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大黑简体" w:hAnsi="宋体" w:eastAsia="方正大黑简体" w:cs="Times New Roman"/>
          <w:sz w:val="52"/>
          <w:szCs w:val="52"/>
        </w:rPr>
      </w:pPr>
      <w:r>
        <w:rPr>
          <w:rFonts w:hint="eastAsia" w:ascii="方正大黑简体" w:hAnsi="宋体" w:eastAsia="方正大黑简体" w:cs="Times New Roman"/>
          <w:sz w:val="52"/>
          <w:szCs w:val="52"/>
        </w:rPr>
        <w:t>目  录</w:t>
      </w:r>
    </w:p>
    <w:p>
      <w:pPr>
        <w:spacing w:before="312" w:beforeLines="100" w:after="312" w:afterLines="100" w:line="480" w:lineRule="auto"/>
        <w:jc w:val="center"/>
        <w:rPr>
          <w:rFonts w:ascii="黑体" w:hAnsi="黑体" w:eastAsia="黑体"/>
          <w:sz w:val="36"/>
          <w:szCs w:val="36"/>
        </w:rPr>
      </w:pPr>
    </w:p>
    <w:p>
      <w:pPr>
        <w:spacing w:before="312" w:beforeLines="100" w:after="312" w:afterLines="100" w:line="480" w:lineRule="auto"/>
        <w:jc w:val="center"/>
        <w:rPr>
          <w:rFonts w:ascii="黑体" w:hAnsi="黑体" w:eastAsia="黑体"/>
          <w:sz w:val="36"/>
          <w:szCs w:val="36"/>
        </w:rPr>
      </w:pPr>
    </w:p>
    <w:p>
      <w:pPr>
        <w:spacing w:before="312" w:beforeLines="100" w:after="312" w:afterLines="100" w:line="480" w:lineRule="auto"/>
        <w:jc w:val="center"/>
        <w:rPr>
          <w:rFonts w:asciiTheme="minorEastAsia" w:hAnsiTheme="minorEastAsia" w:eastAsiaTheme="minorEastAsia" w:cstheme="minorBidi"/>
          <w:kern w:val="2"/>
          <w:sz w:val="21"/>
          <w:szCs w:val="24"/>
          <w:lang w:val="en-US" w:eastAsia="zh-CN" w:bidi="ar-SA"/>
        </w:rPr>
      </w:pPr>
      <w:r>
        <w:rPr>
          <w:rFonts w:hint="eastAsia" w:ascii="黑体" w:hAnsi="黑体" w:eastAsia="黑体"/>
          <w:sz w:val="36"/>
          <w:szCs w:val="36"/>
        </w:rPr>
        <w:t>第一篇 教育部</w:t>
      </w:r>
      <w:r>
        <w:rPr>
          <w:rFonts w:ascii="黑体" w:hAnsi="黑体" w:eastAsia="黑体"/>
          <w:sz w:val="36"/>
          <w:szCs w:val="36"/>
        </w:rPr>
        <w:t>文件</w:t>
      </w:r>
      <w:r>
        <w:fldChar w:fldCharType="begin"/>
      </w:r>
      <w:r>
        <w:instrText xml:space="preserve"> </w:instrText>
      </w:r>
      <w:r>
        <w:rPr>
          <w:rFonts w:hint="eastAsia"/>
        </w:rPr>
        <w:instrText xml:space="preserve">TOC \h \z \t "目录1,1,目录2,2"</w:instrText>
      </w:r>
      <w:r>
        <w:instrText xml:space="preserve"> </w:instrText>
      </w:r>
      <w:r>
        <w:fldChar w:fldCharType="separate"/>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_Toc24067 </w:instrText>
      </w:r>
      <w:r>
        <w:rPr>
          <w:rFonts w:asciiTheme="minorEastAsia" w:hAnsiTheme="minorEastAsia"/>
        </w:rPr>
        <w:fldChar w:fldCharType="separate"/>
      </w:r>
      <w:r>
        <w:rPr>
          <w:rFonts w:hint="eastAsia"/>
        </w:rPr>
        <w:t>普通高等学校学生管理规定</w:t>
      </w:r>
      <w:r>
        <w:tab/>
      </w:r>
      <w:r>
        <w:fldChar w:fldCharType="begin"/>
      </w:r>
      <w:r>
        <w:instrText xml:space="preserve"> PAGEREF _Toc24067 \h </w:instrText>
      </w:r>
      <w:r>
        <w:fldChar w:fldCharType="separate"/>
      </w:r>
      <w:r>
        <w:t>7</w:t>
      </w:r>
      <w:r>
        <w:fldChar w:fldCharType="end"/>
      </w:r>
      <w:r>
        <w:rPr>
          <w:rFonts w:asciiTheme="minorEastAsia" w:hAnsiTheme="minorEastAsia"/>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313" w:beforeLines="100" w:after="313" w:afterLines="100" w:line="480" w:lineRule="auto"/>
        <w:jc w:val="center"/>
        <w:textAlignment w:val="auto"/>
        <w:rPr>
          <w:rFonts w:hint="eastAsia" w:ascii="黑体" w:hAnsi="黑体" w:eastAsia="黑体" w:cstheme="minorBidi"/>
          <w:kern w:val="2"/>
          <w:sz w:val="36"/>
          <w:szCs w:val="36"/>
          <w:lang w:val="en-US" w:eastAsia="zh-CN" w:bidi="ar-SA"/>
        </w:rPr>
      </w:pPr>
      <w:r>
        <w:rPr>
          <w:rFonts w:hint="eastAsia" w:ascii="黑体" w:hAnsi="黑体" w:eastAsia="黑体" w:cstheme="minorBidi"/>
          <w:kern w:val="2"/>
          <w:sz w:val="36"/>
          <w:szCs w:val="36"/>
          <w:lang w:val="en-US" w:eastAsia="zh-CN" w:bidi="ar-SA"/>
        </w:rPr>
        <w:t>第二篇 教学管理规章制度</w:t>
      </w:r>
    </w:p>
    <w:p>
      <w:pPr>
        <w:pStyle w:val="19"/>
        <w:spacing w:line="480" w:lineRule="auto"/>
        <w:rPr>
          <w:rFonts w:hint="default"/>
          <w:lang w:val="en-US" w:eastAsia="zh-CN"/>
        </w:rPr>
      </w:pPr>
      <w:r>
        <w:rPr>
          <w:rStyle w:val="28"/>
          <w:rFonts w:ascii="黑体" w:hAnsi="黑体" w:eastAsia="黑体"/>
          <w:color w:val="auto"/>
          <w:sz w:val="28"/>
        </w:rPr>
        <w:t>一</w:t>
      </w:r>
      <w:r>
        <w:rPr>
          <w:rStyle w:val="28"/>
          <w:rFonts w:hint="eastAsia" w:ascii="黑体" w:hAnsi="黑体" w:eastAsia="黑体"/>
          <w:color w:val="auto"/>
          <w:sz w:val="28"/>
        </w:rPr>
        <w:t>、</w:t>
      </w:r>
      <w:r>
        <w:rPr>
          <w:rStyle w:val="28"/>
          <w:rFonts w:ascii="黑体" w:hAnsi="黑体" w:eastAsia="黑体"/>
          <w:color w:val="auto"/>
          <w:sz w:val="28"/>
        </w:rPr>
        <w:t>教学运行</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_Toc20774 </w:instrText>
      </w:r>
      <w:r>
        <w:rPr>
          <w:rFonts w:asciiTheme="minorEastAsia" w:hAnsiTheme="minorEastAsia"/>
        </w:rPr>
        <w:fldChar w:fldCharType="separate"/>
      </w:r>
      <w:r>
        <w:rPr>
          <w:rFonts w:hint="eastAsia"/>
        </w:rPr>
        <w:t>上海第二工业大学全日制本专科学生学籍管理办法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_Toc25414 </w:instrText>
      </w:r>
      <w:r>
        <w:rPr>
          <w:rFonts w:asciiTheme="minorEastAsia" w:hAnsiTheme="minorEastAsia"/>
        </w:rPr>
        <w:fldChar w:fldCharType="separate"/>
      </w:r>
      <w:r>
        <w:rPr>
          <w:rFonts w:hint="eastAsia"/>
        </w:rPr>
        <w:t>（2019年修订）</w:t>
      </w:r>
      <w:r>
        <w:tab/>
      </w:r>
      <w:r>
        <w:fldChar w:fldCharType="begin"/>
      </w:r>
      <w:r>
        <w:instrText xml:space="preserve"> PAGEREF _Toc25414 \h </w:instrText>
      </w:r>
      <w:r>
        <w:fldChar w:fldCharType="separate"/>
      </w:r>
      <w:r>
        <w:t>20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_Toc32016 </w:instrText>
      </w:r>
      <w:r>
        <w:rPr>
          <w:rFonts w:asciiTheme="minorEastAsia" w:hAnsiTheme="minorEastAsia"/>
        </w:rPr>
        <w:fldChar w:fldCharType="separate"/>
      </w:r>
      <w:r>
        <w:rPr>
          <w:rFonts w:hint="eastAsia"/>
        </w:rPr>
        <w:t>上海第二工业大学全日制本专科学生学籍管理实施细则</w:t>
      </w:r>
      <w:r>
        <w:tab/>
      </w:r>
      <w:r>
        <w:fldChar w:fldCharType="begin"/>
      </w:r>
      <w:r>
        <w:instrText xml:space="preserve"> PAGEREF _Toc32016 \h </w:instrText>
      </w:r>
      <w:r>
        <w:fldChar w:fldCharType="separate"/>
      </w:r>
      <w:r>
        <w:t>31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_Toc31078 </w:instrText>
      </w:r>
      <w:r>
        <w:rPr>
          <w:rFonts w:asciiTheme="minorEastAsia" w:hAnsiTheme="minorEastAsia"/>
        </w:rPr>
        <w:fldChar w:fldCharType="separate"/>
      </w:r>
      <w:r>
        <w:rPr>
          <w:rFonts w:hint="eastAsia"/>
        </w:rPr>
        <w:t>上海第二工业大学应征入伍学生学籍管理规定</w:t>
      </w:r>
      <w:r>
        <w:tab/>
      </w:r>
      <w:r>
        <w:fldChar w:fldCharType="begin"/>
      </w:r>
      <w:r>
        <w:instrText xml:space="preserve"> PAGEREF _Toc31078 \h </w:instrText>
      </w:r>
      <w:r>
        <w:fldChar w:fldCharType="separate"/>
      </w:r>
      <w:r>
        <w:t>39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_Toc14514 </w:instrText>
      </w:r>
      <w:r>
        <w:rPr>
          <w:rFonts w:asciiTheme="minorEastAsia" w:hAnsiTheme="minorEastAsia"/>
        </w:rPr>
        <w:fldChar w:fldCharType="separate"/>
      </w:r>
      <w:r>
        <w:rPr>
          <w:rFonts w:hint="eastAsia"/>
        </w:rPr>
        <w:t>上海第二工业大学关于</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_Toc27026 </w:instrText>
      </w:r>
      <w:r>
        <w:rPr>
          <w:rFonts w:asciiTheme="minorEastAsia" w:hAnsiTheme="minorEastAsia"/>
        </w:rPr>
        <w:fldChar w:fldCharType="separate"/>
      </w:r>
      <w:r>
        <w:rPr>
          <w:rFonts w:hint="eastAsia"/>
        </w:rPr>
        <w:t>特色运动队运动员学籍管理和奖励的补充规定</w:t>
      </w:r>
      <w:r>
        <w:tab/>
      </w:r>
      <w:r>
        <w:fldChar w:fldCharType="begin"/>
      </w:r>
      <w:r>
        <w:instrText xml:space="preserve"> PAGEREF _Toc27026 \h </w:instrText>
      </w:r>
      <w:r>
        <w:fldChar w:fldCharType="separate"/>
      </w:r>
      <w:r>
        <w:t>41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_Toc10138 </w:instrText>
      </w:r>
      <w:r>
        <w:rPr>
          <w:rFonts w:asciiTheme="minorEastAsia" w:hAnsiTheme="minorEastAsia"/>
        </w:rPr>
        <w:fldChar w:fldCharType="separate"/>
      </w:r>
      <w:r>
        <w:rPr>
          <w:rFonts w:hint="eastAsia"/>
        </w:rPr>
        <w:t>上海第二工业大学延长学业学生管理办法（试行）</w:t>
      </w:r>
      <w:r>
        <w:tab/>
      </w:r>
      <w:r>
        <w:fldChar w:fldCharType="begin"/>
      </w:r>
      <w:r>
        <w:instrText xml:space="preserve"> PAGEREF _Toc10138 \h </w:instrText>
      </w:r>
      <w:r>
        <w:fldChar w:fldCharType="separate"/>
      </w:r>
      <w:r>
        <w:t>43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_Toc25784 </w:instrText>
      </w:r>
      <w:r>
        <w:rPr>
          <w:rFonts w:asciiTheme="minorEastAsia" w:hAnsiTheme="minorEastAsia"/>
        </w:rPr>
        <w:fldChar w:fldCharType="separate"/>
      </w:r>
      <w:r>
        <w:rPr>
          <w:rFonts w:hint="eastAsia"/>
        </w:rPr>
        <w:t>上海第二工业大学学生转专业实施办法（修订）</w:t>
      </w:r>
      <w:r>
        <w:tab/>
      </w:r>
      <w:r>
        <w:fldChar w:fldCharType="begin"/>
      </w:r>
      <w:r>
        <w:instrText xml:space="preserve"> PAGEREF _Toc25784 \h </w:instrText>
      </w:r>
      <w:r>
        <w:fldChar w:fldCharType="separate"/>
      </w:r>
      <w:r>
        <w:t>44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_Toc19500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_Toc27673 </w:instrText>
      </w:r>
      <w:r>
        <w:rPr>
          <w:rFonts w:asciiTheme="minorEastAsia" w:hAnsiTheme="minorEastAsia"/>
        </w:rPr>
        <w:fldChar w:fldCharType="separate"/>
      </w:r>
      <w:r>
        <w:rPr>
          <w:rFonts w:hint="eastAsia"/>
        </w:rPr>
        <w:t>学生证和校徽管理办法</w:t>
      </w:r>
      <w:r>
        <w:tab/>
      </w:r>
      <w:r>
        <w:fldChar w:fldCharType="begin"/>
      </w:r>
      <w:r>
        <w:instrText xml:space="preserve"> PAGEREF _Toc27673 \h </w:instrText>
      </w:r>
      <w:r>
        <w:fldChar w:fldCharType="separate"/>
      </w:r>
      <w:r>
        <w:t>46</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8.</w:t>
      </w:r>
      <w:r>
        <w:rPr>
          <w:rFonts w:asciiTheme="minorEastAsia" w:hAnsiTheme="minorEastAsia"/>
        </w:rPr>
        <w:fldChar w:fldCharType="begin"/>
      </w:r>
      <w:r>
        <w:rPr>
          <w:rFonts w:asciiTheme="minorEastAsia" w:hAnsiTheme="minorEastAsia"/>
        </w:rPr>
        <w:instrText xml:space="preserve"> HYPERLINK \l _Toc12647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_Toc14960 </w:instrText>
      </w:r>
      <w:r>
        <w:rPr>
          <w:rFonts w:asciiTheme="minorEastAsia" w:hAnsiTheme="minorEastAsia"/>
        </w:rPr>
        <w:fldChar w:fldCharType="separate"/>
      </w:r>
      <w:r>
        <w:rPr>
          <w:rFonts w:hint="eastAsia"/>
        </w:rPr>
        <w:t>完全学分制实施办法（试行）</w:t>
      </w:r>
      <w:r>
        <w:tab/>
      </w:r>
      <w:r>
        <w:fldChar w:fldCharType="begin"/>
      </w:r>
      <w:r>
        <w:instrText xml:space="preserve"> PAGEREF _Toc14960 \h </w:instrText>
      </w:r>
      <w:r>
        <w:fldChar w:fldCharType="separate"/>
      </w:r>
      <w:r>
        <w:t>47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9.</w:t>
      </w:r>
      <w:r>
        <w:rPr>
          <w:rFonts w:asciiTheme="minorEastAsia" w:hAnsiTheme="minorEastAsia"/>
        </w:rPr>
        <w:fldChar w:fldCharType="begin"/>
      </w:r>
      <w:r>
        <w:rPr>
          <w:rFonts w:asciiTheme="minorEastAsia" w:hAnsiTheme="minorEastAsia"/>
        </w:rPr>
        <w:instrText xml:space="preserve"> HYPERLINK \l _Toc31723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_Toc11108 </w:instrText>
      </w:r>
      <w:r>
        <w:rPr>
          <w:rFonts w:asciiTheme="minorEastAsia" w:hAnsiTheme="minorEastAsia"/>
        </w:rPr>
        <w:fldChar w:fldCharType="separate"/>
      </w:r>
      <w:r>
        <w:rPr>
          <w:rFonts w:hint="eastAsia"/>
        </w:rPr>
        <w:t>完全学分制选课管理规定</w:t>
      </w:r>
      <w:r>
        <w:tab/>
      </w:r>
      <w:r>
        <w:fldChar w:fldCharType="begin"/>
      </w:r>
      <w:r>
        <w:instrText xml:space="preserve"> PAGEREF _Toc11108 \h </w:instrText>
      </w:r>
      <w:r>
        <w:fldChar w:fldCharType="separate"/>
      </w:r>
      <w:r>
        <w:t>51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10.</w:t>
      </w:r>
      <w:r>
        <w:rPr>
          <w:rFonts w:asciiTheme="minorEastAsia" w:hAnsiTheme="minorEastAsia"/>
        </w:rPr>
        <w:fldChar w:fldCharType="begin"/>
      </w:r>
      <w:r>
        <w:rPr>
          <w:rFonts w:asciiTheme="minorEastAsia" w:hAnsiTheme="minorEastAsia"/>
        </w:rPr>
        <w:instrText xml:space="preserve"> HYPERLINK \l _Toc25638 </w:instrText>
      </w:r>
      <w:r>
        <w:rPr>
          <w:rFonts w:asciiTheme="minorEastAsia" w:hAnsiTheme="minorEastAsia"/>
        </w:rPr>
        <w:fldChar w:fldCharType="separate"/>
      </w:r>
      <w:r>
        <w:rPr>
          <w:rFonts w:hint="eastAsia"/>
        </w:rPr>
        <w:t>上海第二工业大学全日制本科、高职排课、调课管理办法</w:t>
      </w:r>
      <w:r>
        <w:tab/>
      </w:r>
      <w:r>
        <w:fldChar w:fldCharType="begin"/>
      </w:r>
      <w:r>
        <w:instrText xml:space="preserve"> PAGEREF _Toc25638 \h </w:instrText>
      </w:r>
      <w:r>
        <w:fldChar w:fldCharType="separate"/>
      </w:r>
      <w:r>
        <w:t>53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11.</w:t>
      </w:r>
      <w:r>
        <w:rPr>
          <w:rFonts w:asciiTheme="minorEastAsia" w:hAnsiTheme="minorEastAsia"/>
        </w:rPr>
        <w:fldChar w:fldCharType="begin"/>
      </w:r>
      <w:r>
        <w:rPr>
          <w:rFonts w:asciiTheme="minorEastAsia" w:hAnsiTheme="minorEastAsia"/>
        </w:rPr>
        <w:instrText xml:space="preserve"> HYPERLINK \l _Toc15245 </w:instrText>
      </w:r>
      <w:r>
        <w:rPr>
          <w:rFonts w:asciiTheme="minorEastAsia" w:hAnsiTheme="minorEastAsia"/>
        </w:rPr>
        <w:fldChar w:fldCharType="separate"/>
      </w:r>
      <w:r>
        <w:t>上海第二工业大学</w:t>
      </w:r>
      <w:r>
        <w:rPr>
          <w:rFonts w:hint="eastAsia"/>
        </w:rPr>
        <w:t>学</w:t>
      </w:r>
      <w:r>
        <w:t>业导师管理办法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_Toc27331 </w:instrText>
      </w:r>
      <w:r>
        <w:rPr>
          <w:rFonts w:asciiTheme="minorEastAsia" w:hAnsiTheme="minorEastAsia"/>
        </w:rPr>
        <w:fldChar w:fldCharType="separate"/>
      </w:r>
      <w:r>
        <w:rPr>
          <w:rFonts w:hint="eastAsia"/>
        </w:rPr>
        <w:t>（2017年修订）</w:t>
      </w:r>
      <w:r>
        <w:tab/>
      </w:r>
      <w:r>
        <w:fldChar w:fldCharType="begin"/>
      </w:r>
      <w:r>
        <w:instrText xml:space="preserve"> PAGEREF _Toc27331 \h </w:instrText>
      </w:r>
      <w:r>
        <w:fldChar w:fldCharType="separate"/>
      </w:r>
      <w:r>
        <w:t>55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12.</w:t>
      </w:r>
      <w:r>
        <w:rPr>
          <w:rFonts w:asciiTheme="minorEastAsia" w:hAnsiTheme="minorEastAsia"/>
        </w:rPr>
        <w:fldChar w:fldCharType="begin"/>
      </w:r>
      <w:r>
        <w:rPr>
          <w:rFonts w:asciiTheme="minorEastAsia" w:hAnsiTheme="minorEastAsia"/>
        </w:rPr>
        <w:instrText xml:space="preserve"> HYPERLINK \l _Toc19854 </w:instrText>
      </w:r>
      <w:r>
        <w:rPr>
          <w:rFonts w:asciiTheme="minorEastAsia" w:hAnsiTheme="minorEastAsia"/>
        </w:rPr>
        <w:fldChar w:fldCharType="separate"/>
      </w:r>
      <w:r>
        <w:rPr>
          <w:rFonts w:hint="eastAsia"/>
        </w:rPr>
        <w:t>上海第二工业大学课程考核工作管理细则</w:t>
      </w:r>
      <w:r>
        <w:tab/>
      </w:r>
      <w:r>
        <w:fldChar w:fldCharType="begin"/>
      </w:r>
      <w:r>
        <w:instrText xml:space="preserve"> PAGEREF _Toc19854 \h </w:instrText>
      </w:r>
      <w:r>
        <w:fldChar w:fldCharType="separate"/>
      </w:r>
      <w:r>
        <w:t>58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13.</w:t>
      </w:r>
      <w:r>
        <w:rPr>
          <w:rFonts w:asciiTheme="minorEastAsia" w:hAnsiTheme="minorEastAsia"/>
        </w:rPr>
        <w:fldChar w:fldCharType="begin"/>
      </w:r>
      <w:r>
        <w:rPr>
          <w:rFonts w:asciiTheme="minorEastAsia" w:hAnsiTheme="minorEastAsia"/>
        </w:rPr>
        <w:instrText xml:space="preserve"> HYPERLINK \l _Toc25053 </w:instrText>
      </w:r>
      <w:r>
        <w:rPr>
          <w:rFonts w:asciiTheme="minorEastAsia" w:hAnsiTheme="minorEastAsia"/>
        </w:rPr>
        <w:fldChar w:fldCharType="separate"/>
      </w:r>
      <w:r>
        <w:rPr>
          <w:rFonts w:hint="eastAsia"/>
        </w:rPr>
        <w:t>上海第二工业大学学生学业考核违规认定与处理办法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_Toc1296 </w:instrText>
      </w:r>
      <w:r>
        <w:rPr>
          <w:rFonts w:asciiTheme="minorEastAsia" w:hAnsiTheme="minorEastAsia"/>
        </w:rPr>
        <w:fldChar w:fldCharType="separate"/>
      </w:r>
      <w:r>
        <w:rPr>
          <w:rFonts w:hint="eastAsia"/>
        </w:rPr>
        <w:t>（2019年修订）</w:t>
      </w:r>
      <w:r>
        <w:tab/>
      </w:r>
      <w:r>
        <w:fldChar w:fldCharType="begin"/>
      </w:r>
      <w:r>
        <w:instrText xml:space="preserve"> PAGEREF _Toc1296 \h </w:instrText>
      </w:r>
      <w:r>
        <w:fldChar w:fldCharType="separate"/>
      </w:r>
      <w:r>
        <w:t>64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14.</w:t>
      </w:r>
      <w:r>
        <w:rPr>
          <w:rFonts w:asciiTheme="minorEastAsia" w:hAnsiTheme="minorEastAsia"/>
        </w:rPr>
        <w:fldChar w:fldCharType="begin"/>
      </w:r>
      <w:r>
        <w:rPr>
          <w:rFonts w:asciiTheme="minorEastAsia" w:hAnsiTheme="minorEastAsia"/>
        </w:rPr>
        <w:instrText xml:space="preserve"> HYPERLINK \l _Toc30851 </w:instrText>
      </w:r>
      <w:r>
        <w:rPr>
          <w:rFonts w:asciiTheme="minorEastAsia" w:hAnsiTheme="minorEastAsia"/>
        </w:rPr>
        <w:fldChar w:fldCharType="separate"/>
      </w:r>
      <w:r>
        <w:rPr>
          <w:rFonts w:hint="eastAsia"/>
        </w:rPr>
        <w:t>上海第二工业大学课程过程化考核管理办法（暂行）</w:t>
      </w:r>
      <w:r>
        <w:tab/>
      </w:r>
      <w:r>
        <w:fldChar w:fldCharType="begin"/>
      </w:r>
      <w:r>
        <w:instrText xml:space="preserve"> PAGEREF _Toc30851 \h </w:instrText>
      </w:r>
      <w:r>
        <w:fldChar w:fldCharType="separate"/>
      </w:r>
      <w:r>
        <w:t>68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15.</w:t>
      </w:r>
      <w:r>
        <w:rPr>
          <w:rFonts w:asciiTheme="minorEastAsia" w:hAnsiTheme="minorEastAsia"/>
        </w:rPr>
        <w:fldChar w:fldCharType="begin"/>
      </w:r>
      <w:r>
        <w:rPr>
          <w:rFonts w:asciiTheme="minorEastAsia" w:hAnsiTheme="minorEastAsia"/>
        </w:rPr>
        <w:instrText xml:space="preserve"> HYPERLINK \l _Toc20144 </w:instrText>
      </w:r>
      <w:r>
        <w:rPr>
          <w:rFonts w:asciiTheme="minorEastAsia" w:hAnsiTheme="minorEastAsia"/>
        </w:rPr>
        <w:fldChar w:fldCharType="separate"/>
      </w:r>
      <w:r>
        <w:rPr>
          <w:rFonts w:hint="eastAsia"/>
        </w:rPr>
        <w:t>上海第二工业大学课程“教考分离”实施办法（暂行）</w:t>
      </w:r>
      <w:r>
        <w:tab/>
      </w:r>
      <w:r>
        <w:fldChar w:fldCharType="begin"/>
      </w:r>
      <w:r>
        <w:instrText xml:space="preserve"> PAGEREF _Toc20144 \h </w:instrText>
      </w:r>
      <w:r>
        <w:fldChar w:fldCharType="separate"/>
      </w:r>
      <w:r>
        <w:t>73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16.</w:t>
      </w:r>
      <w:r>
        <w:rPr>
          <w:rFonts w:asciiTheme="minorEastAsia" w:hAnsiTheme="minorEastAsia"/>
        </w:rPr>
        <w:fldChar w:fldCharType="begin"/>
      </w:r>
      <w:r>
        <w:rPr>
          <w:rFonts w:asciiTheme="minorEastAsia" w:hAnsiTheme="minorEastAsia"/>
        </w:rPr>
        <w:instrText xml:space="preserve"> HYPERLINK \l _Toc9098 </w:instrText>
      </w:r>
      <w:r>
        <w:rPr>
          <w:rFonts w:asciiTheme="minorEastAsia" w:hAnsiTheme="minorEastAsia"/>
        </w:rPr>
        <w:fldChar w:fldCharType="separate"/>
      </w:r>
      <w:r>
        <w:rPr>
          <w:rFonts w:hint="eastAsia"/>
        </w:rPr>
        <w:t>上海第二工业大学理实一体化课程考核办法（暂行）</w:t>
      </w:r>
      <w:r>
        <w:tab/>
      </w:r>
      <w:r>
        <w:fldChar w:fldCharType="begin"/>
      </w:r>
      <w:r>
        <w:instrText xml:space="preserve"> PAGEREF _Toc9098 \h </w:instrText>
      </w:r>
      <w:r>
        <w:fldChar w:fldCharType="separate"/>
      </w:r>
      <w:r>
        <w:t>77</w:t>
      </w:r>
      <w:r>
        <w:fldChar w:fldCharType="end"/>
      </w:r>
      <w:r>
        <w:rPr>
          <w:rFonts w:asciiTheme="minorEastAsia" w:hAnsiTheme="minorEastAsia"/>
        </w:rPr>
        <w:fldChar w:fldCharType="end"/>
      </w:r>
    </w:p>
    <w:p>
      <w:pPr>
        <w:pStyle w:val="19"/>
        <w:tabs>
          <w:tab w:val="right" w:leader="dot" w:pos="8306"/>
          <w:tab w:val="clear" w:pos="8296"/>
        </w:tabs>
        <w:rPr>
          <w:rStyle w:val="28"/>
          <w:rFonts w:hint="eastAsia" w:ascii="黑体" w:hAnsi="黑体" w:eastAsia="黑体"/>
          <w:color w:val="auto"/>
          <w:sz w:val="28"/>
        </w:rPr>
      </w:pPr>
      <w:r>
        <w:rPr>
          <w:rFonts w:hint="eastAsia"/>
          <w:lang w:val="en-US" w:eastAsia="zh-CN"/>
        </w:rPr>
        <w:t>17.</w:t>
      </w:r>
      <w:r>
        <w:rPr>
          <w:rFonts w:asciiTheme="minorEastAsia" w:hAnsiTheme="minorEastAsia"/>
        </w:rPr>
        <w:fldChar w:fldCharType="begin"/>
      </w:r>
      <w:r>
        <w:rPr>
          <w:rFonts w:asciiTheme="minorEastAsia" w:hAnsiTheme="minorEastAsia"/>
        </w:rPr>
        <w:instrText xml:space="preserve"> HYPERLINK \l _Toc9228 </w:instrText>
      </w:r>
      <w:r>
        <w:rPr>
          <w:rFonts w:asciiTheme="minorEastAsia" w:hAnsiTheme="minorEastAsia"/>
        </w:rPr>
        <w:fldChar w:fldCharType="separate"/>
      </w:r>
      <w:r>
        <w:rPr>
          <w:rFonts w:hint="eastAsia"/>
        </w:rPr>
        <w:t>上海第二工业大学教师教学基本规范</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_Toc21954 </w:instrText>
      </w:r>
      <w:r>
        <w:rPr>
          <w:rFonts w:asciiTheme="minorEastAsia" w:hAnsiTheme="minorEastAsia"/>
        </w:rPr>
        <w:fldChar w:fldCharType="separate"/>
      </w:r>
      <w:r>
        <w:rPr>
          <w:rFonts w:hint="eastAsia"/>
        </w:rPr>
        <w:t>（2017修订）</w:t>
      </w:r>
      <w:r>
        <w:tab/>
      </w:r>
      <w:r>
        <w:fldChar w:fldCharType="begin"/>
      </w:r>
      <w:r>
        <w:instrText xml:space="preserve"> PAGEREF _Toc21954 \h </w:instrText>
      </w:r>
      <w:r>
        <w:fldChar w:fldCharType="separate"/>
      </w:r>
      <w:r>
        <w:t>79</w:t>
      </w:r>
      <w:r>
        <w:fldChar w:fldCharType="end"/>
      </w:r>
      <w:r>
        <w:rPr>
          <w:rFonts w:asciiTheme="minorEastAsia" w:hAnsiTheme="minorEastAsia"/>
        </w:rPr>
        <w:fldChar w:fldCharType="end"/>
      </w:r>
    </w:p>
    <w:p>
      <w:pPr>
        <w:pStyle w:val="19"/>
        <w:spacing w:line="480" w:lineRule="auto"/>
        <w:rPr>
          <w:rFonts w:asciiTheme="minorEastAsia" w:hAnsiTheme="minorEastAsia"/>
        </w:rPr>
      </w:pPr>
      <w:r>
        <w:rPr>
          <w:rStyle w:val="28"/>
          <w:rFonts w:hint="eastAsia" w:ascii="黑体" w:hAnsi="黑体" w:eastAsia="黑体"/>
          <w:color w:val="auto"/>
          <w:sz w:val="28"/>
        </w:rPr>
        <w:t>二、教学研究与</w:t>
      </w:r>
      <w:r>
        <w:rPr>
          <w:rStyle w:val="28"/>
          <w:rFonts w:ascii="黑体" w:hAnsi="黑体" w:eastAsia="黑体"/>
          <w:color w:val="auto"/>
          <w:sz w:val="28"/>
        </w:rPr>
        <w:t>改革</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_Toc21916 </w:instrText>
      </w:r>
      <w:r>
        <w:rPr>
          <w:rFonts w:asciiTheme="minorEastAsia" w:hAnsiTheme="minorEastAsia"/>
        </w:rPr>
        <w:fldChar w:fldCharType="separate"/>
      </w:r>
      <w:r>
        <w:rPr>
          <w:rFonts w:hint="eastAsia"/>
        </w:rPr>
        <w:t>上海第二工业大学人才培养计划管理规定</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_Toc19211 </w:instrText>
      </w:r>
      <w:r>
        <w:rPr>
          <w:rFonts w:asciiTheme="minorEastAsia" w:hAnsiTheme="minorEastAsia"/>
        </w:rPr>
        <w:fldChar w:fldCharType="separate"/>
      </w:r>
      <w:r>
        <w:rPr>
          <w:rFonts w:hint="eastAsia"/>
        </w:rPr>
        <w:t>（2017年修订）</w:t>
      </w:r>
      <w:r>
        <w:tab/>
      </w:r>
      <w:r>
        <w:fldChar w:fldCharType="begin"/>
      </w:r>
      <w:r>
        <w:instrText xml:space="preserve"> PAGEREF _Toc19211 \h </w:instrText>
      </w:r>
      <w:r>
        <w:fldChar w:fldCharType="separate"/>
      </w:r>
      <w:r>
        <w:t>83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_Toc12285 </w:instrText>
      </w:r>
      <w:r>
        <w:rPr>
          <w:rFonts w:asciiTheme="minorEastAsia" w:hAnsiTheme="minorEastAsia"/>
        </w:rPr>
        <w:fldChar w:fldCharType="separate"/>
      </w:r>
      <w:r>
        <w:rPr>
          <w:rFonts w:hint="eastAsia"/>
        </w:rPr>
        <w:t>上海第二工业大学关于修订本科</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_Toc1244 </w:instrText>
      </w:r>
      <w:r>
        <w:rPr>
          <w:rFonts w:asciiTheme="minorEastAsia" w:hAnsiTheme="minorEastAsia"/>
        </w:rPr>
        <w:fldChar w:fldCharType="separate"/>
      </w:r>
      <w:r>
        <w:rPr>
          <w:rFonts w:hint="eastAsia"/>
        </w:rPr>
        <w:t>人才培养方案的原则意见</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_Toc16590 </w:instrText>
      </w:r>
      <w:r>
        <w:rPr>
          <w:rFonts w:asciiTheme="minorEastAsia" w:hAnsiTheme="minorEastAsia"/>
        </w:rPr>
        <w:fldChar w:fldCharType="separate"/>
      </w:r>
      <w:r>
        <w:rPr>
          <w:rFonts w:hint="eastAsia"/>
        </w:rPr>
        <w:t>（2</w:t>
      </w:r>
      <w:r>
        <w:t>022年修订</w:t>
      </w:r>
      <w:r>
        <w:rPr>
          <w:rFonts w:hint="eastAsia"/>
        </w:rPr>
        <w:t>）</w:t>
      </w:r>
      <w:r>
        <w:tab/>
      </w:r>
      <w:r>
        <w:fldChar w:fldCharType="begin"/>
      </w:r>
      <w:r>
        <w:instrText xml:space="preserve"> PAGEREF _Toc16590 \h </w:instrText>
      </w:r>
      <w:r>
        <w:fldChar w:fldCharType="separate"/>
      </w:r>
      <w:r>
        <w:t>86</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_Toc19515 </w:instrText>
      </w:r>
      <w:r>
        <w:rPr>
          <w:rFonts w:asciiTheme="minorEastAsia" w:hAnsiTheme="minorEastAsia"/>
        </w:rPr>
        <w:fldChar w:fldCharType="separate"/>
      </w:r>
      <w:r>
        <w:rPr>
          <w:rFonts w:hint="eastAsia"/>
        </w:rPr>
        <w:t>上海第二工业大学关于</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_Toc24410 </w:instrText>
      </w:r>
      <w:r>
        <w:rPr>
          <w:rFonts w:asciiTheme="minorEastAsia" w:hAnsiTheme="minorEastAsia"/>
        </w:rPr>
        <w:fldChar w:fldCharType="separate"/>
      </w:r>
      <w:r>
        <w:rPr>
          <w:rFonts w:hint="eastAsia"/>
        </w:rPr>
        <w:t>修订高职人才培养方案的原则意见</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_Toc27703 </w:instrText>
      </w:r>
      <w:r>
        <w:rPr>
          <w:rFonts w:asciiTheme="minorEastAsia" w:hAnsiTheme="minorEastAsia"/>
        </w:rPr>
        <w:fldChar w:fldCharType="separate"/>
      </w:r>
      <w:r>
        <w:rPr>
          <w:rFonts w:hint="eastAsia"/>
        </w:rPr>
        <w:t>（2023年修订）</w:t>
      </w:r>
      <w:r>
        <w:tab/>
      </w:r>
      <w:r>
        <w:fldChar w:fldCharType="begin"/>
      </w:r>
      <w:r>
        <w:instrText xml:space="preserve"> PAGEREF _Toc27703 \h </w:instrText>
      </w:r>
      <w:r>
        <w:fldChar w:fldCharType="separate"/>
      </w:r>
      <w:r>
        <w:t>92</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_Toc32671 </w:instrText>
      </w:r>
      <w:r>
        <w:rPr>
          <w:rFonts w:asciiTheme="minorEastAsia" w:hAnsiTheme="minorEastAsia"/>
        </w:rPr>
        <w:fldChar w:fldCharType="separate"/>
      </w:r>
      <w:r>
        <w:rPr>
          <w:rFonts w:hint="eastAsia"/>
        </w:rPr>
        <w:t>上海第二工业大学本科专业设置与建设管理办法</w:t>
      </w:r>
      <w:r>
        <w:tab/>
      </w:r>
      <w:r>
        <w:fldChar w:fldCharType="begin"/>
      </w:r>
      <w:r>
        <w:instrText xml:space="preserve"> PAGEREF _Toc32671 \h </w:instrText>
      </w:r>
      <w:r>
        <w:fldChar w:fldCharType="separate"/>
      </w:r>
      <w:r>
        <w:t>98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_Toc12638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_Toc19054 </w:instrText>
      </w:r>
      <w:r>
        <w:rPr>
          <w:rFonts w:asciiTheme="minorEastAsia" w:hAnsiTheme="minorEastAsia"/>
        </w:rPr>
        <w:fldChar w:fldCharType="separate"/>
      </w:r>
      <w:r>
        <w:rPr>
          <w:rFonts w:hint="eastAsia"/>
        </w:rPr>
        <w:t>教学研究与改革项目管理办法</w:t>
      </w:r>
      <w:r>
        <w:tab/>
      </w:r>
      <w:r>
        <w:fldChar w:fldCharType="begin"/>
      </w:r>
      <w:r>
        <w:instrText xml:space="preserve"> PAGEREF _Toc19054 \h </w:instrText>
      </w:r>
      <w:r>
        <w:fldChar w:fldCharType="separate"/>
      </w:r>
      <w:r>
        <w:t>103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_Toc24011 </w:instrText>
      </w:r>
      <w:r>
        <w:rPr>
          <w:rFonts w:asciiTheme="minorEastAsia" w:hAnsiTheme="minorEastAsia"/>
        </w:rPr>
        <w:fldChar w:fldCharType="separate"/>
      </w:r>
      <w:r>
        <w:rPr>
          <w:rFonts w:hint="eastAsia"/>
        </w:rPr>
        <w:t>上海第二工业大学重点课程建设管理办法</w:t>
      </w:r>
      <w:r>
        <w:tab/>
      </w:r>
      <w:r>
        <w:fldChar w:fldCharType="begin"/>
      </w:r>
      <w:r>
        <w:instrText xml:space="preserve"> PAGEREF _Toc24011 \h </w:instrText>
      </w:r>
      <w:r>
        <w:fldChar w:fldCharType="separate"/>
      </w:r>
      <w:r>
        <w:t>108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_Toc3004 </w:instrText>
      </w:r>
      <w:r>
        <w:rPr>
          <w:rFonts w:asciiTheme="minorEastAsia" w:hAnsiTheme="minorEastAsia"/>
        </w:rPr>
        <w:fldChar w:fldCharType="separate"/>
      </w:r>
      <w:r>
        <w:rPr>
          <w:rFonts w:hint="eastAsia"/>
        </w:rPr>
        <w:t>上海第二工业大学精品课程评选办法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_Toc32447 </w:instrText>
      </w:r>
      <w:r>
        <w:rPr>
          <w:rFonts w:asciiTheme="minorEastAsia" w:hAnsiTheme="minorEastAsia"/>
        </w:rPr>
        <w:fldChar w:fldCharType="separate"/>
      </w:r>
      <w:r>
        <w:rPr>
          <w:rFonts w:hint="eastAsia"/>
        </w:rPr>
        <w:t>（2017年修订）</w:t>
      </w:r>
      <w:r>
        <w:tab/>
      </w:r>
      <w:r>
        <w:fldChar w:fldCharType="begin"/>
      </w:r>
      <w:r>
        <w:instrText xml:space="preserve"> PAGEREF _Toc32447 \h </w:instrText>
      </w:r>
      <w:r>
        <w:fldChar w:fldCharType="separate"/>
      </w:r>
      <w:r>
        <w:t>110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8.</w:t>
      </w:r>
      <w:r>
        <w:rPr>
          <w:rFonts w:asciiTheme="minorEastAsia" w:hAnsiTheme="minorEastAsia"/>
        </w:rPr>
        <w:fldChar w:fldCharType="begin"/>
      </w:r>
      <w:r>
        <w:rPr>
          <w:rFonts w:asciiTheme="minorEastAsia" w:hAnsiTheme="minorEastAsia"/>
        </w:rPr>
        <w:instrText xml:space="preserve"> HYPERLINK \l _Toc20579 </w:instrText>
      </w:r>
      <w:r>
        <w:rPr>
          <w:rFonts w:asciiTheme="minorEastAsia" w:hAnsiTheme="minorEastAsia"/>
        </w:rPr>
        <w:fldChar w:fldCharType="separate"/>
      </w:r>
      <w:r>
        <w:rPr>
          <w:rFonts w:hint="eastAsia"/>
          <w:lang w:val="zh-CN" w:eastAsia="zh-CN"/>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_Toc14305 </w:instrText>
      </w:r>
      <w:r>
        <w:rPr>
          <w:rFonts w:asciiTheme="minorEastAsia" w:hAnsiTheme="minorEastAsia"/>
        </w:rPr>
        <w:fldChar w:fldCharType="separate"/>
      </w:r>
      <w:r>
        <w:rPr>
          <w:rFonts w:hint="eastAsia"/>
          <w:lang w:val="zh-CN" w:eastAsia="zh-CN"/>
        </w:rPr>
        <w:t>混合式教学实施管理</w:t>
      </w:r>
      <w:r>
        <w:rPr>
          <w:rFonts w:hint="eastAsia"/>
          <w:lang w:val="zh-CN"/>
        </w:rPr>
        <w:t>细则</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_Toc5847 </w:instrText>
      </w:r>
      <w:r>
        <w:rPr>
          <w:rFonts w:asciiTheme="minorEastAsia" w:hAnsiTheme="minorEastAsia"/>
        </w:rPr>
        <w:fldChar w:fldCharType="separate"/>
      </w:r>
      <w:r>
        <w:rPr>
          <w:rFonts w:hint="eastAsia"/>
          <w:lang w:val="zh-CN"/>
        </w:rPr>
        <w:t>（试行）</w:t>
      </w:r>
      <w:r>
        <w:tab/>
      </w:r>
      <w:r>
        <w:fldChar w:fldCharType="begin"/>
      </w:r>
      <w:r>
        <w:instrText xml:space="preserve"> PAGEREF _Toc5847 \h </w:instrText>
      </w:r>
      <w:r>
        <w:fldChar w:fldCharType="separate"/>
      </w:r>
      <w:r>
        <w:t>112</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9.</w:t>
      </w:r>
      <w:r>
        <w:rPr>
          <w:rFonts w:asciiTheme="minorEastAsia" w:hAnsiTheme="minorEastAsia"/>
        </w:rPr>
        <w:fldChar w:fldCharType="begin"/>
      </w:r>
      <w:r>
        <w:rPr>
          <w:rFonts w:asciiTheme="minorEastAsia" w:hAnsiTheme="minorEastAsia"/>
        </w:rPr>
        <w:instrText xml:space="preserve"> HYPERLINK \l _Toc31127 </w:instrText>
      </w:r>
      <w:r>
        <w:rPr>
          <w:rFonts w:asciiTheme="minorEastAsia" w:hAnsiTheme="minorEastAsia"/>
        </w:rPr>
        <w:fldChar w:fldCharType="separate"/>
      </w:r>
      <w:r>
        <w:rPr>
          <w:rFonts w:hint="eastAsia"/>
          <w:lang w:val="en-US" w:eastAsia="zh-CN"/>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_Toc21152 </w:instrText>
      </w:r>
      <w:r>
        <w:rPr>
          <w:rFonts w:asciiTheme="minorEastAsia" w:hAnsiTheme="minorEastAsia"/>
        </w:rPr>
        <w:fldChar w:fldCharType="separate"/>
      </w:r>
      <w:r>
        <w:rPr>
          <w:rFonts w:hint="eastAsia"/>
        </w:rPr>
        <w:t>在线开放课程建设与管理办法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_Toc794 </w:instrText>
      </w:r>
      <w:r>
        <w:rPr>
          <w:rFonts w:asciiTheme="minorEastAsia" w:hAnsiTheme="minorEastAsia"/>
        </w:rPr>
        <w:fldChar w:fldCharType="separate"/>
      </w:r>
      <w:r>
        <w:rPr>
          <w:rFonts w:hint="eastAsia"/>
        </w:rPr>
        <w:t>（试行）</w:t>
      </w:r>
      <w:r>
        <w:tab/>
      </w:r>
      <w:r>
        <w:fldChar w:fldCharType="begin"/>
      </w:r>
      <w:r>
        <w:instrText xml:space="preserve"> PAGEREF _Toc794 \h </w:instrText>
      </w:r>
      <w:r>
        <w:fldChar w:fldCharType="separate"/>
      </w:r>
      <w:r>
        <w:t>120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10.</w:t>
      </w:r>
      <w:r>
        <w:rPr>
          <w:rFonts w:asciiTheme="minorEastAsia" w:hAnsiTheme="minorEastAsia"/>
        </w:rPr>
        <w:fldChar w:fldCharType="begin"/>
      </w:r>
      <w:r>
        <w:rPr>
          <w:rFonts w:asciiTheme="minorEastAsia" w:hAnsiTheme="minorEastAsia"/>
        </w:rPr>
        <w:instrText xml:space="preserve"> HYPERLINK \l _Toc16540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_Toc22065 </w:instrText>
      </w:r>
      <w:r>
        <w:rPr>
          <w:rFonts w:asciiTheme="minorEastAsia" w:hAnsiTheme="minorEastAsia"/>
        </w:rPr>
        <w:fldChar w:fldCharType="separate"/>
      </w:r>
      <w:r>
        <w:rPr>
          <w:rFonts w:hint="eastAsia"/>
        </w:rPr>
        <w:t>全英语课程建设管理办法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_Toc14933 </w:instrText>
      </w:r>
      <w:r>
        <w:rPr>
          <w:rFonts w:asciiTheme="minorEastAsia" w:hAnsiTheme="minorEastAsia"/>
        </w:rPr>
        <w:fldChar w:fldCharType="separate"/>
      </w:r>
      <w:r>
        <w:rPr>
          <w:rFonts w:hint="eastAsia"/>
        </w:rPr>
        <w:t>（试行）</w:t>
      </w:r>
      <w:r>
        <w:tab/>
      </w:r>
      <w:r>
        <w:fldChar w:fldCharType="begin"/>
      </w:r>
      <w:r>
        <w:instrText xml:space="preserve"> PAGEREF _Toc14933 \h </w:instrText>
      </w:r>
      <w:r>
        <w:fldChar w:fldCharType="separate"/>
      </w:r>
      <w:r>
        <w:t>124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11.</w:t>
      </w:r>
      <w:r>
        <w:rPr>
          <w:rFonts w:asciiTheme="minorEastAsia" w:hAnsiTheme="minorEastAsia"/>
        </w:rPr>
        <w:fldChar w:fldCharType="begin"/>
      </w:r>
      <w:r>
        <w:rPr>
          <w:rFonts w:asciiTheme="minorEastAsia" w:hAnsiTheme="minorEastAsia"/>
        </w:rPr>
        <w:instrText xml:space="preserve"> HYPERLINK \l _Toc12724 </w:instrText>
      </w:r>
      <w:r>
        <w:rPr>
          <w:rFonts w:asciiTheme="minorEastAsia" w:hAnsiTheme="minorEastAsia"/>
        </w:rPr>
        <w:fldChar w:fldCharType="separate"/>
      </w:r>
      <w:r>
        <w:rPr>
          <w:rFonts w:hint="eastAsia"/>
        </w:rPr>
        <w:t>上海第二工业大学课程教学大纲管理规定</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_Toc26855 </w:instrText>
      </w:r>
      <w:r>
        <w:rPr>
          <w:rFonts w:asciiTheme="minorEastAsia" w:hAnsiTheme="minorEastAsia"/>
        </w:rPr>
        <w:fldChar w:fldCharType="separate"/>
      </w:r>
      <w:r>
        <w:rPr>
          <w:rFonts w:hint="eastAsia"/>
          <w:lang w:eastAsia="zh-CN"/>
        </w:rPr>
        <w:t>（</w:t>
      </w:r>
      <w:r>
        <w:rPr>
          <w:rFonts w:hint="eastAsia"/>
          <w:lang w:val="en-US" w:eastAsia="zh-CN"/>
        </w:rPr>
        <w:t>2023年修订</w:t>
      </w:r>
      <w:r>
        <w:rPr>
          <w:rFonts w:hint="eastAsia"/>
          <w:lang w:eastAsia="zh-CN"/>
        </w:rPr>
        <w:t>）</w:t>
      </w:r>
      <w:r>
        <w:tab/>
      </w:r>
      <w:r>
        <w:fldChar w:fldCharType="begin"/>
      </w:r>
      <w:r>
        <w:instrText xml:space="preserve"> PAGEREF _Toc26855 \h </w:instrText>
      </w:r>
      <w:r>
        <w:fldChar w:fldCharType="separate"/>
      </w:r>
      <w:r>
        <w:t>126</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12.</w:t>
      </w:r>
      <w:r>
        <w:rPr>
          <w:rFonts w:asciiTheme="minorEastAsia" w:hAnsiTheme="minorEastAsia"/>
        </w:rPr>
        <w:fldChar w:fldCharType="begin"/>
      </w:r>
      <w:r>
        <w:rPr>
          <w:rFonts w:asciiTheme="minorEastAsia" w:hAnsiTheme="minorEastAsia"/>
        </w:rPr>
        <w:instrText xml:space="preserve"> HYPERLINK \l _Toc4428 </w:instrText>
      </w:r>
      <w:r>
        <w:rPr>
          <w:rFonts w:asciiTheme="minorEastAsia" w:hAnsiTheme="minorEastAsia"/>
        </w:rPr>
        <w:fldChar w:fldCharType="separate"/>
      </w:r>
      <w:r>
        <w:rPr>
          <w:rFonts w:hint="eastAsia"/>
        </w:rPr>
        <w:t>上海第二工业大学教学成果奖管理办法（试行）</w:t>
      </w:r>
      <w:r>
        <w:tab/>
      </w:r>
      <w:r>
        <w:fldChar w:fldCharType="begin"/>
      </w:r>
      <w:r>
        <w:instrText xml:space="preserve"> PAGEREF _Toc4428 \h </w:instrText>
      </w:r>
      <w:r>
        <w:fldChar w:fldCharType="separate"/>
      </w:r>
      <w:r>
        <w:t>129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13.</w:t>
      </w:r>
      <w:r>
        <w:rPr>
          <w:rFonts w:asciiTheme="minorEastAsia" w:hAnsiTheme="minorEastAsia"/>
        </w:rPr>
        <w:fldChar w:fldCharType="begin"/>
      </w:r>
      <w:r>
        <w:rPr>
          <w:rFonts w:asciiTheme="minorEastAsia" w:hAnsiTheme="minorEastAsia"/>
        </w:rPr>
        <w:instrText xml:space="preserve"> HYPERLINK \l _Toc31827 </w:instrText>
      </w:r>
      <w:r>
        <w:rPr>
          <w:rFonts w:asciiTheme="minorEastAsia" w:hAnsiTheme="minorEastAsia"/>
        </w:rPr>
        <w:fldChar w:fldCharType="separate"/>
      </w:r>
      <w:r>
        <w:rPr>
          <w:rFonts w:hint="eastAsia"/>
        </w:rPr>
        <w:t>上海第二工业大学优秀教学奖评选办法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_Toc25609 </w:instrText>
      </w:r>
      <w:r>
        <w:rPr>
          <w:rFonts w:asciiTheme="minorEastAsia" w:hAnsiTheme="minorEastAsia"/>
        </w:rPr>
        <w:fldChar w:fldCharType="separate"/>
      </w:r>
      <w:r>
        <w:rPr>
          <w:rFonts w:hint="eastAsia"/>
        </w:rPr>
        <w:t>（2017年修订）</w:t>
      </w:r>
      <w:r>
        <w:tab/>
      </w:r>
      <w:r>
        <w:fldChar w:fldCharType="begin"/>
      </w:r>
      <w:r>
        <w:instrText xml:space="preserve"> PAGEREF _Toc25609 \h </w:instrText>
      </w:r>
      <w:r>
        <w:fldChar w:fldCharType="separate"/>
      </w:r>
      <w:r>
        <w:t>132</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14.</w:t>
      </w:r>
      <w:r>
        <w:rPr>
          <w:rFonts w:asciiTheme="minorEastAsia" w:hAnsiTheme="minorEastAsia"/>
        </w:rPr>
        <w:fldChar w:fldCharType="begin"/>
      </w:r>
      <w:r>
        <w:rPr>
          <w:rFonts w:asciiTheme="minorEastAsia" w:hAnsiTheme="minorEastAsia"/>
        </w:rPr>
        <w:instrText xml:space="preserve"> HYPERLINK \l _Toc29236 </w:instrText>
      </w:r>
      <w:r>
        <w:rPr>
          <w:rFonts w:asciiTheme="minorEastAsia" w:hAnsiTheme="minorEastAsia"/>
        </w:rPr>
        <w:fldChar w:fldCharType="separate"/>
      </w:r>
      <w:r>
        <w:rPr>
          <w:rFonts w:hint="eastAsia"/>
        </w:rPr>
        <w:t>上海第二工业大学教材选用暂行办法</w:t>
      </w:r>
      <w:r>
        <w:tab/>
      </w:r>
      <w:r>
        <w:fldChar w:fldCharType="begin"/>
      </w:r>
      <w:r>
        <w:instrText xml:space="preserve"> PAGEREF _Toc29236 \h </w:instrText>
      </w:r>
      <w:r>
        <w:fldChar w:fldCharType="separate"/>
      </w:r>
      <w:r>
        <w:t>134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15.</w:t>
      </w:r>
      <w:r>
        <w:rPr>
          <w:rFonts w:asciiTheme="minorEastAsia" w:hAnsiTheme="minorEastAsia"/>
        </w:rPr>
        <w:fldChar w:fldCharType="begin"/>
      </w:r>
      <w:r>
        <w:rPr>
          <w:rFonts w:asciiTheme="minorEastAsia" w:hAnsiTheme="minorEastAsia"/>
        </w:rPr>
        <w:instrText xml:space="preserve"> HYPERLINK \l _Toc30913 </w:instrText>
      </w:r>
      <w:r>
        <w:rPr>
          <w:rFonts w:asciiTheme="minorEastAsia" w:hAnsiTheme="minorEastAsia"/>
        </w:rPr>
        <w:fldChar w:fldCharType="separate"/>
      </w:r>
      <w:r>
        <w:rPr>
          <w:rFonts w:hint="eastAsia"/>
        </w:rPr>
        <w:t>关于开展教研活动的暂行办法</w:t>
      </w:r>
      <w:r>
        <w:tab/>
      </w:r>
      <w:r>
        <w:fldChar w:fldCharType="begin"/>
      </w:r>
      <w:r>
        <w:instrText xml:space="preserve"> PAGEREF _Toc30913 \h </w:instrText>
      </w:r>
      <w:r>
        <w:fldChar w:fldCharType="separate"/>
      </w:r>
      <w:r>
        <w:t>138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16.</w:t>
      </w:r>
      <w:r>
        <w:rPr>
          <w:rFonts w:asciiTheme="minorEastAsia" w:hAnsiTheme="minorEastAsia"/>
        </w:rPr>
        <w:fldChar w:fldCharType="begin"/>
      </w:r>
      <w:r>
        <w:rPr>
          <w:rFonts w:asciiTheme="minorEastAsia" w:hAnsiTheme="minorEastAsia"/>
        </w:rPr>
        <w:instrText xml:space="preserve"> HYPERLINK \l _Toc3874 </w:instrText>
      </w:r>
      <w:r>
        <w:rPr>
          <w:rFonts w:asciiTheme="minorEastAsia" w:hAnsiTheme="minorEastAsia"/>
        </w:rPr>
        <w:fldChar w:fldCharType="separate"/>
      </w:r>
      <w:r>
        <w:rPr>
          <w:rFonts w:hint="eastAsia"/>
        </w:rPr>
        <w:t>上海第二工业大学教育教学激励办法（修订）</w:t>
      </w:r>
      <w:r>
        <w:tab/>
      </w:r>
      <w:r>
        <w:fldChar w:fldCharType="begin"/>
      </w:r>
      <w:r>
        <w:instrText xml:space="preserve"> PAGEREF _Toc3874 \h </w:instrText>
      </w:r>
      <w:r>
        <w:fldChar w:fldCharType="separate"/>
      </w:r>
      <w:r>
        <w:t>140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17.</w:t>
      </w:r>
      <w:r>
        <w:rPr>
          <w:rFonts w:asciiTheme="minorEastAsia" w:hAnsiTheme="minorEastAsia"/>
        </w:rPr>
        <w:fldChar w:fldCharType="begin"/>
      </w:r>
      <w:r>
        <w:rPr>
          <w:rFonts w:asciiTheme="minorEastAsia" w:hAnsiTheme="minorEastAsia"/>
        </w:rPr>
        <w:instrText xml:space="preserve"> HYPERLINK \l _Toc22104 </w:instrText>
      </w:r>
      <w:r>
        <w:rPr>
          <w:rFonts w:asciiTheme="minorEastAsia" w:hAnsiTheme="minorEastAsia"/>
        </w:rPr>
        <w:fldChar w:fldCharType="separate"/>
      </w:r>
      <w:r>
        <w:rPr>
          <w:rFonts w:hint="eastAsia"/>
        </w:rPr>
        <w:t>上海第二工业大学专业认证管理办法</w:t>
      </w:r>
      <w:r>
        <w:tab/>
      </w:r>
      <w:r>
        <w:fldChar w:fldCharType="begin"/>
      </w:r>
      <w:r>
        <w:instrText xml:space="preserve"> PAGEREF _Toc22104 \h </w:instrText>
      </w:r>
      <w:r>
        <w:fldChar w:fldCharType="separate"/>
      </w:r>
      <w:r>
        <w:t>147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18.</w:t>
      </w:r>
      <w:r>
        <w:rPr>
          <w:rFonts w:asciiTheme="minorEastAsia" w:hAnsiTheme="minorEastAsia"/>
        </w:rPr>
        <w:fldChar w:fldCharType="begin"/>
      </w:r>
      <w:r>
        <w:rPr>
          <w:rFonts w:asciiTheme="minorEastAsia" w:hAnsiTheme="minorEastAsia"/>
        </w:rPr>
        <w:instrText xml:space="preserve"> HYPERLINK \l _Toc2135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_Toc10085 </w:instrText>
      </w:r>
      <w:r>
        <w:rPr>
          <w:rFonts w:asciiTheme="minorEastAsia" w:hAnsiTheme="minorEastAsia"/>
        </w:rPr>
        <w:fldChar w:fldCharType="separate"/>
      </w:r>
      <w:r>
        <w:rPr>
          <w:rFonts w:hint="eastAsia"/>
        </w:rPr>
        <w:t>工程教育专业认证工作实施方案（试行）</w:t>
      </w:r>
      <w:r>
        <w:tab/>
      </w:r>
      <w:r>
        <w:fldChar w:fldCharType="begin"/>
      </w:r>
      <w:r>
        <w:instrText xml:space="preserve"> PAGEREF _Toc10085 \h </w:instrText>
      </w:r>
      <w:r>
        <w:fldChar w:fldCharType="separate"/>
      </w:r>
      <w:r>
        <w:t>151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19.</w:t>
      </w:r>
      <w:r>
        <w:rPr>
          <w:rFonts w:asciiTheme="minorEastAsia" w:hAnsiTheme="minorEastAsia"/>
        </w:rPr>
        <w:fldChar w:fldCharType="begin"/>
      </w:r>
      <w:r>
        <w:rPr>
          <w:rFonts w:asciiTheme="minorEastAsia" w:hAnsiTheme="minorEastAsia"/>
        </w:rPr>
        <w:instrText xml:space="preserve"> HYPERLINK \l _Toc1869 </w:instrText>
      </w:r>
      <w:r>
        <w:rPr>
          <w:rFonts w:asciiTheme="minorEastAsia" w:hAnsiTheme="minorEastAsia"/>
        </w:rPr>
        <w:fldChar w:fldCharType="separate"/>
      </w:r>
      <w:r>
        <w:rPr>
          <w:rFonts w:hint="eastAsia"/>
        </w:rPr>
        <w:t>上海第二工业大学人才培养目标合理性评价办法</w:t>
      </w:r>
      <w:r>
        <w:tab/>
      </w:r>
      <w:r>
        <w:fldChar w:fldCharType="begin"/>
      </w:r>
      <w:r>
        <w:instrText xml:space="preserve"> PAGEREF _Toc1869 \h </w:instrText>
      </w:r>
      <w:r>
        <w:fldChar w:fldCharType="separate"/>
      </w:r>
      <w:r>
        <w:t>156</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20.</w:t>
      </w:r>
      <w:r>
        <w:rPr>
          <w:rFonts w:asciiTheme="minorEastAsia" w:hAnsiTheme="minorEastAsia"/>
        </w:rPr>
        <w:fldChar w:fldCharType="begin"/>
      </w:r>
      <w:r>
        <w:rPr>
          <w:rFonts w:asciiTheme="minorEastAsia" w:hAnsiTheme="minorEastAsia"/>
        </w:rPr>
        <w:instrText xml:space="preserve"> HYPERLINK \l _Toc23496 </w:instrText>
      </w:r>
      <w:r>
        <w:rPr>
          <w:rFonts w:asciiTheme="minorEastAsia" w:hAnsiTheme="minorEastAsia"/>
        </w:rPr>
        <w:fldChar w:fldCharType="separate"/>
      </w:r>
      <w:r>
        <w:rPr>
          <w:rFonts w:hint="eastAsia"/>
        </w:rPr>
        <w:t>上海第二工业大学毕业要求达成情况评价实施办法</w:t>
      </w:r>
      <w:r>
        <w:tab/>
      </w:r>
      <w:r>
        <w:fldChar w:fldCharType="begin"/>
      </w:r>
      <w:r>
        <w:instrText xml:space="preserve"> PAGEREF _Toc23496 \h </w:instrText>
      </w:r>
      <w:r>
        <w:fldChar w:fldCharType="separate"/>
      </w:r>
      <w:r>
        <w:t>161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21.</w:t>
      </w:r>
      <w:r>
        <w:rPr>
          <w:rFonts w:asciiTheme="minorEastAsia" w:hAnsiTheme="minorEastAsia"/>
        </w:rPr>
        <w:fldChar w:fldCharType="begin"/>
      </w:r>
      <w:r>
        <w:rPr>
          <w:rFonts w:asciiTheme="minorEastAsia" w:hAnsiTheme="minorEastAsia"/>
        </w:rPr>
        <w:instrText xml:space="preserve"> HYPERLINK \l _Toc16237 </w:instrText>
      </w:r>
      <w:r>
        <w:rPr>
          <w:rFonts w:asciiTheme="minorEastAsia" w:hAnsiTheme="minorEastAsia"/>
        </w:rPr>
        <w:fldChar w:fldCharType="separate"/>
      </w:r>
      <w:r>
        <w:rPr>
          <w:rFonts w:hint="eastAsia"/>
        </w:rPr>
        <w:t>上海第二工业大学本科课程评估方案（试行）</w:t>
      </w:r>
      <w:r>
        <w:tab/>
      </w:r>
      <w:r>
        <w:fldChar w:fldCharType="begin"/>
      </w:r>
      <w:r>
        <w:instrText xml:space="preserve"> PAGEREF _Toc16237 \h </w:instrText>
      </w:r>
      <w:r>
        <w:fldChar w:fldCharType="separate"/>
      </w:r>
      <w:r>
        <w:t>164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22.</w:t>
      </w:r>
      <w:r>
        <w:rPr>
          <w:rFonts w:asciiTheme="minorEastAsia" w:hAnsiTheme="minorEastAsia"/>
        </w:rPr>
        <w:fldChar w:fldCharType="begin"/>
      </w:r>
      <w:r>
        <w:rPr>
          <w:rFonts w:asciiTheme="minorEastAsia" w:hAnsiTheme="minorEastAsia"/>
        </w:rPr>
        <w:instrText xml:space="preserve"> HYPERLINK \l _Toc30769 </w:instrText>
      </w:r>
      <w:r>
        <w:rPr>
          <w:rFonts w:asciiTheme="minorEastAsia" w:hAnsiTheme="minorEastAsia"/>
        </w:rPr>
        <w:fldChar w:fldCharType="separate"/>
      </w:r>
      <w:r>
        <w:rPr>
          <w:rFonts w:hint="eastAsia"/>
        </w:rPr>
        <w:t>上海第二工业大学毕业生社会评价实施办法</w:t>
      </w:r>
      <w:r>
        <w:tab/>
      </w:r>
      <w:r>
        <w:fldChar w:fldCharType="begin"/>
      </w:r>
      <w:r>
        <w:instrText xml:space="preserve"> PAGEREF _Toc30769 \h </w:instrText>
      </w:r>
      <w:r>
        <w:fldChar w:fldCharType="separate"/>
      </w:r>
      <w:r>
        <w:t>187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23.</w:t>
      </w:r>
      <w:r>
        <w:rPr>
          <w:rFonts w:asciiTheme="minorEastAsia" w:hAnsiTheme="minorEastAsia"/>
        </w:rPr>
        <w:fldChar w:fldCharType="begin"/>
      </w:r>
      <w:r>
        <w:rPr>
          <w:rFonts w:asciiTheme="minorEastAsia" w:hAnsiTheme="minorEastAsia"/>
        </w:rPr>
        <w:instrText xml:space="preserve"> HYPERLINK \l _Toc19969 </w:instrText>
      </w:r>
      <w:r>
        <w:rPr>
          <w:rFonts w:asciiTheme="minorEastAsia" w:hAnsiTheme="minorEastAsia"/>
        </w:rPr>
        <w:fldChar w:fldCharType="separate"/>
      </w:r>
      <w:r>
        <w:rPr>
          <w:rFonts w:hint="eastAsia"/>
        </w:rPr>
        <w:t>上海第二工业大学毕业生跟踪反馈制度</w:t>
      </w:r>
      <w:r>
        <w:tab/>
      </w:r>
      <w:r>
        <w:fldChar w:fldCharType="begin"/>
      </w:r>
      <w:r>
        <w:instrText xml:space="preserve"> PAGEREF _Toc19969 \h </w:instrText>
      </w:r>
      <w:r>
        <w:fldChar w:fldCharType="separate"/>
      </w:r>
      <w:r>
        <w:t>189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24.</w:t>
      </w:r>
      <w:r>
        <w:rPr>
          <w:rFonts w:asciiTheme="minorEastAsia" w:hAnsiTheme="minorEastAsia"/>
        </w:rPr>
        <w:fldChar w:fldCharType="begin"/>
      </w:r>
      <w:r>
        <w:rPr>
          <w:rFonts w:asciiTheme="minorEastAsia" w:hAnsiTheme="minorEastAsia"/>
        </w:rPr>
        <w:instrText xml:space="preserve"> HYPERLINK \l _Toc2730 </w:instrText>
      </w:r>
      <w:r>
        <w:rPr>
          <w:rFonts w:asciiTheme="minorEastAsia" w:hAnsiTheme="minorEastAsia"/>
        </w:rPr>
        <w:fldChar w:fldCharType="separate"/>
      </w:r>
      <w:r>
        <w:rPr>
          <w:rFonts w:hint="eastAsia"/>
        </w:rPr>
        <w:t>上海第二工业</w:t>
      </w:r>
      <w:r>
        <w:t>大学“翻转课堂”建设方案</w:t>
      </w:r>
      <w:r>
        <w:tab/>
      </w:r>
      <w:r>
        <w:fldChar w:fldCharType="begin"/>
      </w:r>
      <w:r>
        <w:instrText xml:space="preserve"> PAGEREF _Toc2730 \h </w:instrText>
      </w:r>
      <w:r>
        <w:fldChar w:fldCharType="separate"/>
      </w:r>
      <w:r>
        <w:t>192</w:t>
      </w:r>
      <w:r>
        <w:fldChar w:fldCharType="end"/>
      </w:r>
      <w:r>
        <w:rPr>
          <w:rFonts w:asciiTheme="minorEastAsia" w:hAnsiTheme="minorEastAsia"/>
        </w:rPr>
        <w:fldChar w:fldCharType="end"/>
      </w:r>
    </w:p>
    <w:p>
      <w:pPr>
        <w:pStyle w:val="19"/>
        <w:spacing w:line="480" w:lineRule="auto"/>
        <w:rPr>
          <w:rStyle w:val="28"/>
          <w:rFonts w:hint="eastAsia" w:ascii="黑体" w:hAnsi="黑体" w:eastAsia="黑体" w:cs="Times New Roman"/>
          <w:color w:val="auto"/>
          <w:sz w:val="28"/>
        </w:rPr>
      </w:pPr>
      <w:r>
        <w:rPr>
          <w:rStyle w:val="28"/>
          <w:rFonts w:hint="eastAsia" w:ascii="黑体" w:hAnsi="黑体" w:eastAsia="黑体" w:cs="Times New Roman"/>
          <w:color w:val="auto"/>
          <w:sz w:val="28"/>
          <w:lang w:val="en-US" w:eastAsia="zh-CN"/>
        </w:rPr>
        <w:t>三</w:t>
      </w:r>
      <w:r>
        <w:rPr>
          <w:rStyle w:val="28"/>
          <w:rFonts w:hint="eastAsia" w:ascii="黑体" w:hAnsi="黑体" w:eastAsia="黑体" w:cs="Times New Roman"/>
          <w:color w:val="auto"/>
          <w:sz w:val="28"/>
        </w:rPr>
        <w:t>、</w:t>
      </w:r>
      <w:r>
        <w:rPr>
          <w:rStyle w:val="28"/>
          <w:rFonts w:hint="eastAsia" w:ascii="黑体" w:hAnsi="黑体" w:eastAsia="黑体" w:cs="Times New Roman"/>
          <w:color w:val="auto"/>
          <w:sz w:val="28"/>
          <w:lang w:val="en-US" w:eastAsia="zh-CN"/>
        </w:rPr>
        <w:t>实践教学</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_Toc7954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_Toc13472 </w:instrText>
      </w:r>
      <w:r>
        <w:rPr>
          <w:rFonts w:asciiTheme="minorEastAsia" w:hAnsiTheme="minorEastAsia"/>
        </w:rPr>
        <w:fldChar w:fldCharType="separate"/>
      </w:r>
      <w:r>
        <w:rPr>
          <w:rFonts w:hint="eastAsia"/>
        </w:rPr>
        <w:t>“大学生创新创业活动计划”项目管理办法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_Toc9686 </w:instrText>
      </w:r>
      <w:r>
        <w:rPr>
          <w:rFonts w:asciiTheme="minorEastAsia" w:hAnsiTheme="minorEastAsia"/>
        </w:rPr>
        <w:fldChar w:fldCharType="separate"/>
      </w:r>
      <w:r>
        <w:rPr>
          <w:rFonts w:hint="eastAsia"/>
        </w:rPr>
        <w:t>（修订）</w:t>
      </w:r>
      <w:r>
        <w:tab/>
      </w:r>
      <w:r>
        <w:fldChar w:fldCharType="begin"/>
      </w:r>
      <w:r>
        <w:instrText xml:space="preserve"> PAGEREF _Toc9686 \h </w:instrText>
      </w:r>
      <w:r>
        <w:fldChar w:fldCharType="separate"/>
      </w:r>
      <w:r>
        <w:t>198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_Toc32255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_Toc28116 </w:instrText>
      </w:r>
      <w:r>
        <w:rPr>
          <w:rFonts w:asciiTheme="minorEastAsia" w:hAnsiTheme="minorEastAsia"/>
        </w:rPr>
        <w:fldChar w:fldCharType="separate"/>
      </w:r>
      <w:r>
        <w:rPr>
          <w:rFonts w:hint="eastAsia"/>
        </w:rPr>
        <w:t>大学生科技竞赛管理办法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_Toc601 </w:instrText>
      </w:r>
      <w:r>
        <w:rPr>
          <w:rFonts w:asciiTheme="minorEastAsia" w:hAnsiTheme="minorEastAsia"/>
        </w:rPr>
        <w:fldChar w:fldCharType="separate"/>
      </w:r>
      <w:r>
        <w:rPr>
          <w:rFonts w:hint="eastAsia"/>
        </w:rPr>
        <w:t>（2017年修订）</w:t>
      </w:r>
      <w:r>
        <w:tab/>
      </w:r>
      <w:r>
        <w:fldChar w:fldCharType="begin"/>
      </w:r>
      <w:r>
        <w:instrText xml:space="preserve"> PAGEREF _Toc601 \h </w:instrText>
      </w:r>
      <w:r>
        <w:fldChar w:fldCharType="separate"/>
      </w:r>
      <w:r>
        <w:t>202</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_Toc29165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_Toc20538 </w:instrText>
      </w:r>
      <w:r>
        <w:rPr>
          <w:rFonts w:asciiTheme="minorEastAsia" w:hAnsiTheme="minorEastAsia"/>
        </w:rPr>
        <w:fldChar w:fldCharType="separate"/>
      </w:r>
      <w:r>
        <w:rPr>
          <w:rFonts w:hint="eastAsia"/>
        </w:rPr>
        <w:t>实践教学及实验室管理办法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_Toc20712 </w:instrText>
      </w:r>
      <w:r>
        <w:rPr>
          <w:rFonts w:asciiTheme="minorEastAsia" w:hAnsiTheme="minorEastAsia"/>
        </w:rPr>
        <w:fldChar w:fldCharType="separate"/>
      </w:r>
      <w:r>
        <w:rPr>
          <w:rFonts w:hint="eastAsia"/>
        </w:rPr>
        <w:t>（2017年修订）</w:t>
      </w:r>
      <w:r>
        <w:tab/>
      </w:r>
      <w:r>
        <w:fldChar w:fldCharType="begin"/>
      </w:r>
      <w:r>
        <w:instrText xml:space="preserve"> PAGEREF _Toc20712 \h </w:instrText>
      </w:r>
      <w:r>
        <w:fldChar w:fldCharType="separate"/>
      </w:r>
      <w:r>
        <w:t>204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_Toc21518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_Toc29499 </w:instrText>
      </w:r>
      <w:r>
        <w:rPr>
          <w:rFonts w:asciiTheme="minorEastAsia" w:hAnsiTheme="minorEastAsia"/>
        </w:rPr>
        <w:fldChar w:fldCharType="separate"/>
      </w:r>
      <w:r>
        <w:rPr>
          <w:rFonts w:hint="eastAsia"/>
        </w:rPr>
        <w:t>关于本科毕业设计（论文）工作的原则意见（2022年修订）</w:t>
      </w:r>
      <w:r>
        <w:tab/>
      </w:r>
      <w:r>
        <w:fldChar w:fldCharType="begin"/>
      </w:r>
      <w:r>
        <w:instrText xml:space="preserve"> PAGEREF _Toc29499 \h </w:instrText>
      </w:r>
      <w:r>
        <w:fldChar w:fldCharType="separate"/>
      </w:r>
      <w:r>
        <w:t>207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_Toc5148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_Toc24996 </w:instrText>
      </w:r>
      <w:r>
        <w:rPr>
          <w:rFonts w:asciiTheme="minorEastAsia" w:hAnsiTheme="minorEastAsia"/>
        </w:rPr>
        <w:fldChar w:fldCharType="separate"/>
      </w:r>
      <w:r>
        <w:rPr>
          <w:rFonts w:hint="eastAsia"/>
        </w:rPr>
        <w:t>关于高职毕业实践与制作（论文）工作的原则意见</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_Toc28708 </w:instrText>
      </w:r>
      <w:r>
        <w:rPr>
          <w:rFonts w:asciiTheme="minorEastAsia" w:hAnsiTheme="minorEastAsia"/>
        </w:rPr>
        <w:fldChar w:fldCharType="separate"/>
      </w:r>
      <w:r>
        <w:rPr>
          <w:rFonts w:hint="eastAsia"/>
        </w:rPr>
        <w:t>（2017年修订）</w:t>
      </w:r>
      <w:r>
        <w:tab/>
      </w:r>
      <w:r>
        <w:fldChar w:fldCharType="begin"/>
      </w:r>
      <w:r>
        <w:instrText xml:space="preserve"> PAGEREF _Toc28708 \h </w:instrText>
      </w:r>
      <w:r>
        <w:fldChar w:fldCharType="separate"/>
      </w:r>
      <w:r>
        <w:t>215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_Toc18891 </w:instrText>
      </w:r>
      <w:r>
        <w:rPr>
          <w:rFonts w:asciiTheme="minorEastAsia" w:hAnsiTheme="minorEastAsia"/>
        </w:rPr>
        <w:fldChar w:fldCharType="separate"/>
      </w:r>
      <w:r>
        <w:rPr>
          <w:rFonts w:hint="eastAsia"/>
        </w:rPr>
        <w:t>上海第二工业大学高职学生职业技能培训与考核管理办法</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_Toc11789 </w:instrText>
      </w:r>
      <w:r>
        <w:rPr>
          <w:rFonts w:asciiTheme="minorEastAsia" w:hAnsiTheme="minorEastAsia"/>
        </w:rPr>
        <w:fldChar w:fldCharType="separate"/>
      </w:r>
      <w:r>
        <w:rPr>
          <w:rFonts w:hint="eastAsia"/>
        </w:rPr>
        <w:t>（试行）</w:t>
      </w:r>
      <w:r>
        <w:tab/>
      </w:r>
      <w:r>
        <w:fldChar w:fldCharType="begin"/>
      </w:r>
      <w:r>
        <w:instrText xml:space="preserve"> PAGEREF _Toc11789 \h </w:instrText>
      </w:r>
      <w:r>
        <w:fldChar w:fldCharType="separate"/>
      </w:r>
      <w:r>
        <w:t>221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_Toc27540 </w:instrText>
      </w:r>
      <w:r>
        <w:rPr>
          <w:rFonts w:asciiTheme="minorEastAsia" w:hAnsiTheme="minorEastAsia"/>
        </w:rPr>
        <w:fldChar w:fldCharType="separate"/>
      </w:r>
      <w:r>
        <w:rPr>
          <w:rFonts w:hint="eastAsia"/>
        </w:rPr>
        <w:t>上海第二工业大学创新创业学分管理办法</w:t>
      </w:r>
      <w:r>
        <w:tab/>
      </w:r>
      <w:r>
        <w:fldChar w:fldCharType="begin"/>
      </w:r>
      <w:r>
        <w:instrText xml:space="preserve"> PAGEREF _Toc27540 \h </w:instrText>
      </w:r>
      <w:r>
        <w:fldChar w:fldCharType="separate"/>
      </w:r>
      <w:r>
        <w:t>223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8.</w:t>
      </w:r>
      <w:r>
        <w:rPr>
          <w:rFonts w:asciiTheme="minorEastAsia" w:hAnsiTheme="minorEastAsia"/>
        </w:rPr>
        <w:fldChar w:fldCharType="begin"/>
      </w:r>
      <w:r>
        <w:rPr>
          <w:rFonts w:asciiTheme="minorEastAsia" w:hAnsiTheme="minorEastAsia"/>
        </w:rPr>
        <w:instrText xml:space="preserve"> HYPERLINK \l _Toc31308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_Toc9646 </w:instrText>
      </w:r>
      <w:r>
        <w:rPr>
          <w:rFonts w:asciiTheme="minorEastAsia" w:hAnsiTheme="minorEastAsia"/>
        </w:rPr>
        <w:fldChar w:fldCharType="separate"/>
      </w:r>
      <w:r>
        <w:rPr>
          <w:rFonts w:hint="eastAsia"/>
        </w:rPr>
        <w:t>非学历继续教育项目管理实施细则</w:t>
      </w:r>
      <w:r>
        <w:tab/>
      </w:r>
      <w:r>
        <w:fldChar w:fldCharType="begin"/>
      </w:r>
      <w:r>
        <w:instrText xml:space="preserve"> PAGEREF _Toc9646 \h </w:instrText>
      </w:r>
      <w:r>
        <w:fldChar w:fldCharType="separate"/>
      </w:r>
      <w:r>
        <w:t>231</w:t>
      </w:r>
      <w:r>
        <w:fldChar w:fldCharType="end"/>
      </w:r>
      <w:r>
        <w:rPr>
          <w:rFonts w:asciiTheme="minorEastAsia" w:hAnsiTheme="minorEastAsia"/>
        </w:rPr>
        <w:fldChar w:fldCharType="end"/>
      </w:r>
    </w:p>
    <w:p>
      <w:pPr>
        <w:pStyle w:val="19"/>
        <w:spacing w:line="480" w:lineRule="auto"/>
        <w:rPr>
          <w:rFonts w:hint="default" w:eastAsia="黑体"/>
          <w:lang w:val="en-US" w:eastAsia="zh-CN"/>
        </w:rPr>
      </w:pPr>
      <w:r>
        <w:rPr>
          <w:rStyle w:val="28"/>
          <w:rFonts w:hint="eastAsia" w:ascii="黑体" w:hAnsi="黑体" w:eastAsia="黑体" w:cs="Times New Roman"/>
          <w:color w:val="auto"/>
          <w:sz w:val="28"/>
          <w:lang w:val="en-US" w:eastAsia="zh-CN"/>
        </w:rPr>
        <w:t>四</w:t>
      </w:r>
      <w:r>
        <w:rPr>
          <w:rStyle w:val="28"/>
          <w:rFonts w:hint="eastAsia" w:ascii="黑体" w:hAnsi="黑体" w:eastAsia="黑体" w:cs="Times New Roman"/>
          <w:color w:val="auto"/>
          <w:sz w:val="28"/>
        </w:rPr>
        <w:t>、</w:t>
      </w:r>
      <w:r>
        <w:rPr>
          <w:rStyle w:val="28"/>
          <w:rFonts w:hint="eastAsia" w:ascii="黑体" w:hAnsi="黑体" w:eastAsia="黑体" w:cs="Times New Roman"/>
          <w:color w:val="auto"/>
          <w:sz w:val="28"/>
          <w:lang w:val="en-US" w:eastAsia="zh-CN"/>
        </w:rPr>
        <w:t>质量管理</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_Toc21658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_Toc19857 </w:instrText>
      </w:r>
      <w:r>
        <w:rPr>
          <w:rFonts w:asciiTheme="minorEastAsia" w:hAnsiTheme="minorEastAsia"/>
        </w:rPr>
        <w:fldChar w:fldCharType="separate"/>
      </w:r>
      <w:r>
        <w:rPr>
          <w:rFonts w:hint="eastAsia"/>
        </w:rPr>
        <w:t>本科教学质量保证体系纲要（试行）</w:t>
      </w:r>
      <w:r>
        <w:tab/>
      </w:r>
      <w:r>
        <w:fldChar w:fldCharType="begin"/>
      </w:r>
      <w:r>
        <w:instrText xml:space="preserve"> PAGEREF _Toc19857 \h </w:instrText>
      </w:r>
      <w:r>
        <w:fldChar w:fldCharType="separate"/>
      </w:r>
      <w:r>
        <w:t>237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_Toc18090 </w:instrText>
      </w:r>
      <w:r>
        <w:rPr>
          <w:rFonts w:asciiTheme="minorEastAsia" w:hAnsiTheme="minorEastAsia"/>
        </w:rPr>
        <w:fldChar w:fldCharType="separate"/>
      </w:r>
      <w:r>
        <w:rPr>
          <w:rFonts w:hint="eastAsia"/>
        </w:rPr>
        <w:t>上海第二工业大学本科教学质量标准（试行）</w:t>
      </w:r>
      <w:r>
        <w:tab/>
      </w:r>
      <w:r>
        <w:fldChar w:fldCharType="begin"/>
      </w:r>
      <w:r>
        <w:instrText xml:space="preserve"> PAGEREF _Toc18090 \h </w:instrText>
      </w:r>
      <w:r>
        <w:fldChar w:fldCharType="separate"/>
      </w:r>
      <w:r>
        <w:t>253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_Toc4055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_Toc13720 </w:instrText>
      </w:r>
      <w:r>
        <w:rPr>
          <w:rFonts w:asciiTheme="minorEastAsia" w:hAnsiTheme="minorEastAsia"/>
        </w:rPr>
        <w:fldChar w:fldCharType="separate"/>
      </w:r>
      <w:r>
        <w:rPr>
          <w:rFonts w:hint="eastAsia"/>
        </w:rPr>
        <w:t>本科教学质量保证体系实施方案</w:t>
      </w:r>
      <w:r>
        <w:tab/>
      </w:r>
      <w:r>
        <w:fldChar w:fldCharType="begin"/>
      </w:r>
      <w:r>
        <w:instrText xml:space="preserve"> PAGEREF _Toc13720 \h </w:instrText>
      </w:r>
      <w:r>
        <w:fldChar w:fldCharType="separate"/>
      </w:r>
      <w:r>
        <w:t>261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_Toc9323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_Toc19422 </w:instrText>
      </w:r>
      <w:r>
        <w:rPr>
          <w:rFonts w:asciiTheme="minorEastAsia" w:hAnsiTheme="minorEastAsia"/>
        </w:rPr>
        <w:fldChar w:fldCharType="separate"/>
      </w:r>
      <w:r>
        <w:rPr>
          <w:rFonts w:hint="eastAsia"/>
        </w:rPr>
        <w:t>本科专业自主评估工作实施办法（试行）</w:t>
      </w:r>
      <w:r>
        <w:tab/>
      </w:r>
      <w:r>
        <w:fldChar w:fldCharType="begin"/>
      </w:r>
      <w:r>
        <w:instrText xml:space="preserve"> PAGEREF _Toc19422 \h </w:instrText>
      </w:r>
      <w:r>
        <w:fldChar w:fldCharType="separate"/>
      </w:r>
      <w:r>
        <w:t>264</w:t>
      </w:r>
      <w:r>
        <w:fldChar w:fldCharType="end"/>
      </w:r>
      <w:r>
        <w:rPr>
          <w:rFonts w:asciiTheme="minorEastAsia" w:hAnsiTheme="minorEastAsia"/>
        </w:rPr>
        <w:fldChar w:fldCharType="end"/>
      </w:r>
    </w:p>
    <w:p>
      <w:pPr>
        <w:pStyle w:val="19"/>
        <w:tabs>
          <w:tab w:val="right" w:leader="dot" w:pos="8306"/>
          <w:tab w:val="clear" w:pos="8296"/>
        </w:tabs>
        <w:rPr>
          <w:rFonts w:hint="eastAsia"/>
        </w:rPr>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_Toc32054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_Toc10183 </w:instrText>
      </w:r>
      <w:r>
        <w:rPr>
          <w:rFonts w:asciiTheme="minorEastAsia" w:hAnsiTheme="minorEastAsia"/>
        </w:rPr>
        <w:fldChar w:fldCharType="separate"/>
      </w:r>
      <w:r>
        <w:rPr>
          <w:rFonts w:hint="eastAsia"/>
        </w:rPr>
        <w:t>关于本科教学质量年度报告编制与发布实施细则（试行）</w:t>
      </w:r>
    </w:p>
    <w:p>
      <w:pPr>
        <w:pStyle w:val="19"/>
        <w:tabs>
          <w:tab w:val="right" w:leader="dot" w:pos="8306"/>
          <w:tab w:val="clear" w:pos="8296"/>
        </w:tabs>
      </w:pPr>
      <w:r>
        <w:tab/>
      </w:r>
      <w:r>
        <w:fldChar w:fldCharType="begin"/>
      </w:r>
      <w:r>
        <w:instrText xml:space="preserve"> PAGEREF _Toc10183 \h </w:instrText>
      </w:r>
      <w:r>
        <w:fldChar w:fldCharType="separate"/>
      </w:r>
      <w:r>
        <w:t>268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_Toc2867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_Toc6852 </w:instrText>
      </w:r>
      <w:r>
        <w:rPr>
          <w:rFonts w:asciiTheme="minorEastAsia" w:hAnsiTheme="minorEastAsia"/>
        </w:rPr>
        <w:fldChar w:fldCharType="separate"/>
      </w:r>
      <w:r>
        <w:rPr>
          <w:rFonts w:hint="eastAsia"/>
        </w:rPr>
        <w:t>关于教学基本状态数据采集与填报工作的实施细则（试行）</w:t>
      </w:r>
      <w:r>
        <w:tab/>
      </w:r>
      <w:r>
        <w:fldChar w:fldCharType="begin"/>
      </w:r>
      <w:r>
        <w:instrText xml:space="preserve"> PAGEREF _Toc6852 \h </w:instrText>
      </w:r>
      <w:r>
        <w:fldChar w:fldCharType="separate"/>
      </w:r>
      <w:r>
        <w:t>271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_Toc21768 </w:instrText>
      </w:r>
      <w:r>
        <w:rPr>
          <w:rFonts w:asciiTheme="minorEastAsia" w:hAnsiTheme="minorEastAsia"/>
        </w:rPr>
        <w:fldChar w:fldCharType="separate"/>
      </w:r>
      <w:r>
        <w:rPr>
          <w:rFonts w:hint="eastAsia"/>
        </w:rPr>
        <w:t>上海第二工业大学教学事故认定及处理办法（修订）</w:t>
      </w:r>
      <w:r>
        <w:tab/>
      </w:r>
      <w:r>
        <w:fldChar w:fldCharType="begin"/>
      </w:r>
      <w:r>
        <w:instrText xml:space="preserve"> PAGEREF _Toc21768 \h </w:instrText>
      </w:r>
      <w:r>
        <w:fldChar w:fldCharType="separate"/>
      </w:r>
      <w:r>
        <w:t>274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8.</w:t>
      </w:r>
      <w:r>
        <w:rPr>
          <w:rFonts w:asciiTheme="minorEastAsia" w:hAnsiTheme="minorEastAsia"/>
        </w:rPr>
        <w:fldChar w:fldCharType="begin"/>
      </w:r>
      <w:r>
        <w:rPr>
          <w:rFonts w:asciiTheme="minorEastAsia" w:hAnsiTheme="minorEastAsia"/>
        </w:rPr>
        <w:instrText xml:space="preserve"> HYPERLINK \l _Toc26629 </w:instrText>
      </w:r>
      <w:r>
        <w:rPr>
          <w:rFonts w:asciiTheme="minorEastAsia" w:hAnsiTheme="minorEastAsia"/>
        </w:rPr>
        <w:fldChar w:fldCharType="separate"/>
      </w:r>
      <w:r>
        <w:rPr>
          <w:rFonts w:hint="eastAsia"/>
        </w:rPr>
        <w:t>上海第二工业大学教学督导工作实施办法</w:t>
      </w:r>
      <w:r>
        <w:tab/>
      </w:r>
      <w:r>
        <w:fldChar w:fldCharType="begin"/>
      </w:r>
      <w:r>
        <w:instrText xml:space="preserve"> PAGEREF _Toc26629 \h </w:instrText>
      </w:r>
      <w:r>
        <w:fldChar w:fldCharType="separate"/>
      </w:r>
      <w:r>
        <w:t>278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9.</w:t>
      </w:r>
      <w:r>
        <w:rPr>
          <w:rFonts w:asciiTheme="minorEastAsia" w:hAnsiTheme="minorEastAsia"/>
        </w:rPr>
        <w:fldChar w:fldCharType="begin"/>
      </w:r>
      <w:r>
        <w:rPr>
          <w:rFonts w:asciiTheme="minorEastAsia" w:hAnsiTheme="minorEastAsia"/>
        </w:rPr>
        <w:instrText xml:space="preserve"> HYPERLINK \l _Toc13216 </w:instrText>
      </w:r>
      <w:r>
        <w:rPr>
          <w:rFonts w:asciiTheme="minorEastAsia" w:hAnsiTheme="minorEastAsia"/>
        </w:rPr>
        <w:fldChar w:fldCharType="separate"/>
      </w:r>
      <w:r>
        <w:rPr>
          <w:rFonts w:hint="eastAsia"/>
        </w:rPr>
        <w:t>上海第二工业大学干部听课制度</w:t>
      </w:r>
      <w:r>
        <w:rPr>
          <w:rFonts w:hint="eastAsia"/>
          <w:bCs/>
        </w:rPr>
        <w:t>(修订)</w:t>
      </w:r>
      <w:r>
        <w:tab/>
      </w:r>
      <w:r>
        <w:fldChar w:fldCharType="begin"/>
      </w:r>
      <w:r>
        <w:instrText xml:space="preserve"> PAGEREF _Toc13216 \h </w:instrText>
      </w:r>
      <w:r>
        <w:fldChar w:fldCharType="separate"/>
      </w:r>
      <w:r>
        <w:t>281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10.</w:t>
      </w:r>
      <w:r>
        <w:rPr>
          <w:rFonts w:asciiTheme="minorEastAsia" w:hAnsiTheme="minorEastAsia"/>
        </w:rPr>
        <w:fldChar w:fldCharType="begin"/>
      </w:r>
      <w:r>
        <w:rPr>
          <w:rFonts w:asciiTheme="minorEastAsia" w:hAnsiTheme="minorEastAsia"/>
        </w:rPr>
        <w:instrText xml:space="preserve"> HYPERLINK \l _Toc9545 </w:instrText>
      </w:r>
      <w:r>
        <w:rPr>
          <w:rFonts w:asciiTheme="minorEastAsia" w:hAnsiTheme="minorEastAsia"/>
        </w:rPr>
        <w:fldChar w:fldCharType="separate"/>
      </w:r>
      <w:r>
        <w:rPr>
          <w:rFonts w:hint="eastAsia"/>
        </w:rPr>
        <w:t>上海第二工业大学实践教学质量监控实施办法（试行）</w:t>
      </w:r>
      <w:r>
        <w:tab/>
      </w:r>
      <w:r>
        <w:fldChar w:fldCharType="begin"/>
      </w:r>
      <w:r>
        <w:instrText xml:space="preserve"> PAGEREF _Toc9545 \h </w:instrText>
      </w:r>
      <w:r>
        <w:fldChar w:fldCharType="separate"/>
      </w:r>
      <w:r>
        <w:t>282</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11.</w:t>
      </w:r>
      <w:r>
        <w:rPr>
          <w:rFonts w:asciiTheme="minorEastAsia" w:hAnsiTheme="minorEastAsia"/>
        </w:rPr>
        <w:fldChar w:fldCharType="begin"/>
      </w:r>
      <w:r>
        <w:rPr>
          <w:rFonts w:asciiTheme="minorEastAsia" w:hAnsiTheme="minorEastAsia"/>
        </w:rPr>
        <w:instrText xml:space="preserve"> HYPERLINK \l _Toc27734 </w:instrText>
      </w:r>
      <w:r>
        <w:rPr>
          <w:rFonts w:asciiTheme="minorEastAsia" w:hAnsiTheme="minorEastAsia"/>
        </w:rPr>
        <w:fldChar w:fldCharType="separate"/>
      </w:r>
      <w:r>
        <w:rPr>
          <w:rFonts w:hint="eastAsia"/>
        </w:rPr>
        <w:t>上海第二工业大学</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_Toc14018 </w:instrText>
      </w:r>
      <w:r>
        <w:rPr>
          <w:rFonts w:asciiTheme="minorEastAsia" w:hAnsiTheme="minorEastAsia"/>
        </w:rPr>
        <w:fldChar w:fldCharType="separate"/>
      </w:r>
      <w:r>
        <w:rPr>
          <w:rFonts w:hint="eastAsia"/>
        </w:rPr>
        <w:t>二级教学单位教学质量保证体系建设与运行指导性意见</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_Toc23985 </w:instrText>
      </w:r>
      <w:r>
        <w:rPr>
          <w:rFonts w:asciiTheme="minorEastAsia" w:hAnsiTheme="minorEastAsia"/>
        </w:rPr>
        <w:fldChar w:fldCharType="separate"/>
      </w:r>
      <w:r>
        <w:rPr>
          <w:rFonts w:hint="eastAsia"/>
        </w:rPr>
        <w:t>（试行）</w:t>
      </w:r>
      <w:r>
        <w:tab/>
      </w:r>
      <w:r>
        <w:fldChar w:fldCharType="begin"/>
      </w:r>
      <w:r>
        <w:instrText xml:space="preserve"> PAGEREF _Toc23985 \h </w:instrText>
      </w:r>
      <w:r>
        <w:fldChar w:fldCharType="separate"/>
      </w:r>
      <w:r>
        <w:t>288</w:t>
      </w:r>
      <w:r>
        <w:fldChar w:fldCharType="end"/>
      </w:r>
      <w:r>
        <w:rPr>
          <w:rFonts w:asciiTheme="minorEastAsia" w:hAnsiTheme="minorEastAsia"/>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313" w:beforeLines="100" w:after="313" w:afterLines="100" w:line="480" w:lineRule="auto"/>
        <w:jc w:val="center"/>
        <w:textAlignment w:val="auto"/>
        <w:rPr>
          <w:rFonts w:asciiTheme="minorEastAsia" w:hAnsiTheme="minorEastAsia"/>
        </w:rPr>
      </w:pPr>
      <w:r>
        <w:rPr>
          <w:rFonts w:hint="eastAsia" w:ascii="黑体" w:hAnsi="黑体" w:eastAsia="黑体" w:cstheme="minorBidi"/>
          <w:kern w:val="2"/>
          <w:sz w:val="36"/>
          <w:szCs w:val="36"/>
          <w:lang w:val="en-US" w:eastAsia="zh-CN" w:bidi="ar-SA"/>
        </w:rPr>
        <w:t>第三篇 工作流程</w:t>
      </w:r>
    </w:p>
    <w:p>
      <w:pPr>
        <w:pStyle w:val="19"/>
        <w:spacing w:line="480" w:lineRule="auto"/>
        <w:rPr>
          <w:rStyle w:val="28"/>
          <w:rFonts w:hint="default" w:ascii="黑体" w:hAnsi="黑体" w:eastAsia="黑体" w:cs="Times New Roman"/>
          <w:color w:val="auto"/>
          <w:sz w:val="28"/>
          <w:lang w:val="en-US" w:eastAsia="zh-CN"/>
        </w:rPr>
      </w:pPr>
      <w:r>
        <w:rPr>
          <w:rStyle w:val="28"/>
          <w:rFonts w:hint="eastAsia" w:ascii="黑体" w:hAnsi="黑体" w:eastAsia="黑体" w:cs="Times New Roman"/>
          <w:color w:val="auto"/>
          <w:sz w:val="28"/>
          <w:lang w:val="en-US" w:eastAsia="zh-CN"/>
        </w:rPr>
        <w:t>一、学生学籍相关工作流程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_Toc27060 </w:instrText>
      </w:r>
      <w:r>
        <w:rPr>
          <w:rFonts w:asciiTheme="minorEastAsia" w:hAnsiTheme="minorEastAsia"/>
        </w:rPr>
        <w:fldChar w:fldCharType="separate"/>
      </w:r>
      <w:r>
        <w:rPr>
          <w:rFonts w:hint="eastAsia"/>
        </w:rPr>
        <w:t>新生学籍注册流程</w:t>
      </w:r>
      <w:r>
        <w:tab/>
      </w:r>
      <w:r>
        <w:fldChar w:fldCharType="begin"/>
      </w:r>
      <w:r>
        <w:instrText xml:space="preserve"> PAGEREF _Toc27060 \h </w:instrText>
      </w:r>
      <w:r>
        <w:fldChar w:fldCharType="separate"/>
      </w:r>
      <w:r>
        <w:t>293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_Toc29332 </w:instrText>
      </w:r>
      <w:r>
        <w:rPr>
          <w:rFonts w:asciiTheme="minorEastAsia" w:hAnsiTheme="minorEastAsia"/>
        </w:rPr>
        <w:fldChar w:fldCharType="separate"/>
      </w:r>
      <w:r>
        <w:rPr>
          <w:rFonts w:hint="eastAsia"/>
        </w:rPr>
        <w:t>新生保留入学资格申请流程</w:t>
      </w:r>
      <w:r>
        <w:tab/>
      </w:r>
      <w:r>
        <w:fldChar w:fldCharType="begin"/>
      </w:r>
      <w:r>
        <w:instrText xml:space="preserve"> PAGEREF _Toc29332 \h </w:instrText>
      </w:r>
      <w:r>
        <w:fldChar w:fldCharType="separate"/>
      </w:r>
      <w:r>
        <w:t>294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_Toc9962 </w:instrText>
      </w:r>
      <w:r>
        <w:rPr>
          <w:rFonts w:asciiTheme="minorEastAsia" w:hAnsiTheme="minorEastAsia"/>
        </w:rPr>
        <w:fldChar w:fldCharType="separate"/>
      </w:r>
      <w:r>
        <w:rPr>
          <w:rFonts w:hint="eastAsia"/>
        </w:rPr>
        <w:t>在校生学籍注册流程</w:t>
      </w:r>
      <w:r>
        <w:tab/>
      </w:r>
      <w:r>
        <w:fldChar w:fldCharType="begin"/>
      </w:r>
      <w:r>
        <w:instrText xml:space="preserve"> PAGEREF _Toc9962 \h </w:instrText>
      </w:r>
      <w:r>
        <w:fldChar w:fldCharType="separate"/>
      </w:r>
      <w:r>
        <w:t>297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_Toc3192 </w:instrText>
      </w:r>
      <w:r>
        <w:rPr>
          <w:rFonts w:asciiTheme="minorEastAsia" w:hAnsiTheme="minorEastAsia"/>
        </w:rPr>
        <w:fldChar w:fldCharType="separate"/>
      </w:r>
      <w:r>
        <w:rPr>
          <w:rFonts w:hint="eastAsia"/>
        </w:rPr>
        <w:t>在校生保留学籍申请流程</w:t>
      </w:r>
      <w:r>
        <w:tab/>
      </w:r>
      <w:r>
        <w:fldChar w:fldCharType="begin"/>
      </w:r>
      <w:r>
        <w:instrText xml:space="preserve"> PAGEREF _Toc3192 \h </w:instrText>
      </w:r>
      <w:r>
        <w:fldChar w:fldCharType="separate"/>
      </w:r>
      <w:r>
        <w:t>298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_Toc17868 </w:instrText>
      </w:r>
      <w:r>
        <w:rPr>
          <w:rFonts w:asciiTheme="minorEastAsia" w:hAnsiTheme="minorEastAsia"/>
        </w:rPr>
        <w:fldChar w:fldCharType="separate"/>
      </w:r>
      <w:r>
        <w:rPr>
          <w:rFonts w:hint="eastAsia"/>
        </w:rPr>
        <w:t>学生休学申请流程</w:t>
      </w:r>
      <w:r>
        <w:tab/>
      </w:r>
      <w:r>
        <w:fldChar w:fldCharType="begin"/>
      </w:r>
      <w:r>
        <w:instrText xml:space="preserve"> PAGEREF _Toc17868 \h </w:instrText>
      </w:r>
      <w:r>
        <w:fldChar w:fldCharType="separate"/>
      </w:r>
      <w:r>
        <w:t>301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_Toc18119 </w:instrText>
      </w:r>
      <w:r>
        <w:rPr>
          <w:rFonts w:asciiTheme="minorEastAsia" w:hAnsiTheme="minorEastAsia"/>
        </w:rPr>
        <w:fldChar w:fldCharType="separate"/>
      </w:r>
      <w:r>
        <w:rPr>
          <w:rFonts w:hint="eastAsia"/>
        </w:rPr>
        <w:t>学生复学申请流程</w:t>
      </w:r>
      <w:r>
        <w:tab/>
      </w:r>
      <w:r>
        <w:fldChar w:fldCharType="begin"/>
      </w:r>
      <w:r>
        <w:instrText xml:space="preserve"> PAGEREF _Toc18119 \h </w:instrText>
      </w:r>
      <w:r>
        <w:fldChar w:fldCharType="separate"/>
      </w:r>
      <w:r>
        <w:t>303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_Toc15397 </w:instrText>
      </w:r>
      <w:r>
        <w:rPr>
          <w:rFonts w:asciiTheme="minorEastAsia" w:hAnsiTheme="minorEastAsia"/>
        </w:rPr>
        <w:fldChar w:fldCharType="separate"/>
      </w:r>
      <w:r>
        <w:rPr>
          <w:rFonts w:hint="eastAsia"/>
        </w:rPr>
        <w:t>学生退学流程</w:t>
      </w:r>
      <w:r>
        <w:tab/>
      </w:r>
      <w:r>
        <w:fldChar w:fldCharType="begin"/>
      </w:r>
      <w:r>
        <w:instrText xml:space="preserve"> PAGEREF _Toc15397 \h </w:instrText>
      </w:r>
      <w:r>
        <w:fldChar w:fldCharType="separate"/>
      </w:r>
      <w:r>
        <w:t>305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8.</w:t>
      </w:r>
      <w:r>
        <w:rPr>
          <w:rFonts w:asciiTheme="minorEastAsia" w:hAnsiTheme="minorEastAsia"/>
        </w:rPr>
        <w:fldChar w:fldCharType="begin"/>
      </w:r>
      <w:r>
        <w:rPr>
          <w:rFonts w:asciiTheme="minorEastAsia" w:hAnsiTheme="minorEastAsia"/>
        </w:rPr>
        <w:instrText xml:space="preserve"> HYPERLINK \l _Toc13713 </w:instrText>
      </w:r>
      <w:r>
        <w:rPr>
          <w:rFonts w:asciiTheme="minorEastAsia" w:hAnsiTheme="minorEastAsia"/>
        </w:rPr>
        <w:fldChar w:fldCharType="separate"/>
      </w:r>
      <w:r>
        <w:rPr>
          <w:rFonts w:hint="eastAsia"/>
        </w:rPr>
        <w:t>学生转学（转出）流程</w:t>
      </w:r>
      <w:r>
        <w:tab/>
      </w:r>
      <w:r>
        <w:fldChar w:fldCharType="begin"/>
      </w:r>
      <w:r>
        <w:instrText xml:space="preserve"> PAGEREF _Toc13713 \h </w:instrText>
      </w:r>
      <w:r>
        <w:fldChar w:fldCharType="separate"/>
      </w:r>
      <w:r>
        <w:t>309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9.</w:t>
      </w:r>
      <w:r>
        <w:rPr>
          <w:rFonts w:asciiTheme="minorEastAsia" w:hAnsiTheme="minorEastAsia"/>
        </w:rPr>
        <w:fldChar w:fldCharType="begin"/>
      </w:r>
      <w:r>
        <w:rPr>
          <w:rFonts w:asciiTheme="minorEastAsia" w:hAnsiTheme="minorEastAsia"/>
        </w:rPr>
        <w:instrText xml:space="preserve"> HYPERLINK \l _Toc13672 </w:instrText>
      </w:r>
      <w:r>
        <w:rPr>
          <w:rFonts w:asciiTheme="minorEastAsia" w:hAnsiTheme="minorEastAsia"/>
        </w:rPr>
        <w:fldChar w:fldCharType="separate"/>
      </w:r>
      <w:r>
        <w:rPr>
          <w:rFonts w:hint="eastAsia"/>
        </w:rPr>
        <w:t>学生转专业流程</w:t>
      </w:r>
      <w:r>
        <w:tab/>
      </w:r>
      <w:r>
        <w:fldChar w:fldCharType="begin"/>
      </w:r>
      <w:r>
        <w:instrText xml:space="preserve"> PAGEREF _Toc13672 \h </w:instrText>
      </w:r>
      <w:r>
        <w:fldChar w:fldCharType="separate"/>
      </w:r>
      <w:r>
        <w:t>312</w:t>
      </w:r>
      <w:r>
        <w:fldChar w:fldCharType="end"/>
      </w:r>
      <w:r>
        <w:rPr>
          <w:rFonts w:asciiTheme="minorEastAsia" w:hAnsiTheme="minorEastAsia"/>
        </w:rPr>
        <w:fldChar w:fldCharType="end"/>
      </w:r>
    </w:p>
    <w:p>
      <w:pPr>
        <w:pStyle w:val="19"/>
        <w:tabs>
          <w:tab w:val="right" w:leader="dot" w:pos="8306"/>
          <w:tab w:val="clear" w:pos="8296"/>
        </w:tabs>
        <w:rPr>
          <w:rFonts w:asciiTheme="minorEastAsia" w:hAnsiTheme="minorEastAsia"/>
        </w:rPr>
      </w:pPr>
      <w:r>
        <w:rPr>
          <w:rFonts w:hint="eastAsia"/>
          <w:lang w:val="en-US" w:eastAsia="zh-CN"/>
        </w:rPr>
        <w:t>10.</w:t>
      </w:r>
      <w:r>
        <w:rPr>
          <w:rFonts w:asciiTheme="minorEastAsia" w:hAnsiTheme="minorEastAsia"/>
        </w:rPr>
        <w:fldChar w:fldCharType="begin"/>
      </w:r>
      <w:r>
        <w:rPr>
          <w:rFonts w:asciiTheme="minorEastAsia" w:hAnsiTheme="minorEastAsia"/>
        </w:rPr>
        <w:instrText xml:space="preserve"> HYPERLINK \l _Toc18301 </w:instrText>
      </w:r>
      <w:r>
        <w:rPr>
          <w:rFonts w:asciiTheme="minorEastAsia" w:hAnsiTheme="minorEastAsia"/>
        </w:rPr>
        <w:fldChar w:fldCharType="separate"/>
      </w:r>
      <w:r>
        <w:rPr>
          <w:rFonts w:hint="eastAsia"/>
        </w:rPr>
        <w:t>学生延长在校学习时间申请流程</w:t>
      </w:r>
      <w:r>
        <w:tab/>
      </w:r>
      <w:r>
        <w:fldChar w:fldCharType="begin"/>
      </w:r>
      <w:r>
        <w:instrText xml:space="preserve"> PAGEREF _Toc18301 \h </w:instrText>
      </w:r>
      <w:r>
        <w:fldChar w:fldCharType="separate"/>
      </w:r>
      <w:r>
        <w:t>315</w:t>
      </w:r>
      <w:r>
        <w:fldChar w:fldCharType="end"/>
      </w:r>
      <w:r>
        <w:rPr>
          <w:rFonts w:asciiTheme="minorEastAsia" w:hAnsiTheme="minorEastAsia"/>
        </w:rPr>
        <w:fldChar w:fldCharType="end"/>
      </w:r>
    </w:p>
    <w:p>
      <w:pPr>
        <w:pStyle w:val="19"/>
        <w:spacing w:line="360" w:lineRule="auto"/>
      </w:pPr>
      <w:r>
        <w:rPr>
          <w:rStyle w:val="28"/>
          <w:rFonts w:ascii="黑体" w:hAnsi="黑体" w:eastAsia="黑体"/>
          <w:color w:val="auto"/>
          <w:sz w:val="28"/>
        </w:rPr>
        <w:t>二</w:t>
      </w:r>
      <w:r>
        <w:rPr>
          <w:rStyle w:val="28"/>
          <w:rFonts w:hint="eastAsia" w:ascii="黑体" w:hAnsi="黑体" w:eastAsia="黑体"/>
          <w:color w:val="auto"/>
          <w:sz w:val="28"/>
        </w:rPr>
        <w:t>、</w:t>
      </w:r>
      <w:r>
        <w:rPr>
          <w:rStyle w:val="28"/>
          <w:rFonts w:ascii="黑体" w:hAnsi="黑体" w:eastAsia="黑体"/>
          <w:color w:val="auto"/>
          <w:sz w:val="28"/>
        </w:rPr>
        <w:t>课程相关工作流程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_Toc6818 </w:instrText>
      </w:r>
      <w:r>
        <w:rPr>
          <w:rFonts w:asciiTheme="minorEastAsia" w:hAnsiTheme="minorEastAsia"/>
        </w:rPr>
        <w:fldChar w:fldCharType="separate"/>
      </w:r>
      <w:r>
        <w:rPr>
          <w:rFonts w:hint="eastAsia"/>
        </w:rPr>
        <w:t>排课工作流程</w:t>
      </w:r>
      <w:r>
        <w:tab/>
      </w:r>
      <w:r>
        <w:fldChar w:fldCharType="begin"/>
      </w:r>
      <w:r>
        <w:instrText xml:space="preserve"> PAGEREF _Toc6818 \h </w:instrText>
      </w:r>
      <w:r>
        <w:fldChar w:fldCharType="separate"/>
      </w:r>
      <w:r>
        <w:t>317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_Toc2682 </w:instrText>
      </w:r>
      <w:r>
        <w:rPr>
          <w:rFonts w:asciiTheme="minorEastAsia" w:hAnsiTheme="minorEastAsia"/>
        </w:rPr>
        <w:fldChar w:fldCharType="separate"/>
      </w:r>
      <w:r>
        <w:rPr>
          <w:rFonts w:hint="eastAsia"/>
        </w:rPr>
        <w:t>学生选课流程</w:t>
      </w:r>
      <w:r>
        <w:tab/>
      </w:r>
      <w:r>
        <w:fldChar w:fldCharType="begin"/>
      </w:r>
      <w:r>
        <w:instrText xml:space="preserve"> PAGEREF _Toc2682 \h </w:instrText>
      </w:r>
      <w:r>
        <w:fldChar w:fldCharType="separate"/>
      </w:r>
      <w:r>
        <w:t>318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_Toc11978 </w:instrText>
      </w:r>
      <w:r>
        <w:rPr>
          <w:rFonts w:asciiTheme="minorEastAsia" w:hAnsiTheme="minorEastAsia"/>
        </w:rPr>
        <w:fldChar w:fldCharType="separate"/>
      </w:r>
      <w:r>
        <w:rPr>
          <w:rFonts w:hint="eastAsia"/>
        </w:rPr>
        <w:t>学生重新修读课程操作流程</w:t>
      </w:r>
      <w:r>
        <w:tab/>
      </w:r>
      <w:r>
        <w:fldChar w:fldCharType="begin"/>
      </w:r>
      <w:r>
        <w:instrText xml:space="preserve"> PAGEREF _Toc11978 \h </w:instrText>
      </w:r>
      <w:r>
        <w:fldChar w:fldCharType="separate"/>
      </w:r>
      <w:r>
        <w:t>319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_Toc5955 </w:instrText>
      </w:r>
      <w:r>
        <w:rPr>
          <w:rFonts w:asciiTheme="minorEastAsia" w:hAnsiTheme="minorEastAsia"/>
        </w:rPr>
        <w:fldChar w:fldCharType="separate"/>
      </w:r>
      <w:r>
        <w:rPr>
          <w:rFonts w:hint="eastAsia"/>
        </w:rPr>
        <w:t>学生免修课程申请流程</w:t>
      </w:r>
      <w:r>
        <w:tab/>
      </w:r>
      <w:r>
        <w:fldChar w:fldCharType="begin"/>
      </w:r>
      <w:r>
        <w:instrText xml:space="preserve"> PAGEREF _Toc5955 \h </w:instrText>
      </w:r>
      <w:r>
        <w:fldChar w:fldCharType="separate"/>
      </w:r>
      <w:r>
        <w:t>320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_Toc2764 </w:instrText>
      </w:r>
      <w:r>
        <w:rPr>
          <w:rFonts w:asciiTheme="minorEastAsia" w:hAnsiTheme="minorEastAsia"/>
        </w:rPr>
        <w:fldChar w:fldCharType="separate"/>
      </w:r>
      <w:r>
        <w:rPr>
          <w:rFonts w:hint="eastAsia"/>
        </w:rPr>
        <w:t>学生免听重修课程申请流程</w:t>
      </w:r>
      <w:r>
        <w:tab/>
      </w:r>
      <w:r>
        <w:fldChar w:fldCharType="begin"/>
      </w:r>
      <w:r>
        <w:instrText xml:space="preserve"> PAGEREF _Toc2764 \h </w:instrText>
      </w:r>
      <w:r>
        <w:fldChar w:fldCharType="separate"/>
      </w:r>
      <w:r>
        <w:t>322</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三、</w:t>
      </w:r>
      <w:r>
        <w:rPr>
          <w:rStyle w:val="28"/>
          <w:rFonts w:ascii="黑体" w:hAnsi="黑体" w:eastAsia="黑体"/>
          <w:color w:val="auto"/>
          <w:sz w:val="28"/>
        </w:rPr>
        <w:t>考核及成绩相关工作流程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_Toc25029 </w:instrText>
      </w:r>
      <w:r>
        <w:rPr>
          <w:rFonts w:asciiTheme="minorEastAsia" w:hAnsiTheme="minorEastAsia"/>
        </w:rPr>
        <w:fldChar w:fldCharType="separate"/>
      </w:r>
      <w:r>
        <w:rPr>
          <w:rFonts w:hint="eastAsia"/>
        </w:rPr>
        <w:t>学生学士学位外语考试相关工作流程</w:t>
      </w:r>
      <w:r>
        <w:tab/>
      </w:r>
      <w:r>
        <w:fldChar w:fldCharType="begin"/>
      </w:r>
      <w:r>
        <w:instrText xml:space="preserve"> PAGEREF _Toc25029 \h </w:instrText>
      </w:r>
      <w:r>
        <w:fldChar w:fldCharType="separate"/>
      </w:r>
      <w:r>
        <w:t>324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_Toc24265 </w:instrText>
      </w:r>
      <w:r>
        <w:rPr>
          <w:rFonts w:asciiTheme="minorEastAsia" w:hAnsiTheme="minorEastAsia"/>
        </w:rPr>
        <w:fldChar w:fldCharType="separate"/>
      </w:r>
      <w:r>
        <w:rPr>
          <w:rFonts w:hint="eastAsia"/>
        </w:rPr>
        <w:t>学生缓考申请流程</w:t>
      </w:r>
      <w:r>
        <w:tab/>
      </w:r>
      <w:r>
        <w:fldChar w:fldCharType="begin"/>
      </w:r>
      <w:r>
        <w:instrText xml:space="preserve"> PAGEREF _Toc24265 \h </w:instrText>
      </w:r>
      <w:r>
        <w:fldChar w:fldCharType="separate"/>
      </w:r>
      <w:r>
        <w:t>325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_Toc24035 </w:instrText>
      </w:r>
      <w:r>
        <w:rPr>
          <w:rFonts w:asciiTheme="minorEastAsia" w:hAnsiTheme="minorEastAsia"/>
        </w:rPr>
        <w:fldChar w:fldCharType="separate"/>
      </w:r>
      <w:r>
        <w:rPr>
          <w:rFonts w:hint="eastAsia"/>
        </w:rPr>
        <w:t>课程考核工作流程</w:t>
      </w:r>
      <w:r>
        <w:tab/>
      </w:r>
      <w:r>
        <w:fldChar w:fldCharType="begin"/>
      </w:r>
      <w:r>
        <w:instrText xml:space="preserve"> PAGEREF _Toc24035 \h </w:instrText>
      </w:r>
      <w:r>
        <w:fldChar w:fldCharType="separate"/>
      </w:r>
      <w:r>
        <w:t>328</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_Toc19029 </w:instrText>
      </w:r>
      <w:r>
        <w:rPr>
          <w:rFonts w:asciiTheme="minorEastAsia" w:hAnsiTheme="minorEastAsia"/>
        </w:rPr>
        <w:fldChar w:fldCharType="separate"/>
      </w:r>
      <w:r>
        <w:rPr>
          <w:rFonts w:hint="eastAsia"/>
        </w:rPr>
        <w:t>成绩录入工作流程</w:t>
      </w:r>
      <w:r>
        <w:tab/>
      </w:r>
      <w:r>
        <w:fldChar w:fldCharType="begin"/>
      </w:r>
      <w:r>
        <w:instrText xml:space="preserve"> PAGEREF _Toc19029 \h </w:instrText>
      </w:r>
      <w:r>
        <w:fldChar w:fldCharType="separate"/>
      </w:r>
      <w:r>
        <w:t>333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_Toc9005 </w:instrText>
      </w:r>
      <w:r>
        <w:rPr>
          <w:rFonts w:asciiTheme="minorEastAsia" w:hAnsiTheme="minorEastAsia"/>
        </w:rPr>
        <w:fldChar w:fldCharType="separate"/>
      </w:r>
      <w:r>
        <w:rPr>
          <w:rFonts w:hint="eastAsia"/>
        </w:rPr>
        <w:t>成绩管理工作流程</w:t>
      </w:r>
      <w:r>
        <w:tab/>
      </w:r>
      <w:r>
        <w:fldChar w:fldCharType="begin"/>
      </w:r>
      <w:r>
        <w:instrText xml:space="preserve"> PAGEREF _Toc9005 \h </w:instrText>
      </w:r>
      <w:r>
        <w:fldChar w:fldCharType="separate"/>
      </w:r>
      <w:r>
        <w:t>334</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四、学业导师（师生）互选</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_Toc27590 </w:instrText>
      </w:r>
      <w:r>
        <w:rPr>
          <w:rFonts w:asciiTheme="minorEastAsia" w:hAnsiTheme="minorEastAsia"/>
        </w:rPr>
        <w:fldChar w:fldCharType="separate"/>
      </w:r>
      <w:r>
        <w:rPr>
          <w:rFonts w:hint="eastAsia"/>
        </w:rPr>
        <w:t>学业导师（师生）互选流程</w:t>
      </w:r>
      <w:r>
        <w:tab/>
      </w:r>
      <w:r>
        <w:fldChar w:fldCharType="begin"/>
      </w:r>
      <w:r>
        <w:instrText xml:space="preserve"> PAGEREF _Toc27590 \h </w:instrText>
      </w:r>
      <w:r>
        <w:fldChar w:fldCharType="separate"/>
      </w:r>
      <w:r>
        <w:t>337</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五、专业建设相关工作</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_Toc20360 </w:instrText>
      </w:r>
      <w:r>
        <w:rPr>
          <w:rFonts w:asciiTheme="minorEastAsia" w:hAnsiTheme="minorEastAsia"/>
        </w:rPr>
        <w:fldChar w:fldCharType="separate"/>
      </w:r>
      <w:r>
        <w:rPr>
          <w:rFonts w:hint="eastAsia"/>
        </w:rPr>
        <w:t>新专业申报工作流程</w:t>
      </w:r>
      <w:r>
        <w:tab/>
      </w:r>
      <w:r>
        <w:fldChar w:fldCharType="begin"/>
      </w:r>
      <w:r>
        <w:instrText xml:space="preserve"> PAGEREF _Toc20360 \h </w:instrText>
      </w:r>
      <w:r>
        <w:fldChar w:fldCharType="separate"/>
      </w:r>
      <w:r>
        <w:t>340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_Toc1739 </w:instrText>
      </w:r>
      <w:r>
        <w:rPr>
          <w:rFonts w:asciiTheme="minorEastAsia" w:hAnsiTheme="minorEastAsia"/>
        </w:rPr>
        <w:fldChar w:fldCharType="separate"/>
      </w:r>
      <w:r>
        <w:rPr>
          <w:rFonts w:hint="eastAsia"/>
        </w:rPr>
        <w:t>培养计划制定（修订）工作流程</w:t>
      </w:r>
      <w:r>
        <w:tab/>
      </w:r>
      <w:r>
        <w:fldChar w:fldCharType="begin"/>
      </w:r>
      <w:r>
        <w:instrText xml:space="preserve"> PAGEREF _Toc1739 \h </w:instrText>
      </w:r>
      <w:r>
        <w:fldChar w:fldCharType="separate"/>
      </w:r>
      <w:r>
        <w:t>341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_Toc10200 </w:instrText>
      </w:r>
      <w:r>
        <w:rPr>
          <w:rFonts w:asciiTheme="minorEastAsia" w:hAnsiTheme="minorEastAsia"/>
        </w:rPr>
        <w:fldChar w:fldCharType="separate"/>
      </w:r>
      <w:r>
        <w:rPr>
          <w:rFonts w:hint="eastAsia"/>
        </w:rPr>
        <w:t>培养计划变动工作流程</w:t>
      </w:r>
      <w:r>
        <w:tab/>
      </w:r>
      <w:r>
        <w:fldChar w:fldCharType="begin"/>
      </w:r>
      <w:r>
        <w:instrText xml:space="preserve"> PAGEREF _Toc10200 \h </w:instrText>
      </w:r>
      <w:r>
        <w:fldChar w:fldCharType="separate"/>
      </w:r>
      <w:r>
        <w:t>342</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六、毕业设计/</w:t>
      </w:r>
      <w:r>
        <w:rPr>
          <w:rStyle w:val="28"/>
          <w:rFonts w:ascii="黑体" w:hAnsi="黑体" w:eastAsia="黑体"/>
          <w:color w:val="auto"/>
          <w:sz w:val="28"/>
        </w:rPr>
        <w:t>实践</w:t>
      </w:r>
      <w:r>
        <w:rPr>
          <w:rStyle w:val="28"/>
          <w:rFonts w:hint="eastAsia" w:ascii="黑体" w:hAnsi="黑体" w:eastAsia="黑体"/>
          <w:color w:val="auto"/>
          <w:sz w:val="28"/>
        </w:rPr>
        <w:t>相关工作</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_Toc25826 </w:instrText>
      </w:r>
      <w:r>
        <w:rPr>
          <w:rFonts w:asciiTheme="minorEastAsia" w:hAnsiTheme="minorEastAsia"/>
        </w:rPr>
        <w:fldChar w:fldCharType="separate"/>
      </w:r>
      <w:r>
        <w:rPr>
          <w:rFonts w:hint="eastAsia"/>
        </w:rPr>
        <w:t>本科学生毕业设计（论文）/高职学生</w:t>
      </w:r>
      <w:r>
        <w:rPr>
          <w:rFonts w:asciiTheme="minorEastAsia" w:hAnsiTheme="minorEastAsia"/>
        </w:rPr>
        <w:fldChar w:fldCharType="end"/>
      </w:r>
      <w:r>
        <w:rPr>
          <w:rFonts w:asciiTheme="minorEastAsia" w:hAnsiTheme="minorEastAsia"/>
        </w:rPr>
        <w:fldChar w:fldCharType="begin"/>
      </w:r>
      <w:r>
        <w:rPr>
          <w:rFonts w:asciiTheme="minorEastAsia" w:hAnsiTheme="minorEastAsia"/>
        </w:rPr>
        <w:instrText xml:space="preserve"> HYPERLINK \l _Toc12068 </w:instrText>
      </w:r>
      <w:r>
        <w:rPr>
          <w:rFonts w:asciiTheme="minorEastAsia" w:hAnsiTheme="minorEastAsia"/>
        </w:rPr>
        <w:fldChar w:fldCharType="separate"/>
      </w:r>
      <w:r>
        <w:rPr>
          <w:rFonts w:hint="eastAsia"/>
        </w:rPr>
        <w:t>毕业实践与制作（论文）工作流程</w:t>
      </w:r>
      <w:r>
        <w:tab/>
      </w:r>
      <w:r>
        <w:fldChar w:fldCharType="begin"/>
      </w:r>
      <w:r>
        <w:instrText xml:space="preserve"> PAGEREF _Toc12068 \h </w:instrText>
      </w:r>
      <w:r>
        <w:fldChar w:fldCharType="separate"/>
      </w:r>
      <w:r>
        <w:t>344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_Toc26221 </w:instrText>
      </w:r>
      <w:r>
        <w:rPr>
          <w:rFonts w:asciiTheme="minorEastAsia" w:hAnsiTheme="minorEastAsia"/>
        </w:rPr>
        <w:fldChar w:fldCharType="separate"/>
      </w:r>
      <w:r>
        <w:rPr>
          <w:rFonts w:hint="eastAsia"/>
        </w:rPr>
        <w:t>高职学生职业技能培训与考核工作流程</w:t>
      </w:r>
      <w:r>
        <w:tab/>
      </w:r>
      <w:r>
        <w:fldChar w:fldCharType="begin"/>
      </w:r>
      <w:r>
        <w:instrText xml:space="preserve"> PAGEREF _Toc26221 \h </w:instrText>
      </w:r>
      <w:r>
        <w:fldChar w:fldCharType="separate"/>
      </w:r>
      <w:r>
        <w:t>346</w:t>
      </w:r>
      <w:r>
        <w:fldChar w:fldCharType="end"/>
      </w:r>
      <w:r>
        <w:rPr>
          <w:rFonts w:asciiTheme="minorEastAsia" w:hAnsiTheme="minorEastAsia"/>
        </w:rPr>
        <w:fldChar w:fldCharType="end"/>
      </w:r>
    </w:p>
    <w:p>
      <w:pPr>
        <w:pStyle w:val="19"/>
        <w:spacing w:line="360" w:lineRule="auto"/>
        <w:rPr>
          <w:rFonts w:hint="eastAsia"/>
          <w:lang w:val="en-US" w:eastAsia="zh-CN"/>
        </w:rPr>
      </w:pPr>
      <w:r>
        <w:rPr>
          <w:rStyle w:val="28"/>
          <w:rFonts w:hint="eastAsia" w:ascii="黑体" w:hAnsi="黑体" w:eastAsia="黑体"/>
          <w:color w:val="auto"/>
          <w:sz w:val="28"/>
        </w:rPr>
        <w:t>七、教学与研究项目相关工作</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_Toc28633 </w:instrText>
      </w:r>
      <w:r>
        <w:rPr>
          <w:rFonts w:asciiTheme="minorEastAsia" w:hAnsiTheme="minorEastAsia"/>
        </w:rPr>
        <w:fldChar w:fldCharType="separate"/>
      </w:r>
      <w:r>
        <w:rPr>
          <w:rFonts w:hint="eastAsia"/>
        </w:rPr>
        <w:t>市级及以上竞争性教学研究与改革项目申请立项工作流程</w:t>
      </w:r>
      <w:r>
        <w:tab/>
      </w:r>
      <w:r>
        <w:fldChar w:fldCharType="begin"/>
      </w:r>
      <w:r>
        <w:instrText xml:space="preserve"> PAGEREF _Toc28633 \h </w:instrText>
      </w:r>
      <w:r>
        <w:fldChar w:fldCharType="separate"/>
      </w:r>
      <w:r>
        <w:t>347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_Toc12654 </w:instrText>
      </w:r>
      <w:r>
        <w:rPr>
          <w:rFonts w:asciiTheme="minorEastAsia" w:hAnsiTheme="minorEastAsia"/>
        </w:rPr>
        <w:fldChar w:fldCharType="separate"/>
      </w:r>
      <w:r>
        <w:rPr>
          <w:rFonts w:hint="eastAsia"/>
        </w:rPr>
        <w:t>市教委竞争性专业建设项目申请立项工作流程</w:t>
      </w:r>
      <w:r>
        <w:tab/>
      </w:r>
      <w:r>
        <w:fldChar w:fldCharType="begin"/>
      </w:r>
      <w:r>
        <w:instrText xml:space="preserve"> PAGEREF _Toc12654 \h </w:instrText>
      </w:r>
      <w:r>
        <w:fldChar w:fldCharType="separate"/>
      </w:r>
      <w:r>
        <w:t>349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_Toc20495 </w:instrText>
      </w:r>
      <w:r>
        <w:rPr>
          <w:rFonts w:asciiTheme="minorEastAsia" w:hAnsiTheme="minorEastAsia"/>
        </w:rPr>
        <w:fldChar w:fldCharType="separate"/>
      </w:r>
      <w:r>
        <w:rPr>
          <w:rFonts w:hint="eastAsia"/>
        </w:rPr>
        <w:t>校级教学研究与改革项目申请立项工作流程</w:t>
      </w:r>
      <w:r>
        <w:tab/>
      </w:r>
      <w:r>
        <w:fldChar w:fldCharType="begin"/>
      </w:r>
      <w:r>
        <w:instrText xml:space="preserve"> PAGEREF _Toc20495 \h </w:instrText>
      </w:r>
      <w:r>
        <w:fldChar w:fldCharType="separate"/>
      </w:r>
      <w:r>
        <w:t>350</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_Toc4924 </w:instrText>
      </w:r>
      <w:r>
        <w:rPr>
          <w:rFonts w:asciiTheme="minorEastAsia" w:hAnsiTheme="minorEastAsia"/>
        </w:rPr>
        <w:fldChar w:fldCharType="separate"/>
      </w:r>
      <w:r>
        <w:rPr>
          <w:rFonts w:hint="eastAsia"/>
        </w:rPr>
        <w:t>校级教学研究与改革项目中期检查工作流程</w:t>
      </w:r>
      <w:r>
        <w:tab/>
      </w:r>
      <w:r>
        <w:fldChar w:fldCharType="begin"/>
      </w:r>
      <w:r>
        <w:instrText xml:space="preserve"> PAGEREF _Toc4924 \h </w:instrText>
      </w:r>
      <w:r>
        <w:fldChar w:fldCharType="separate"/>
      </w:r>
      <w:r>
        <w:t>351</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_Toc20729 </w:instrText>
      </w:r>
      <w:r>
        <w:rPr>
          <w:rFonts w:asciiTheme="minorEastAsia" w:hAnsiTheme="minorEastAsia"/>
        </w:rPr>
        <w:fldChar w:fldCharType="separate"/>
      </w:r>
      <w:r>
        <w:rPr>
          <w:rFonts w:hint="eastAsia"/>
        </w:rPr>
        <w:t>校级教学研究与改革项目结项验收工作流程</w:t>
      </w:r>
      <w:r>
        <w:tab/>
      </w:r>
      <w:r>
        <w:fldChar w:fldCharType="begin"/>
      </w:r>
      <w:r>
        <w:instrText xml:space="preserve"> PAGEREF _Toc20729 \h </w:instrText>
      </w:r>
      <w:r>
        <w:fldChar w:fldCharType="separate"/>
      </w:r>
      <w:r>
        <w:t>352</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八、学生创新创业项目及竞赛相关工作</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_Toc5284 </w:instrText>
      </w:r>
      <w:r>
        <w:rPr>
          <w:rFonts w:asciiTheme="minorEastAsia" w:hAnsiTheme="minorEastAsia"/>
        </w:rPr>
        <w:fldChar w:fldCharType="separate"/>
      </w:r>
      <w:r>
        <w:rPr>
          <w:rFonts w:hint="eastAsia"/>
        </w:rPr>
        <w:t>实验室建设项目申请立项工作流程</w:t>
      </w:r>
      <w:r>
        <w:tab/>
      </w:r>
      <w:r>
        <w:fldChar w:fldCharType="begin"/>
      </w:r>
      <w:r>
        <w:instrText xml:space="preserve"> PAGEREF _Toc5284 \h </w:instrText>
      </w:r>
      <w:r>
        <w:fldChar w:fldCharType="separate"/>
      </w:r>
      <w:r>
        <w:t>353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_Toc23281 </w:instrText>
      </w:r>
      <w:r>
        <w:rPr>
          <w:rFonts w:asciiTheme="minorEastAsia" w:hAnsiTheme="minorEastAsia"/>
        </w:rPr>
        <w:fldChar w:fldCharType="separate"/>
      </w:r>
      <w:r>
        <w:rPr>
          <w:rFonts w:hint="eastAsia"/>
        </w:rPr>
        <w:t>“大学生创新创业活动计划”项目申请立项工作流程</w:t>
      </w:r>
      <w:r>
        <w:tab/>
      </w:r>
      <w:r>
        <w:fldChar w:fldCharType="begin"/>
      </w:r>
      <w:r>
        <w:instrText xml:space="preserve"> PAGEREF _Toc23281 \h </w:instrText>
      </w:r>
      <w:r>
        <w:fldChar w:fldCharType="separate"/>
      </w:r>
      <w:r>
        <w:t>354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_Toc31829 </w:instrText>
      </w:r>
      <w:r>
        <w:rPr>
          <w:rFonts w:asciiTheme="minorEastAsia" w:hAnsiTheme="minorEastAsia"/>
        </w:rPr>
        <w:fldChar w:fldCharType="separate"/>
      </w:r>
      <w:r>
        <w:rPr>
          <w:rFonts w:hint="eastAsia"/>
        </w:rPr>
        <w:t>“大学生创新创业活动计划”项目中期检查工作流程</w:t>
      </w:r>
      <w:r>
        <w:tab/>
      </w:r>
      <w:r>
        <w:fldChar w:fldCharType="begin"/>
      </w:r>
      <w:r>
        <w:instrText xml:space="preserve"> PAGEREF _Toc31829 \h </w:instrText>
      </w:r>
      <w:r>
        <w:fldChar w:fldCharType="separate"/>
      </w:r>
      <w:r>
        <w:t>355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4.</w:t>
      </w:r>
      <w:r>
        <w:rPr>
          <w:rFonts w:asciiTheme="minorEastAsia" w:hAnsiTheme="minorEastAsia"/>
        </w:rPr>
        <w:fldChar w:fldCharType="begin"/>
      </w:r>
      <w:r>
        <w:rPr>
          <w:rFonts w:asciiTheme="minorEastAsia" w:hAnsiTheme="minorEastAsia"/>
        </w:rPr>
        <w:instrText xml:space="preserve"> HYPERLINK \l _Toc695 </w:instrText>
      </w:r>
      <w:r>
        <w:rPr>
          <w:rFonts w:asciiTheme="minorEastAsia" w:hAnsiTheme="minorEastAsia"/>
        </w:rPr>
        <w:fldChar w:fldCharType="separate"/>
      </w:r>
      <w:r>
        <w:rPr>
          <w:rFonts w:hint="eastAsia"/>
        </w:rPr>
        <w:t>“大学生创新创业活动计划”项目结项验收工作流程</w:t>
      </w:r>
      <w:r>
        <w:tab/>
      </w:r>
      <w:r>
        <w:fldChar w:fldCharType="begin"/>
      </w:r>
      <w:r>
        <w:instrText xml:space="preserve"> PAGEREF _Toc695 \h </w:instrText>
      </w:r>
      <w:r>
        <w:fldChar w:fldCharType="separate"/>
      </w:r>
      <w:r>
        <w:t>355</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5.</w:t>
      </w:r>
      <w:r>
        <w:rPr>
          <w:rFonts w:asciiTheme="minorEastAsia" w:hAnsiTheme="minorEastAsia"/>
        </w:rPr>
        <w:fldChar w:fldCharType="begin"/>
      </w:r>
      <w:r>
        <w:rPr>
          <w:rFonts w:asciiTheme="minorEastAsia" w:hAnsiTheme="minorEastAsia"/>
        </w:rPr>
        <w:instrText xml:space="preserve"> HYPERLINK \l _Toc6548 </w:instrText>
      </w:r>
      <w:r>
        <w:rPr>
          <w:rFonts w:asciiTheme="minorEastAsia" w:hAnsiTheme="minorEastAsia"/>
        </w:rPr>
        <w:fldChar w:fldCharType="separate"/>
      </w:r>
      <w:r>
        <w:rPr>
          <w:rFonts w:hint="eastAsia"/>
        </w:rPr>
        <w:t>大学生校外学科（技能）竞赛工作流程</w:t>
      </w:r>
      <w:r>
        <w:tab/>
      </w:r>
      <w:r>
        <w:fldChar w:fldCharType="begin"/>
      </w:r>
      <w:r>
        <w:instrText xml:space="preserve"> PAGEREF _Toc6548 \h </w:instrText>
      </w:r>
      <w:r>
        <w:fldChar w:fldCharType="separate"/>
      </w:r>
      <w:r>
        <w:t>357</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6.</w:t>
      </w:r>
      <w:r>
        <w:rPr>
          <w:rFonts w:asciiTheme="minorEastAsia" w:hAnsiTheme="minorEastAsia"/>
        </w:rPr>
        <w:fldChar w:fldCharType="begin"/>
      </w:r>
      <w:r>
        <w:rPr>
          <w:rFonts w:asciiTheme="minorEastAsia" w:hAnsiTheme="minorEastAsia"/>
        </w:rPr>
        <w:instrText xml:space="preserve"> HYPERLINK \l _Toc23009 </w:instrText>
      </w:r>
      <w:r>
        <w:rPr>
          <w:rFonts w:asciiTheme="minorEastAsia" w:hAnsiTheme="minorEastAsia"/>
        </w:rPr>
        <w:fldChar w:fldCharType="separate"/>
      </w:r>
      <w:r>
        <w:rPr>
          <w:rFonts w:hint="eastAsia"/>
        </w:rPr>
        <w:t>大学生校内学科（技能）竞赛工作流程</w:t>
      </w:r>
      <w:r>
        <w:tab/>
      </w:r>
      <w:r>
        <w:fldChar w:fldCharType="begin"/>
      </w:r>
      <w:r>
        <w:instrText xml:space="preserve"> PAGEREF _Toc23009 \h </w:instrText>
      </w:r>
      <w:r>
        <w:fldChar w:fldCharType="separate"/>
      </w:r>
      <w:r>
        <w:t>359</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7.</w:t>
      </w:r>
      <w:r>
        <w:rPr>
          <w:rFonts w:asciiTheme="minorEastAsia" w:hAnsiTheme="minorEastAsia"/>
        </w:rPr>
        <w:fldChar w:fldCharType="begin"/>
      </w:r>
      <w:r>
        <w:rPr>
          <w:rFonts w:asciiTheme="minorEastAsia" w:hAnsiTheme="minorEastAsia"/>
        </w:rPr>
        <w:instrText xml:space="preserve"> HYPERLINK \l _Toc16765 </w:instrText>
      </w:r>
      <w:r>
        <w:rPr>
          <w:rFonts w:asciiTheme="minorEastAsia" w:hAnsiTheme="minorEastAsia"/>
        </w:rPr>
        <w:fldChar w:fldCharType="separate"/>
      </w:r>
      <w:r>
        <w:rPr>
          <w:rFonts w:hint="eastAsia"/>
        </w:rPr>
        <w:t>上海第二工业大学创新创业学分认定办法流程</w:t>
      </w:r>
      <w:r>
        <w:tab/>
      </w:r>
      <w:r>
        <w:fldChar w:fldCharType="begin"/>
      </w:r>
      <w:r>
        <w:instrText xml:space="preserve"> PAGEREF _Toc16765 \h </w:instrText>
      </w:r>
      <w:r>
        <w:fldChar w:fldCharType="separate"/>
      </w:r>
      <w:r>
        <w:t>361</w:t>
      </w:r>
      <w:r>
        <w:fldChar w:fldCharType="end"/>
      </w:r>
      <w:r>
        <w:rPr>
          <w:rFonts w:asciiTheme="minorEastAsia" w:hAnsiTheme="minorEastAsia"/>
        </w:rPr>
        <w:fldChar w:fldCharType="end"/>
      </w:r>
    </w:p>
    <w:p>
      <w:pPr>
        <w:pStyle w:val="19"/>
        <w:spacing w:line="360" w:lineRule="auto"/>
        <w:rPr>
          <w:rFonts w:asciiTheme="minorEastAsia" w:hAnsiTheme="minorEastAsia"/>
        </w:rPr>
      </w:pPr>
      <w:r>
        <w:rPr>
          <w:rStyle w:val="28"/>
          <w:rFonts w:hint="eastAsia" w:ascii="黑体" w:hAnsi="黑体" w:eastAsia="黑体"/>
          <w:color w:val="auto"/>
          <w:sz w:val="28"/>
        </w:rPr>
        <w:t>九、教学相关经费支出及报销</w:t>
      </w:r>
      <w:r>
        <w:rPr>
          <w:rStyle w:val="28"/>
          <w:rFonts w:ascii="黑体" w:hAnsi="黑体" w:eastAsia="黑体"/>
          <w:color w:val="auto"/>
          <w:sz w:val="28"/>
        </w:rPr>
        <w:t>流程</w:t>
      </w:r>
    </w:p>
    <w:p>
      <w:pPr>
        <w:pStyle w:val="19"/>
        <w:tabs>
          <w:tab w:val="right" w:leader="dot" w:pos="8306"/>
          <w:tab w:val="clear" w:pos="8296"/>
        </w:tabs>
      </w:pPr>
      <w:r>
        <w:rPr>
          <w:rFonts w:hint="eastAsia"/>
          <w:lang w:val="en-US" w:eastAsia="zh-CN"/>
        </w:rPr>
        <w:t>1.</w:t>
      </w:r>
      <w:r>
        <w:rPr>
          <w:rFonts w:asciiTheme="minorEastAsia" w:hAnsiTheme="minorEastAsia"/>
        </w:rPr>
        <w:fldChar w:fldCharType="begin"/>
      </w:r>
      <w:r>
        <w:rPr>
          <w:rFonts w:asciiTheme="minorEastAsia" w:hAnsiTheme="minorEastAsia"/>
        </w:rPr>
        <w:instrText xml:space="preserve"> HYPERLINK \l _Toc11149 </w:instrText>
      </w:r>
      <w:r>
        <w:rPr>
          <w:rFonts w:asciiTheme="minorEastAsia" w:hAnsiTheme="minorEastAsia"/>
        </w:rPr>
        <w:fldChar w:fldCharType="separate"/>
      </w:r>
      <w:r>
        <w:rPr>
          <w:rFonts w:hint="eastAsia"/>
        </w:rPr>
        <w:t>教学相关经费常规报销流程</w:t>
      </w:r>
      <w:r>
        <w:tab/>
      </w:r>
      <w:r>
        <w:fldChar w:fldCharType="begin"/>
      </w:r>
      <w:r>
        <w:instrText xml:space="preserve"> PAGEREF _Toc11149 \h </w:instrText>
      </w:r>
      <w:r>
        <w:fldChar w:fldCharType="separate"/>
      </w:r>
      <w:r>
        <w:t>363</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2.</w:t>
      </w:r>
      <w:r>
        <w:rPr>
          <w:rFonts w:asciiTheme="minorEastAsia" w:hAnsiTheme="minorEastAsia"/>
        </w:rPr>
        <w:fldChar w:fldCharType="begin"/>
      </w:r>
      <w:r>
        <w:rPr>
          <w:rFonts w:asciiTheme="minorEastAsia" w:hAnsiTheme="minorEastAsia"/>
        </w:rPr>
        <w:instrText xml:space="preserve"> HYPERLINK \l _Toc31584 </w:instrText>
      </w:r>
      <w:r>
        <w:rPr>
          <w:rFonts w:asciiTheme="minorEastAsia" w:hAnsiTheme="minorEastAsia"/>
        </w:rPr>
        <w:fldChar w:fldCharType="separate"/>
      </w:r>
      <w:r>
        <w:t>“</w:t>
      </w:r>
      <w:r>
        <w:rPr>
          <w:rFonts w:hint="eastAsia"/>
        </w:rPr>
        <w:t>大学生创新创业活动计划</w:t>
      </w:r>
      <w:r>
        <w:t>”</w:t>
      </w:r>
      <w:r>
        <w:rPr>
          <w:rFonts w:hint="eastAsia"/>
        </w:rPr>
        <w:t>项目经费报销流程</w:t>
      </w:r>
      <w:r>
        <w:tab/>
      </w:r>
      <w:r>
        <w:fldChar w:fldCharType="begin"/>
      </w:r>
      <w:r>
        <w:instrText xml:space="preserve"> PAGEREF _Toc31584 \h </w:instrText>
      </w:r>
      <w:r>
        <w:fldChar w:fldCharType="separate"/>
      </w:r>
      <w:r>
        <w:t>364</w:t>
      </w:r>
      <w:r>
        <w:fldChar w:fldCharType="end"/>
      </w:r>
      <w:r>
        <w:rPr>
          <w:rFonts w:asciiTheme="minorEastAsia" w:hAnsiTheme="minorEastAsia"/>
        </w:rPr>
        <w:fldChar w:fldCharType="end"/>
      </w:r>
    </w:p>
    <w:p>
      <w:pPr>
        <w:pStyle w:val="19"/>
        <w:tabs>
          <w:tab w:val="right" w:leader="dot" w:pos="8306"/>
          <w:tab w:val="clear" w:pos="8296"/>
        </w:tabs>
      </w:pPr>
      <w:r>
        <w:rPr>
          <w:rFonts w:hint="eastAsia"/>
          <w:lang w:val="en-US" w:eastAsia="zh-CN"/>
        </w:rPr>
        <w:t>3.</w:t>
      </w:r>
      <w:r>
        <w:rPr>
          <w:rFonts w:asciiTheme="minorEastAsia" w:hAnsiTheme="minorEastAsia"/>
        </w:rPr>
        <w:fldChar w:fldCharType="begin"/>
      </w:r>
      <w:r>
        <w:rPr>
          <w:rFonts w:asciiTheme="minorEastAsia" w:hAnsiTheme="minorEastAsia"/>
        </w:rPr>
        <w:instrText xml:space="preserve"> HYPERLINK \l _Toc20430 </w:instrText>
      </w:r>
      <w:r>
        <w:rPr>
          <w:rFonts w:asciiTheme="minorEastAsia" w:hAnsiTheme="minorEastAsia"/>
        </w:rPr>
        <w:fldChar w:fldCharType="separate"/>
      </w:r>
      <w:r>
        <w:rPr>
          <w:rFonts w:hint="eastAsia"/>
        </w:rPr>
        <w:t>教学相关经费校外人员、学生酬金发放流程</w:t>
      </w:r>
      <w:r>
        <w:tab/>
      </w:r>
      <w:r>
        <w:fldChar w:fldCharType="begin"/>
      </w:r>
      <w:r>
        <w:instrText xml:space="preserve"> PAGEREF _Toc20430 \h </w:instrText>
      </w:r>
      <w:r>
        <w:fldChar w:fldCharType="separate"/>
      </w:r>
      <w:r>
        <w:t>365</w:t>
      </w:r>
      <w:r>
        <w:fldChar w:fldCharType="end"/>
      </w:r>
      <w:r>
        <w:rPr>
          <w:rFonts w:asciiTheme="minorEastAsia" w:hAnsiTheme="minorEastAsia"/>
        </w:rPr>
        <w:fldChar w:fldCharType="end"/>
      </w:r>
    </w:p>
    <w:p>
      <w:pPr>
        <w:spacing w:before="312" w:beforeLines="100" w:after="312" w:afterLines="100" w:line="360" w:lineRule="auto"/>
        <w:jc w:val="center"/>
        <w:rPr>
          <w:rFonts w:asciiTheme="minorEastAsia" w:hAnsiTheme="minorEastAsia"/>
          <w:szCs w:val="21"/>
        </w:rPr>
      </w:pPr>
      <w:r>
        <w:rPr>
          <w:rFonts w:asciiTheme="minorEastAsia" w:hAnsiTheme="minorEastAsia"/>
        </w:rPr>
        <w:fldChar w:fldCharType="end"/>
      </w:r>
    </w:p>
    <w:p>
      <w:pPr>
        <w:spacing w:line="440" w:lineRule="exact"/>
        <w:rPr>
          <w:rFonts w:asciiTheme="minorEastAsia" w:hAnsiTheme="minorEastAsia"/>
          <w:szCs w:val="21"/>
        </w:rPr>
      </w:pPr>
    </w:p>
    <w:p>
      <w:pPr>
        <w:spacing w:line="440" w:lineRule="exact"/>
        <w:rPr>
          <w:rFonts w:asciiTheme="minorEastAsia" w:hAnsiTheme="minorEastAsia"/>
          <w:szCs w:val="21"/>
        </w:rPr>
      </w:pPr>
      <w:bookmarkStart w:id="301" w:name="_GoBack"/>
      <w:bookmarkEnd w:id="301"/>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rPr>
          <w:rFonts w:asciiTheme="minorEastAsia" w:hAnsiTheme="minorEastAsia"/>
          <w:szCs w:val="21"/>
        </w:rPr>
      </w:pPr>
    </w:p>
    <w:p>
      <w:pPr>
        <w:spacing w:line="440" w:lineRule="exact"/>
        <w:rPr>
          <w:rFonts w:asciiTheme="minorEastAsia" w:hAnsiTheme="minorEastAsia"/>
          <w:szCs w:val="21"/>
        </w:rPr>
      </w:pPr>
    </w:p>
    <w:p>
      <w:pPr>
        <w:pStyle w:val="21"/>
        <w:widowControl/>
        <w:spacing w:beforeAutospacing="0" w:afterAutospacing="0" w:line="360" w:lineRule="auto"/>
        <w:jc w:val="both"/>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both"/>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both"/>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46"/>
        <w:rPr>
          <w:color w:val="auto"/>
        </w:rPr>
      </w:pPr>
      <w:bookmarkStart w:id="0" w:name="_Toc120778835"/>
      <w:bookmarkStart w:id="1" w:name="_Toc52111084"/>
      <w:bookmarkStart w:id="2" w:name="_Toc128569592"/>
      <w:bookmarkStart w:id="3" w:name="_Toc61595749"/>
      <w:bookmarkStart w:id="4" w:name="_Toc32068"/>
      <w:bookmarkStart w:id="5" w:name="_Toc16811"/>
      <w:bookmarkStart w:id="6" w:name="_Toc120780056"/>
      <w:r>
        <w:rPr>
          <w:rFonts w:hint="eastAsia"/>
          <w:color w:val="auto"/>
        </w:rPr>
        <w:t>第一篇</w:t>
      </w:r>
      <w:bookmarkEnd w:id="0"/>
      <w:bookmarkEnd w:id="1"/>
      <w:bookmarkEnd w:id="2"/>
      <w:bookmarkEnd w:id="3"/>
      <w:bookmarkEnd w:id="4"/>
      <w:bookmarkEnd w:id="5"/>
      <w:bookmarkEnd w:id="6"/>
      <w:r>
        <w:rPr>
          <w:rFonts w:hint="eastAsia"/>
          <w:color w:val="auto"/>
        </w:rPr>
        <w:t xml:space="preserve"> </w:t>
      </w:r>
    </w:p>
    <w:p>
      <w:pPr>
        <w:pStyle w:val="46"/>
        <w:rPr>
          <w:rStyle w:val="25"/>
          <w:rFonts w:cs="微软雅黑"/>
          <w:color w:val="auto"/>
          <w:shd w:val="clear" w:color="auto" w:fill="FFFFFF"/>
        </w:rPr>
      </w:pPr>
      <w:bookmarkStart w:id="7" w:name="_Toc61595750"/>
      <w:bookmarkStart w:id="8" w:name="_Toc128569593"/>
      <w:bookmarkStart w:id="9" w:name="_Toc120780057"/>
      <w:bookmarkStart w:id="10" w:name="_Toc120778836"/>
      <w:bookmarkStart w:id="11" w:name="_Toc52111085"/>
      <w:bookmarkStart w:id="12" w:name="_Toc23421"/>
      <w:bookmarkStart w:id="13" w:name="_Toc12905"/>
      <w:r>
        <w:rPr>
          <w:rFonts w:hint="eastAsia"/>
          <w:color w:val="auto"/>
        </w:rPr>
        <w:t>教育部文件</w:t>
      </w:r>
      <w:bookmarkEnd w:id="7"/>
      <w:bookmarkEnd w:id="8"/>
      <w:bookmarkEnd w:id="9"/>
      <w:bookmarkEnd w:id="10"/>
      <w:bookmarkEnd w:id="11"/>
      <w:bookmarkEnd w:id="12"/>
      <w:bookmarkEnd w:id="13"/>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156" w:beforeLines="50" w:beforeAutospacing="0" w:after="156" w:afterLines="50" w:afterAutospacing="0" w:line="440" w:lineRule="exact"/>
        <w:outlineLvl w:val="1"/>
        <w:rPr>
          <w:rStyle w:val="25"/>
          <w:rFonts w:ascii="方正大黑简体" w:hAnsi="微软雅黑" w:eastAsia="方正大黑简体" w:cs="微软雅黑"/>
          <w:b w:val="0"/>
          <w:sz w:val="32"/>
          <w:szCs w:val="32"/>
          <w:shd w:val="clear" w:color="auto" w:fill="FFFFFF"/>
        </w:rPr>
        <w:sectPr>
          <w:footerReference r:id="rId3" w:type="default"/>
          <w:pgSz w:w="11906" w:h="16838"/>
          <w:pgMar w:top="1440" w:right="1800" w:bottom="1440" w:left="1800" w:header="851" w:footer="992" w:gutter="0"/>
          <w:cols w:space="425" w:num="1"/>
          <w:docGrid w:type="lines" w:linePitch="312" w:charSpace="0"/>
        </w:sectPr>
      </w:pPr>
    </w:p>
    <w:p>
      <w:pPr>
        <w:pStyle w:val="48"/>
        <w:rPr>
          <w:rStyle w:val="25"/>
          <w:b w:val="0"/>
          <w:color w:val="auto"/>
        </w:rPr>
      </w:pPr>
      <w:bookmarkStart w:id="14" w:name="_Toc24067"/>
      <w:r>
        <w:rPr>
          <w:rStyle w:val="25"/>
          <w:rFonts w:hint="eastAsia"/>
          <w:b w:val="0"/>
          <w:color w:val="auto"/>
        </w:rPr>
        <w:t>普通高等学校学生管理规定</w:t>
      </w:r>
      <w:bookmarkEnd w:id="14"/>
    </w:p>
    <w:p>
      <w:pPr>
        <w:pStyle w:val="21"/>
        <w:widowControl/>
        <w:spacing w:before="156" w:beforeLines="50" w:beforeAutospacing="0" w:after="156" w:afterLines="50" w:afterAutospacing="0" w:line="440" w:lineRule="exact"/>
        <w:jc w:val="center"/>
        <w:rPr>
          <w:rStyle w:val="25"/>
          <w:rFonts w:asciiTheme="minorEastAsia" w:hAnsiTheme="minorEastAsia" w:cstheme="minorEastAsia"/>
          <w:b w:val="0"/>
          <w:bCs/>
          <w:shd w:val="clear" w:color="auto" w:fill="FFFFFF"/>
        </w:rPr>
      </w:pPr>
      <w:r>
        <w:rPr>
          <w:rStyle w:val="25"/>
          <w:rFonts w:hint="eastAsia" w:asciiTheme="minorEastAsia" w:hAnsiTheme="minorEastAsia" w:cstheme="minorEastAsia"/>
          <w:b w:val="0"/>
          <w:bCs/>
          <w:shd w:val="clear" w:color="auto" w:fill="FFFFFF"/>
        </w:rPr>
        <w:t>中华人民共和国教育部令第41号</w:t>
      </w:r>
    </w:p>
    <w:p>
      <w:pPr>
        <w:pStyle w:val="21"/>
        <w:widowControl/>
        <w:spacing w:before="312" w:beforeLines="100" w:beforeAutospacing="0" w:after="156" w:afterLines="50" w:afterAutospacing="0" w:line="440" w:lineRule="exact"/>
        <w:jc w:val="center"/>
        <w:outlineLvl w:val="1"/>
        <w:rPr>
          <w:rStyle w:val="25"/>
          <w:rFonts w:ascii="华文细黑" w:hAnsi="华文细黑" w:eastAsia="华文细黑"/>
          <w:sz w:val="28"/>
          <w:szCs w:val="28"/>
          <w:shd w:val="clear" w:color="auto" w:fill="FFFFFF"/>
        </w:rPr>
      </w:pPr>
      <w:r>
        <w:rPr>
          <w:rStyle w:val="25"/>
          <w:rFonts w:hint="eastAsia" w:ascii="华文细黑" w:hAnsi="华文细黑" w:eastAsia="华文细黑" w:cs="微软雅黑"/>
          <w:sz w:val="28"/>
          <w:szCs w:val="28"/>
          <w:shd w:val="clear" w:color="auto" w:fill="FFFFFF"/>
        </w:rPr>
        <w:t>第一章 总 则</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第一条</w:t>
      </w:r>
      <w:r>
        <w:rPr>
          <w:rFonts w:hint="eastAsia" w:cs="微软雅黑" w:asciiTheme="minorEastAsia" w:hAnsiTheme="minorEastAsia"/>
          <w:shd w:val="clear" w:color="auto" w:fill="FFFFFF"/>
        </w:rPr>
        <w:t xml:space="preserve"> 为规范普通高等学校学生管理行为，维护普通高等学校正常的教育教学秩序和生活秩序，保障学生合法权益，培养德、智、体、美等方面全面发展的社会主义建设者和接班人,依据教育法、高等教育法以及有关法律、法规，制定本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第二条</w:t>
      </w:r>
      <w:r>
        <w:rPr>
          <w:rFonts w:hint="eastAsia" w:cs="微软雅黑" w:asciiTheme="minorEastAsia" w:hAnsiTheme="minorEastAsia"/>
          <w:shd w:val="clear" w:color="auto" w:fill="FFFFFF"/>
        </w:rPr>
        <w:t xml:space="preserve"> 本规定适用于普通高等学校、承担研究生教育任务的科学研究机构（以下称学校）对接受普通高等学历教育的研究生和本科、专科（高职）学生（以下称学生）的管理。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第三条</w:t>
      </w:r>
      <w:r>
        <w:rPr>
          <w:rFonts w:hint="eastAsia" w:cs="微软雅黑" w:asciiTheme="minorEastAsia" w:hAnsiTheme="minorEastAsia"/>
          <w:shd w:val="clear" w:color="auto" w:fill="FFFFFF"/>
        </w:rPr>
        <w:t xml:space="preserve"> 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第四条</w:t>
      </w:r>
      <w:r>
        <w:rPr>
          <w:rFonts w:hint="eastAsia" w:cs="微软雅黑" w:asciiTheme="minorEastAsia" w:hAnsiTheme="minorEastAsia"/>
          <w:shd w:val="clear" w:color="auto" w:fill="FFFFFF"/>
        </w:rPr>
        <w:t xml:space="preserve"> 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pStyle w:val="21"/>
        <w:widowControl/>
        <w:spacing w:beforeAutospacing="0" w:afterAutospacing="0" w:line="440" w:lineRule="exact"/>
        <w:ind w:firstLine="465"/>
        <w:rPr>
          <w:rFonts w:cs="微软雅黑" w:asciiTheme="minorEastAsia" w:hAnsiTheme="minorEastAsia"/>
          <w:shd w:val="clear" w:color="auto" w:fill="FFFFFF"/>
        </w:rPr>
      </w:pPr>
      <w:r>
        <w:rPr>
          <w:rFonts w:hint="eastAsia" w:cs="微软雅黑" w:asciiTheme="minorEastAsia" w:hAnsiTheme="minorEastAsia"/>
          <w:b/>
          <w:shd w:val="clear" w:color="auto" w:fill="FFFFFF"/>
        </w:rPr>
        <w:t>第五条</w:t>
      </w:r>
      <w:r>
        <w:rPr>
          <w:rFonts w:hint="eastAsia" w:cs="微软雅黑" w:asciiTheme="minorEastAsia" w:hAnsiTheme="minorEastAsia"/>
          <w:shd w:val="clear" w:color="auto" w:fill="FFFFFF"/>
        </w:rPr>
        <w:t xml:space="preserve"> 实施学生管理，应当尊重和保护学生的合法权利，教育和引导学生承担应尽的义务与责任，鼓励和支持学生实行自我管理、自我服务、自我教育、自我监督。</w:t>
      </w:r>
    </w:p>
    <w:p>
      <w:pPr>
        <w:pStyle w:val="21"/>
        <w:widowControl/>
        <w:spacing w:beforeAutospacing="0" w:afterAutospacing="0" w:line="440" w:lineRule="exact"/>
        <w:ind w:firstLine="465"/>
        <w:rPr>
          <w:rFonts w:cs="微软雅黑" w:asciiTheme="minorEastAsia" w:hAnsiTheme="minorEastAsia"/>
        </w:rPr>
      </w:pPr>
    </w:p>
    <w:p>
      <w:pPr>
        <w:pStyle w:val="21"/>
        <w:widowControl/>
        <w:spacing w:before="156" w:beforeLines="50" w:beforeAutospacing="0" w:after="156" w:afterLines="50" w:afterAutospacing="0" w:line="440" w:lineRule="exact"/>
        <w:jc w:val="center"/>
        <w:outlineLvl w:val="1"/>
        <w:rPr>
          <w:rStyle w:val="25"/>
          <w:rFonts w:ascii="华文细黑" w:hAnsi="华文细黑" w:eastAsia="华文细黑" w:cs="微软雅黑"/>
          <w:sz w:val="28"/>
          <w:szCs w:val="28"/>
          <w:shd w:val="clear" w:color="auto" w:fill="FFFFFF"/>
        </w:rPr>
      </w:pPr>
      <w:r>
        <w:rPr>
          <w:rStyle w:val="25"/>
          <w:rFonts w:hint="eastAsia" w:ascii="华文细黑" w:hAnsi="华文细黑" w:eastAsia="华文细黑" w:cs="微软雅黑"/>
          <w:sz w:val="28"/>
          <w:szCs w:val="28"/>
          <w:shd w:val="clear" w:color="auto" w:fill="FFFFFF"/>
        </w:rPr>
        <w:t>第二章 学生的权利与义务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第六条</w:t>
      </w:r>
      <w:r>
        <w:rPr>
          <w:rFonts w:hint="eastAsia" w:cs="微软雅黑" w:asciiTheme="minorEastAsia" w:hAnsiTheme="minorEastAsia"/>
          <w:shd w:val="clear" w:color="auto" w:fill="FFFFFF"/>
        </w:rPr>
        <w:t xml:space="preserve"> 学生在校期间依法享有下列权利：</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（一）参加学校教育教学计划安排的各项活动，使用学校提供的教育教学资源；</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（二）参加社会实践、志愿服务、勤工助学、文娱体育及科技文化创新等活动，获得就业创业指导和服务；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（三）申请奖学金、助学金及助学贷款；</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（四）在思想品德、学业成绩等方面获得科学、公正评价，完成学校规定学业后获得相应的学历证书、学位证书；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（五）在校内组织、参加学生团体，以适当方式参与学校管理，对学校与学生权益相关事务享有知情权、参与权、表达权和监督权；</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（六）对学校给予的处理或者处分有异议，向学校、教育行政部门提出申诉，对学校、教职员工侵犯其人身权、财产权等合法权益的行为，提出申诉或者依法提起诉讼；</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（七）法律、法规及学校章程规定的其他权利。</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第七条</w:t>
      </w:r>
      <w:r>
        <w:rPr>
          <w:rFonts w:hint="eastAsia" w:cs="微软雅黑" w:asciiTheme="minorEastAsia" w:hAnsiTheme="minorEastAsia"/>
          <w:shd w:val="clear" w:color="auto" w:fill="FFFFFF"/>
        </w:rPr>
        <w:t xml:space="preserve"> 学生在校期间依法履行下列义务：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（一）遵守宪法和法律、法规；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（二）遵守学校章程和规章制度；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（三）恪守学术道德，完成规定学业；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（四）按规定缴纳学费及有关费用，履行获得贷学金及助学金的相应义务；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（五）遵守学生行为规范，尊敬师长，养成良好的思想品德和行为习惯；</w:t>
      </w:r>
    </w:p>
    <w:p>
      <w:pPr>
        <w:pStyle w:val="21"/>
        <w:widowControl/>
        <w:spacing w:beforeAutospacing="0" w:afterAutospacing="0" w:line="440" w:lineRule="exact"/>
        <w:ind w:firstLine="465"/>
        <w:rPr>
          <w:rFonts w:cs="微软雅黑" w:asciiTheme="minorEastAsia" w:hAnsiTheme="minorEastAsia"/>
          <w:shd w:val="clear" w:color="auto" w:fill="FFFFFF"/>
        </w:rPr>
      </w:pPr>
      <w:r>
        <w:rPr>
          <w:rFonts w:hint="eastAsia" w:cs="微软雅黑" w:asciiTheme="minorEastAsia" w:hAnsiTheme="minorEastAsia"/>
          <w:shd w:val="clear" w:color="auto" w:fill="FFFFFF"/>
        </w:rPr>
        <w:t>（六）法律、法规及学校章程规定的其他义务。</w:t>
      </w:r>
    </w:p>
    <w:p>
      <w:pPr>
        <w:pStyle w:val="21"/>
        <w:widowControl/>
        <w:spacing w:before="156" w:beforeLines="50" w:beforeAutospacing="0" w:after="156" w:afterLines="50" w:afterAutospacing="0" w:line="440" w:lineRule="exact"/>
        <w:jc w:val="center"/>
        <w:outlineLvl w:val="1"/>
        <w:rPr>
          <w:rStyle w:val="25"/>
          <w:rFonts w:ascii="华文细黑" w:hAnsi="华文细黑" w:eastAsia="华文细黑" w:cs="微软雅黑"/>
          <w:sz w:val="28"/>
          <w:szCs w:val="28"/>
          <w:shd w:val="clear" w:color="auto" w:fill="FFFFFF"/>
        </w:rPr>
      </w:pPr>
      <w:r>
        <w:rPr>
          <w:rStyle w:val="25"/>
          <w:rFonts w:hint="eastAsia" w:ascii="华文细黑" w:hAnsi="华文细黑" w:eastAsia="华文细黑" w:cs="微软雅黑"/>
          <w:sz w:val="28"/>
          <w:szCs w:val="28"/>
          <w:shd w:val="clear" w:color="auto" w:fill="FFFFFF"/>
        </w:rPr>
        <w:t xml:space="preserve">第三章 学籍管理 </w:t>
      </w:r>
    </w:p>
    <w:p>
      <w:pPr>
        <w:pStyle w:val="21"/>
        <w:widowControl/>
        <w:spacing w:beforeAutospacing="0" w:afterAutospacing="0" w:line="440" w:lineRule="exact"/>
        <w:jc w:val="center"/>
        <w:outlineLvl w:val="2"/>
        <w:rPr>
          <w:rStyle w:val="25"/>
          <w:rFonts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第一节 入学与注册</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第八条</w:t>
      </w:r>
      <w:r>
        <w:rPr>
          <w:rFonts w:hint="eastAsia" w:cs="微软雅黑" w:asciiTheme="minorEastAsia" w:hAnsiTheme="minorEastAsia"/>
          <w:shd w:val="clear" w:color="auto" w:fill="FFFFFF"/>
        </w:rPr>
        <w:t xml:space="preserve"> 按国家招生规定录取的新生，持录取通知书，按学校有关要求和规定的期限到校办理入学手续。因故不能按期入学的，应当向学校请假。未请假或者请假逾期的，除因不可抗力等正当事由以外，视为放弃入学资格。</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第九条</w:t>
      </w:r>
      <w:r>
        <w:rPr>
          <w:rFonts w:hint="eastAsia" w:cs="微软雅黑" w:asciiTheme="minorEastAsia" w:hAnsiTheme="minorEastAsia"/>
          <w:shd w:val="clear" w:color="auto" w:fill="FFFFFF"/>
        </w:rPr>
        <w:t xml:space="preserve"> 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第十条</w:t>
      </w:r>
      <w:r>
        <w:rPr>
          <w:rFonts w:hint="eastAsia" w:cs="微软雅黑" w:asciiTheme="minorEastAsia" w:hAnsiTheme="minorEastAsia"/>
          <w:shd w:val="clear" w:color="auto" w:fill="FFFFFF"/>
        </w:rPr>
        <w:t xml:space="preserve"> 新生可以申请保留入学资格。保留入学资格期间不具有学籍。保留入学资格的条件、期限等由学校规定。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新生保留入学资格期满前应向学校申请入学，经学校审查合格后，办理入学手续。审查不合格的，取消入学资格；逾期不办理入学手续且未有因不可抗力延迟等正当理由的，视为放弃入学资格。</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第十一条</w:t>
      </w:r>
      <w:r>
        <w:rPr>
          <w:rFonts w:hint="eastAsia" w:cs="微软雅黑" w:asciiTheme="minorEastAsia" w:hAnsiTheme="minorEastAsia"/>
          <w:shd w:val="clear" w:color="auto" w:fill="FFFFFF"/>
        </w:rPr>
        <w:t xml:space="preserve"> 学生入学后，学校应当在3个月内按照国家招生规定进行复查。复查内容主要包括以下方面：</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（一）录取手续及程序等是否合乎国家招生规定；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（二）所获得的录取资格是否真实、合乎相关规定；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（三）本人及身份证明与录取通知、考生档案等是否一致；</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（四）身心健康状况是否符合报考专业或者专业类别体检要求，能否保证在校正常学习、生活；</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（五）艺术、体育等特殊类型录取学生的专业水平是否符合录取要求。</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复查中发现学生存在弄虚作假、徇私舞弊等情形的，确定为复查不合格，应当取消学籍；情节严重的，学校应当移交有关部门调查处理。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复查中发现学生身心状况不适宜在校学习，经学校指定的二级甲等以上医院诊断，需要在家休养的，可以按照第十条的规定保留入学资格。</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复查的程序和办法，由学校规定。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第十二条</w:t>
      </w:r>
      <w:r>
        <w:rPr>
          <w:rFonts w:hint="eastAsia" w:cs="微软雅黑" w:asciiTheme="minorEastAsia" w:hAnsiTheme="minorEastAsia"/>
          <w:shd w:val="clear" w:color="auto" w:fill="FFFFFF"/>
        </w:rPr>
        <w:t xml:space="preserve"> 每学期开学时，学生应当按学校规定办理注册手续。不能如期注册的，应当履行暂缓注册手续。未按学校规定缴纳学费或者有其他不符合注册条件的，不予注册。</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家庭经济困难的学生可以申请助学贷款或者其他形式资助，办理有关手续后注册。</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学校应当按照国家有关规定为家庭经济困难学生提供教育救助，完善学生资助体系，保证学生不因家庭经济困难而放弃学业。</w:t>
      </w:r>
    </w:p>
    <w:p>
      <w:pPr>
        <w:pStyle w:val="21"/>
        <w:widowControl/>
        <w:spacing w:beforeAutospacing="0" w:afterAutospacing="0" w:line="440" w:lineRule="exact"/>
        <w:jc w:val="center"/>
        <w:outlineLvl w:val="2"/>
        <w:rPr>
          <w:rStyle w:val="25"/>
          <w:rFonts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第二节 考核与成绩记载</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第十三条</w:t>
      </w:r>
      <w:r>
        <w:rPr>
          <w:rFonts w:hint="eastAsia" w:cs="微软雅黑" w:asciiTheme="minorEastAsia" w:hAnsiTheme="minorEastAsia"/>
          <w:shd w:val="clear" w:color="auto" w:fill="FFFFFF"/>
        </w:rPr>
        <w:t xml:space="preserve"> 学生应当参加学校教育教学计划规定的课程和各种教育教学环节（以下统称课程）的考核，考核成绩记入成绩册，并归入学籍档案。</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考核分为考试和考查两种。考核和成绩评定方式，以及考核不合格的课程是否重修或者补考，由学校规定。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第十四条</w:t>
      </w:r>
      <w:r>
        <w:rPr>
          <w:rFonts w:hint="eastAsia" w:cs="微软雅黑" w:asciiTheme="minorEastAsia" w:hAnsiTheme="minorEastAsia"/>
          <w:shd w:val="clear" w:color="auto" w:fill="FFFFFF"/>
        </w:rPr>
        <w:t xml:space="preserve"> 学生思想品德的考核、鉴定，以本规定第四条为主要依据，采取个人小结、师生民主评议等形式进行。</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学生体育成绩评定要突出过程管理，可以根据考勤、课内教学、课外锻炼活动和体质健康等情况综合评定。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第十五条</w:t>
      </w:r>
      <w:r>
        <w:rPr>
          <w:rFonts w:hint="eastAsia" w:cs="微软雅黑" w:asciiTheme="minorEastAsia" w:hAnsiTheme="minorEastAsia"/>
          <w:shd w:val="clear" w:color="auto" w:fill="FFFFFF"/>
        </w:rPr>
        <w:t xml:space="preserve"> 学生每学期或者每学年所修课程或者应修学分数以及升级、跳级、留级、降级等要求，由学校规定。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第十六条</w:t>
      </w:r>
      <w:r>
        <w:rPr>
          <w:rFonts w:hint="eastAsia" w:cs="微软雅黑" w:asciiTheme="minorEastAsia" w:hAnsiTheme="minorEastAsia"/>
          <w:shd w:val="clear" w:color="auto" w:fill="FFFFFF"/>
        </w:rPr>
        <w:t xml:space="preserve"> 学生根据学校有关规定，可以申请辅修校内其他专业或者选修其他专业课程；可以申请跨校辅修专业或者修读课程，参加学校认可的开放式网络课程学习。学生修读的课程成绩（学分），学校审核同意后，予以承认。</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b/>
          <w:shd w:val="clear" w:color="auto" w:fill="FFFFFF"/>
        </w:rPr>
        <w:t>　　第十七条</w:t>
      </w:r>
      <w:r>
        <w:rPr>
          <w:rFonts w:hint="eastAsia" w:cs="微软雅黑" w:asciiTheme="minorEastAsia" w:hAnsiTheme="minorEastAsia"/>
          <w:shd w:val="clear" w:color="auto" w:fill="FFFFFF"/>
        </w:rPr>
        <w:t xml:space="preserve"> 学生参加创新创业、社会实践等活动以及发表论文、获得专利授权等与专业学习、学业要求相关的经历、成果，可以折算为学分，计入学业成绩。具体办法由学校规定。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学校应当鼓励、支持和指导学生参加社会实践、创新创业活动，可以建立创新创业档案、设置创新创业学分。</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第十八条</w:t>
      </w:r>
      <w:r>
        <w:rPr>
          <w:rFonts w:hint="eastAsia" w:cs="微软雅黑" w:asciiTheme="minorEastAsia" w:hAnsiTheme="minorEastAsia"/>
          <w:shd w:val="clear" w:color="auto" w:fill="FFFFFF"/>
        </w:rPr>
        <w:t xml:space="preserve"> 学校应当健全学生学业成绩和学籍档案管理制度，真实、完整地记载、出具学生学业成绩，对通过补考、重修获得的成绩，应当予以标注。</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学生因退学等情况中止学业，其在校学习期间所修课程及已获得学分，应当予以记录。学生重新参加入学考试、符合录取条件，再次入学的，其已获得学分，经录取学校认定，可以予以承认。具体办法由学校规定。</w:t>
      </w:r>
    </w:p>
    <w:p>
      <w:pPr>
        <w:pStyle w:val="21"/>
        <w:widowControl/>
        <w:spacing w:beforeAutospacing="0" w:afterAutospacing="0" w:line="45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第十九条</w:t>
      </w:r>
      <w:r>
        <w:rPr>
          <w:rFonts w:hint="eastAsia" w:cs="微软雅黑" w:asciiTheme="minorEastAsia" w:hAnsiTheme="minorEastAsia"/>
          <w:shd w:val="clear" w:color="auto" w:fill="FFFFFF"/>
        </w:rPr>
        <w:t xml:space="preserve"> 学生应当按时参加教育教学计划规定的活动。不能按时参加的，应当事先请假并获得批准。无故缺席的，根据学校有关规定给予批评教育，情节严重的，给予相应的纪律处分。</w:t>
      </w:r>
    </w:p>
    <w:p>
      <w:pPr>
        <w:pStyle w:val="21"/>
        <w:widowControl/>
        <w:spacing w:beforeAutospacing="0" w:afterAutospacing="0" w:line="450" w:lineRule="exact"/>
        <w:ind w:firstLine="405"/>
        <w:rPr>
          <w:rFonts w:cs="微软雅黑" w:asciiTheme="minorEastAsia" w:hAnsiTheme="minorEastAsia"/>
          <w:shd w:val="clear" w:color="auto" w:fill="FFFFFF"/>
        </w:rPr>
      </w:pPr>
      <w:r>
        <w:rPr>
          <w:rFonts w:hint="eastAsia" w:cs="微软雅黑" w:asciiTheme="minorEastAsia" w:hAnsiTheme="minorEastAsia"/>
          <w:b/>
          <w:shd w:val="clear" w:color="auto" w:fill="FFFFFF"/>
        </w:rPr>
        <w:t>第二十条</w:t>
      </w:r>
      <w:r>
        <w:rPr>
          <w:rFonts w:hint="eastAsia" w:cs="微软雅黑" w:asciiTheme="minorEastAsia" w:hAnsiTheme="minorEastAsia"/>
          <w:shd w:val="clear" w:color="auto" w:fill="FFFFFF"/>
        </w:rPr>
        <w:t xml:space="preserve">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pPr>
        <w:pStyle w:val="21"/>
        <w:widowControl/>
        <w:spacing w:beforeAutospacing="0" w:afterAutospacing="0" w:line="440" w:lineRule="exact"/>
        <w:jc w:val="center"/>
        <w:outlineLvl w:val="2"/>
        <w:rPr>
          <w:rStyle w:val="25"/>
          <w:rFonts w:cs="微软雅黑"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第三节 转专业与转学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第二十一条</w:t>
      </w:r>
      <w:r>
        <w:rPr>
          <w:rFonts w:hint="eastAsia" w:cs="微软雅黑" w:asciiTheme="minorEastAsia" w:hAnsiTheme="minorEastAsia"/>
          <w:shd w:val="clear" w:color="auto" w:fill="FFFFFF"/>
        </w:rPr>
        <w:t xml:space="preserve"> 学生在学习期间对其他专业有兴趣和专长的，可以申请转专业；以特殊招生形式录取的学生，国家有相关规定或者录取前与学校有明确约定的，不得转专业。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学校应当制定学生转专业的具体办法，建立公平、公正的标准和程序，健全公示制度。学校根据社会对人才需求情况的发展变化，需要适当调整专业的，应当允许在读学生转到其他相关专业就读。</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休学创业或退役后复学的学生，因自身情况需要转专业的，学校应当优先考虑。</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第二十二条</w:t>
      </w:r>
      <w:r>
        <w:rPr>
          <w:rFonts w:hint="eastAsia" w:cs="微软雅黑" w:asciiTheme="minorEastAsia" w:hAnsiTheme="minorEastAsia"/>
          <w:shd w:val="clear" w:color="auto" w:fill="FFFFFF"/>
        </w:rPr>
        <w:t xml:space="preserve"> 学生一般应当在被录取学校完成学业。因患病或者有特殊困难、特别需要，无法继续在本校学习或者不适应本校学习要求的，可以申请转学。有下列情形之一，不得转学：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（一）入学未满一学期或者毕业前一年的；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（二）高考成绩低于拟转入学校相关专业同一生源地相应年份录取成绩的；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（三）由低学历层次转为高学历层次的；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（四）以定向就业招生录取的；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（五）研究生拟转入学校、专业的录取控制标准高于其所在学校、专业的；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（六）无正当转学理由的。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学生因学校培养条件改变等非本人原因需要转学的，学校应当出具证明，由所在地省级教育行政部门协调转学到同层次学校。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第二十三条</w:t>
      </w:r>
      <w:r>
        <w:rPr>
          <w:rFonts w:hint="eastAsia" w:cs="微软雅黑" w:asciiTheme="minorEastAsia" w:hAnsiTheme="minorEastAsia"/>
          <w:shd w:val="clear" w:color="auto" w:fill="FFFFFF"/>
        </w:rPr>
        <w:t xml:space="preserve"> 学生转学由学生本人提出申请，说明理由，经所在学校和拟转入学校同意，由转入学校负责审核转学条件及相关证明，认为符合本校培养要求且学校有培养能力的，经学校校长办公会或者专题会议研究决定，可以转入。研究生转学还应当经拟转入专业导师同意。</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跨省转学的，由转出地省级教育行政部门商转入地省级教育行政部门，按转学条件确认后办理转学手续。须转户口的由转入地省级教育行政部门将有关文件抄送转入学校所在地的公安机关。</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xml:space="preserve">　第二十四条 </w:t>
      </w:r>
      <w:r>
        <w:rPr>
          <w:rFonts w:hint="eastAsia" w:cs="微软雅黑" w:asciiTheme="minorEastAsia" w:hAnsiTheme="minorEastAsia"/>
          <w:shd w:val="clear" w:color="auto" w:fill="FFFFFF"/>
        </w:rPr>
        <w:t>学校应当按照国家有关规定，建立健全学生转学的具体办法；对转学情况应当及时进行公示，并在转学完成后3个月内，由转入学校报所在地省级教育行政部门备案。</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省级教育行政部门应当加强对区域内学校转学行为的监督和管理，及时纠正违规转学行为。</w:t>
      </w:r>
    </w:p>
    <w:p>
      <w:pPr>
        <w:pStyle w:val="21"/>
        <w:widowControl/>
        <w:spacing w:beforeAutospacing="0" w:afterAutospacing="0" w:line="440" w:lineRule="exact"/>
        <w:jc w:val="center"/>
        <w:outlineLvl w:val="2"/>
        <w:rPr>
          <w:rStyle w:val="25"/>
          <w:rFonts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第四节 休学与复学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第二十五条</w:t>
      </w:r>
      <w:r>
        <w:rPr>
          <w:rFonts w:hint="eastAsia" w:cs="微软雅黑" w:asciiTheme="minorEastAsia" w:hAnsiTheme="minorEastAsia"/>
          <w:shd w:val="clear" w:color="auto" w:fill="FFFFFF"/>
        </w:rPr>
        <w:t xml:space="preserve"> 学生可以分阶段完成学业，除另有规定外，应当在学校规定的最长学习年限（含休学和保留学籍）内完成学业。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学生申请休学或者学校认为应当休学的，经学校批准，可以休学。休学次数和期限由学校规定。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第二十六条</w:t>
      </w:r>
      <w:r>
        <w:rPr>
          <w:rFonts w:hint="eastAsia" w:cs="微软雅黑" w:asciiTheme="minorEastAsia" w:hAnsiTheme="minorEastAsia"/>
          <w:shd w:val="clear" w:color="auto" w:fill="FFFFFF"/>
        </w:rPr>
        <w:t xml:space="preserve"> 学校可以根据情况建立并实行灵活的学习制度。对休学创业的学生，可以单独规定最长学习年限，并简化休学批准程序。</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第二十七条</w:t>
      </w:r>
      <w:r>
        <w:rPr>
          <w:rFonts w:hint="eastAsia" w:cs="微软雅黑" w:asciiTheme="minorEastAsia" w:hAnsiTheme="minorEastAsia"/>
          <w:shd w:val="clear" w:color="auto" w:fill="FFFFFF"/>
        </w:rPr>
        <w:t xml:space="preserve"> 新生和在校学生应征参加中国人民解放军（含中国人民武装警察部队），学校应当保留其入学资格或者学籍至退役后2年。</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学生参加学校组织的跨校联合培养项目，在联合培养学校学习期间，学校同时为其保留学籍。</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学生保留学籍期间，与其实际所在的部队、学校等组织建立管理关系。</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第二十八条</w:t>
      </w:r>
      <w:r>
        <w:rPr>
          <w:rFonts w:hint="eastAsia" w:cs="微软雅黑" w:asciiTheme="minorEastAsia" w:hAnsiTheme="minorEastAsia"/>
          <w:shd w:val="clear" w:color="auto" w:fill="FFFFFF"/>
        </w:rPr>
        <w:t xml:space="preserve"> 休学学生应当办理手续离校。学生休学期间，学校应为其保留学籍，但不享受在校学习学生待遇。因病休学学生的医疗费按国家及当地的有关规定处理。</w:t>
      </w:r>
    </w:p>
    <w:p>
      <w:pPr>
        <w:pStyle w:val="21"/>
        <w:widowControl/>
        <w:spacing w:beforeAutospacing="0" w:afterAutospacing="0" w:line="440" w:lineRule="exact"/>
        <w:ind w:firstLine="405"/>
        <w:rPr>
          <w:rFonts w:cs="微软雅黑" w:asciiTheme="minorEastAsia" w:hAnsiTheme="minorEastAsia"/>
        </w:rPr>
      </w:pPr>
      <w:r>
        <w:rPr>
          <w:rFonts w:hint="eastAsia" w:cs="微软雅黑" w:asciiTheme="minorEastAsia" w:hAnsiTheme="minorEastAsia"/>
          <w:b/>
          <w:shd w:val="clear" w:color="auto" w:fill="FFFFFF"/>
        </w:rPr>
        <w:t>第二十九条</w:t>
      </w:r>
      <w:r>
        <w:rPr>
          <w:rFonts w:hint="eastAsia" w:cs="微软雅黑" w:asciiTheme="minorEastAsia" w:hAnsiTheme="minorEastAsia"/>
          <w:shd w:val="clear" w:color="auto" w:fill="FFFFFF"/>
        </w:rPr>
        <w:t xml:space="preserve"> 学生休学期满前应当在学校规定的期限内提出复学申请，经学校复查合格，方可复学。</w:t>
      </w:r>
    </w:p>
    <w:p>
      <w:pPr>
        <w:pStyle w:val="21"/>
        <w:widowControl/>
        <w:spacing w:beforeAutospacing="0" w:afterAutospacing="0" w:line="440" w:lineRule="exact"/>
        <w:jc w:val="center"/>
        <w:outlineLvl w:val="2"/>
        <w:rPr>
          <w:rStyle w:val="25"/>
          <w:rFonts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第五节 退学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第三十条</w:t>
      </w:r>
      <w:r>
        <w:rPr>
          <w:rFonts w:hint="eastAsia" w:cs="微软雅黑" w:asciiTheme="minorEastAsia" w:hAnsiTheme="minorEastAsia"/>
          <w:shd w:val="clear" w:color="auto" w:fill="FFFFFF"/>
        </w:rPr>
        <w:t xml:space="preserve"> 学生有下列情形之一，学校可予退学处理：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（一）学业成绩未达到学校要求或者在学校规定的学习年限内未完成学业的；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（二）休学、保留学籍期满，在学校规定期限内未提出复学申请或者申请复学经复查不合格的；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（三）根据学校指定医院诊断，患有疾病或者意外伤残不能继续在校学习的；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（四）未经批准连续两周未参加学校规定的教学活动的；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（五）超过学校规定期限未注册而又未履行暂缓注册手续的；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（六）学校规定的不能完成学业、应予退学的其他情形。</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学生本人申请退学的，经学校审核同意后，办理退学手续。</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第三十一条</w:t>
      </w:r>
      <w:r>
        <w:rPr>
          <w:rFonts w:hint="eastAsia" w:cs="微软雅黑" w:asciiTheme="minorEastAsia" w:hAnsiTheme="minorEastAsia"/>
          <w:shd w:val="clear" w:color="auto" w:fill="FFFFFF"/>
        </w:rPr>
        <w:t xml:space="preserve"> 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退学学生的档案由学校退回其家庭所在地，户口应当按照国家相关规定迁回原户籍地或者家庭户籍所在地。</w:t>
      </w:r>
    </w:p>
    <w:p>
      <w:pPr>
        <w:pStyle w:val="21"/>
        <w:widowControl/>
        <w:spacing w:beforeAutospacing="0" w:afterAutospacing="0" w:line="440" w:lineRule="exact"/>
        <w:jc w:val="center"/>
        <w:outlineLvl w:val="2"/>
        <w:rPr>
          <w:rStyle w:val="25"/>
          <w:rFonts w:cs="微软雅黑" w:asciiTheme="majorEastAsia" w:hAnsiTheme="majorEastAsia" w:eastAsiaTheme="majorEastAsia"/>
          <w:shd w:val="clear" w:color="auto" w:fill="FFFFFF"/>
        </w:rPr>
      </w:pPr>
      <w:r>
        <w:rPr>
          <w:rStyle w:val="25"/>
          <w:rFonts w:hint="eastAsia" w:cs="微软雅黑" w:asciiTheme="majorEastAsia" w:hAnsiTheme="majorEastAsia" w:eastAsiaTheme="majorEastAsia"/>
          <w:shd w:val="clear" w:color="auto" w:fill="FFFFFF"/>
        </w:rPr>
        <w:t>第六节 毕业与结业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第三十二条</w:t>
      </w:r>
      <w:r>
        <w:rPr>
          <w:rFonts w:hint="eastAsia" w:cs="微软雅黑" w:asciiTheme="minorEastAsia" w:hAnsiTheme="minorEastAsia"/>
          <w:shd w:val="clear" w:color="auto" w:fill="FFFFFF"/>
        </w:rPr>
        <w:t xml:space="preserve"> 学生在学校规定学习年限内，修完教育教学计划规定内容，成绩合格，达到学校毕业要求的，学校应当准予毕业，并在学生离校前发给毕业证书。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符合学位授予条件的，学位授予单位应当颁发学位证书。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学生提前完成教育教学计划规定内容，获得毕业所要求的学分，可以申请提前毕业。学生提前毕业的条件，由学校规定。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xml:space="preserve">第三十三条 </w:t>
      </w:r>
      <w:r>
        <w:rPr>
          <w:rFonts w:hint="eastAsia" w:cs="微软雅黑" w:asciiTheme="minorEastAsia" w:hAnsiTheme="minorEastAsia"/>
          <w:shd w:val="clear" w:color="auto" w:fill="FFFFFF"/>
        </w:rPr>
        <w:t>学生在学校规定学习年限内，修完教育教学计划规定内容，但未达到学校毕业要求的，学校可以准予结业，发给结业证书。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结业后是否可以补考、重修或者补作毕业设计、论文、答辩，以及是否颁发毕业证书、学位证书，由学校规定。合格后颁发的毕业证书、学位证书，毕业时间、获得学位时间按发证日期填写。</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对退学学生,学校应当发给肄业证书或者写实性学习证明。</w:t>
      </w:r>
    </w:p>
    <w:p>
      <w:pPr>
        <w:pStyle w:val="21"/>
        <w:widowControl/>
        <w:spacing w:beforeAutospacing="0" w:afterAutospacing="0" w:line="440" w:lineRule="exact"/>
        <w:jc w:val="center"/>
        <w:outlineLvl w:val="2"/>
        <w:rPr>
          <w:rFonts w:cs="微软雅黑" w:asciiTheme="majorEastAsia" w:hAnsiTheme="majorEastAsia" w:eastAsiaTheme="majorEastAsia"/>
        </w:rPr>
      </w:pPr>
      <w:r>
        <w:rPr>
          <w:rStyle w:val="25"/>
          <w:rFonts w:hint="eastAsia" w:cs="微软雅黑" w:asciiTheme="majorEastAsia" w:hAnsiTheme="majorEastAsia" w:eastAsiaTheme="majorEastAsia"/>
          <w:shd w:val="clear" w:color="auto" w:fill="FFFFFF"/>
        </w:rPr>
        <w:t>第七节 学业证书管理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第三十四条</w:t>
      </w:r>
      <w:r>
        <w:rPr>
          <w:rFonts w:hint="eastAsia" w:cs="微软雅黑" w:asciiTheme="minorEastAsia" w:hAnsiTheme="minorEastAsia"/>
          <w:shd w:val="clear" w:color="auto" w:fill="FFFFFF"/>
        </w:rPr>
        <w:t xml:space="preserve"> 学校应当严格按照招生时确定的办学类型和学习形式，以及学生招生录取时填报的个人信息，填写、颁发学历证书、学位证书及其他学业证书。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第三十五条</w:t>
      </w:r>
      <w:r>
        <w:rPr>
          <w:rFonts w:hint="eastAsia" w:cs="微软雅黑" w:asciiTheme="minorEastAsia" w:hAnsiTheme="minorEastAsia"/>
          <w:shd w:val="clear" w:color="auto" w:fill="FFFFFF"/>
        </w:rPr>
        <w:t xml:space="preserve"> 学校应当执行高等教育学籍学历电子注册管理制度，完善学籍学历信息管理办法，按相关规定及时完成学生学籍学历电子注册。</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xml:space="preserve">第三十六条 </w:t>
      </w:r>
      <w:r>
        <w:rPr>
          <w:rFonts w:hint="eastAsia" w:cs="微软雅黑" w:asciiTheme="minorEastAsia" w:hAnsiTheme="minorEastAsia"/>
          <w:shd w:val="clear" w:color="auto" w:fill="FFFFFF"/>
        </w:rPr>
        <w:t>对完成本专业学业同时辅修其他专业并达到该专业辅修要求的学生，由学校发给辅修专业证书。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第三十七条</w:t>
      </w:r>
      <w:r>
        <w:rPr>
          <w:rFonts w:hint="eastAsia" w:cs="微软雅黑" w:asciiTheme="minorEastAsia" w:hAnsiTheme="minorEastAsia"/>
          <w:shd w:val="clear" w:color="auto" w:fill="FFFFFF"/>
        </w:rPr>
        <w:t xml:space="preserve"> 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被撤销的学历证书、学位证书已注册的，学校应当予以注销并报教育行政部门宣布无效。</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第三十八条</w:t>
      </w:r>
      <w:r>
        <w:rPr>
          <w:rFonts w:hint="eastAsia" w:cs="微软雅黑" w:asciiTheme="minorEastAsia" w:hAnsiTheme="minorEastAsia"/>
          <w:shd w:val="clear" w:color="auto" w:fill="FFFFFF"/>
        </w:rPr>
        <w:t xml:space="preserve"> 学历证书和学位证书遗失或者损坏，经本人申请，学校核实后应当出具相应的证明书。证明书与原证书具有同等效力。</w:t>
      </w:r>
    </w:p>
    <w:p>
      <w:pPr>
        <w:pStyle w:val="21"/>
        <w:widowControl/>
        <w:spacing w:before="156" w:beforeLines="50" w:beforeAutospacing="0" w:after="156" w:afterLines="50" w:afterAutospacing="0" w:line="440" w:lineRule="exact"/>
        <w:jc w:val="center"/>
        <w:outlineLvl w:val="1"/>
        <w:rPr>
          <w:rFonts w:ascii="华文细黑" w:hAnsi="华文细黑" w:eastAsia="华文细黑" w:cs="微软雅黑"/>
          <w:sz w:val="28"/>
          <w:szCs w:val="28"/>
        </w:rPr>
      </w:pPr>
      <w:r>
        <w:rPr>
          <w:rStyle w:val="25"/>
          <w:rFonts w:hint="eastAsia" w:ascii="华文细黑" w:hAnsi="华文细黑" w:eastAsia="华文细黑" w:cs="微软雅黑"/>
          <w:sz w:val="28"/>
          <w:szCs w:val="28"/>
          <w:shd w:val="clear" w:color="auto" w:fill="FFFFFF"/>
        </w:rPr>
        <w:t>第四章 校园秩序与课外活动</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第三十九条</w:t>
      </w:r>
      <w:r>
        <w:rPr>
          <w:rFonts w:hint="eastAsia" w:cs="微软雅黑" w:asciiTheme="minorEastAsia" w:hAnsiTheme="minorEastAsia"/>
          <w:shd w:val="clear" w:color="auto" w:fill="FFFFFF"/>
        </w:rPr>
        <w:t xml:space="preserve"> 学校、学生应当共同维护校园正常秩序，保障学校环境安全、稳定，保障学生的正常学习和生活。</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第四十条</w:t>
      </w:r>
      <w:r>
        <w:rPr>
          <w:rFonts w:hint="eastAsia" w:cs="微软雅黑" w:asciiTheme="minorEastAsia" w:hAnsiTheme="minorEastAsia"/>
          <w:shd w:val="clear" w:color="auto" w:fill="FFFFFF"/>
        </w:rPr>
        <w:t xml:space="preserve"> 学校应当建立和完善学生参与管理的组织形式，支持和保障学生依法、依章程参与学校管理。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第四十一条</w:t>
      </w:r>
      <w:r>
        <w:rPr>
          <w:rFonts w:hint="eastAsia" w:cs="微软雅黑" w:asciiTheme="minorEastAsia" w:hAnsiTheme="minorEastAsia"/>
          <w:shd w:val="clear" w:color="auto" w:fill="FFFFFF"/>
        </w:rPr>
        <w:t xml:space="preserve"> 学生应当自觉遵守公民道德规范，自觉遵守学校管理制度，创造和维护文明、整洁、优美、安全的学习和生活环境，树立安全风险防范和自我保护意识，保障自身合法权益。</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第四十二条</w:t>
      </w:r>
      <w:r>
        <w:rPr>
          <w:rFonts w:hint="eastAsia" w:cs="微软雅黑" w:asciiTheme="minorEastAsia" w:hAnsiTheme="minorEastAsia"/>
          <w:shd w:val="clear" w:color="auto" w:fill="FFFFFF"/>
        </w:rPr>
        <w:t xml:space="preserve"> 学生不得有酗酒、打架斗殴、赌博、吸毒，传播、复制、贩卖非法书刊和音像制品等违法行为；不得参与非法传销和进行邪教、封建迷信活动；不得从事或者参与有损大学生形象、有悖社会公序良俗的活动。</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学校发现学生在校内有违法行为或者严重精神疾病可能对他人造成伤害的，可以依法采取或者协助有关部门采取必要措施。</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第四十三条</w:t>
      </w:r>
      <w:r>
        <w:rPr>
          <w:rFonts w:hint="eastAsia" w:cs="微软雅黑" w:asciiTheme="minorEastAsia" w:hAnsiTheme="minorEastAsia"/>
          <w:shd w:val="clear" w:color="auto" w:fill="FFFFFF"/>
        </w:rPr>
        <w:t xml:space="preserve"> 学校应当坚持教育与宗教相分离原则。任何组织和个人不得在学校进行宗教活动。</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第四十四条</w:t>
      </w:r>
      <w:r>
        <w:rPr>
          <w:rFonts w:hint="eastAsia" w:cs="微软雅黑" w:asciiTheme="minorEastAsia" w:hAnsiTheme="minorEastAsia"/>
          <w:shd w:val="clear" w:color="auto" w:fill="FFFFFF"/>
        </w:rPr>
        <w:t xml:space="preserve"> 学校应当建立健全学生代表大会制度，为学生会、研究生会等开展活动提供必要条件，支持其在学生管理中发挥作用。</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学生可以在校内成立、参加学生团体。学生成立团体，应当按学校有关规定提出书面申请，报学校批准并施行登记和年检制度。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学生团体应当在宪法、法律、法规和学校管理制度范围内活动，接受学校的领导和管理。学生团体邀请校外组织、人员到校举办讲座等活动，需经学校批准。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第四十五条</w:t>
      </w:r>
      <w:r>
        <w:rPr>
          <w:rFonts w:hint="eastAsia" w:cs="微软雅黑" w:asciiTheme="minorEastAsia" w:hAnsiTheme="minorEastAsia"/>
          <w:shd w:val="clear" w:color="auto" w:fill="FFFFFF"/>
        </w:rPr>
        <w:t xml:space="preserve"> 学校提倡并支持学生及学生团体开展有益于身心健康、成长成才的学术、科技、艺术、文娱、体育等活动。</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学生进行课外活动不得影响学校正常的教育教学秩序和生活秩序。</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学生参加勤工助学活动应当遵守法律、法规以及学校、用工单位的管理制度，履行勤工助学活动的有关协议。</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第四十六条</w:t>
      </w:r>
      <w:r>
        <w:rPr>
          <w:rFonts w:hint="eastAsia" w:cs="微软雅黑" w:asciiTheme="minorEastAsia" w:hAnsiTheme="minorEastAsia"/>
          <w:shd w:val="clear" w:color="auto" w:fill="FFFFFF"/>
        </w:rPr>
        <w:t xml:space="preserve"> 学生举行大型集会、游行、示威等活动，应当按法律程序和有关规定获得批准。对未获批准的，学校应当依法劝阻或者制止。</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第四十七条</w:t>
      </w:r>
      <w:r>
        <w:rPr>
          <w:rFonts w:hint="eastAsia" w:cs="微软雅黑" w:asciiTheme="minorEastAsia" w:hAnsiTheme="minorEastAsia"/>
          <w:shd w:val="clear" w:color="auto" w:fill="FFFFFF"/>
        </w:rPr>
        <w:t xml:space="preserve"> 学生应当遵守国家和学校关于网络使用的有关规定，不得登录非法网站和传播非法文字、音频、视频资料等，不得编造或者传播虚假、有害信息；不得攻击、侵入他人计算机和移动通讯网络系统。</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第四十八条</w:t>
      </w:r>
      <w:r>
        <w:rPr>
          <w:rFonts w:hint="eastAsia" w:cs="微软雅黑" w:asciiTheme="minorEastAsia" w:hAnsiTheme="minorEastAsia"/>
          <w:shd w:val="clear" w:color="auto" w:fill="FFFFFF"/>
        </w:rPr>
        <w:t xml:space="preserve"> 学校应当建立健全学生住宿管理制度。学生应当遵守学校关于学生住宿管理的规定。鼓励和支持学生通过制定公约，实施自我管理。</w:t>
      </w:r>
    </w:p>
    <w:p>
      <w:pPr>
        <w:pStyle w:val="21"/>
        <w:widowControl/>
        <w:spacing w:before="156" w:beforeLines="50" w:beforeAutospacing="0" w:after="156" w:afterLines="50" w:afterAutospacing="0" w:line="440" w:lineRule="exact"/>
        <w:jc w:val="center"/>
        <w:outlineLvl w:val="1"/>
        <w:rPr>
          <w:rStyle w:val="25"/>
          <w:rFonts w:ascii="华文细黑" w:hAnsi="华文细黑" w:eastAsia="华文细黑"/>
          <w:shd w:val="clear" w:color="auto" w:fill="FFFFFF"/>
        </w:rPr>
      </w:pPr>
      <w:r>
        <w:rPr>
          <w:rStyle w:val="25"/>
          <w:rFonts w:hint="eastAsia" w:ascii="华文细黑" w:hAnsi="华文细黑" w:eastAsia="华文细黑" w:cs="微软雅黑"/>
          <w:sz w:val="28"/>
          <w:szCs w:val="28"/>
          <w:shd w:val="clear" w:color="auto" w:fill="FFFFFF"/>
        </w:rPr>
        <w:t>第五章 奖励与处分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第四十九条</w:t>
      </w:r>
      <w:r>
        <w:rPr>
          <w:rFonts w:hint="eastAsia" w:cs="微软雅黑" w:asciiTheme="minorEastAsia" w:hAnsiTheme="minorEastAsia"/>
          <w:shd w:val="clear" w:color="auto" w:fill="FFFFFF"/>
        </w:rPr>
        <w:t xml:space="preserve"> 学校、省（区、市）和国家有关部门应当对在德、智、体、美等方面全面发展或者在思想品德、学业成绩、科技创造、体育竞赛、文艺活动、志愿服务及社会实践等方面表现突出的学生，给予表彰和奖励。</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第五十条</w:t>
      </w:r>
      <w:r>
        <w:rPr>
          <w:rFonts w:hint="eastAsia" w:cs="微软雅黑" w:asciiTheme="minorEastAsia" w:hAnsiTheme="minorEastAsia"/>
          <w:shd w:val="clear" w:color="auto" w:fill="FFFFFF"/>
        </w:rPr>
        <w:t xml:space="preserve"> 对学生的表彰和奖励可以采取授予“三好学生”称号或者其他荣誉称号、颁发奖学金等多种形式，给予相应的精神鼓励或者物质奖励。</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学校对学生予以表彰和奖励，以及确定推荐免试研究生、国家奖学金、公派出国留学人选等赋予学生利益的行为，应当建立公开、公平、公正的程序和规定，建立和完善相应的选拔、公示等制度。</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第五十一条</w:t>
      </w:r>
      <w:r>
        <w:rPr>
          <w:rFonts w:hint="eastAsia" w:cs="微软雅黑" w:asciiTheme="minorEastAsia" w:hAnsiTheme="minorEastAsia"/>
          <w:shd w:val="clear" w:color="auto" w:fill="FFFFFF"/>
        </w:rPr>
        <w:t xml:space="preserve"> 对有违反法律法规、本规定以及学校纪律行为的学生，学校应当给予批评教育，并可视情节轻重，给予如下纪律处分：</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（一）警告；</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（二）严重警告；</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（三）记过；</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（四）留校察看；</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（五）开除学籍。</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第五十二条</w:t>
      </w:r>
      <w:r>
        <w:rPr>
          <w:rFonts w:hint="eastAsia" w:cs="微软雅黑" w:asciiTheme="minorEastAsia" w:hAnsiTheme="minorEastAsia"/>
          <w:shd w:val="clear" w:color="auto" w:fill="FFFFFF"/>
        </w:rPr>
        <w:t xml:space="preserve"> 学生有下列情形之一，学校可以给予开除学籍处分：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（一）违反宪法，反对四项基本原则、破坏安定团结、扰乱社会秩序的；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（二）触犯国家法律，构成刑事犯罪的；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（三）受到治安管理处罚，情节严重、性质恶劣的；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（四）代替他人或者让他人代替自己参加考试、组织作弊、使用通讯设备或其他器材作弊、向他人出售考试试题或答案牟取利益，以及其他严重作弊或扰乱考试秩序行为的；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（五）学位论文、公开发表的研究成果存在抄袭、篡改、伪造等学术不端行为，情节严重的，或者代写论文、买卖论文的；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（六）违反本规定和学校规定，严重影响学校教育教学秩序、生活秩序以及公共场所管理秩序的；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（七）侵害其他个人、组织合法权益，造成严重后果的；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（八）屡次违反学校规定受到纪律处分，经教育不改的。</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第五十三条</w:t>
      </w:r>
      <w:r>
        <w:rPr>
          <w:rFonts w:hint="eastAsia" w:cs="微软雅黑" w:asciiTheme="minorEastAsia" w:hAnsiTheme="minorEastAsia"/>
          <w:shd w:val="clear" w:color="auto" w:fill="FFFFFF"/>
        </w:rPr>
        <w:t xml:space="preserve"> 学校对学生作出处分，应当出具处分决定书。处分决定书应当包括下列内容：</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（一）学生的基本信息；</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（二）作出处分的事实和证据；</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（三）处分的种类、依据、期限；</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（四）申诉的途径和期限；</w:t>
      </w:r>
    </w:p>
    <w:p>
      <w:pPr>
        <w:pStyle w:val="21"/>
        <w:widowControl/>
        <w:spacing w:beforeAutospacing="0" w:afterAutospacing="0" w:line="440" w:lineRule="exact"/>
        <w:outlineLvl w:val="2"/>
        <w:rPr>
          <w:rFonts w:cs="微软雅黑" w:asciiTheme="minorEastAsia" w:hAnsiTheme="minorEastAsia"/>
        </w:rPr>
      </w:pPr>
      <w:r>
        <w:rPr>
          <w:rFonts w:hint="eastAsia" w:cs="微软雅黑" w:asciiTheme="minorEastAsia" w:hAnsiTheme="minorEastAsia"/>
          <w:shd w:val="clear" w:color="auto" w:fill="FFFFFF"/>
        </w:rPr>
        <w:t>　　（五）其他必要内容。</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第五十四条</w:t>
      </w:r>
      <w:r>
        <w:rPr>
          <w:rFonts w:hint="eastAsia" w:cs="微软雅黑" w:asciiTheme="minorEastAsia" w:hAnsiTheme="minorEastAsia"/>
          <w:shd w:val="clear" w:color="auto" w:fill="FFFFFF"/>
        </w:rPr>
        <w:t xml:space="preserve"> 学校给予学生处分，应当坚持教育与惩戒相结合，与学生违法、违纪行为的性质和过错的严重程度相适应。学校对学生的处分，应当做到证据充分、依据明确、定性准确、程序正当、处分适当。</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第五十五条</w:t>
      </w:r>
      <w:r>
        <w:rPr>
          <w:rFonts w:hint="eastAsia" w:cs="微软雅黑" w:asciiTheme="minorEastAsia" w:hAnsiTheme="minorEastAsia"/>
          <w:shd w:val="clear" w:color="auto" w:fill="FFFFFF"/>
        </w:rPr>
        <w:t xml:space="preserve"> 在对学生作出处分或者其他不利决定之前，学校应当告知学生作出决定的事实、理由及依据，并告知学生享有陈述和申辩的权利，听取学生的陈述和申辩。</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处理、处分决定以及处分告知书等，应当直接送达学生本人，学生拒绝签收的，可以以留置方式送达；已离校的，可以采取邮寄方式送达；难于联系的，可以利用学校网站、新闻媒体等以公告方式送达。</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第五十六条</w:t>
      </w:r>
      <w:r>
        <w:rPr>
          <w:rFonts w:hint="eastAsia" w:cs="微软雅黑" w:asciiTheme="minorEastAsia" w:hAnsiTheme="minorEastAsia"/>
          <w:shd w:val="clear" w:color="auto" w:fill="FFFFFF"/>
        </w:rPr>
        <w:t xml:space="preserve"> 对学生作出取消入学资格、取消学籍、退学、开除学籍或者其他涉及学生重大利益的处理或者处分决定的，应当提交校长办公会或者校长授权的专门会议研究决定，并应当事先进行合法性审查。</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第五十七条</w:t>
      </w:r>
      <w:r>
        <w:rPr>
          <w:rFonts w:hint="eastAsia" w:cs="微软雅黑" w:asciiTheme="minorEastAsia" w:hAnsiTheme="minorEastAsia"/>
          <w:shd w:val="clear" w:color="auto" w:fill="FFFFFF"/>
        </w:rPr>
        <w:t xml:space="preserve"> 除开除学籍处分以外，给予学生处分一般应当设置6到12个月期限，到期按学校规定程序予以解除。解除处分后，学生获得表彰、奖励及其他权益，不再受原处分的影响。</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第五十八条</w:t>
      </w:r>
      <w:r>
        <w:rPr>
          <w:rFonts w:hint="eastAsia" w:cs="微软雅黑" w:asciiTheme="minorEastAsia" w:hAnsiTheme="minorEastAsia"/>
          <w:shd w:val="clear" w:color="auto" w:fill="FFFFFF"/>
        </w:rPr>
        <w:t xml:space="preserve"> 对学生的奖励、处理、处分及解除处分材料，学校应当真实完整地归入学校文书档案和本人档案。</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被开除学籍的学生，由学校发给学习证明。学生按学校规定期限离校，档案由学校退回其家庭所在地，户口应当按照国家相关规定迁回原户籍地或者家庭户籍所在地。</w:t>
      </w:r>
    </w:p>
    <w:p>
      <w:pPr>
        <w:pStyle w:val="21"/>
        <w:widowControl/>
        <w:spacing w:before="156" w:beforeLines="50" w:beforeAutospacing="0" w:after="156" w:afterLines="50" w:afterAutospacing="0" w:line="440" w:lineRule="exact"/>
        <w:jc w:val="center"/>
        <w:outlineLvl w:val="1"/>
        <w:rPr>
          <w:rStyle w:val="25"/>
          <w:rFonts w:ascii="华文细黑" w:hAnsi="华文细黑" w:eastAsia="华文细黑" w:cs="微软雅黑"/>
          <w:sz w:val="28"/>
          <w:szCs w:val="28"/>
          <w:shd w:val="clear" w:color="auto" w:fill="FFFFFF"/>
        </w:rPr>
      </w:pPr>
      <w:r>
        <w:rPr>
          <w:rStyle w:val="25"/>
          <w:rFonts w:hint="eastAsia" w:ascii="华文细黑" w:hAnsi="华文细黑" w:eastAsia="华文细黑" w:cs="微软雅黑"/>
          <w:sz w:val="28"/>
          <w:szCs w:val="28"/>
          <w:shd w:val="clear" w:color="auto" w:fill="FFFFFF"/>
        </w:rPr>
        <w:t>第六章 学生申诉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第五十九条</w:t>
      </w:r>
      <w:r>
        <w:rPr>
          <w:rFonts w:hint="eastAsia" w:cs="微软雅黑" w:asciiTheme="minorEastAsia" w:hAnsiTheme="minorEastAsia"/>
          <w:shd w:val="clear" w:color="auto" w:fill="FFFFFF"/>
        </w:rPr>
        <w:t xml:space="preserve"> 学校应当成立学生申诉处理委员会，负责受理学生对处理或者处分决定不服提起的申诉。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学生申诉处理委员会应当由学校相关负责人、职能部门负责人、教师代表、学生代表、负责法律事务的相关机构负责人等组成，可以聘请校外法律、教育等方面专家参加。</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学校应当制定学生申诉的具体办法,健全学生申诉处理委员会的组成与工作规则，提供必要条件，保证其能够客观、公正地履行职责。　　</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第六十条</w:t>
      </w:r>
      <w:r>
        <w:rPr>
          <w:rFonts w:hint="eastAsia" w:cs="微软雅黑" w:asciiTheme="minorEastAsia" w:hAnsiTheme="minorEastAsia"/>
          <w:shd w:val="clear" w:color="auto" w:fill="FFFFFF"/>
        </w:rPr>
        <w:t xml:space="preserve"> 学生对学校的处理或者处分决定有异议的，可以在接到学校处理或者处分决定书之日起10日内，向学校学生申诉处理委员会提出书面申诉。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第六十一条</w:t>
      </w:r>
      <w:r>
        <w:rPr>
          <w:rFonts w:hint="eastAsia" w:cs="微软雅黑" w:asciiTheme="minorEastAsia" w:hAnsiTheme="minorEastAsia"/>
          <w:shd w:val="clear" w:color="auto" w:fill="FFFFFF"/>
        </w:rPr>
        <w:t xml:space="preserve">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学生申诉处理委员会经复查，认为做出处理或者处分的事实、依据、程序等存在不当，可以作出建议撤销或变更的复查意见，要求相关职能部门予以研究，重新提交校长办公会或者专门会议作出决定。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第六十二条</w:t>
      </w:r>
      <w:r>
        <w:rPr>
          <w:rFonts w:hint="eastAsia" w:cs="微软雅黑" w:asciiTheme="minorEastAsia" w:hAnsiTheme="minorEastAsia"/>
          <w:shd w:val="clear" w:color="auto" w:fill="FFFFFF"/>
        </w:rPr>
        <w:t xml:space="preserve"> 学生对复查决定有异议的，在接到学校复查决定书之日起15日内，可以向学校所在地省级教育行政部门提出书面申诉。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省级教育行政部门应当在接到学生书面申诉之日起30个工作日内，对申诉人的问题给予处理并作出决定。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第六十三条</w:t>
      </w:r>
      <w:r>
        <w:rPr>
          <w:rFonts w:hint="eastAsia" w:cs="微软雅黑" w:asciiTheme="minorEastAsia" w:hAnsiTheme="minorEastAsia"/>
          <w:shd w:val="clear" w:color="auto" w:fill="FFFFFF"/>
        </w:rPr>
        <w:t> 省级教育行政部门在处理因对学校处理或者处分决定不服提起的学生申诉时，应当听取学生和学校的意见，并可根据需要进行必要的调查。根据审查结论，区别不同情况，分别作出下列处理：</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(一) 事实清楚、依据明确、定性准确、程序正当、处分适当的，予以维持；</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(二) 认定事实不存在，或者学校超越职权、违反上位法规定作出决定的，责令学校予以撤销；</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(三) 认定事实清楚，但认定情节有误、定性不准确，或者适用依据有错误的，责令学校变更或者重新作出决定；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(四) 认定事实不清、证据不足，或者违反本规定以及学校规定的程序和权限的，责令学校重新作出决定。</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第六十四条</w:t>
      </w:r>
      <w:r>
        <w:rPr>
          <w:rFonts w:hint="eastAsia" w:cs="微软雅黑" w:asciiTheme="minorEastAsia" w:hAnsiTheme="minorEastAsia"/>
          <w:shd w:val="clear" w:color="auto" w:fill="FFFFFF"/>
        </w:rPr>
        <w:t> 自处理、处分或者复查决定书送达之日起，学生在申诉期内未提出申诉的视为放弃申诉，学校或者省级教育行政部门不再受理其提出的申诉。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处理、处分或者复查决定书未告知学生申诉期限的，申诉期限自学生知道或者应当知道处理或者处分决定之日起计算，但最长不得超过6个月。</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第六十五条</w:t>
      </w:r>
      <w:r>
        <w:rPr>
          <w:rFonts w:hint="eastAsia" w:cs="微软雅黑" w:asciiTheme="minorEastAsia" w:hAnsiTheme="minorEastAsia"/>
          <w:shd w:val="clear" w:color="auto" w:fill="FFFFFF"/>
        </w:rPr>
        <w:t xml:space="preserve"> 学生认为学校及其工作人员违反本规定，侵害其合法权益的；或者学校制定的规章制度与法律法规和本规定抵触的，可以向学校所在地省级教育行政部门投诉。</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pPr>
        <w:pStyle w:val="21"/>
        <w:widowControl/>
        <w:spacing w:before="156" w:beforeLines="50" w:beforeAutospacing="0" w:after="156" w:afterLines="50" w:afterAutospacing="0" w:line="440" w:lineRule="exact"/>
        <w:jc w:val="center"/>
        <w:outlineLvl w:val="1"/>
        <w:rPr>
          <w:rStyle w:val="25"/>
          <w:rFonts w:ascii="华文细黑" w:hAnsi="华文细黑" w:eastAsia="华文细黑" w:cs="微软雅黑"/>
          <w:sz w:val="28"/>
          <w:szCs w:val="28"/>
          <w:shd w:val="clear" w:color="auto" w:fill="FFFFFF"/>
        </w:rPr>
      </w:pPr>
      <w:r>
        <w:rPr>
          <w:rStyle w:val="25"/>
          <w:rFonts w:hint="eastAsia" w:ascii="华文细黑" w:hAnsi="华文细黑" w:eastAsia="华文细黑" w:cs="微软雅黑"/>
          <w:sz w:val="28"/>
          <w:szCs w:val="28"/>
          <w:shd w:val="clear" w:color="auto" w:fill="FFFFFF"/>
        </w:rPr>
        <w:t>第七章 附 则</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第六十六条</w:t>
      </w:r>
      <w:r>
        <w:rPr>
          <w:rFonts w:hint="eastAsia" w:cs="微软雅黑" w:asciiTheme="minorEastAsia" w:hAnsiTheme="minorEastAsia"/>
          <w:shd w:val="clear" w:color="auto" w:fill="FFFFFF"/>
        </w:rPr>
        <w:t xml:space="preserve"> 学校对接受高等学历继续教育的学生、港澳台侨学生、留学生的管理，参照本规定执行。</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第六十七条</w:t>
      </w:r>
      <w:r>
        <w:rPr>
          <w:rFonts w:hint="eastAsia" w:cs="微软雅黑" w:asciiTheme="minorEastAsia" w:hAnsiTheme="minorEastAsia"/>
          <w:shd w:val="clear" w:color="auto" w:fill="FFFFFF"/>
        </w:rPr>
        <w:t xml:space="preserve"> 学校应当根据本规定制定或修改学校的学生管理规定或者纪律处分规定，报主管教育行政部门备案（中央部委属校同时抄报所在地省级教育行政部门），并及时向学生公布。</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省级教育行政部门根据本规定，指导、检查和监督本地区高等学校的学生管理工作。</w:t>
      </w:r>
    </w:p>
    <w:p>
      <w:pPr>
        <w:pStyle w:val="21"/>
        <w:widowControl/>
        <w:spacing w:beforeAutospacing="0" w:afterAutospacing="0" w:line="440" w:lineRule="exact"/>
        <w:rPr>
          <w:rFonts w:cs="微软雅黑" w:asciiTheme="minorEastAsia" w:hAnsiTheme="minorEastAsia"/>
        </w:rPr>
      </w:pPr>
      <w:r>
        <w:rPr>
          <w:rFonts w:hint="eastAsia" w:cs="微软雅黑" w:asciiTheme="minorEastAsia" w:hAnsiTheme="minorEastAsia"/>
          <w:shd w:val="clear" w:color="auto" w:fill="FFFFFF"/>
        </w:rPr>
        <w:t>　</w:t>
      </w:r>
      <w:r>
        <w:rPr>
          <w:rFonts w:hint="eastAsia" w:cs="微软雅黑" w:asciiTheme="minorEastAsia" w:hAnsiTheme="minorEastAsia"/>
          <w:b/>
          <w:shd w:val="clear" w:color="auto" w:fill="FFFFFF"/>
        </w:rPr>
        <w:t>　第六十八条</w:t>
      </w:r>
      <w:r>
        <w:rPr>
          <w:rFonts w:hint="eastAsia" w:cs="微软雅黑" w:asciiTheme="minorEastAsia" w:hAnsiTheme="minorEastAsia"/>
          <w:shd w:val="clear" w:color="auto" w:fill="FFFFFF"/>
        </w:rPr>
        <w:t xml:space="preserve"> 本规定自2017年9月1日起施行。原《普通高等学校学生管理规定》（教育部令第21号）同时废止。其他有关文件规定与本规定不一致的，以本规定为准。</w:t>
      </w: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spacing w:line="440" w:lineRule="exact"/>
        <w:rPr>
          <w:rFonts w:asciiTheme="minorEastAsia" w:hAnsiTheme="minorEastAsia"/>
          <w:sz w:val="24"/>
        </w:rPr>
      </w:pPr>
    </w:p>
    <w:p>
      <w:pPr>
        <w:pStyle w:val="21"/>
        <w:spacing w:beforeAutospacing="0" w:afterAutospacing="0" w:line="360" w:lineRule="auto"/>
        <w:jc w:val="center"/>
        <w:rPr>
          <w:rStyle w:val="25"/>
          <w:rFonts w:cs="微软雅黑"/>
          <w:sz w:val="32"/>
          <w:szCs w:val="32"/>
          <w:shd w:val="clear" w:color="auto" w:fill="FFFFFF"/>
        </w:rPr>
      </w:pPr>
      <w:bookmarkStart w:id="15" w:name="_Toc393466677"/>
      <w:bookmarkStart w:id="16" w:name="_Toc393716765"/>
      <w:bookmarkStart w:id="17" w:name="_Toc392834822"/>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both"/>
        <w:rPr>
          <w:rStyle w:val="25"/>
          <w:rFonts w:cs="微软雅黑"/>
          <w:sz w:val="32"/>
          <w:szCs w:val="32"/>
          <w:shd w:val="clear" w:color="auto" w:fill="FFFFFF"/>
        </w:rPr>
      </w:pPr>
    </w:p>
    <w:p>
      <w:pPr>
        <w:pStyle w:val="21"/>
        <w:spacing w:beforeAutospacing="0" w:afterAutospacing="0" w:line="360" w:lineRule="auto"/>
        <w:jc w:val="both"/>
        <w:rPr>
          <w:rStyle w:val="25"/>
          <w:rFonts w:hint="eastAsia"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46"/>
        <w:rPr>
          <w:color w:val="auto"/>
        </w:rPr>
      </w:pPr>
      <w:bookmarkStart w:id="18" w:name="_Toc120780059"/>
      <w:bookmarkStart w:id="19" w:name="_Toc20745"/>
      <w:bookmarkStart w:id="20" w:name="_Toc14973"/>
      <w:bookmarkStart w:id="21" w:name="_Toc128569595"/>
      <w:bookmarkStart w:id="22" w:name="_Toc120778838"/>
      <w:bookmarkStart w:id="23" w:name="_Toc61595752"/>
      <w:r>
        <w:rPr>
          <w:rFonts w:hint="eastAsia"/>
          <w:color w:val="auto"/>
        </w:rPr>
        <w:t>第二篇</w:t>
      </w:r>
      <w:bookmarkEnd w:id="18"/>
      <w:bookmarkEnd w:id="19"/>
      <w:bookmarkEnd w:id="20"/>
      <w:bookmarkEnd w:id="21"/>
      <w:bookmarkEnd w:id="22"/>
      <w:bookmarkEnd w:id="23"/>
      <w:r>
        <w:rPr>
          <w:rFonts w:hint="eastAsia"/>
          <w:color w:val="auto"/>
        </w:rPr>
        <w:t xml:space="preserve"> </w:t>
      </w:r>
    </w:p>
    <w:p>
      <w:pPr>
        <w:pStyle w:val="46"/>
        <w:rPr>
          <w:rStyle w:val="25"/>
          <w:rFonts w:cs="微软雅黑"/>
          <w:color w:val="auto"/>
          <w:shd w:val="clear" w:color="auto" w:fill="FFFFFF"/>
        </w:rPr>
      </w:pPr>
      <w:bookmarkStart w:id="24" w:name="_Toc128569596"/>
      <w:bookmarkStart w:id="25" w:name="_Toc61595753"/>
      <w:bookmarkStart w:id="26" w:name="_Toc52111088"/>
      <w:bookmarkStart w:id="27" w:name="_Toc20905"/>
      <w:bookmarkStart w:id="28" w:name="_Toc10195"/>
      <w:bookmarkStart w:id="29" w:name="_Toc120778839"/>
      <w:bookmarkStart w:id="30" w:name="_Toc120780060"/>
      <w:r>
        <w:rPr>
          <w:rFonts w:hint="eastAsia"/>
          <w:color w:val="auto"/>
        </w:rPr>
        <w:t>教学规章制度</w:t>
      </w:r>
      <w:bookmarkEnd w:id="24"/>
      <w:bookmarkEnd w:id="25"/>
      <w:bookmarkEnd w:id="26"/>
      <w:bookmarkEnd w:id="27"/>
      <w:bookmarkEnd w:id="28"/>
      <w:bookmarkEnd w:id="29"/>
      <w:bookmarkEnd w:id="30"/>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jc w:val="center"/>
        <w:rPr>
          <w:rStyle w:val="25"/>
          <w:rFonts w:cs="微软雅黑"/>
          <w:sz w:val="32"/>
          <w:szCs w:val="32"/>
          <w:shd w:val="clear" w:color="auto" w:fill="FFFFFF"/>
        </w:rPr>
      </w:pPr>
    </w:p>
    <w:p>
      <w:pPr>
        <w:pStyle w:val="21"/>
        <w:spacing w:beforeAutospacing="0" w:afterAutospacing="0" w:line="360" w:lineRule="auto"/>
        <w:rPr>
          <w:rStyle w:val="25"/>
          <w:rFonts w:hint="eastAsia" w:cs="微软雅黑"/>
          <w:sz w:val="32"/>
          <w:szCs w:val="32"/>
          <w:shd w:val="clear" w:color="auto" w:fill="FFFFFF"/>
        </w:rPr>
      </w:pPr>
    </w:p>
    <w:bookmarkEnd w:id="15"/>
    <w:bookmarkEnd w:id="16"/>
    <w:bookmarkEnd w:id="17"/>
    <w:p>
      <w:pPr>
        <w:pStyle w:val="48"/>
      </w:pPr>
      <w:bookmarkStart w:id="31" w:name="_Toc20774"/>
      <w:r>
        <w:rPr>
          <w:rFonts w:hint="eastAsia"/>
        </w:rPr>
        <w:t>上海第二工业大学全日制本专科学生学籍管理办法</w:t>
      </w:r>
      <w:bookmarkEnd w:id="31"/>
    </w:p>
    <w:p>
      <w:pPr>
        <w:pStyle w:val="48"/>
      </w:pPr>
      <w:bookmarkStart w:id="32" w:name="_Toc26426"/>
      <w:bookmarkStart w:id="33" w:name="_Toc25414"/>
      <w:r>
        <w:rPr>
          <w:rFonts w:hint="eastAsia"/>
        </w:rPr>
        <w:t>（2019年修订）</w:t>
      </w:r>
      <w:bookmarkEnd w:id="32"/>
      <w:bookmarkEnd w:id="33"/>
    </w:p>
    <w:p>
      <w:pPr>
        <w:spacing w:before="156" w:beforeLines="50" w:after="156" w:afterLines="50" w:line="440" w:lineRule="exact"/>
        <w:jc w:val="center"/>
        <w:rPr>
          <w:rFonts w:ascii="宋体" w:hAnsi="宋体"/>
          <w:sz w:val="24"/>
        </w:rPr>
      </w:pPr>
      <w:r>
        <w:rPr>
          <w:rFonts w:hint="eastAsia" w:ascii="宋体" w:hAnsi="宋体"/>
          <w:sz w:val="24"/>
        </w:rPr>
        <w:t>沪二工大教〔2019〕89号</w:t>
      </w:r>
    </w:p>
    <w:p>
      <w:pPr>
        <w:spacing w:before="156" w:beforeLines="50" w:after="156" w:afterLines="50" w:line="440" w:lineRule="exact"/>
        <w:jc w:val="center"/>
        <w:rPr>
          <w:rFonts w:ascii="宋体" w:hAnsi="宋体"/>
          <w:sz w:val="24"/>
        </w:rPr>
      </w:pPr>
    </w:p>
    <w:p>
      <w:pPr>
        <w:widowControl/>
        <w:shd w:val="clear" w:color="auto" w:fill="FFFFFF"/>
        <w:spacing w:line="360" w:lineRule="auto"/>
        <w:jc w:val="center"/>
        <w:rPr>
          <w:rFonts w:ascii="华文细黑" w:hAnsi="华文细黑" w:eastAsia="华文细黑"/>
          <w:b/>
          <w:sz w:val="28"/>
        </w:rPr>
      </w:pPr>
      <w:r>
        <w:rPr>
          <w:rFonts w:hint="eastAsia" w:ascii="华文细黑" w:hAnsi="华文细黑" w:eastAsia="华文细黑"/>
          <w:b/>
          <w:sz w:val="28"/>
        </w:rPr>
        <w:t>总</w:t>
      </w:r>
      <w:r>
        <w:rPr>
          <w:rFonts w:ascii="华文细黑" w:hAnsi="华文细黑" w:eastAsia="华文细黑"/>
          <w:b/>
          <w:sz w:val="28"/>
        </w:rPr>
        <w:t xml:space="preserve"> </w:t>
      </w:r>
      <w:r>
        <w:rPr>
          <w:rFonts w:hint="eastAsia" w:ascii="华文细黑" w:hAnsi="华文细黑" w:eastAsia="华文细黑"/>
          <w:b/>
          <w:sz w:val="28"/>
        </w:rPr>
        <w:t>则</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第一条</w:t>
      </w:r>
      <w:r>
        <w:rPr>
          <w:rFonts w:hint="eastAsia" w:cs="宋体" w:asciiTheme="minorEastAsia" w:hAnsiTheme="minorEastAsia"/>
          <w:kern w:val="0"/>
          <w:sz w:val="24"/>
        </w:rPr>
        <w:t> 为规范学校学生管理行为，维护学校正常的教育教学秩序和生活秩序，保障学生合法权益，培养德、智、体、美、劳全面发展的社会主义建设者和接班人，依据《教育法》、《高等教育法》、《普通高等学校学生管理规定》（教育部2017年41号令），以及其他有关法律、法规，结合学校实际制定本办法。</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第二条</w:t>
      </w:r>
      <w:r>
        <w:rPr>
          <w:rFonts w:hint="eastAsia" w:cs="宋体" w:asciiTheme="minorEastAsia" w:hAnsiTheme="minorEastAsia"/>
          <w:kern w:val="0"/>
          <w:sz w:val="24"/>
        </w:rPr>
        <w:t> 本办法适用于普通全日制在校本科、专科学生。</w:t>
      </w:r>
    </w:p>
    <w:p>
      <w:pPr>
        <w:widowControl/>
        <w:shd w:val="clear" w:color="auto" w:fill="FFFFFF"/>
        <w:spacing w:line="360" w:lineRule="auto"/>
        <w:jc w:val="center"/>
        <w:rPr>
          <w:rFonts w:ascii="华文细黑" w:hAnsi="华文细黑" w:eastAsia="华文细黑"/>
          <w:b/>
          <w:sz w:val="28"/>
        </w:rPr>
      </w:pPr>
      <w:r>
        <w:rPr>
          <w:rFonts w:hint="eastAsia" w:ascii="华文细黑" w:hAnsi="华文细黑" w:eastAsia="华文细黑"/>
          <w:b/>
          <w:sz w:val="28"/>
        </w:rPr>
        <w:t>第一章</w:t>
      </w:r>
      <w:r>
        <w:rPr>
          <w:rFonts w:ascii="华文细黑" w:hAnsi="华文细黑" w:eastAsia="华文细黑"/>
          <w:b/>
          <w:sz w:val="28"/>
        </w:rPr>
        <w:t xml:space="preserve">  </w:t>
      </w:r>
      <w:r>
        <w:rPr>
          <w:rFonts w:hint="eastAsia" w:ascii="华文细黑" w:hAnsi="华文细黑" w:eastAsia="华文细黑"/>
          <w:b/>
          <w:sz w:val="28"/>
        </w:rPr>
        <w:t>学生的权利与义务</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第三条</w:t>
      </w:r>
      <w:r>
        <w:rPr>
          <w:rFonts w:hint="eastAsia" w:cs="宋体" w:asciiTheme="minorEastAsia" w:hAnsiTheme="minorEastAsia"/>
          <w:kern w:val="0"/>
          <w:sz w:val="24"/>
        </w:rPr>
        <w:t> 学生在校期间依法享有下列权利：</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（一）参加学校培养计划安排的各项活动，使用学校提供的教育教学资源；</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（二）参加社会实践、志愿服务、勤工助学、文娱体育及科技文化创新等活动，获得就业创业指导和服务；</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（三）申请奖学金、助学金及助学贷款；</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（四）在思想品德、学业成绩等方面获得科学、公正评价，完成学校规定学业后获得相应的学历证书、学位证书；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（五）在校内组织、参加学生团体，以适当方式参与学校管理，对学校与学生权益相关事务享有知情权、参与权、表达权和监督权；</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（六）对学校给予的处理或者处分有异议，向学校、教育行政部门提出申诉，对学校、教职员工侵犯其人身权、财产权等合法权益的行为，提出申诉或者依法提起诉讼；</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（七）法律、法规及学校章程规定的其他权利。</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第四条</w:t>
      </w:r>
      <w:r>
        <w:rPr>
          <w:rFonts w:hint="eastAsia" w:cs="宋体" w:asciiTheme="minorEastAsia" w:hAnsiTheme="minorEastAsia"/>
          <w:kern w:val="0"/>
          <w:sz w:val="24"/>
        </w:rPr>
        <w:t> 学生在校期间依法履行下列义务：</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（一）遵守宪法和法律、法规；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（二）遵守学校的各项规章制度；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（三）恪守学术道德，完成规定学业；</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（四）按规定缴纳学费及有关费用，履行获得贷学金及助学金的相应义务；</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（五）遵守学生行为规范，尊敬师长，养成良好的思想品德和行为习惯；</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（六）法律、法规及学校章程规定的其他义务。</w:t>
      </w:r>
    </w:p>
    <w:p>
      <w:pPr>
        <w:widowControl/>
        <w:shd w:val="clear" w:color="auto" w:fill="FFFFFF"/>
        <w:spacing w:line="360" w:lineRule="auto"/>
        <w:jc w:val="center"/>
        <w:rPr>
          <w:rFonts w:ascii="华文细黑" w:hAnsi="华文细黑" w:eastAsia="华文细黑"/>
          <w:b/>
          <w:sz w:val="28"/>
        </w:rPr>
      </w:pPr>
      <w:r>
        <w:rPr>
          <w:rFonts w:hint="eastAsia" w:ascii="华文细黑" w:hAnsi="华文细黑" w:eastAsia="华文细黑"/>
          <w:b/>
          <w:sz w:val="28"/>
        </w:rPr>
        <w:t>第二章</w:t>
      </w:r>
      <w:r>
        <w:rPr>
          <w:rFonts w:ascii="华文细黑" w:hAnsi="华文细黑" w:eastAsia="华文细黑"/>
          <w:b/>
          <w:sz w:val="28"/>
        </w:rPr>
        <w:t xml:space="preserve">  </w:t>
      </w:r>
      <w:r>
        <w:rPr>
          <w:rFonts w:hint="eastAsia" w:ascii="华文细黑" w:hAnsi="华文细黑" w:eastAsia="华文细黑"/>
          <w:b/>
          <w:sz w:val="28"/>
        </w:rPr>
        <w:t>学籍管理</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第一节</w:t>
      </w:r>
      <w:r>
        <w:rPr>
          <w:rFonts w:cs="宋体" w:asciiTheme="minorEastAsia" w:hAnsiTheme="minorEastAsia"/>
          <w:b/>
          <w:bCs/>
          <w:kern w:val="0"/>
          <w:sz w:val="24"/>
        </w:rPr>
        <w:t xml:space="preserve">  </w:t>
      </w:r>
      <w:r>
        <w:rPr>
          <w:rFonts w:hint="eastAsia" w:cs="宋体" w:asciiTheme="minorEastAsia" w:hAnsiTheme="minorEastAsia"/>
          <w:b/>
          <w:bCs/>
          <w:kern w:val="0"/>
          <w:sz w:val="24"/>
        </w:rPr>
        <w:t>入学与注册</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第五条</w:t>
      </w:r>
      <w:r>
        <w:rPr>
          <w:rFonts w:hint="eastAsia" w:cs="宋体" w:asciiTheme="minorEastAsia" w:hAnsiTheme="minorEastAsia"/>
          <w:kern w:val="0"/>
          <w:sz w:val="24"/>
        </w:rPr>
        <w:t> 按国家招生规定录取的新生，持录取通知书，按学校有关要求和规定的期限到校办理入学手续。因故不能按期入学的，应以书面形式向学校请假，请假一般不得超过两周。未请假或者请假逾期者，除因不可抗力等正当事由以外，视为放弃入学资格。</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第六条</w:t>
      </w:r>
      <w:r>
        <w:rPr>
          <w:rFonts w:hint="eastAsia" w:cs="宋体" w:asciiTheme="minorEastAsia" w:hAnsiTheme="minorEastAsia"/>
          <w:kern w:val="0"/>
          <w:sz w:val="24"/>
        </w:rPr>
        <w:t> 学校将在报到时对新生入学资格进行初步审查，审查合格的办理入学手续，予以注册学籍；审查发现新生的录取通知、考生信息等证明材料，与本人实际情况不符，或者有其他违反国家招生考试规定情形的，取消入学资格。</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第七条</w:t>
      </w:r>
      <w:r>
        <w:rPr>
          <w:rFonts w:hint="eastAsia" w:cs="宋体" w:asciiTheme="minorEastAsia" w:hAnsiTheme="minorEastAsia"/>
          <w:kern w:val="0"/>
          <w:sz w:val="24"/>
        </w:rPr>
        <w:t> 新生因患有疾病、出国留学、创业等原因可以申请保留入学资格。对患有疾病不宜在校学习的新生，需有学校指定的二级甲等以上医院诊断证明。出国留学者需附出国签证，创业者需附创业计划书。以上情况保留入学资格期限为一年，保留入学资格者不具有学籍。</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新生保留入学资格期满前应向学校申请入学，经审查合格后，办理入学手续。患病新生经治疗康复，由学校指定的二级甲等以上医院诊断，符合体检要求，经学校复查合格后，可随下一届学生重新办理入学手续。创业者复学需附创业总结报告，评估不合格的，取消入学资格；逾期不办理入学手续且未有因不可抗力延迟等正当理由的，视为放弃入学资格。入伍新生持有关材料，依法依规审核录取资格后，可办理保留入学资格手续。入伍新生在退役后两年内，可以在退役当年或者第二年新生入学期间，持《保留入学资格通知书》和录取通知书，办理入学手续。入伍新生重新报名参加高考或研究生招生考试的，视为自动放弃原入学机会，入学资格不再保留。</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第八条</w:t>
      </w:r>
      <w:r>
        <w:rPr>
          <w:rFonts w:hint="eastAsia" w:cs="宋体" w:asciiTheme="minorEastAsia" w:hAnsiTheme="minorEastAsia"/>
          <w:kern w:val="0"/>
          <w:sz w:val="24"/>
        </w:rPr>
        <w:t> 学生入学后，学校将在3个月内按照国家招生规定进行复查。复查内容主要包括如下方面：</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（一）录取手续及程序等是否合乎国家招生规定；</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（二）所获得的录取资格是否真实、合乎相关规定；</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（三）本人及身份证明与录取通知、考生档案等是否一致；</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（四）身心健康状况是否符合报考专业或者专业类别体检要求，能否保证在校正常学习、生活；</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（五）艺术、体育等特殊类型录取学生的专业水平是否符合录取要求。</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复查中若发现学生存在弄虚作假、徇私舞弊等情形的，确定为复查不合格，取消该生学籍；情节严重的，学校将移交有关部门调查处理。</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复查中若发现学生身心状况不适宜在校学习，经学校指定的二级甲等以上医院诊断，需要在家休养的，可以按照第七条的规定保留入学资格。</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第九条</w:t>
      </w:r>
      <w:r>
        <w:rPr>
          <w:rFonts w:hint="eastAsia" w:cs="宋体" w:asciiTheme="minorEastAsia" w:hAnsiTheme="minorEastAsia"/>
          <w:kern w:val="0"/>
          <w:sz w:val="24"/>
        </w:rPr>
        <w:t> 新生办理入学手续后，学校为其编制学号，学号在学生毕业离校前不作更改。</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第十条</w:t>
      </w:r>
      <w:r>
        <w:rPr>
          <w:rFonts w:hint="eastAsia" w:cs="宋体" w:asciiTheme="minorEastAsia" w:hAnsiTheme="minorEastAsia"/>
          <w:kern w:val="0"/>
          <w:sz w:val="24"/>
        </w:rPr>
        <w:t> 每学期开学两周内，学生交完学费后持本人学生证到学部（院）办理注册手续。不能如期注册者，应当履行请假手续，销假后即时办理注册手续。未按学校规定缴纳学费或者有其他不符合注册条件的不予注册。</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家庭经济困难的学生可以申请助学贷款或者其他形式资助，办理有关手续后注册。</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第十一条</w:t>
      </w:r>
      <w:r>
        <w:rPr>
          <w:rFonts w:hint="eastAsia" w:cs="宋体" w:asciiTheme="minorEastAsia" w:hAnsiTheme="minorEastAsia"/>
          <w:kern w:val="0"/>
          <w:sz w:val="24"/>
        </w:rPr>
        <w:t> 无正当理由逾期未注册的学生，不能修读当学期的课程，不能使用学校教学资源。</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第二节</w:t>
      </w:r>
      <w:r>
        <w:rPr>
          <w:rFonts w:cs="宋体" w:asciiTheme="minorEastAsia" w:hAnsiTheme="minorEastAsia"/>
          <w:b/>
          <w:bCs/>
          <w:kern w:val="0"/>
          <w:sz w:val="24"/>
        </w:rPr>
        <w:t xml:space="preserve">  </w:t>
      </w:r>
      <w:r>
        <w:rPr>
          <w:rFonts w:hint="eastAsia" w:cs="宋体" w:asciiTheme="minorEastAsia" w:hAnsiTheme="minorEastAsia"/>
          <w:b/>
          <w:bCs/>
          <w:kern w:val="0"/>
          <w:sz w:val="24"/>
        </w:rPr>
        <w:t>学</w:t>
      </w:r>
      <w:r>
        <w:rPr>
          <w:rFonts w:cs="宋体" w:asciiTheme="minorEastAsia" w:hAnsiTheme="minorEastAsia"/>
          <w:b/>
          <w:bCs/>
          <w:kern w:val="0"/>
          <w:sz w:val="24"/>
        </w:rPr>
        <w:t xml:space="preserve">  </w:t>
      </w:r>
      <w:r>
        <w:rPr>
          <w:rFonts w:hint="eastAsia" w:cs="宋体" w:asciiTheme="minorEastAsia" w:hAnsiTheme="minorEastAsia"/>
          <w:b/>
          <w:bCs/>
          <w:kern w:val="0"/>
          <w:sz w:val="24"/>
        </w:rPr>
        <w:t>制</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第十二条</w:t>
      </w:r>
      <w:r>
        <w:rPr>
          <w:rFonts w:hint="eastAsia" w:cs="宋体" w:asciiTheme="minorEastAsia" w:hAnsiTheme="minorEastAsia"/>
          <w:kern w:val="0"/>
          <w:sz w:val="24"/>
        </w:rPr>
        <w:t> 普通全日制本科学制4年，普通全日制专科学制3年，专升本的本科阶段学制2年，中职-高职贯通的高职阶段学制2年，中职-本科贯通的本科阶段学制4年。</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第十三条</w:t>
      </w:r>
      <w:r>
        <w:rPr>
          <w:rFonts w:hint="eastAsia" w:cs="宋体" w:asciiTheme="minorEastAsia" w:hAnsiTheme="minorEastAsia"/>
          <w:kern w:val="0"/>
          <w:sz w:val="24"/>
        </w:rPr>
        <w:t> 学校实行弹性学制，学生入学后，根据修业年限可以适当调节在校的学习进度；除参军及其他国家规定的情况外，4年制本科修业年限为3-6年、3年制专科修业年限为2-4.5年，专升本的本科阶段修业年限为1.5-3年，中职-高职贯通的高职阶段修业年限为1.5-3年，中职-本科贯通的本科阶段修业年限为3-6年。</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第三节</w:t>
      </w:r>
      <w:r>
        <w:rPr>
          <w:rFonts w:cs="宋体" w:asciiTheme="minorEastAsia" w:hAnsiTheme="minorEastAsia"/>
          <w:b/>
          <w:bCs/>
          <w:kern w:val="0"/>
          <w:sz w:val="24"/>
        </w:rPr>
        <w:t xml:space="preserve">  </w:t>
      </w:r>
      <w:r>
        <w:rPr>
          <w:rFonts w:hint="eastAsia" w:cs="宋体" w:asciiTheme="minorEastAsia" w:hAnsiTheme="minorEastAsia"/>
          <w:b/>
          <w:bCs/>
          <w:kern w:val="0"/>
          <w:sz w:val="24"/>
        </w:rPr>
        <w:t>考核与成绩记载</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第十四条</w:t>
      </w:r>
      <w:r>
        <w:rPr>
          <w:rFonts w:hint="eastAsia" w:cs="宋体" w:asciiTheme="minorEastAsia" w:hAnsiTheme="minorEastAsia"/>
          <w:kern w:val="0"/>
          <w:sz w:val="24"/>
        </w:rPr>
        <w:t> 学生应当参加培养计划规定的课程和各种教育教学环节（以下统称课程）的考核，考核成绩记入本人档案。</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第十五条</w:t>
      </w:r>
      <w:r>
        <w:rPr>
          <w:rFonts w:hint="eastAsia" w:cs="宋体" w:asciiTheme="minorEastAsia" w:hAnsiTheme="minorEastAsia"/>
          <w:kern w:val="0"/>
          <w:sz w:val="24"/>
        </w:rPr>
        <w:t> 课程考核分为考试和考查两种，可以采用开卷、闭卷、口试、笔试、操作、大作业、答辩等多种方式。考核成绩的评定采用百分制，以实际考核分数记载。</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第十六条</w:t>
      </w:r>
      <w:r>
        <w:rPr>
          <w:rFonts w:hint="eastAsia" w:cs="宋体" w:asciiTheme="minorEastAsia" w:hAnsiTheme="minorEastAsia"/>
          <w:kern w:val="0"/>
          <w:sz w:val="24"/>
        </w:rPr>
        <w:t> 各课程的学期总评成绩可由过程考核（包含出勤率、作业、综合练习、课堂测验、期中考试等）、期末考核两部分按一定的比例组成。</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第十七条</w:t>
      </w:r>
      <w:r>
        <w:rPr>
          <w:rFonts w:hint="eastAsia" w:cs="宋体" w:asciiTheme="minorEastAsia" w:hAnsiTheme="minorEastAsia"/>
          <w:kern w:val="0"/>
          <w:sz w:val="24"/>
        </w:rPr>
        <w:t> 学生综合素质测评以《高等学校学生行为准则》为主要依据，采取个人小结、师生民主评议等形式进行。</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第十八条</w:t>
      </w:r>
      <w:r>
        <w:rPr>
          <w:rFonts w:hint="eastAsia" w:cs="宋体" w:asciiTheme="minorEastAsia" w:hAnsiTheme="minorEastAsia"/>
          <w:kern w:val="0"/>
          <w:sz w:val="24"/>
        </w:rPr>
        <w:t> 学生在课程学习过程中，无故缺课学时（含做实验）或缺交作业累计超过该课程学期要求的l/3以上者，不得参加该课程的考核。</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第十九条</w:t>
      </w:r>
      <w:r>
        <w:rPr>
          <w:rFonts w:hint="eastAsia" w:cs="宋体" w:asciiTheme="minorEastAsia" w:hAnsiTheme="minorEastAsia"/>
          <w:kern w:val="0"/>
          <w:sz w:val="24"/>
        </w:rPr>
        <w:t> 期末考核期间原则上不准请假。因身体、研究生入学考试等原因确实不能参加考核的学生，须在考核前持医院证明或研究生入学考试通知等以书面形式向学生所在学部（院）申请缓考，特殊原因不能提前申请缓考者必须在考试后三个工作日内递交缓考申请及证明材料，经学部（院）同意、教务处备案后可以参加缓考且只限一次，考核成绩作为课程总评成绩。公共选修课和实践类课程没有缓考。</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第二十条</w:t>
      </w:r>
      <w:r>
        <w:rPr>
          <w:rFonts w:hint="eastAsia" w:cs="宋体" w:asciiTheme="minorEastAsia" w:hAnsiTheme="minorEastAsia"/>
          <w:kern w:val="0"/>
          <w:sz w:val="24"/>
        </w:rPr>
        <w:t> 学生无故缺考，课程成绩作“0”分处理，成绩单上注明“缺考”字样，不得参加该课程重新考试。</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第二十一条</w:t>
      </w:r>
      <w:r>
        <w:rPr>
          <w:rFonts w:hint="eastAsia" w:cs="宋体" w:asciiTheme="minorEastAsia" w:hAnsiTheme="minorEastAsia"/>
          <w:kern w:val="0"/>
          <w:sz w:val="24"/>
        </w:rPr>
        <w:t> 考试违纪、作弊者，课程成绩以“0”分记载，注明“作弊”、“违纪”字样，并按《上海第二工业大学学生考试违规认定与处理办法》执行。</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第二十二条</w:t>
      </w:r>
      <w:r>
        <w:rPr>
          <w:rFonts w:hint="eastAsia" w:cs="宋体" w:asciiTheme="minorEastAsia" w:hAnsiTheme="minorEastAsia"/>
          <w:kern w:val="0"/>
          <w:sz w:val="24"/>
        </w:rPr>
        <w:t> 学生如对课程考核成绩有异议，可在成绩发布后5个工作日内向课程所在二级教学单位提出查分的书面申请。经二级教学单位同意后，指定专人查阅，查阅结果以书面形式通知学生本人。核实后成绩有更改的，按规定程序修改学生成绩。</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第二十三条</w:t>
      </w:r>
      <w:r>
        <w:rPr>
          <w:rFonts w:hint="eastAsia" w:cs="宋体" w:asciiTheme="minorEastAsia" w:hAnsiTheme="minorEastAsia"/>
          <w:kern w:val="0"/>
          <w:sz w:val="24"/>
        </w:rPr>
        <w:t> 学生参加课程学习，经考核后学期总评成绩达合格以上，即取得该课程的学分。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第二十四条</w:t>
      </w:r>
      <w:r>
        <w:rPr>
          <w:rFonts w:hint="eastAsia" w:cs="宋体" w:asciiTheme="minorEastAsia" w:hAnsiTheme="minorEastAsia"/>
          <w:kern w:val="0"/>
          <w:sz w:val="24"/>
        </w:rPr>
        <w:t> 学生因退学等情况中止学业，其在校学习期间所修课程及已获得学分均记录成绩档案。学生重新参加入学考试、符合录取条件，再次入学的，其已获得学分，经录取学校认定，可以予以承认。</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第二十五条</w:t>
      </w:r>
      <w:r>
        <w:rPr>
          <w:rFonts w:hint="eastAsia" w:cs="宋体" w:asciiTheme="minorEastAsia" w:hAnsiTheme="minorEastAsia"/>
          <w:kern w:val="0"/>
          <w:sz w:val="24"/>
        </w:rPr>
        <w:t> 学校采用平均学分绩点的方式综合衡量学生的学习质量。它可作为评定学生奖学金、申请辅修专业、提前毕业、申请学位等的重要依据。课程成绩绩点=(课程成绩-50)/10，课程学分绩点=课程成绩绩点×课程学分，平均学分绩点=∑课程学分绩点/∑课程学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第二十六条</w:t>
      </w:r>
      <w:r>
        <w:rPr>
          <w:rFonts w:hint="eastAsia" w:cs="宋体" w:asciiTheme="minorEastAsia" w:hAnsiTheme="minorEastAsia"/>
          <w:kern w:val="0"/>
          <w:sz w:val="24"/>
        </w:rPr>
        <w:t> 学生不能按时参加培养计划规定的教学活动，应事先请假并获得批准。未经批准而缺席者，根据学校有关规定给予批评教育，情节严重的给予纪律处分。学生请假两天（含两天）以内的由任课教师审批，同意后交辅导员备案；一周以内的由任课教师审批，同意后交辅导员及学部（院）分管副书记备案；一周以上由任课教师审批，同意后交辅导员、学部（院）分管副书记和分管教学负责人备案。如请假期满仍不能回校学习，应按照上述规定办理续假手续，否则按旷课处理。</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第四节</w:t>
      </w:r>
      <w:r>
        <w:rPr>
          <w:rFonts w:cs="宋体" w:asciiTheme="minorEastAsia" w:hAnsiTheme="minorEastAsia"/>
          <w:b/>
          <w:bCs/>
          <w:kern w:val="0"/>
          <w:sz w:val="24"/>
        </w:rPr>
        <w:t xml:space="preserve">  </w:t>
      </w:r>
      <w:r>
        <w:rPr>
          <w:rFonts w:hint="eastAsia" w:cs="宋体" w:asciiTheme="minorEastAsia" w:hAnsiTheme="minorEastAsia"/>
          <w:b/>
          <w:bCs/>
          <w:kern w:val="0"/>
          <w:sz w:val="24"/>
        </w:rPr>
        <w:t>辅修、跨校选修与海外交流</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第二十七条</w:t>
      </w:r>
      <w:r>
        <w:rPr>
          <w:rFonts w:hint="eastAsia" w:cs="宋体" w:asciiTheme="minorEastAsia" w:hAnsiTheme="minorEastAsia"/>
          <w:kern w:val="0"/>
          <w:sz w:val="24"/>
        </w:rPr>
        <w:t> 根据学校有关规定，学生可以申请跨校辅修专业。</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第二十八条</w:t>
      </w:r>
      <w:r>
        <w:rPr>
          <w:rFonts w:hint="eastAsia" w:cs="宋体" w:asciiTheme="minorEastAsia" w:hAnsiTheme="minorEastAsia"/>
          <w:kern w:val="0"/>
          <w:sz w:val="24"/>
        </w:rPr>
        <w:t> 学生可以根据校际间协议跨校修读课程，参加学校认可的开放式网络课程学习。经校教务处审核同意，在他校修读的课程成绩（学分）予以认可为对应类别的校内公共选修课。</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第二十九条</w:t>
      </w:r>
      <w:r>
        <w:rPr>
          <w:rFonts w:hint="eastAsia" w:cs="宋体" w:asciiTheme="minorEastAsia" w:hAnsiTheme="minorEastAsia"/>
          <w:kern w:val="0"/>
          <w:sz w:val="24"/>
        </w:rPr>
        <w:t> 根据学校有关规定，学生可以参加海外交流项目，具体管理办法参见《上海第二工业大学海外交流项目管理办法》。</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第五节</w:t>
      </w:r>
      <w:r>
        <w:rPr>
          <w:rFonts w:cs="宋体" w:asciiTheme="minorEastAsia" w:hAnsiTheme="minorEastAsia"/>
          <w:b/>
          <w:bCs/>
          <w:kern w:val="0"/>
          <w:sz w:val="24"/>
        </w:rPr>
        <w:t xml:space="preserve">  </w:t>
      </w:r>
      <w:r>
        <w:rPr>
          <w:rFonts w:hint="eastAsia" w:cs="宋体" w:asciiTheme="minorEastAsia" w:hAnsiTheme="minorEastAsia"/>
          <w:b/>
          <w:bCs/>
          <w:kern w:val="0"/>
          <w:sz w:val="24"/>
        </w:rPr>
        <w:t>选课、免修和免听</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第三十条</w:t>
      </w:r>
      <w:r>
        <w:rPr>
          <w:rFonts w:hint="eastAsia" w:cs="宋体" w:asciiTheme="minorEastAsia" w:hAnsiTheme="minorEastAsia"/>
          <w:kern w:val="0"/>
          <w:sz w:val="24"/>
        </w:rPr>
        <w:t> 按完全学分制教学管理的要求，实行选课制。</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（一）课程按性质分为必修课、选修课两类。</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（二）学生按本专业培养计划规定修读各门课程，并在学习期限内获得本专业要求的所有学分方可毕业。</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（三）学生在每学期选课前必须详细阅读与本专业相关的培养计划和课程简介，并在学业导师的指导下根据本人的学习能力慎重选课。选课时，有严格先行后续关系的课程应先选先行课程，再选后续课程。</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（四）凡选定的课程，学生应完成该课程所要求的各个教学环节。</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（五）原则上一学期选修的课程学分数不得低于15学分，不得高于25学分。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第三十一条</w:t>
      </w:r>
      <w:r>
        <w:rPr>
          <w:rFonts w:hint="eastAsia" w:cs="宋体" w:asciiTheme="minorEastAsia" w:hAnsiTheme="minorEastAsia"/>
          <w:kern w:val="0"/>
          <w:sz w:val="24"/>
        </w:rPr>
        <w:t> 依据培养计划，学生参加创新创业、社会实践等活动以及发表论文、获得专利授权等与专业学习、学业要求相关的经历、成果，可以折算为学分，免修对应课程，计入学业成绩，具体成绩由专业负责人认定，报二级教学单位备案。</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第三十二条</w:t>
      </w:r>
      <w:r>
        <w:rPr>
          <w:rFonts w:hint="eastAsia" w:cs="宋体" w:asciiTheme="minorEastAsia" w:hAnsiTheme="minorEastAsia"/>
          <w:kern w:val="0"/>
          <w:sz w:val="24"/>
        </w:rPr>
        <w:t> 符合课程免修要求的学生，可申请课程免修。</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（一）学生获得已纳入培养计划的能力或资格证书，经专业负责人审核并认定相应成绩，由学部（院）报教务处批准，可免修相应课程，无需付费。</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（二）下列课程原则上不得申请免修：政治理论课（含形势与政策课）、体育课（参军及国家规定可以免修情况除外）、军事理论课、实践性教学环节。</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第三十三条</w:t>
      </w:r>
      <w:r>
        <w:rPr>
          <w:rFonts w:hint="eastAsia" w:cs="宋体" w:asciiTheme="minorEastAsia" w:hAnsiTheme="minorEastAsia"/>
          <w:kern w:val="0"/>
          <w:sz w:val="24"/>
        </w:rPr>
        <w:t> 学生对重新修读的课程已有一定基础或通过自学能够达到教学要求的，可申请免听。经专业负责人审核确认，由学部（院）备案，可予以免听。获准免听后，学生仍须提交作业，并参加课程考核。</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第六节</w:t>
      </w:r>
      <w:r>
        <w:rPr>
          <w:rFonts w:cs="宋体" w:asciiTheme="minorEastAsia" w:hAnsiTheme="minorEastAsia"/>
          <w:b/>
          <w:bCs/>
          <w:kern w:val="0"/>
          <w:sz w:val="24"/>
        </w:rPr>
        <w:t xml:space="preserve">  </w:t>
      </w:r>
      <w:r>
        <w:rPr>
          <w:rFonts w:hint="eastAsia" w:cs="宋体" w:asciiTheme="minorEastAsia" w:hAnsiTheme="minorEastAsia"/>
          <w:b/>
          <w:bCs/>
          <w:kern w:val="0"/>
          <w:sz w:val="24"/>
        </w:rPr>
        <w:t>重新考试与重新修读</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第三十四条</w:t>
      </w:r>
      <w:r>
        <w:rPr>
          <w:rFonts w:hint="eastAsia" w:cs="宋体" w:asciiTheme="minorEastAsia" w:hAnsiTheme="minorEastAsia"/>
          <w:kern w:val="0"/>
          <w:sz w:val="24"/>
        </w:rPr>
        <w:t> 学生每学期所修课程经考核总评成绩不合格，可以有一次重新考试的机会。学校对重新考试的成绩予以真实、完整地记载，同时注明为“重考”。成绩合格可取得该课程的学分，但绩点按1.0计算。</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第三十五条</w:t>
      </w:r>
      <w:r>
        <w:rPr>
          <w:rFonts w:hint="eastAsia" w:cs="宋体" w:asciiTheme="minorEastAsia" w:hAnsiTheme="minorEastAsia"/>
          <w:kern w:val="0"/>
          <w:sz w:val="24"/>
        </w:rPr>
        <w:t> 体育课、公共选修课、形势与政策课、单独开设的实习实训课及毕业设计或实践（论文）不合格者，不安排重新考试，只能重新修读。体育课每学期只能选修一门（含重新修读）。</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第三十六条</w:t>
      </w:r>
      <w:r>
        <w:rPr>
          <w:rFonts w:hint="eastAsia" w:cs="宋体" w:asciiTheme="minorEastAsia" w:hAnsiTheme="minorEastAsia"/>
          <w:kern w:val="0"/>
          <w:sz w:val="24"/>
        </w:rPr>
        <w:t> 必修课最终考核成绩不合格必须重新修读该课程；选修课不合格可以重新修读该课程，也可以改选同模块的其它课程；公共选修课考核不合格，可以重新修读该课程，也可另选其它课程。</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第三十七条</w:t>
      </w:r>
      <w:r>
        <w:rPr>
          <w:rFonts w:hint="eastAsia" w:cs="宋体" w:asciiTheme="minorEastAsia" w:hAnsiTheme="minorEastAsia"/>
          <w:kern w:val="0"/>
          <w:sz w:val="24"/>
        </w:rPr>
        <w:t> 每门课程在学习期限内的重新修读次数不限，学校对重新修读课程的成绩予以真实、完整地记载，同时注明为 “重修”。课程最终绩点取历次考试最高成绩进行计算。</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第七节</w:t>
      </w:r>
      <w:r>
        <w:rPr>
          <w:rFonts w:cs="宋体" w:asciiTheme="minorEastAsia" w:hAnsiTheme="minorEastAsia"/>
          <w:b/>
          <w:bCs/>
          <w:kern w:val="0"/>
          <w:sz w:val="24"/>
        </w:rPr>
        <w:t xml:space="preserve">  </w:t>
      </w:r>
      <w:r>
        <w:rPr>
          <w:rFonts w:hint="eastAsia" w:cs="宋体" w:asciiTheme="minorEastAsia" w:hAnsiTheme="minorEastAsia"/>
          <w:b/>
          <w:bCs/>
          <w:kern w:val="0"/>
          <w:sz w:val="24"/>
        </w:rPr>
        <w:t>转学与转专业</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第三十八条</w:t>
      </w:r>
      <w:r>
        <w:rPr>
          <w:rFonts w:hint="eastAsia" w:cs="宋体" w:asciiTheme="minorEastAsia" w:hAnsiTheme="minorEastAsia"/>
          <w:kern w:val="0"/>
          <w:sz w:val="24"/>
        </w:rPr>
        <w:t> 根据《教育部办公厅关于进一步规范普通高等学校转学工作的通知》（教学厅〔2015〕4号）要求，因患病或者有特殊困难、特别需要，无法继续在本校学习或者不适应本校学习要求的，可以申请转学。有下列情形之一，不得转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（一）入学未满一学期或者毕业前一年的；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（二）高考成绩低于拟转入学校相关专业同一生源地相应年份录取成绩的；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（三）由低学历层次转为高学历层次的；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（四）以定向就业招生录取的；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（五）无正当转学理由的。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学生因学校培养条件改变等非本人原因需要转学的，学校出具证明，由所在地省级教育行政部门协调转学到同层次学校。</w:t>
      </w:r>
    </w:p>
    <w:p>
      <w:pPr>
        <w:widowControl/>
        <w:shd w:val="clear" w:color="auto" w:fill="FFFFFF"/>
        <w:spacing w:line="360" w:lineRule="auto"/>
        <w:ind w:left="540"/>
        <w:jc w:val="left"/>
        <w:rPr>
          <w:rFonts w:cs="宋体" w:asciiTheme="minorEastAsia" w:hAnsiTheme="minorEastAsia"/>
          <w:kern w:val="0"/>
          <w:sz w:val="24"/>
        </w:rPr>
      </w:pPr>
      <w:r>
        <w:rPr>
          <w:rFonts w:hint="eastAsia" w:cs="宋体" w:asciiTheme="minorEastAsia" w:hAnsiTheme="minorEastAsia"/>
          <w:b/>
          <w:bCs/>
          <w:kern w:val="0"/>
          <w:sz w:val="24"/>
        </w:rPr>
        <w:t>第三十九条</w:t>
      </w:r>
      <w:r>
        <w:rPr>
          <w:rFonts w:hint="eastAsia" w:cs="宋体" w:asciiTheme="minorEastAsia" w:hAnsiTheme="minorEastAsia"/>
          <w:kern w:val="0"/>
          <w:sz w:val="24"/>
        </w:rPr>
        <w:t> 根据《上海第二工业大学学生转专业实施办法（修订）》（沪二工大教〔2018〕287号）规定，符合下列情况之一者，可在规定时间内申请转专业，由各接收学部（院）对申请转专业学生进行考核和录取。</w:t>
      </w:r>
    </w:p>
    <w:p>
      <w:pPr>
        <w:widowControl/>
        <w:shd w:val="clear" w:color="auto" w:fill="FFFFFF"/>
        <w:spacing w:line="360" w:lineRule="auto"/>
        <w:ind w:left="1190" w:hanging="720"/>
        <w:jc w:val="left"/>
        <w:rPr>
          <w:rFonts w:cs="宋体" w:asciiTheme="minorEastAsia" w:hAnsiTheme="minorEastAsia"/>
          <w:kern w:val="0"/>
          <w:sz w:val="24"/>
        </w:rPr>
      </w:pPr>
      <w:r>
        <w:rPr>
          <w:rFonts w:hint="eastAsia" w:cs="宋体" w:asciiTheme="minorEastAsia" w:hAnsiTheme="minorEastAsia"/>
          <w:kern w:val="0"/>
          <w:sz w:val="24"/>
        </w:rPr>
        <w:t>（一）学生确有专长，对转入专业感兴趣，转专业后更能发挥专长；</w:t>
      </w:r>
    </w:p>
    <w:p>
      <w:pPr>
        <w:widowControl/>
        <w:shd w:val="clear" w:color="auto" w:fill="FFFFFF"/>
        <w:spacing w:line="360" w:lineRule="auto"/>
        <w:ind w:left="1190" w:hanging="720"/>
        <w:jc w:val="left"/>
        <w:rPr>
          <w:rFonts w:cs="宋体" w:asciiTheme="minorEastAsia" w:hAnsiTheme="minorEastAsia"/>
          <w:kern w:val="0"/>
          <w:sz w:val="24"/>
        </w:rPr>
      </w:pPr>
      <w:r>
        <w:rPr>
          <w:rFonts w:hint="eastAsia" w:cs="宋体" w:asciiTheme="minorEastAsia" w:hAnsiTheme="minorEastAsia"/>
          <w:kern w:val="0"/>
          <w:sz w:val="24"/>
        </w:rPr>
        <w:t>（二）入学后因患某种疾病或生理缺陷（需有二级甲等及以上医院证明）；</w:t>
      </w:r>
    </w:p>
    <w:p>
      <w:pPr>
        <w:widowControl/>
        <w:shd w:val="clear" w:color="auto" w:fill="FFFFFF"/>
        <w:spacing w:line="360" w:lineRule="auto"/>
        <w:ind w:left="1190" w:hanging="720"/>
        <w:jc w:val="left"/>
        <w:rPr>
          <w:rFonts w:cs="宋体" w:asciiTheme="minorEastAsia" w:hAnsiTheme="minorEastAsia"/>
          <w:kern w:val="0"/>
          <w:sz w:val="24"/>
        </w:rPr>
      </w:pPr>
      <w:r>
        <w:rPr>
          <w:rFonts w:hint="eastAsia" w:cs="宋体" w:asciiTheme="minorEastAsia" w:hAnsiTheme="minorEastAsia"/>
          <w:kern w:val="0"/>
          <w:sz w:val="24"/>
        </w:rPr>
        <w:t>（三）确有特殊困难（需学校认定），不能在原专业学习，但仍能在其他专</w:t>
      </w:r>
    </w:p>
    <w:p>
      <w:pPr>
        <w:widowControl/>
        <w:shd w:val="clear" w:color="auto" w:fill="FFFFFF"/>
        <w:spacing w:line="360" w:lineRule="auto"/>
        <w:jc w:val="left"/>
        <w:rPr>
          <w:rFonts w:cs="宋体" w:asciiTheme="minorEastAsia" w:hAnsiTheme="minorEastAsia"/>
          <w:kern w:val="0"/>
          <w:sz w:val="24"/>
        </w:rPr>
      </w:pPr>
      <w:r>
        <w:rPr>
          <w:rFonts w:hint="eastAsia" w:cs="宋体" w:asciiTheme="minorEastAsia" w:hAnsiTheme="minorEastAsia"/>
          <w:kern w:val="0"/>
          <w:sz w:val="24"/>
        </w:rPr>
        <w:t>业学习。</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属于以下范围者不予转专业：</w:t>
      </w:r>
    </w:p>
    <w:p>
      <w:pPr>
        <w:widowControl/>
        <w:shd w:val="clear" w:color="auto" w:fill="FFFFFF"/>
        <w:spacing w:line="360" w:lineRule="auto"/>
        <w:ind w:left="1140" w:hanging="720"/>
        <w:jc w:val="left"/>
        <w:rPr>
          <w:rFonts w:cs="宋体" w:asciiTheme="minorEastAsia" w:hAnsiTheme="minorEastAsia"/>
          <w:kern w:val="0"/>
          <w:sz w:val="24"/>
        </w:rPr>
      </w:pPr>
      <w:r>
        <w:rPr>
          <w:rFonts w:hint="eastAsia" w:cs="宋体" w:asciiTheme="minorEastAsia" w:hAnsiTheme="minorEastAsia"/>
          <w:kern w:val="0"/>
          <w:sz w:val="24"/>
        </w:rPr>
        <w:t>（一）</w:t>
      </w:r>
      <w:r>
        <w:rPr>
          <w:rFonts w:hint="eastAsia" w:cs="宋体" w:asciiTheme="minorEastAsia" w:hAnsiTheme="minorEastAsia"/>
          <w:kern w:val="0"/>
          <w:sz w:val="24"/>
          <w:shd w:val="clear" w:color="auto" w:fill="FFFFFF"/>
        </w:rPr>
        <w:t>以特殊招生形式录取的学生，</w:t>
      </w:r>
      <w:r>
        <w:rPr>
          <w:rFonts w:hint="eastAsia" w:cs="宋体" w:asciiTheme="minorEastAsia" w:hAnsiTheme="minorEastAsia"/>
          <w:kern w:val="0"/>
          <w:sz w:val="24"/>
        </w:rPr>
        <w:t>上级主管部门规定不予转专业的；</w:t>
      </w:r>
    </w:p>
    <w:p>
      <w:pPr>
        <w:widowControl/>
        <w:shd w:val="clear" w:color="auto" w:fill="FFFFFF"/>
        <w:spacing w:line="360" w:lineRule="auto"/>
        <w:ind w:left="1140" w:hanging="720"/>
        <w:jc w:val="left"/>
        <w:rPr>
          <w:rFonts w:cs="宋体" w:asciiTheme="minorEastAsia" w:hAnsiTheme="minorEastAsia"/>
          <w:kern w:val="0"/>
          <w:sz w:val="24"/>
        </w:rPr>
      </w:pPr>
      <w:r>
        <w:rPr>
          <w:rFonts w:hint="eastAsia" w:cs="宋体" w:asciiTheme="minorEastAsia" w:hAnsiTheme="minorEastAsia"/>
          <w:kern w:val="0"/>
          <w:sz w:val="24"/>
        </w:rPr>
        <w:t>（二）</w:t>
      </w:r>
      <w:r>
        <w:rPr>
          <w:rFonts w:hint="eastAsia" w:cs="宋体" w:asciiTheme="minorEastAsia" w:hAnsiTheme="minorEastAsia"/>
          <w:kern w:val="0"/>
          <w:sz w:val="24"/>
          <w:shd w:val="clear" w:color="auto" w:fill="FFFFFF"/>
        </w:rPr>
        <w:t>录取前与学校有明确约定不能转专业的；</w:t>
      </w:r>
    </w:p>
    <w:p>
      <w:pPr>
        <w:widowControl/>
        <w:shd w:val="clear" w:color="auto" w:fill="FFFFFF"/>
        <w:spacing w:line="360" w:lineRule="auto"/>
        <w:ind w:left="1140" w:hanging="720"/>
        <w:jc w:val="left"/>
        <w:rPr>
          <w:rFonts w:cs="宋体" w:asciiTheme="minorEastAsia" w:hAnsiTheme="minorEastAsia"/>
          <w:kern w:val="0"/>
          <w:sz w:val="24"/>
        </w:rPr>
      </w:pPr>
      <w:r>
        <w:rPr>
          <w:rFonts w:hint="eastAsia" w:cs="宋体" w:asciiTheme="minorEastAsia" w:hAnsiTheme="minorEastAsia"/>
          <w:kern w:val="0"/>
          <w:sz w:val="24"/>
        </w:rPr>
        <w:t>（三）参加中外合作办学项目的学生、艺术类专业的学生原则上不跨类转</w:t>
      </w:r>
    </w:p>
    <w:p>
      <w:pPr>
        <w:widowControl/>
        <w:shd w:val="clear" w:color="auto" w:fill="FFFFFF"/>
        <w:spacing w:line="360" w:lineRule="auto"/>
        <w:jc w:val="left"/>
        <w:rPr>
          <w:rFonts w:cs="宋体" w:asciiTheme="minorEastAsia" w:hAnsiTheme="minorEastAsia"/>
          <w:kern w:val="0"/>
          <w:sz w:val="24"/>
        </w:rPr>
      </w:pPr>
      <w:r>
        <w:rPr>
          <w:rFonts w:hint="eastAsia" w:cs="宋体" w:asciiTheme="minorEastAsia" w:hAnsiTheme="minorEastAsia"/>
          <w:kern w:val="0"/>
          <w:sz w:val="24"/>
        </w:rPr>
        <w:t>专业，亦不接受其它类专业的学生转入；</w:t>
      </w:r>
    </w:p>
    <w:p>
      <w:pPr>
        <w:widowControl/>
        <w:shd w:val="clear" w:color="auto" w:fill="FFFFFF"/>
        <w:spacing w:line="360" w:lineRule="auto"/>
        <w:ind w:firstLine="360"/>
        <w:jc w:val="left"/>
        <w:rPr>
          <w:rFonts w:cs="宋体" w:asciiTheme="minorEastAsia" w:hAnsiTheme="minorEastAsia"/>
          <w:kern w:val="0"/>
          <w:sz w:val="24"/>
        </w:rPr>
      </w:pPr>
      <w:r>
        <w:rPr>
          <w:rFonts w:hint="eastAsia" w:cs="宋体" w:asciiTheme="minorEastAsia" w:hAnsiTheme="minorEastAsia"/>
          <w:kern w:val="0"/>
          <w:sz w:val="24"/>
        </w:rPr>
        <w:t>（四）已经转过一次专业的学生原则上不得再次申请转专业。</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第八节</w:t>
      </w:r>
      <w:r>
        <w:rPr>
          <w:rFonts w:cs="宋体" w:asciiTheme="minorEastAsia" w:hAnsiTheme="minorEastAsia"/>
          <w:b/>
          <w:bCs/>
          <w:kern w:val="0"/>
          <w:sz w:val="24"/>
        </w:rPr>
        <w:t xml:space="preserve">  </w:t>
      </w:r>
      <w:r>
        <w:rPr>
          <w:rFonts w:hint="eastAsia" w:cs="宋体" w:asciiTheme="minorEastAsia" w:hAnsiTheme="minorEastAsia"/>
          <w:b/>
          <w:bCs/>
          <w:kern w:val="0"/>
          <w:sz w:val="24"/>
        </w:rPr>
        <w:t>休学与复学</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第四十条</w:t>
      </w:r>
      <w:r>
        <w:rPr>
          <w:rFonts w:hint="eastAsia" w:cs="宋体" w:asciiTheme="minorEastAsia" w:hAnsiTheme="minorEastAsia"/>
          <w:kern w:val="0"/>
          <w:sz w:val="24"/>
        </w:rPr>
        <w:t> 学生可以分阶段完成学业，除另有规定外，都应在学校规定的最长学习年限内（含休学和保留学籍）完成学业。</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第四十一条</w:t>
      </w:r>
      <w:r>
        <w:rPr>
          <w:rFonts w:hint="eastAsia" w:cs="宋体" w:asciiTheme="minorEastAsia" w:hAnsiTheme="minorEastAsia"/>
          <w:kern w:val="0"/>
          <w:sz w:val="24"/>
        </w:rPr>
        <w:t> 学生申请休学，由学部（院）审核同意，教务处批准，可以休学；学校同意休学者或受学校处分强制休学者，应按流程及时办理休学手续。一次休学一般以一年为限，在不超过规定的学习期限前提下，一般休学时间累计不得超过两年。申请自费出国留学者，需持国外学校录取通知方可办理休学手续，可保留学籍一年。因创业休学者，需有创业计划书，可保留学籍一年,若有工商注册、专利授权、风投证明，可申请延长保留学籍年限，最长两年。</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第四十二条</w:t>
      </w:r>
      <w:r>
        <w:rPr>
          <w:rFonts w:hint="eastAsia" w:cs="宋体" w:asciiTheme="minorEastAsia" w:hAnsiTheme="minorEastAsia"/>
          <w:kern w:val="0"/>
          <w:sz w:val="24"/>
        </w:rPr>
        <w:t> 休学学生应当办理休学手续离校，学校保留其学籍。学生休学期间，不享受在校学生待遇。因病休学学生的医疗费按国家及上海市有关规定处理。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第四十三条</w:t>
      </w:r>
      <w:r>
        <w:rPr>
          <w:rFonts w:hint="eastAsia" w:cs="宋体" w:asciiTheme="minorEastAsia" w:hAnsiTheme="minorEastAsia"/>
          <w:kern w:val="0"/>
          <w:sz w:val="24"/>
        </w:rPr>
        <w:t> 学生应征参加中国人民解放军（含中国人民武装警察部队），学校保留其学籍至退役后两年。</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学生参加学校组织的跨校联合培养项目，在联合培养学校学习期间，学校同时为其保留学籍。</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学生保留学籍期间，与其实际所在的部队、学校等组织建立管理关系。</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第四十四条</w:t>
      </w:r>
      <w:r>
        <w:rPr>
          <w:rFonts w:hint="eastAsia" w:cs="宋体" w:asciiTheme="minorEastAsia" w:hAnsiTheme="minorEastAsia"/>
          <w:kern w:val="0"/>
          <w:sz w:val="24"/>
        </w:rPr>
        <w:t> 学生复学按下列规定办理：</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（一）休学期满，学生均须办理复学手续，逾期不办理复学手续者，作自动退学处理；</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（二）因伤病休学的学生，申请复学时必须由二级甲等以上医院诊断，证明恢复健康，并经学校复查合格，方可复学；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（三）因创业休学的学生，申请复学时需附创业总结报告，经学校复查合格，方可复学；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（四）学生休学期满，应于学期开学前持有关证明，向学校申请复学；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（五）休学期间，有严重违法乱纪行为者，取消其复学资格。</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第四十五条</w:t>
      </w:r>
      <w:r>
        <w:rPr>
          <w:rFonts w:hint="eastAsia" w:cs="宋体" w:asciiTheme="minorEastAsia" w:hAnsiTheme="minorEastAsia"/>
          <w:kern w:val="0"/>
          <w:sz w:val="24"/>
        </w:rPr>
        <w:t> 复学的学生，原则上应编入本专业下一级相应班级学习。如该专业后续未招生，则转入相近专业学习。</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第四十六条</w:t>
      </w:r>
      <w:r>
        <w:rPr>
          <w:rFonts w:hint="eastAsia" w:cs="宋体" w:asciiTheme="minorEastAsia" w:hAnsiTheme="minorEastAsia"/>
          <w:kern w:val="0"/>
          <w:sz w:val="24"/>
        </w:rPr>
        <w:t> 学生休学期间，因情况发生变化，在缺课不超过学期总学时数的1/3，且具备复学条件的前提下，可按规定办理复学手续后在原班级复学。</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第九节</w:t>
      </w:r>
      <w:r>
        <w:rPr>
          <w:rFonts w:cs="宋体" w:asciiTheme="minorEastAsia" w:hAnsiTheme="minorEastAsia"/>
          <w:b/>
          <w:bCs/>
          <w:kern w:val="0"/>
          <w:sz w:val="24"/>
        </w:rPr>
        <w:t xml:space="preserve">  </w:t>
      </w:r>
      <w:r>
        <w:rPr>
          <w:rFonts w:hint="eastAsia" w:cs="宋体" w:asciiTheme="minorEastAsia" w:hAnsiTheme="minorEastAsia"/>
          <w:b/>
          <w:bCs/>
          <w:kern w:val="0"/>
          <w:sz w:val="24"/>
        </w:rPr>
        <w:t>学业警告、退学与延长学习期限</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第四十七条</w:t>
      </w:r>
      <w:r>
        <w:rPr>
          <w:rFonts w:hint="eastAsia" w:cs="宋体" w:asciiTheme="minorEastAsia" w:hAnsiTheme="minorEastAsia"/>
          <w:kern w:val="0"/>
          <w:sz w:val="24"/>
        </w:rPr>
        <w:t> 就读期间每学期所获得的学分不足所选学分2/3者，所在学部（院）给予其学业警告。</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第四十八条</w:t>
      </w:r>
      <w:r>
        <w:rPr>
          <w:rFonts w:hint="eastAsia" w:cs="宋体" w:asciiTheme="minorEastAsia" w:hAnsiTheme="minorEastAsia"/>
          <w:kern w:val="0"/>
          <w:sz w:val="24"/>
        </w:rPr>
        <w:t> 学生有下列情形之一，可予退学：</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（一）学业成绩未达到学校要求或在最长学习期限内（含休学）未完成学业的；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（二）四年制学生累计受到4次学业警告、三年制学生累计受到3次学业警告、两年制学生累计受到2次学业警告；</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（三）休学、保留学籍期满，在学校规定期限内未提出复学申请或申请复学经学校审查不合格的；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（四）经二级甲等以上医院诊断，患有疾病或者意外伤残无法继续学习的；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（五）未请假离校、连续两周未参加学校规定教学活动的；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（六）超过学校规定期限未注册而未履行暂缓注册手续的；</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（七）学校规定的不能完成学业、可予退学的其他情形。</w:t>
      </w:r>
    </w:p>
    <w:p>
      <w:pPr>
        <w:widowControl/>
        <w:shd w:val="clear" w:color="auto" w:fill="FFFFFF"/>
        <w:spacing w:line="360" w:lineRule="auto"/>
        <w:ind w:firstLine="480"/>
        <w:jc w:val="left"/>
        <w:rPr>
          <w:rFonts w:cs="宋体" w:asciiTheme="minorEastAsia" w:hAnsiTheme="minorEastAsia"/>
          <w:kern w:val="0"/>
          <w:sz w:val="24"/>
        </w:rPr>
      </w:pPr>
      <w:r>
        <w:rPr>
          <w:rFonts w:hint="eastAsia" w:cs="宋体" w:asciiTheme="minorEastAsia" w:hAnsiTheme="minorEastAsia"/>
          <w:kern w:val="0"/>
          <w:sz w:val="24"/>
        </w:rPr>
        <w:t>学生本人申请退学的，经学部（院）、教务处等相关部门审核，校长办公会议讨论通过后，可以办理退学手续。受理退学申请的时间原则上为每学年两次，分别为秋季学期和春季学期开学后的第七周左右。</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第四十九条</w:t>
      </w:r>
      <w:r>
        <w:rPr>
          <w:rFonts w:hint="eastAsia" w:cs="宋体" w:asciiTheme="minorEastAsia" w:hAnsiTheme="minorEastAsia"/>
          <w:kern w:val="0"/>
          <w:sz w:val="24"/>
        </w:rPr>
        <w:t> 退学的学生在接到退学通知之日起十个工作日内办妥退学手续离校，档案退回其家庭所在地，户口按国家相关规定迁回原户籍地或其家庭户籍所在地。</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第五十条</w:t>
      </w:r>
      <w:r>
        <w:rPr>
          <w:rFonts w:hint="eastAsia" w:cs="宋体" w:asciiTheme="minorEastAsia" w:hAnsiTheme="minorEastAsia"/>
          <w:kern w:val="0"/>
          <w:sz w:val="24"/>
        </w:rPr>
        <w:t> 学生对退学处理有异议的，参照本办法第六十二条办理。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第五十一条</w:t>
      </w:r>
      <w:r>
        <w:rPr>
          <w:rFonts w:hint="eastAsia" w:cs="宋体" w:asciiTheme="minorEastAsia" w:hAnsiTheme="minorEastAsia"/>
          <w:kern w:val="0"/>
          <w:sz w:val="24"/>
        </w:rPr>
        <w:t> 未按时（学制规定）毕业/结业的学生可申请延长在校学习期限，累计在校学习时间不超过最长修业年限。申请延长在校学习期限的学生，应在最后一学期的最后一个月，由学生本人提出延长在校学习期限（每次延长期限为一学期）的申请，由所在学部（院）审核同意，报教务处批准，可以延长在校学习期限。在其申请的延长在校学习期限内仍未能毕业/结业的，应在有效学习期限内再次提出申请，具体办法参见《上海第二工业大学延长学业学生管理办法（试行）》（沪二工大教〔2018〕286号）。</w:t>
      </w:r>
    </w:p>
    <w:p>
      <w:pPr>
        <w:widowControl/>
        <w:shd w:val="clear" w:color="auto" w:fill="FFFFFF"/>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第十节</w:t>
      </w:r>
      <w:r>
        <w:rPr>
          <w:rFonts w:cs="宋体" w:asciiTheme="minorEastAsia" w:hAnsiTheme="minorEastAsia"/>
          <w:b/>
          <w:bCs/>
          <w:kern w:val="0"/>
          <w:sz w:val="24"/>
        </w:rPr>
        <w:t xml:space="preserve">  </w:t>
      </w:r>
      <w:r>
        <w:rPr>
          <w:rFonts w:hint="eastAsia" w:cs="宋体" w:asciiTheme="minorEastAsia" w:hAnsiTheme="minorEastAsia"/>
          <w:b/>
          <w:bCs/>
          <w:kern w:val="0"/>
          <w:sz w:val="24"/>
        </w:rPr>
        <w:t>毕业、结业、肄业与学位授予</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第五十二条</w:t>
      </w:r>
      <w:r>
        <w:rPr>
          <w:rFonts w:hint="eastAsia" w:cs="宋体" w:asciiTheme="minorEastAsia" w:hAnsiTheme="minorEastAsia"/>
          <w:kern w:val="0"/>
          <w:sz w:val="24"/>
        </w:rPr>
        <w:t> 学校按完全学分制教学管理方式进行管理。学生在规定学习期限内，修完培养计划规定内容，成绩合格，德、智、体达到毕业要求，准予毕业，由学校发给毕业证书。</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第五十三条</w:t>
      </w:r>
      <w:r>
        <w:rPr>
          <w:rFonts w:hint="eastAsia" w:cs="宋体" w:asciiTheme="minorEastAsia" w:hAnsiTheme="minorEastAsia"/>
          <w:kern w:val="0"/>
          <w:sz w:val="24"/>
        </w:rPr>
        <w:t> 学生在进入最后一学期毕业设计或实践（论文）教学环节时，之前所获学分一般应达到其专业培养计划规定学分的90%以上，方可进行毕业设计或实践（论文）。</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第五十四条</w:t>
      </w:r>
      <w:r>
        <w:rPr>
          <w:rFonts w:hint="eastAsia" w:cs="宋体" w:asciiTheme="minorEastAsia" w:hAnsiTheme="minorEastAsia"/>
          <w:kern w:val="0"/>
          <w:sz w:val="24"/>
        </w:rPr>
        <w:t> 提前毕业学生需提前一学期向所在学部（院）提出申请，经学部（院）批准后可进入毕业设计或实践（论文）环节。</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第五十五条</w:t>
      </w:r>
      <w:r>
        <w:rPr>
          <w:rFonts w:hint="eastAsia" w:cs="宋体" w:asciiTheme="minorEastAsia" w:hAnsiTheme="minorEastAsia"/>
          <w:kern w:val="0"/>
          <w:sz w:val="24"/>
        </w:rPr>
        <w:t> 学生在规定的学习期限内，修完培养计划规定内容，未达到毕业要求，准予结业，由学校发给结业证书。学生结业后，可以回校继续修读相关课程，在最长学习期限内达到毕业要求的，凭结业证书换发毕业证书，换发时间按上海市教育委员会规定办理。</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第五十六条</w:t>
      </w:r>
      <w:r>
        <w:rPr>
          <w:rFonts w:hint="eastAsia" w:cs="宋体" w:asciiTheme="minorEastAsia" w:hAnsiTheme="minorEastAsia"/>
          <w:kern w:val="0"/>
          <w:sz w:val="24"/>
        </w:rPr>
        <w:t> 学生在规定学习期限内，修满学分但未解除留校察看处分者，作结业处理，发给结业证书。留校察看期满且未超过学习期限者，可由本人申请，并提供相关单位对其思想、政治、品德、业务等方面的书面鉴定意见，经教务处审核，可换发毕业证书。</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第五十七条</w:t>
      </w:r>
      <w:r>
        <w:rPr>
          <w:rFonts w:hint="eastAsia" w:cs="宋体" w:asciiTheme="minorEastAsia" w:hAnsiTheme="minorEastAsia"/>
          <w:kern w:val="0"/>
          <w:sz w:val="24"/>
        </w:rPr>
        <w:t> 对未能按时毕业/结业又未提出延长在校学习期限申请的，于下一学年开学两周内按肄业处理，不再保留学籍，档案、户口退回其家庭户籍所在地。</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第五十八条</w:t>
      </w:r>
      <w:r>
        <w:rPr>
          <w:rFonts w:hint="eastAsia" w:cs="宋体" w:asciiTheme="minorEastAsia" w:hAnsiTheme="minorEastAsia"/>
          <w:kern w:val="0"/>
          <w:sz w:val="24"/>
        </w:rPr>
        <w:t> 学满一学年以上，并按规定办理退学手续的学生，学校向其颁发肄业证书或者写实性学习证明。</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第五十九条</w:t>
      </w:r>
      <w:r>
        <w:rPr>
          <w:rFonts w:hint="eastAsia" w:cs="宋体" w:asciiTheme="minorEastAsia" w:hAnsiTheme="minorEastAsia"/>
          <w:kern w:val="0"/>
          <w:sz w:val="24"/>
        </w:rPr>
        <w:t> 凡取得本科生毕业资格，且符合《中华人民共和国学位条例》及《上海第二工业大学学士学位（普通全日制）授予办法》，可授予学士学位，并发给学位证书。</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第六十条</w:t>
      </w:r>
      <w:r>
        <w:rPr>
          <w:rFonts w:hint="eastAsia" w:cs="宋体" w:asciiTheme="minorEastAsia" w:hAnsiTheme="minorEastAsia"/>
          <w:kern w:val="0"/>
          <w:sz w:val="24"/>
        </w:rPr>
        <w:t> 毕业、结业、肄业证书遗失或者损坏，经本人申请，学校核实后可补办。具体补办办法参照《上海第二工业大学关于补办学历、学位证明书的规定（试行）》（沪二工大教〔2018〕280号）执行。</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第六十一条</w:t>
      </w:r>
      <w:r>
        <w:rPr>
          <w:rFonts w:hint="eastAsia" w:cs="宋体" w:asciiTheme="minorEastAsia" w:hAnsiTheme="minorEastAsia"/>
          <w:kern w:val="0"/>
          <w:sz w:val="24"/>
        </w:rPr>
        <w:t> 在校学习未满一年或被开除学籍的学生，由学校开具学习证明。</w:t>
      </w:r>
    </w:p>
    <w:p>
      <w:pPr>
        <w:widowControl/>
        <w:shd w:val="clear" w:color="auto" w:fill="FFFFFF"/>
        <w:spacing w:line="360" w:lineRule="auto"/>
        <w:jc w:val="center"/>
        <w:rPr>
          <w:rFonts w:ascii="华文细黑" w:hAnsi="华文细黑" w:eastAsia="华文细黑"/>
          <w:b/>
          <w:sz w:val="28"/>
        </w:rPr>
      </w:pPr>
      <w:r>
        <w:rPr>
          <w:rFonts w:hint="eastAsia" w:ascii="华文细黑" w:hAnsi="华文细黑" w:eastAsia="华文细黑"/>
          <w:b/>
          <w:sz w:val="28"/>
        </w:rPr>
        <w:t>第三章</w:t>
      </w:r>
      <w:r>
        <w:rPr>
          <w:rFonts w:ascii="华文细黑" w:hAnsi="华文细黑" w:eastAsia="华文细黑"/>
          <w:b/>
          <w:sz w:val="28"/>
        </w:rPr>
        <w:t xml:space="preserve">  </w:t>
      </w:r>
      <w:r>
        <w:rPr>
          <w:rFonts w:hint="eastAsia" w:ascii="华文细黑" w:hAnsi="华文细黑" w:eastAsia="华文细黑"/>
          <w:b/>
          <w:sz w:val="28"/>
        </w:rPr>
        <w:t>申</w:t>
      </w:r>
      <w:r>
        <w:rPr>
          <w:rFonts w:ascii="华文细黑" w:hAnsi="华文细黑" w:eastAsia="华文细黑"/>
          <w:b/>
          <w:sz w:val="28"/>
        </w:rPr>
        <w:t xml:space="preserve"> </w:t>
      </w:r>
      <w:r>
        <w:rPr>
          <w:rFonts w:hint="eastAsia" w:ascii="华文细黑" w:hAnsi="华文细黑" w:eastAsia="华文细黑"/>
          <w:b/>
          <w:sz w:val="28"/>
        </w:rPr>
        <w:t>诉</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第六十二条</w:t>
      </w:r>
      <w:r>
        <w:rPr>
          <w:rFonts w:hint="eastAsia" w:cs="宋体" w:asciiTheme="minorEastAsia" w:hAnsiTheme="minorEastAsia"/>
          <w:kern w:val="0"/>
          <w:sz w:val="24"/>
        </w:rPr>
        <w:t> 学生对学校的处理决定有异议的，可以依据《上海第二工业大学学生申诉处置办法》，在接到学校处理或处分决定书之日起10日内，向上海第二工业大学师生员工申诉委员会下设的学生申诉处置工作小组提出书面申诉。学生申诉处置工作小组秘书处设在校团委。</w:t>
      </w:r>
    </w:p>
    <w:p>
      <w:pPr>
        <w:widowControl/>
        <w:shd w:val="clear" w:color="auto" w:fill="FFFFFF"/>
        <w:spacing w:line="360" w:lineRule="auto"/>
        <w:jc w:val="center"/>
        <w:rPr>
          <w:rFonts w:ascii="华文细黑" w:hAnsi="华文细黑" w:eastAsia="华文细黑"/>
          <w:b/>
          <w:sz w:val="28"/>
        </w:rPr>
      </w:pPr>
      <w:r>
        <w:rPr>
          <w:rFonts w:hint="eastAsia" w:ascii="华文细黑" w:hAnsi="华文细黑" w:eastAsia="华文细黑"/>
          <w:b/>
          <w:sz w:val="28"/>
        </w:rPr>
        <w:t>第四章</w:t>
      </w:r>
      <w:r>
        <w:rPr>
          <w:rFonts w:ascii="华文细黑" w:hAnsi="华文细黑" w:eastAsia="华文细黑"/>
          <w:b/>
          <w:sz w:val="28"/>
        </w:rPr>
        <w:t xml:space="preserve">  </w:t>
      </w:r>
      <w:r>
        <w:rPr>
          <w:rFonts w:hint="eastAsia" w:ascii="华文细黑" w:hAnsi="华文细黑" w:eastAsia="华文细黑"/>
          <w:b/>
          <w:sz w:val="28"/>
        </w:rPr>
        <w:t>附</w:t>
      </w:r>
      <w:r>
        <w:rPr>
          <w:rFonts w:ascii="华文细黑" w:hAnsi="华文细黑" w:eastAsia="华文细黑"/>
          <w:b/>
          <w:sz w:val="28"/>
        </w:rPr>
        <w:t xml:space="preserve"> </w:t>
      </w:r>
      <w:r>
        <w:rPr>
          <w:rFonts w:hint="eastAsia" w:ascii="华文细黑" w:hAnsi="华文细黑" w:eastAsia="华文细黑"/>
          <w:b/>
          <w:sz w:val="28"/>
        </w:rPr>
        <w:t>则</w:t>
      </w:r>
    </w:p>
    <w:p>
      <w:pPr>
        <w:widowControl/>
        <w:shd w:val="clear" w:color="auto" w:fill="FFFFFF"/>
        <w:spacing w:line="360" w:lineRule="auto"/>
        <w:ind w:firstLine="482"/>
        <w:jc w:val="left"/>
        <w:rPr>
          <w:rFonts w:cs="宋体" w:asciiTheme="minorEastAsia" w:hAnsiTheme="minorEastAsia"/>
          <w:kern w:val="0"/>
          <w:sz w:val="24"/>
        </w:rPr>
      </w:pPr>
      <w:r>
        <w:rPr>
          <w:rFonts w:hint="eastAsia" w:cs="宋体" w:asciiTheme="minorEastAsia" w:hAnsiTheme="minorEastAsia"/>
          <w:b/>
          <w:bCs/>
          <w:kern w:val="0"/>
          <w:sz w:val="24"/>
        </w:rPr>
        <w:t>第六十三条</w:t>
      </w:r>
      <w:r>
        <w:rPr>
          <w:rFonts w:hint="eastAsia" w:cs="宋体" w:asciiTheme="minorEastAsia" w:hAnsiTheme="minorEastAsia"/>
          <w:kern w:val="0"/>
          <w:sz w:val="24"/>
        </w:rPr>
        <w:t> 本办法自发布之日起施行，原《上海第二工业大学学籍管理办法》（沪二工大教〔2017〕171号）同时废止。本办法由教务处负责解释。</w:t>
      </w:r>
    </w:p>
    <w:p>
      <w:pPr>
        <w:widowControl/>
        <w:shd w:val="clear" w:color="auto" w:fill="FFFFFF"/>
        <w:spacing w:line="360" w:lineRule="auto"/>
        <w:ind w:firstLine="482"/>
        <w:jc w:val="lef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r>
        <w:rPr>
          <w:rFonts w:hint="eastAsia" w:cs="宋体" w:asciiTheme="minorEastAsia" w:hAnsiTheme="minorEastAsia"/>
          <w:kern w:val="0"/>
          <w:sz w:val="24"/>
        </w:rPr>
        <w:t>                    2019年</w:t>
      </w:r>
      <w:r>
        <w:rPr>
          <w:rFonts w:cs="宋体" w:asciiTheme="minorEastAsia" w:hAnsiTheme="minorEastAsia"/>
          <w:kern w:val="0"/>
          <w:sz w:val="24"/>
        </w:rPr>
        <w:t>4</w:t>
      </w:r>
      <w:r>
        <w:rPr>
          <w:rFonts w:hint="eastAsia" w:cs="宋体" w:asciiTheme="minorEastAsia" w:hAnsiTheme="minorEastAsia"/>
          <w:kern w:val="0"/>
          <w:sz w:val="24"/>
        </w:rPr>
        <w:t>月</w:t>
      </w:r>
      <w:r>
        <w:rPr>
          <w:rFonts w:cs="宋体" w:asciiTheme="minorEastAsia" w:hAnsiTheme="minorEastAsia"/>
          <w:kern w:val="0"/>
          <w:sz w:val="24"/>
        </w:rPr>
        <w:t>11</w:t>
      </w:r>
      <w:r>
        <w:rPr>
          <w:rFonts w:hint="eastAsia" w:cs="宋体" w:asciiTheme="minorEastAsia" w:hAnsiTheme="minorEastAsia"/>
          <w:kern w:val="0"/>
          <w:sz w:val="24"/>
        </w:rPr>
        <w:t>日</w:t>
      </w: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widowControl/>
        <w:shd w:val="clear" w:color="auto" w:fill="FFFFFF"/>
        <w:spacing w:line="360" w:lineRule="auto"/>
        <w:ind w:firstLine="480"/>
        <w:jc w:val="right"/>
        <w:rPr>
          <w:rFonts w:cs="宋体" w:asciiTheme="minorEastAsia" w:hAnsiTheme="minorEastAsia"/>
          <w:kern w:val="0"/>
          <w:sz w:val="24"/>
        </w:rPr>
      </w:pPr>
    </w:p>
    <w:p>
      <w:pPr>
        <w:pStyle w:val="48"/>
        <w:jc w:val="both"/>
        <w:rPr>
          <w:color w:val="auto"/>
        </w:rPr>
      </w:pPr>
    </w:p>
    <w:p>
      <w:pPr>
        <w:pStyle w:val="48"/>
      </w:pPr>
      <w:bookmarkStart w:id="34" w:name="_Toc32016"/>
      <w:r>
        <w:rPr>
          <w:rFonts w:hint="eastAsia"/>
        </w:rPr>
        <w:t>上海第二工业大学全日制本专科学生学籍管理实施细则</w:t>
      </w:r>
      <w:bookmarkEnd w:id="34"/>
    </w:p>
    <w:p>
      <w:pPr>
        <w:spacing w:before="156" w:beforeLines="50" w:after="156" w:afterLines="50" w:line="440" w:lineRule="exact"/>
        <w:jc w:val="center"/>
        <w:rPr>
          <w:rFonts w:ascii="宋体" w:hAnsi="宋体" w:cs="宋体"/>
          <w:sz w:val="24"/>
        </w:rPr>
      </w:pPr>
      <w:r>
        <w:rPr>
          <w:rFonts w:hint="eastAsia" w:ascii="宋体" w:hAnsi="宋体"/>
          <w:sz w:val="24"/>
        </w:rPr>
        <w:t>沪二工大教〔2021〕199号</w:t>
      </w:r>
    </w:p>
    <w:p>
      <w:pPr>
        <w:spacing w:line="420" w:lineRule="exact"/>
        <w:ind w:firstLine="480" w:firstLineChars="200"/>
        <w:rPr>
          <w:rFonts w:ascii="宋体" w:hAnsi="宋体" w:cs="宋体"/>
          <w:sz w:val="24"/>
        </w:rPr>
      </w:pPr>
      <w:r>
        <w:rPr>
          <w:rFonts w:hint="eastAsia" w:ascii="宋体" w:hAnsi="宋体" w:cs="宋体"/>
          <w:sz w:val="24"/>
        </w:rPr>
        <w:t>为规范学校学生管理行为，维护学校正常的教育教学秩序和生活秩序，保障学生合法权益，培养德、智、体、美、劳全面发展的社会主义建设者和接班人，依据《教育法》、《高等教育法》、《普通高等学校学生管理规定》（教育部2017年41号令）、《上海市教育委员会关于加强本市普通高等学校学籍学历管理工作的通知》（沪教委学〔2021〕30号）以及其他有关法律、法规，结合学校实际制定本细则。</w:t>
      </w:r>
    </w:p>
    <w:p>
      <w:pPr>
        <w:spacing w:line="420" w:lineRule="exact"/>
        <w:ind w:firstLine="480" w:firstLineChars="200"/>
        <w:rPr>
          <w:rFonts w:ascii="宋体" w:hAnsi="宋体" w:cs="宋体"/>
          <w:sz w:val="24"/>
        </w:rPr>
      </w:pPr>
      <w:r>
        <w:rPr>
          <w:rFonts w:hint="eastAsia" w:ascii="宋体" w:hAnsi="宋体" w:cs="宋体"/>
          <w:sz w:val="24"/>
        </w:rPr>
        <w:t>本细则供我校学籍学历管理人员实际操作使用。</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 xml:space="preserve">第一章 </w:t>
      </w:r>
      <w:r>
        <w:rPr>
          <w:rFonts w:ascii="华文细黑" w:hAnsi="华文细黑" w:eastAsia="华文细黑"/>
          <w:b/>
          <w:sz w:val="28"/>
          <w:szCs w:val="28"/>
        </w:rPr>
        <w:t xml:space="preserve"> </w:t>
      </w:r>
      <w:r>
        <w:rPr>
          <w:rFonts w:hint="eastAsia" w:ascii="华文细黑" w:hAnsi="华文细黑" w:eastAsia="华文细黑"/>
          <w:b/>
          <w:sz w:val="28"/>
          <w:szCs w:val="28"/>
        </w:rPr>
        <w:t>学籍管理</w:t>
      </w:r>
    </w:p>
    <w:p>
      <w:pPr>
        <w:spacing w:before="312" w:beforeLines="10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第一节 入学与注册</w:t>
      </w:r>
    </w:p>
    <w:p>
      <w:pPr>
        <w:spacing w:line="420" w:lineRule="exact"/>
        <w:ind w:firstLine="480" w:firstLineChars="200"/>
        <w:rPr>
          <w:sz w:val="24"/>
        </w:rPr>
      </w:pPr>
      <w:r>
        <w:rPr>
          <w:rFonts w:hint="eastAsia"/>
          <w:sz w:val="24"/>
        </w:rPr>
        <w:t>按国家招生规定录取的新生，持录取通知书，按学校有关要求和规定的期限到校办理入学手续。因故不能按期入学的，应以书面形式向学校请假，请假一般不得超过两周。未请假或者请假逾期者，除因不可抗力等正当事由以外，视为放弃入学资格。学校将在报到时对新生入学资格进行初步审查，审查合格的办理入学手续，予以注册学籍；审查发现新生的录取通知、考生信息等证明材料，与本人实际情况不符，或者有其他违反国家招生考试规定情形的，取消入学资格。新生因患有疾病、出国留学、创业等原因可以申请保留入学资格。对患有疾病不宜在校学习的新生，需有学校指定的二级甲等以上医院诊断证明。出国留学者需附出国签证，创业者需附创业计划书。以上情况保留入学资格期限为一年，保留入学资格者不具有学籍。</w:t>
      </w:r>
    </w:p>
    <w:p>
      <w:pPr>
        <w:spacing w:line="420" w:lineRule="exact"/>
        <w:ind w:firstLine="480" w:firstLineChars="200"/>
        <w:rPr>
          <w:sz w:val="24"/>
        </w:rPr>
      </w:pPr>
      <w:r>
        <w:rPr>
          <w:rFonts w:hint="eastAsia"/>
          <w:sz w:val="24"/>
        </w:rPr>
        <w:t>新生保留入学资格期满前应向学校申请入学，经审查合格后，办理入学手续。患病新生经治疗康复，由学校指定的二级甲等以上医院诊断，符合体检要求，经学校复查合格后，可随下一届学生重新办理入学手续。创业者复学需附创业总结报告，评估不合格的，取消入学资格；逾期不办理入学手续且未有因不可抗力延迟等正当理由的，视为放弃入学资格。入伍新生持有关材料，依法依规审核录取资格后，可办理保留入学资格</w:t>
      </w:r>
      <w:r>
        <w:rPr>
          <w:rFonts w:hint="eastAsia" w:ascii="宋体" w:hAnsi="宋体" w:cs="宋体"/>
          <w:sz w:val="24"/>
        </w:rPr>
        <w:t>手续</w:t>
      </w:r>
      <w:r>
        <w:rPr>
          <w:rFonts w:hint="eastAsia"/>
          <w:sz w:val="24"/>
        </w:rPr>
        <w:t>。入伍新生在退役后两年内，可以在退役当年或者第二年新生入学期间，持《保留入学资格通知书》和录取通知书，办理入学手续。入伍新生重新报名参加高考或研究生招生考试的，视为自动放弃原入学机会，入学资格不再保留。</w:t>
      </w:r>
    </w:p>
    <w:p>
      <w:pPr>
        <w:spacing w:line="420" w:lineRule="exact"/>
        <w:ind w:firstLine="480" w:firstLineChars="200"/>
        <w:rPr>
          <w:sz w:val="24"/>
        </w:rPr>
      </w:pPr>
      <w:r>
        <w:rPr>
          <w:rFonts w:hint="eastAsia"/>
          <w:sz w:val="24"/>
        </w:rPr>
        <w:t>新生办理入学手续后，学校为其编制学号，学号在学生毕业离校前不作更改。</w:t>
      </w:r>
    </w:p>
    <w:p>
      <w:pPr>
        <w:spacing w:line="420" w:lineRule="exact"/>
        <w:ind w:firstLine="480" w:firstLineChars="200"/>
        <w:rPr>
          <w:sz w:val="24"/>
        </w:rPr>
      </w:pPr>
      <w:r>
        <w:rPr>
          <w:rFonts w:hint="eastAsia"/>
          <w:sz w:val="24"/>
        </w:rPr>
        <w:t>每学期开学两周内，学生交完学费后持本人学生证到学部（院）办理注册手续。不能如期注册者，应当履行请假手续，销假后即时办理注册手续。未按学校规定缴纳学费或者有其他不符合注册条件的不予注册。</w:t>
      </w:r>
    </w:p>
    <w:p>
      <w:pPr>
        <w:spacing w:line="420" w:lineRule="exact"/>
        <w:ind w:firstLine="480" w:firstLineChars="200"/>
        <w:rPr>
          <w:rFonts w:ascii="华文细黑" w:hAnsi="华文细黑" w:eastAsia="华文细黑"/>
          <w:b/>
          <w:sz w:val="28"/>
          <w:szCs w:val="28"/>
        </w:rPr>
      </w:pPr>
      <w:r>
        <w:rPr>
          <w:rFonts w:hint="eastAsia"/>
          <w:sz w:val="24"/>
        </w:rPr>
        <w:t>家庭经济困难的学生可以</w:t>
      </w:r>
      <w:r>
        <w:rPr>
          <w:rFonts w:hint="eastAsia" w:ascii="宋体" w:hAnsi="宋体" w:cs="宋体"/>
          <w:sz w:val="24"/>
        </w:rPr>
        <w:t>申请</w:t>
      </w:r>
      <w:r>
        <w:rPr>
          <w:rFonts w:hint="eastAsia"/>
          <w:sz w:val="24"/>
        </w:rPr>
        <w:t>助学贷款或者其他形式资助，办理有关手续后注册。无正当理由逾期未注册的学生，不能修读当学期的课程，不能使用学校教学资源。</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第二节 入学资格复查</w:t>
      </w:r>
    </w:p>
    <w:p>
      <w:pPr>
        <w:spacing w:line="420" w:lineRule="exact"/>
        <w:ind w:firstLine="480" w:firstLineChars="200"/>
        <w:rPr>
          <w:sz w:val="24"/>
        </w:rPr>
      </w:pPr>
      <w:r>
        <w:rPr>
          <w:rFonts w:hint="eastAsia"/>
          <w:sz w:val="24"/>
        </w:rPr>
        <w:t>学生入学后，学校将在1个月内按照国家招生规定进行复查。复查内容与要求如下：</w:t>
      </w:r>
    </w:p>
    <w:p>
      <w:pPr>
        <w:spacing w:line="420" w:lineRule="exact"/>
        <w:ind w:firstLine="480" w:firstLineChars="200"/>
        <w:rPr>
          <w:sz w:val="24"/>
        </w:rPr>
      </w:pPr>
      <w:r>
        <w:rPr>
          <w:rFonts w:hint="eastAsia"/>
          <w:sz w:val="24"/>
        </w:rPr>
        <w:t>新生报到后，学生处协同各学部（院）严格按照上级部门要求，成立新生复查工作小组，制定具体工作方案，认真查验新生报到所需各项原始材料，各学部（院）负责人安排教务老师和辅导员逐一查验考生电子档案、录取通知书、户口迁移证、身份证等有关证明材料，确保新生入学资格复查切实有效。</w:t>
      </w:r>
    </w:p>
    <w:p>
      <w:pPr>
        <w:spacing w:line="420" w:lineRule="exact"/>
        <w:ind w:firstLine="480" w:firstLineChars="200"/>
        <w:rPr>
          <w:sz w:val="24"/>
        </w:rPr>
      </w:pPr>
      <w:r>
        <w:rPr>
          <w:rFonts w:hint="eastAsia"/>
          <w:sz w:val="24"/>
        </w:rPr>
        <w:t>（一）照片复查：按照录取电子照片、纸质档案照片、身份证照片和学生本人进行逐一人像比对，确认照片是否为学生本人。其中，录取电子照片与纸质档案中的高考报名登记表、体检表上的照片应为同一底版。复查由2名以上工作人员负责，并将相关复查情况予以记录，由复查人员签字确认。</w:t>
      </w:r>
    </w:p>
    <w:p>
      <w:pPr>
        <w:spacing w:line="420" w:lineRule="exact"/>
        <w:ind w:firstLine="480" w:firstLineChars="200"/>
        <w:rPr>
          <w:sz w:val="24"/>
        </w:rPr>
      </w:pPr>
      <w:r>
        <w:rPr>
          <w:rFonts w:hint="eastAsia"/>
          <w:sz w:val="24"/>
        </w:rPr>
        <w:t>（二）档案复查：认真查验高中档案的完整性及密封状态，并逐一与新生身份信息核对，要加强对通过高考加分政策、农村和贫困地区招生专项计划等特殊方式录取的考生资格进行复查，严防资格造假。</w:t>
      </w:r>
    </w:p>
    <w:p>
      <w:pPr>
        <w:spacing w:line="420" w:lineRule="exact"/>
        <w:ind w:firstLine="480" w:firstLineChars="200"/>
        <w:rPr>
          <w:sz w:val="24"/>
        </w:rPr>
      </w:pPr>
      <w:r>
        <w:rPr>
          <w:rFonts w:hint="eastAsia"/>
          <w:sz w:val="24"/>
        </w:rPr>
        <w:t>各学部（院）将学生的姓名、考生号、出生日期、身份证号和人像等信息与学生本人进行认真比对，在新生身份及档案材料审核中，若发现不相符的现象，要认真核查，及时与学校招生办公室或者研究生部联系，提出初步处理意见；对不能明确认定者，应暂缓办理报到后的其他手续，待查实后再办理。</w:t>
      </w:r>
    </w:p>
    <w:p>
      <w:pPr>
        <w:spacing w:line="440" w:lineRule="exact"/>
        <w:ind w:firstLine="480" w:firstLineChars="200"/>
        <w:rPr>
          <w:sz w:val="24"/>
        </w:rPr>
      </w:pPr>
      <w:r>
        <w:rPr>
          <w:rFonts w:hint="eastAsia"/>
          <w:sz w:val="24"/>
        </w:rPr>
        <w:t>各学部（院）可根据学生的具体情况，安排相应的文化水平复查工作。艺术类、体育类、高水平运动队、运动训练单独招生等特殊类型录取的新生除需要组织文化水平复查外，还要安排专业课复测。对通过享受高考加分政策录取的新生相关资格证明材料、通过享受农村和贫困地区专项计划政策录取新生的报考资格进行复核，对艺术体育专业、高水平运动队等特殊类型录取新生开展入学专业复测。对复测成绩与高考成绩有较大差异的新生，由学部（院）核实，提出初步处理意见。</w:t>
      </w:r>
    </w:p>
    <w:p>
      <w:pPr>
        <w:spacing w:line="420" w:lineRule="exact"/>
        <w:ind w:firstLine="480" w:firstLineChars="200"/>
        <w:rPr>
          <w:rFonts w:ascii="华文细黑" w:hAnsi="华文细黑" w:eastAsia="华文细黑"/>
          <w:b/>
          <w:sz w:val="28"/>
          <w:szCs w:val="28"/>
        </w:rPr>
      </w:pPr>
      <w:r>
        <w:rPr>
          <w:rFonts w:hint="eastAsia"/>
          <w:sz w:val="24"/>
        </w:rPr>
        <w:t>复查中若发现学生存在弄虚作假、徇私舞弊等情形的，确定为复查不合格，取消该生学籍；情节严重的，学校将移交有关部门调查处理。复查中若发现学生身心状况不适宜在校学习，经学校指定的二级甲等以上医院诊断，需要在家休养的，可以按照相关规定办理保留入学资格手续。</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第三节 转学与转专业</w:t>
      </w:r>
    </w:p>
    <w:p>
      <w:pPr>
        <w:spacing w:line="440" w:lineRule="exact"/>
        <w:ind w:firstLine="482" w:firstLineChars="200"/>
        <w:rPr>
          <w:b/>
          <w:sz w:val="24"/>
        </w:rPr>
      </w:pPr>
      <w:r>
        <w:rPr>
          <w:rFonts w:hint="eastAsia"/>
          <w:b/>
          <w:sz w:val="24"/>
        </w:rPr>
        <w:t>一</w:t>
      </w:r>
      <w:r>
        <w:rPr>
          <w:b/>
          <w:sz w:val="24"/>
        </w:rPr>
        <w:t>、转学</w:t>
      </w:r>
    </w:p>
    <w:p>
      <w:pPr>
        <w:spacing w:line="420" w:lineRule="exact"/>
        <w:ind w:firstLine="480" w:firstLineChars="200"/>
        <w:rPr>
          <w:sz w:val="24"/>
        </w:rPr>
      </w:pPr>
      <w:r>
        <w:rPr>
          <w:rFonts w:hint="eastAsia"/>
          <w:sz w:val="24"/>
        </w:rPr>
        <w:t>根据《普通高等学校学生管理规定》（教育部令第41号）</w:t>
      </w:r>
      <w:r>
        <w:rPr>
          <w:sz w:val="24"/>
        </w:rPr>
        <w:t>、</w:t>
      </w:r>
      <w:r>
        <w:rPr>
          <w:rFonts w:hint="eastAsia"/>
          <w:sz w:val="24"/>
        </w:rPr>
        <w:t>《教育部办公厅关于进一步规范普通高等学校转学工作的通知》（教学厅〔2015〕4号）、《上海市教育委员会关于做好本市普通高等学校学生转学工作的意见》（沪教委规〔2019〕5号）等</w:t>
      </w:r>
      <w:r>
        <w:rPr>
          <w:sz w:val="24"/>
        </w:rPr>
        <w:t>文件</w:t>
      </w:r>
      <w:r>
        <w:rPr>
          <w:rFonts w:hint="eastAsia"/>
          <w:sz w:val="24"/>
        </w:rPr>
        <w:t>要求，规定如下</w:t>
      </w:r>
      <w:r>
        <w:rPr>
          <w:sz w:val="24"/>
        </w:rPr>
        <w:t>：</w:t>
      </w:r>
    </w:p>
    <w:p>
      <w:pPr>
        <w:spacing w:line="420" w:lineRule="exact"/>
        <w:ind w:firstLine="480" w:firstLineChars="200"/>
        <w:rPr>
          <w:sz w:val="24"/>
        </w:rPr>
      </w:pPr>
      <w:r>
        <w:rPr>
          <w:rFonts w:hint="eastAsia"/>
          <w:sz w:val="24"/>
        </w:rPr>
        <w:t>学生一般应当在被录取学校完成学业。因</w:t>
      </w:r>
      <w:r>
        <w:rPr>
          <w:rFonts w:hint="eastAsia" w:ascii="宋体" w:hAnsi="宋体" w:cs="宋体"/>
          <w:sz w:val="24"/>
        </w:rPr>
        <w:t>患病</w:t>
      </w:r>
      <w:r>
        <w:rPr>
          <w:rFonts w:hint="eastAsia"/>
          <w:sz w:val="24"/>
        </w:rPr>
        <w:t>或者有特殊困难、特别需要，无法继续在本校学习或者不适应本校学习要求的，可以申请转学。有下列情形之一，不得转学：</w:t>
      </w:r>
    </w:p>
    <w:p>
      <w:pPr>
        <w:spacing w:line="420" w:lineRule="exact"/>
        <w:ind w:firstLine="480" w:firstLineChars="200"/>
        <w:rPr>
          <w:sz w:val="24"/>
        </w:rPr>
      </w:pPr>
      <w:r>
        <w:rPr>
          <w:rFonts w:hint="eastAsia"/>
          <w:sz w:val="24"/>
        </w:rPr>
        <w:t>（一）入学未满一学期或者毕业前一年的；</w:t>
      </w:r>
    </w:p>
    <w:p>
      <w:pPr>
        <w:spacing w:line="420" w:lineRule="exact"/>
        <w:ind w:firstLine="480" w:firstLineChars="200"/>
        <w:rPr>
          <w:sz w:val="24"/>
        </w:rPr>
      </w:pPr>
      <w:r>
        <w:rPr>
          <w:rFonts w:hint="eastAsia"/>
          <w:sz w:val="24"/>
        </w:rPr>
        <w:t>（二）高考成绩低于拟转入学校相关专业同一生源地相应年份录取成绩的；</w:t>
      </w:r>
    </w:p>
    <w:p>
      <w:pPr>
        <w:spacing w:line="420" w:lineRule="exact"/>
        <w:ind w:firstLine="480" w:firstLineChars="200"/>
        <w:rPr>
          <w:sz w:val="24"/>
        </w:rPr>
      </w:pPr>
      <w:r>
        <w:rPr>
          <w:rFonts w:hint="eastAsia"/>
          <w:sz w:val="24"/>
        </w:rPr>
        <w:t>（三）由低学历层次转为高学历层次的；</w:t>
      </w:r>
    </w:p>
    <w:p>
      <w:pPr>
        <w:spacing w:line="420" w:lineRule="exact"/>
        <w:ind w:firstLine="480" w:firstLineChars="200"/>
        <w:rPr>
          <w:sz w:val="24"/>
        </w:rPr>
      </w:pPr>
      <w:r>
        <w:rPr>
          <w:rFonts w:hint="eastAsia"/>
          <w:sz w:val="24"/>
        </w:rPr>
        <w:t>（四）以定向就业招生录取的；</w:t>
      </w:r>
    </w:p>
    <w:p>
      <w:pPr>
        <w:spacing w:line="420" w:lineRule="exact"/>
        <w:ind w:firstLine="480" w:firstLineChars="200"/>
        <w:rPr>
          <w:sz w:val="24"/>
        </w:rPr>
      </w:pPr>
      <w:r>
        <w:rPr>
          <w:rFonts w:hint="eastAsia"/>
          <w:sz w:val="24"/>
        </w:rPr>
        <w:t>（五）无正当转学理由的。</w:t>
      </w:r>
    </w:p>
    <w:p>
      <w:pPr>
        <w:spacing w:line="420" w:lineRule="exact"/>
        <w:ind w:firstLine="480" w:firstLineChars="200"/>
        <w:rPr>
          <w:b/>
          <w:bCs/>
          <w:sz w:val="24"/>
        </w:rPr>
      </w:pPr>
      <w:r>
        <w:rPr>
          <w:rFonts w:hint="eastAsia"/>
          <w:sz w:val="24"/>
        </w:rPr>
        <w:t>学生因学校培养条件改变等非本人原因需要转学的，学校出具证明，由所在地省级教育行政部门协调</w:t>
      </w:r>
      <w:r>
        <w:rPr>
          <w:rFonts w:hint="eastAsia" w:ascii="宋体" w:hAnsi="宋体" w:cs="宋体"/>
          <w:sz w:val="24"/>
        </w:rPr>
        <w:t>转学</w:t>
      </w:r>
      <w:r>
        <w:rPr>
          <w:rFonts w:hint="eastAsia"/>
          <w:sz w:val="24"/>
        </w:rPr>
        <w:t>到同层次学校。若申请转学的本专科学生高考生源地为高考改革省份，还须符合选考科目要求。</w:t>
      </w:r>
    </w:p>
    <w:p>
      <w:pPr>
        <w:spacing w:line="420" w:lineRule="exact"/>
        <w:ind w:firstLine="480" w:firstLineChars="200"/>
        <w:rPr>
          <w:sz w:val="24"/>
        </w:rPr>
      </w:pPr>
      <w:r>
        <w:rPr>
          <w:rFonts w:hint="eastAsia"/>
          <w:sz w:val="24"/>
        </w:rPr>
        <w:t>学生符合转学条件，申请在上海市内高校间转学或申请跨省转学的，应当提交如下材料：</w:t>
      </w:r>
    </w:p>
    <w:p>
      <w:pPr>
        <w:spacing w:line="420" w:lineRule="exact"/>
        <w:ind w:firstLine="480" w:firstLineChars="200"/>
        <w:rPr>
          <w:sz w:val="24"/>
        </w:rPr>
      </w:pPr>
      <w:r>
        <w:rPr>
          <w:rFonts w:hint="eastAsia"/>
          <w:sz w:val="24"/>
        </w:rPr>
        <w:t>（一）《上海市普通高等学校学生市内转学备案表》或</w:t>
      </w:r>
      <w:r>
        <w:rPr>
          <w:rFonts w:hint="eastAsia" w:ascii="宋体" w:hAnsi="宋体" w:cs="宋体"/>
          <w:sz w:val="24"/>
        </w:rPr>
        <w:t>《上海市普通高等学校学生跨省转学申请（备案）表》</w:t>
      </w:r>
      <w:r>
        <w:rPr>
          <w:rFonts w:hint="eastAsia"/>
          <w:sz w:val="24"/>
        </w:rPr>
        <w:t>，须由学生本人签名（不满18周岁的学生，附加其法定监护人签字）；</w:t>
      </w:r>
    </w:p>
    <w:p>
      <w:pPr>
        <w:spacing w:line="420" w:lineRule="exact"/>
        <w:ind w:firstLine="480" w:firstLineChars="200"/>
        <w:rPr>
          <w:sz w:val="24"/>
        </w:rPr>
      </w:pPr>
      <w:r>
        <w:rPr>
          <w:rFonts w:hint="eastAsia"/>
          <w:sz w:val="24"/>
        </w:rPr>
        <w:t>（二）含学生本人的普通</w:t>
      </w:r>
      <w:r>
        <w:rPr>
          <w:rFonts w:hint="eastAsia" w:ascii="宋体" w:hAnsi="宋体" w:cs="宋体"/>
          <w:sz w:val="24"/>
        </w:rPr>
        <w:t>高等学校</w:t>
      </w:r>
      <w:r>
        <w:rPr>
          <w:rFonts w:hint="eastAsia"/>
          <w:sz w:val="24"/>
        </w:rPr>
        <w:t>统一招生录取新生名册复印件（注意保护其他学生个人信息）；</w:t>
      </w:r>
    </w:p>
    <w:p>
      <w:pPr>
        <w:spacing w:line="420" w:lineRule="exact"/>
        <w:ind w:firstLine="480" w:firstLineChars="200"/>
        <w:rPr>
          <w:sz w:val="24"/>
        </w:rPr>
      </w:pPr>
      <w:r>
        <w:rPr>
          <w:rFonts w:hint="eastAsia"/>
          <w:sz w:val="24"/>
        </w:rPr>
        <w:t>（三）拟转入学校专业选考</w:t>
      </w:r>
      <w:r>
        <w:rPr>
          <w:rFonts w:hint="eastAsia" w:ascii="宋体" w:hAnsi="宋体" w:cs="宋体"/>
          <w:sz w:val="24"/>
        </w:rPr>
        <w:t>科目</w:t>
      </w:r>
      <w:r>
        <w:rPr>
          <w:rFonts w:hint="eastAsia"/>
          <w:sz w:val="24"/>
        </w:rPr>
        <w:t>要求，及可说明拟转入学校相关专业在同一生源地相应年份高考录取分数线的普通高等学校统一招生录取新生名册复印件（注意保护其他学生个人信息）；</w:t>
      </w:r>
    </w:p>
    <w:p>
      <w:pPr>
        <w:spacing w:line="420" w:lineRule="exact"/>
        <w:ind w:firstLine="480" w:firstLineChars="200"/>
        <w:rPr>
          <w:sz w:val="24"/>
        </w:rPr>
      </w:pPr>
      <w:r>
        <w:rPr>
          <w:rFonts w:hint="eastAsia"/>
          <w:sz w:val="24"/>
        </w:rPr>
        <w:t>（四）拟转入学校同意学生转入的校长办公会或专题会议纪要；</w:t>
      </w:r>
    </w:p>
    <w:p>
      <w:pPr>
        <w:spacing w:line="420" w:lineRule="exact"/>
        <w:ind w:firstLine="480" w:firstLineChars="200"/>
        <w:rPr>
          <w:sz w:val="24"/>
        </w:rPr>
      </w:pPr>
      <w:r>
        <w:rPr>
          <w:rFonts w:hint="eastAsia"/>
          <w:sz w:val="24"/>
        </w:rPr>
        <w:t>（五）拟转入学校对转学学生情况进行公示及结论的说明；</w:t>
      </w:r>
    </w:p>
    <w:p>
      <w:pPr>
        <w:spacing w:line="420" w:lineRule="exact"/>
        <w:ind w:firstLine="480" w:firstLineChars="200"/>
        <w:rPr>
          <w:sz w:val="24"/>
        </w:rPr>
      </w:pPr>
      <w:r>
        <w:rPr>
          <w:rFonts w:hint="eastAsia"/>
          <w:sz w:val="24"/>
        </w:rPr>
        <w:t>（六）所在学校对转学学生进行公示及结论的说明；</w:t>
      </w:r>
    </w:p>
    <w:p>
      <w:pPr>
        <w:spacing w:line="420" w:lineRule="exact"/>
        <w:ind w:firstLine="480" w:firstLineChars="200"/>
        <w:rPr>
          <w:sz w:val="24"/>
        </w:rPr>
      </w:pPr>
      <w:r>
        <w:rPr>
          <w:rFonts w:hint="eastAsia"/>
          <w:sz w:val="24"/>
        </w:rPr>
        <w:t>（七）转学理由辅助说明</w:t>
      </w:r>
      <w:r>
        <w:rPr>
          <w:rFonts w:hint="eastAsia" w:ascii="宋体" w:hAnsi="宋体" w:cs="宋体"/>
          <w:sz w:val="24"/>
        </w:rPr>
        <w:t>材料</w:t>
      </w:r>
      <w:r>
        <w:rPr>
          <w:rFonts w:hint="eastAsia"/>
          <w:sz w:val="24"/>
        </w:rPr>
        <w:t>：学生因病申请转学，需提交医疗机构的诊断意见；学生有特殊困难、特别需要，需提供相关情况说明及必要辅助材料；</w:t>
      </w:r>
    </w:p>
    <w:p>
      <w:pPr>
        <w:spacing w:line="420" w:lineRule="exact"/>
        <w:ind w:firstLine="480" w:firstLineChars="200"/>
        <w:rPr>
          <w:sz w:val="24"/>
        </w:rPr>
      </w:pPr>
      <w:r>
        <w:rPr>
          <w:rFonts w:hint="eastAsia"/>
          <w:sz w:val="24"/>
        </w:rPr>
        <w:t>上述材料中属学校提供的，应</w:t>
      </w:r>
      <w:r>
        <w:rPr>
          <w:rFonts w:hint="eastAsia" w:ascii="宋体" w:hAnsi="宋体" w:cs="宋体"/>
          <w:sz w:val="24"/>
        </w:rPr>
        <w:t>加盖</w:t>
      </w:r>
      <w:r>
        <w:rPr>
          <w:rFonts w:hint="eastAsia"/>
          <w:sz w:val="24"/>
        </w:rPr>
        <w:t>学校公章。</w:t>
      </w:r>
    </w:p>
    <w:p>
      <w:pPr>
        <w:spacing w:line="420" w:lineRule="exact"/>
        <w:ind w:firstLine="480" w:firstLineChars="200"/>
        <w:rPr>
          <w:sz w:val="24"/>
        </w:rPr>
      </w:pPr>
      <w:r>
        <w:rPr>
          <w:rFonts w:hint="eastAsia"/>
          <w:sz w:val="24"/>
        </w:rPr>
        <w:t>学生在上海市内高校间转学实行备案制，申请跨省转学需省级教育行政部门确认。 </w:t>
      </w:r>
    </w:p>
    <w:p>
      <w:pPr>
        <w:spacing w:line="440" w:lineRule="exact"/>
        <w:ind w:firstLine="480" w:firstLineChars="200"/>
        <w:rPr>
          <w:sz w:val="24"/>
        </w:rPr>
      </w:pPr>
      <w:r>
        <w:rPr>
          <w:rFonts w:hint="eastAsia"/>
          <w:sz w:val="24"/>
        </w:rPr>
        <w:t>（一）市内转学备案流程</w:t>
      </w:r>
    </w:p>
    <w:p>
      <w:pPr>
        <w:spacing w:line="420" w:lineRule="exact"/>
        <w:ind w:firstLine="480" w:firstLineChars="200"/>
        <w:rPr>
          <w:sz w:val="24"/>
        </w:rPr>
      </w:pPr>
      <w:r>
        <w:rPr>
          <w:rFonts w:hint="eastAsia"/>
          <w:sz w:val="24"/>
        </w:rPr>
        <w:t xml:space="preserve"> 1.学生本人提出申请，说明理由，填写《上海市普通高等学校学生市内转学备案表》，须由学生本人签名（不满18周岁的学生，附加其法定监护人签字）。</w:t>
      </w:r>
    </w:p>
    <w:p>
      <w:pPr>
        <w:spacing w:line="420" w:lineRule="exact"/>
        <w:ind w:firstLine="480" w:firstLineChars="200"/>
        <w:rPr>
          <w:sz w:val="24"/>
        </w:rPr>
      </w:pPr>
      <w:r>
        <w:rPr>
          <w:rFonts w:hint="eastAsia"/>
          <w:sz w:val="24"/>
        </w:rPr>
        <w:t xml:space="preserve"> 2.所在学校审核同意的，应提供相应转学材料，在《上海市普通高等学校学生市内转学备案表》上签署意见并盖章。相关材料可以由所在学校函报拟转入学校。</w:t>
      </w:r>
    </w:p>
    <w:p>
      <w:pPr>
        <w:spacing w:line="420" w:lineRule="exact"/>
        <w:ind w:firstLine="480" w:firstLineChars="200"/>
        <w:rPr>
          <w:sz w:val="24"/>
        </w:rPr>
      </w:pPr>
      <w:r>
        <w:rPr>
          <w:rFonts w:hint="eastAsia"/>
          <w:sz w:val="24"/>
        </w:rPr>
        <w:t>3.拟转入学校负责审核转学条件及相关材料，认为转学理由正当，符合转学条件且学校有培养能力的，经</w:t>
      </w:r>
      <w:r>
        <w:rPr>
          <w:rFonts w:hint="eastAsia" w:ascii="宋体" w:hAnsi="宋体" w:cs="宋体"/>
          <w:sz w:val="24"/>
        </w:rPr>
        <w:t>学校</w:t>
      </w:r>
      <w:r>
        <w:rPr>
          <w:rFonts w:hint="eastAsia"/>
          <w:sz w:val="24"/>
        </w:rPr>
        <w:t>校长办公会或者专题会议研究决定后，可以转入，并在《上海市普通高等学校学生市内转学备案表》上签署意见、盖章，同时准备相应转学材料。</w:t>
      </w:r>
    </w:p>
    <w:p>
      <w:pPr>
        <w:spacing w:line="420" w:lineRule="exact"/>
        <w:ind w:firstLine="480" w:firstLineChars="200"/>
        <w:rPr>
          <w:sz w:val="24"/>
        </w:rPr>
      </w:pPr>
      <w:r>
        <w:rPr>
          <w:rFonts w:hint="eastAsia"/>
          <w:sz w:val="24"/>
        </w:rPr>
        <w:t>4.转入学校将</w:t>
      </w:r>
      <w:r>
        <w:rPr>
          <w:rFonts w:hint="eastAsia" w:ascii="宋体" w:hAnsi="宋体" w:cs="宋体"/>
          <w:sz w:val="24"/>
        </w:rPr>
        <w:t>《上海市普通高等学校学生市内转学备案表》</w:t>
      </w:r>
      <w:r>
        <w:rPr>
          <w:rFonts w:hint="eastAsia"/>
          <w:sz w:val="24"/>
        </w:rPr>
        <w:t>及相关转学材料在3个月内报市教委备案。</w:t>
      </w:r>
    </w:p>
    <w:p>
      <w:pPr>
        <w:spacing w:line="440" w:lineRule="exact"/>
        <w:ind w:firstLine="480" w:firstLineChars="200"/>
        <w:rPr>
          <w:sz w:val="24"/>
        </w:rPr>
      </w:pPr>
      <w:r>
        <w:rPr>
          <w:rFonts w:hint="eastAsia"/>
          <w:sz w:val="24"/>
        </w:rPr>
        <w:t>（二）跨省转学确认流程</w:t>
      </w:r>
    </w:p>
    <w:p>
      <w:pPr>
        <w:spacing w:line="420" w:lineRule="exact"/>
        <w:ind w:firstLine="480" w:firstLineChars="200"/>
        <w:rPr>
          <w:sz w:val="24"/>
        </w:rPr>
      </w:pPr>
      <w:r>
        <w:rPr>
          <w:rFonts w:hint="eastAsia"/>
          <w:sz w:val="24"/>
        </w:rPr>
        <w:t>1.学生本人提出申请，说明理由，填写《上海市普通高等学校学生跨省转学申请（备案）表》，须由学生</w:t>
      </w:r>
      <w:r>
        <w:rPr>
          <w:rFonts w:hint="eastAsia" w:ascii="宋体" w:hAnsi="宋体" w:cs="宋体"/>
          <w:sz w:val="24"/>
        </w:rPr>
        <w:t>本人</w:t>
      </w:r>
      <w:r>
        <w:rPr>
          <w:rFonts w:hint="eastAsia"/>
          <w:sz w:val="24"/>
        </w:rPr>
        <w:t>签名（不满18周岁的学生，附加其法定监护人签字）。</w:t>
      </w:r>
    </w:p>
    <w:p>
      <w:pPr>
        <w:spacing w:line="420" w:lineRule="exact"/>
        <w:ind w:firstLine="480" w:firstLineChars="200"/>
        <w:rPr>
          <w:sz w:val="24"/>
        </w:rPr>
      </w:pPr>
      <w:r>
        <w:rPr>
          <w:rFonts w:hint="eastAsia"/>
          <w:sz w:val="24"/>
        </w:rPr>
        <w:t>2.学校审核同意后，提供相应转学材料，并在《上海市普通高等学校学生跨省转学申请（备案）表》上签署意见并盖章。</w:t>
      </w:r>
    </w:p>
    <w:p>
      <w:pPr>
        <w:spacing w:line="420" w:lineRule="exact"/>
        <w:ind w:firstLine="480" w:firstLineChars="200"/>
        <w:rPr>
          <w:sz w:val="24"/>
        </w:rPr>
      </w:pPr>
      <w:r>
        <w:rPr>
          <w:rFonts w:hint="eastAsia"/>
          <w:sz w:val="24"/>
        </w:rPr>
        <w:t>3.拟转入学校负责审核转学条件及相关材料，认为转学理由正当，符合转学条件且学校有培养能力的，经学校校长办公会或者专题会议研究决定后，可以转入，并在《上海市普通高等学校学生跨省转学申请（备案）表》上签署意见、盖章，同时准备相应转学材料。</w:t>
      </w:r>
    </w:p>
    <w:p>
      <w:pPr>
        <w:spacing w:line="420" w:lineRule="exact"/>
        <w:ind w:firstLine="480" w:firstLineChars="200"/>
        <w:rPr>
          <w:b/>
          <w:sz w:val="24"/>
        </w:rPr>
      </w:pPr>
      <w:r>
        <w:rPr>
          <w:rFonts w:hint="eastAsia"/>
          <w:sz w:val="24"/>
        </w:rPr>
        <w:t>4.学校收到学生转学材料后送至上海市学生事务中心，由市学生事务中心工作人员对转学材料进行初步审查，材料齐全并符合形式要求的，予以受理并出具《上海市普通高校学生跨省转学受理情况回执》，申请材料不齐全或不符合形式要求的，要求补齐材料后予以受理。</w:t>
      </w:r>
    </w:p>
    <w:p>
      <w:pPr>
        <w:spacing w:line="440" w:lineRule="exact"/>
        <w:ind w:firstLine="482" w:firstLineChars="200"/>
        <w:rPr>
          <w:b/>
          <w:sz w:val="24"/>
        </w:rPr>
      </w:pPr>
      <w:r>
        <w:rPr>
          <w:rFonts w:hint="eastAsia"/>
          <w:b/>
          <w:sz w:val="24"/>
        </w:rPr>
        <w:t>二</w:t>
      </w:r>
      <w:r>
        <w:rPr>
          <w:b/>
          <w:sz w:val="24"/>
        </w:rPr>
        <w:t>、转专业</w:t>
      </w:r>
    </w:p>
    <w:p>
      <w:pPr>
        <w:spacing w:line="420" w:lineRule="exact"/>
        <w:ind w:firstLine="480" w:firstLineChars="200"/>
        <w:rPr>
          <w:sz w:val="24"/>
        </w:rPr>
      </w:pPr>
      <w:r>
        <w:rPr>
          <w:rFonts w:hint="eastAsia"/>
          <w:sz w:val="24"/>
        </w:rPr>
        <w:t xml:space="preserve"> 根据《上海第二工业大学学生转专业实施办法（修订）》（沪二工大教〔2018〕287号）规定，符合下列情况之一者，可在规定时间内申请转专业，由各接收学部（院）对申请转专业学生进行考核和录取。</w:t>
      </w:r>
    </w:p>
    <w:p>
      <w:pPr>
        <w:spacing w:line="420" w:lineRule="exact"/>
        <w:ind w:firstLine="480" w:firstLineChars="200"/>
        <w:rPr>
          <w:sz w:val="24"/>
        </w:rPr>
      </w:pPr>
      <w:r>
        <w:rPr>
          <w:rFonts w:hint="eastAsia"/>
          <w:sz w:val="24"/>
        </w:rPr>
        <w:t>（一）学生确有专长，对转入专业感兴趣，转专业后更能发挥专长；</w:t>
      </w:r>
    </w:p>
    <w:p>
      <w:pPr>
        <w:spacing w:line="420" w:lineRule="exact"/>
        <w:ind w:firstLine="480" w:firstLineChars="200"/>
        <w:rPr>
          <w:sz w:val="24"/>
        </w:rPr>
      </w:pPr>
      <w:r>
        <w:rPr>
          <w:rFonts w:hint="eastAsia"/>
          <w:sz w:val="24"/>
        </w:rPr>
        <w:t>（二）入学后因患某种疾病或生理缺陷（需有二级</w:t>
      </w:r>
      <w:r>
        <w:rPr>
          <w:rFonts w:hint="eastAsia" w:ascii="宋体" w:hAnsi="宋体" w:cs="宋体"/>
          <w:sz w:val="24"/>
        </w:rPr>
        <w:t>甲等</w:t>
      </w:r>
      <w:r>
        <w:rPr>
          <w:rFonts w:hint="eastAsia"/>
          <w:sz w:val="24"/>
        </w:rPr>
        <w:t>及以上医院证明）；</w:t>
      </w:r>
    </w:p>
    <w:p>
      <w:pPr>
        <w:spacing w:line="420" w:lineRule="exact"/>
        <w:ind w:firstLine="480" w:firstLineChars="200"/>
        <w:rPr>
          <w:sz w:val="24"/>
        </w:rPr>
      </w:pPr>
      <w:r>
        <w:rPr>
          <w:rFonts w:hint="eastAsia"/>
          <w:sz w:val="24"/>
        </w:rPr>
        <w:t>（三）确有特殊困难（需学校认定），不能在原专业</w:t>
      </w:r>
      <w:r>
        <w:rPr>
          <w:rFonts w:hint="eastAsia" w:ascii="宋体" w:hAnsi="宋体" w:cs="宋体"/>
          <w:sz w:val="24"/>
        </w:rPr>
        <w:t>学习</w:t>
      </w:r>
      <w:r>
        <w:rPr>
          <w:rFonts w:hint="eastAsia"/>
          <w:sz w:val="24"/>
        </w:rPr>
        <w:t>，但仍能在其他专业学习。</w:t>
      </w:r>
    </w:p>
    <w:p>
      <w:pPr>
        <w:spacing w:line="420" w:lineRule="exact"/>
        <w:ind w:firstLine="480" w:firstLineChars="200"/>
        <w:rPr>
          <w:sz w:val="24"/>
        </w:rPr>
      </w:pPr>
      <w:r>
        <w:rPr>
          <w:rFonts w:hint="eastAsia"/>
          <w:sz w:val="24"/>
        </w:rPr>
        <w:t>属于以下范围者不予转专业：</w:t>
      </w:r>
    </w:p>
    <w:p>
      <w:pPr>
        <w:spacing w:line="420" w:lineRule="exact"/>
        <w:ind w:firstLine="480" w:firstLineChars="200"/>
        <w:rPr>
          <w:sz w:val="24"/>
        </w:rPr>
      </w:pPr>
      <w:r>
        <w:rPr>
          <w:rFonts w:hint="eastAsia"/>
          <w:sz w:val="24"/>
        </w:rPr>
        <w:t>（一）以特殊招生形式录取的学生，上级</w:t>
      </w:r>
      <w:r>
        <w:rPr>
          <w:rFonts w:hint="eastAsia" w:ascii="宋体" w:hAnsi="宋体" w:cs="宋体"/>
          <w:sz w:val="24"/>
        </w:rPr>
        <w:t>主管</w:t>
      </w:r>
      <w:r>
        <w:rPr>
          <w:rFonts w:hint="eastAsia"/>
          <w:sz w:val="24"/>
        </w:rPr>
        <w:t>部门规定不予转专业的；</w:t>
      </w:r>
    </w:p>
    <w:p>
      <w:pPr>
        <w:spacing w:line="420" w:lineRule="exact"/>
        <w:ind w:firstLine="480" w:firstLineChars="200"/>
        <w:rPr>
          <w:sz w:val="24"/>
        </w:rPr>
      </w:pPr>
      <w:r>
        <w:rPr>
          <w:rFonts w:hint="eastAsia"/>
          <w:sz w:val="24"/>
        </w:rPr>
        <w:t>（二）录取前与学校有明确约定不能转</w:t>
      </w:r>
      <w:r>
        <w:rPr>
          <w:rFonts w:hint="eastAsia" w:ascii="宋体" w:hAnsi="宋体" w:cs="宋体"/>
          <w:sz w:val="24"/>
        </w:rPr>
        <w:t>专业</w:t>
      </w:r>
      <w:r>
        <w:rPr>
          <w:rFonts w:hint="eastAsia"/>
          <w:sz w:val="24"/>
        </w:rPr>
        <w:t>的；</w:t>
      </w:r>
    </w:p>
    <w:p>
      <w:pPr>
        <w:spacing w:line="420" w:lineRule="exact"/>
        <w:ind w:firstLine="480" w:firstLineChars="200"/>
        <w:rPr>
          <w:sz w:val="24"/>
        </w:rPr>
      </w:pPr>
      <w:r>
        <w:rPr>
          <w:rFonts w:hint="eastAsia"/>
          <w:sz w:val="24"/>
        </w:rPr>
        <w:t>（三）参加中外合作办学项目的学生、艺术类专业的</w:t>
      </w:r>
      <w:r>
        <w:rPr>
          <w:rFonts w:hint="eastAsia" w:ascii="宋体" w:hAnsi="宋体" w:cs="宋体"/>
          <w:sz w:val="24"/>
        </w:rPr>
        <w:t>学生</w:t>
      </w:r>
      <w:r>
        <w:rPr>
          <w:rFonts w:hint="eastAsia"/>
          <w:sz w:val="24"/>
        </w:rPr>
        <w:t>原则上不跨类转专业，亦不接受其它类专业的学生转入；</w:t>
      </w:r>
    </w:p>
    <w:p>
      <w:pPr>
        <w:spacing w:line="420" w:lineRule="exact"/>
        <w:ind w:firstLine="480" w:firstLineChars="200"/>
        <w:rPr>
          <w:sz w:val="24"/>
        </w:rPr>
      </w:pPr>
      <w:r>
        <w:rPr>
          <w:rFonts w:hint="eastAsia"/>
          <w:sz w:val="24"/>
        </w:rPr>
        <w:t>（四）已经转过一次专业的学生原则上不得再次申请转专业。</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第四节 休学与复学</w:t>
      </w:r>
    </w:p>
    <w:p>
      <w:pPr>
        <w:spacing w:line="440" w:lineRule="exact"/>
        <w:ind w:firstLine="482" w:firstLineChars="200"/>
        <w:rPr>
          <w:b/>
          <w:sz w:val="24"/>
        </w:rPr>
      </w:pPr>
      <w:r>
        <w:rPr>
          <w:rFonts w:hint="eastAsia"/>
          <w:b/>
          <w:sz w:val="24"/>
        </w:rPr>
        <w:t>一</w:t>
      </w:r>
      <w:r>
        <w:rPr>
          <w:b/>
          <w:sz w:val="24"/>
        </w:rPr>
        <w:t>、休学</w:t>
      </w:r>
    </w:p>
    <w:p>
      <w:pPr>
        <w:spacing w:line="420" w:lineRule="exact"/>
        <w:ind w:firstLine="480" w:firstLineChars="200"/>
        <w:rPr>
          <w:sz w:val="24"/>
        </w:rPr>
      </w:pPr>
      <w:r>
        <w:rPr>
          <w:rFonts w:hint="eastAsia"/>
          <w:sz w:val="24"/>
        </w:rPr>
        <w:t>学生可以分阶段完成学业，除另有规定外，都应在学校规定的最长学习年限内（含休学和保留学籍）完成学业。学生申请休学，由学部（院）审核同意，教务处批准，可以休学；学校同意休学者或受学校处分强制</w:t>
      </w:r>
      <w:r>
        <w:rPr>
          <w:rFonts w:hint="eastAsia" w:ascii="宋体" w:hAnsi="宋体" w:cs="宋体"/>
          <w:sz w:val="24"/>
        </w:rPr>
        <w:t>休学</w:t>
      </w:r>
      <w:r>
        <w:rPr>
          <w:rFonts w:hint="eastAsia"/>
          <w:sz w:val="24"/>
        </w:rPr>
        <w:t>者，应按流程及时办理休学手续。一次休学一般以一年为限，在不超过规定的学习期限前提下，一般休学时间累计不得超过两年。申请自费出国留学者，需持国外学校录取通知方可办理休学手续，可保留学籍一年。因创业休学者，需有创业计划书，可保留学籍一年，若有工商注册、专利授权、风投证明，可申请延长保留学籍年限，最长两年。</w:t>
      </w:r>
      <w:r>
        <w:rPr>
          <w:rFonts w:hint="eastAsia" w:ascii="宋体" w:hAnsi="宋体" w:cs="宋体"/>
          <w:sz w:val="24"/>
        </w:rPr>
        <w:t>已修读过培养计划内所有课程的学生在毕业学年春季学期结束前的二个月内不得提出休学申请。</w:t>
      </w:r>
    </w:p>
    <w:p>
      <w:pPr>
        <w:spacing w:line="420" w:lineRule="exact"/>
        <w:ind w:firstLine="480" w:firstLineChars="200"/>
        <w:rPr>
          <w:sz w:val="24"/>
        </w:rPr>
      </w:pPr>
      <w:r>
        <w:rPr>
          <w:rFonts w:hint="eastAsia"/>
          <w:sz w:val="24"/>
        </w:rPr>
        <w:t>休学学生应当办理休学手续离校，学校保留其学籍。学生休学期间，不享受在校学生待遇。因病休学学生的医疗费按国家及上海市有关规定处理。</w:t>
      </w:r>
    </w:p>
    <w:p>
      <w:pPr>
        <w:spacing w:line="420" w:lineRule="exact"/>
        <w:ind w:firstLine="480" w:firstLineChars="200"/>
        <w:rPr>
          <w:b/>
          <w:bCs/>
          <w:sz w:val="24"/>
        </w:rPr>
      </w:pPr>
      <w:r>
        <w:rPr>
          <w:rFonts w:hint="eastAsia"/>
          <w:sz w:val="24"/>
        </w:rPr>
        <w:t>学生应征参加中国人民解放军（含中国人民武装警察</w:t>
      </w:r>
      <w:r>
        <w:rPr>
          <w:rFonts w:hint="eastAsia" w:ascii="宋体" w:hAnsi="宋体" w:cs="宋体"/>
          <w:sz w:val="24"/>
        </w:rPr>
        <w:t>部队</w:t>
      </w:r>
      <w:r>
        <w:rPr>
          <w:rFonts w:hint="eastAsia"/>
          <w:sz w:val="24"/>
        </w:rPr>
        <w:t>），学校保留其学籍至退役后两年。学生参加学校组织的跨校联合培养项目，在联合培养学校学习期间，学校同时为其保留学籍。学生保留学籍期间，与其实际所在的部队、学校等组织建立管理关系。</w:t>
      </w:r>
    </w:p>
    <w:p>
      <w:pPr>
        <w:spacing w:line="440" w:lineRule="exact"/>
        <w:ind w:firstLine="482" w:firstLineChars="200"/>
        <w:rPr>
          <w:b/>
          <w:sz w:val="24"/>
        </w:rPr>
      </w:pPr>
      <w:r>
        <w:rPr>
          <w:rFonts w:hint="eastAsia"/>
          <w:b/>
          <w:sz w:val="24"/>
        </w:rPr>
        <w:t>二</w:t>
      </w:r>
      <w:r>
        <w:rPr>
          <w:b/>
          <w:sz w:val="24"/>
        </w:rPr>
        <w:t>、</w:t>
      </w:r>
      <w:r>
        <w:rPr>
          <w:rFonts w:hint="eastAsia"/>
          <w:b/>
          <w:sz w:val="24"/>
        </w:rPr>
        <w:t>复学</w:t>
      </w:r>
    </w:p>
    <w:p>
      <w:pPr>
        <w:spacing w:line="420" w:lineRule="exact"/>
        <w:ind w:firstLine="480" w:firstLineChars="200"/>
        <w:rPr>
          <w:sz w:val="24"/>
        </w:rPr>
      </w:pPr>
      <w:r>
        <w:rPr>
          <w:rFonts w:hint="eastAsia"/>
          <w:sz w:val="24"/>
        </w:rPr>
        <w:t>学生复学按下列规定办理：</w:t>
      </w:r>
    </w:p>
    <w:p>
      <w:pPr>
        <w:spacing w:line="420" w:lineRule="exact"/>
        <w:ind w:firstLine="480" w:firstLineChars="200"/>
        <w:rPr>
          <w:rFonts w:ascii="宋体" w:hAnsi="宋体" w:cs="宋体"/>
          <w:sz w:val="24"/>
        </w:rPr>
      </w:pPr>
      <w:r>
        <w:rPr>
          <w:rFonts w:hint="eastAsia"/>
          <w:sz w:val="24"/>
        </w:rPr>
        <w:t>（一）</w:t>
      </w:r>
      <w:r>
        <w:rPr>
          <w:rFonts w:hint="eastAsia" w:ascii="宋体" w:hAnsi="宋体" w:cs="宋体"/>
          <w:sz w:val="24"/>
        </w:rPr>
        <w:t>休学期满，学生均须办理复学手续，不得</w:t>
      </w:r>
      <w:r>
        <w:rPr>
          <w:rFonts w:ascii="宋体" w:hAnsi="宋体" w:cs="宋体"/>
          <w:sz w:val="24"/>
        </w:rPr>
        <w:t>超过</w:t>
      </w:r>
      <w:r>
        <w:rPr>
          <w:rFonts w:hint="eastAsia" w:ascii="宋体" w:hAnsi="宋体" w:cs="宋体"/>
          <w:sz w:val="24"/>
        </w:rPr>
        <w:t>新学期开学后2周办理，逾期不办理复学手续者，学校</w:t>
      </w:r>
      <w:r>
        <w:rPr>
          <w:rFonts w:ascii="宋体" w:hAnsi="宋体" w:cs="宋体"/>
          <w:sz w:val="24"/>
        </w:rPr>
        <w:t>可</w:t>
      </w:r>
      <w:r>
        <w:rPr>
          <w:rFonts w:hint="eastAsia" w:ascii="宋体" w:hAnsi="宋体" w:cs="宋体"/>
          <w:sz w:val="24"/>
        </w:rPr>
        <w:t>予退学处理；</w:t>
      </w:r>
    </w:p>
    <w:p>
      <w:pPr>
        <w:spacing w:line="420" w:lineRule="exact"/>
        <w:ind w:firstLine="480" w:firstLineChars="200"/>
        <w:rPr>
          <w:sz w:val="24"/>
        </w:rPr>
      </w:pPr>
      <w:r>
        <w:rPr>
          <w:rFonts w:hint="eastAsia"/>
          <w:sz w:val="24"/>
        </w:rPr>
        <w:t>（二）因伤病休学的学生，申请复学时必须由二级甲等以上医院诊断，证明恢复健康，并经学校复查合格，方可复学；</w:t>
      </w:r>
    </w:p>
    <w:p>
      <w:pPr>
        <w:spacing w:line="420" w:lineRule="exact"/>
        <w:ind w:firstLine="480" w:firstLineChars="200"/>
        <w:rPr>
          <w:sz w:val="24"/>
        </w:rPr>
      </w:pPr>
      <w:r>
        <w:rPr>
          <w:rFonts w:hint="eastAsia"/>
          <w:sz w:val="24"/>
        </w:rPr>
        <w:t>（三）因创业休学的学生，申请</w:t>
      </w:r>
      <w:r>
        <w:rPr>
          <w:rFonts w:hint="eastAsia" w:ascii="宋体" w:hAnsi="宋体" w:cs="宋体"/>
          <w:sz w:val="24"/>
        </w:rPr>
        <w:t>复学</w:t>
      </w:r>
      <w:r>
        <w:rPr>
          <w:rFonts w:hint="eastAsia"/>
          <w:sz w:val="24"/>
        </w:rPr>
        <w:t>时需附创业总结报告，经学校复查合格，方可复学；</w:t>
      </w:r>
    </w:p>
    <w:p>
      <w:pPr>
        <w:spacing w:line="420" w:lineRule="exact"/>
        <w:ind w:firstLine="480" w:firstLineChars="200"/>
        <w:rPr>
          <w:rFonts w:ascii="宋体" w:hAnsi="宋体" w:cs="宋体"/>
          <w:sz w:val="24"/>
        </w:rPr>
      </w:pPr>
      <w:r>
        <w:rPr>
          <w:rFonts w:hint="eastAsia"/>
          <w:sz w:val="24"/>
        </w:rPr>
        <w:t>（四）</w:t>
      </w:r>
      <w:r>
        <w:rPr>
          <w:rFonts w:hint="eastAsia" w:ascii="宋体" w:hAnsi="宋体" w:cs="宋体"/>
          <w:sz w:val="24"/>
        </w:rPr>
        <w:t>学生休学期满前，可持复学申请表和</w:t>
      </w:r>
      <w:r>
        <w:rPr>
          <w:rFonts w:ascii="宋体" w:hAnsi="宋体" w:cs="宋体"/>
          <w:sz w:val="24"/>
        </w:rPr>
        <w:t>相关证明材料</w:t>
      </w:r>
      <w:r>
        <w:rPr>
          <w:rFonts w:hint="eastAsia" w:ascii="宋体" w:hAnsi="宋体" w:cs="宋体"/>
          <w:sz w:val="24"/>
        </w:rPr>
        <w:t>向学校</w:t>
      </w:r>
      <w:r>
        <w:rPr>
          <w:rFonts w:ascii="宋体" w:hAnsi="宋体" w:cs="宋体"/>
          <w:sz w:val="24"/>
        </w:rPr>
        <w:t>提出复学申请</w:t>
      </w:r>
      <w:r>
        <w:rPr>
          <w:rFonts w:hint="eastAsia" w:ascii="宋体" w:hAnsi="宋体" w:cs="宋体"/>
          <w:sz w:val="24"/>
        </w:rPr>
        <w:t>；</w:t>
      </w:r>
    </w:p>
    <w:p>
      <w:pPr>
        <w:spacing w:line="420" w:lineRule="exact"/>
        <w:ind w:firstLine="480" w:firstLineChars="200"/>
        <w:rPr>
          <w:rFonts w:ascii="宋体" w:hAnsi="宋体" w:cs="宋体"/>
          <w:sz w:val="24"/>
        </w:rPr>
      </w:pPr>
      <w:r>
        <w:rPr>
          <w:rFonts w:hint="eastAsia" w:ascii="宋体" w:hAnsi="宋体" w:cs="宋体"/>
          <w:sz w:val="24"/>
        </w:rPr>
        <w:t>（五）期满后仍需要继续休学的，须办理继续休学手续，逾期未办理，学校可予退学处理。</w:t>
      </w:r>
    </w:p>
    <w:p>
      <w:pPr>
        <w:spacing w:line="420" w:lineRule="exact"/>
        <w:ind w:firstLine="480" w:firstLineChars="200"/>
        <w:rPr>
          <w:sz w:val="24"/>
        </w:rPr>
      </w:pPr>
      <w:r>
        <w:rPr>
          <w:rFonts w:hint="eastAsia"/>
          <w:sz w:val="24"/>
        </w:rPr>
        <w:t>（六）休学期间，有严重违法乱纪行为者，取消其复学资格。</w:t>
      </w:r>
    </w:p>
    <w:p>
      <w:pPr>
        <w:spacing w:line="420" w:lineRule="exact"/>
        <w:ind w:firstLine="480" w:firstLineChars="200"/>
        <w:rPr>
          <w:rFonts w:ascii="华文细黑" w:hAnsi="华文细黑" w:eastAsia="华文细黑"/>
          <w:b/>
          <w:sz w:val="28"/>
          <w:szCs w:val="28"/>
        </w:rPr>
      </w:pPr>
      <w:r>
        <w:rPr>
          <w:rFonts w:hint="eastAsia"/>
          <w:sz w:val="24"/>
        </w:rPr>
        <w:t>复学的学生，原则上应</w:t>
      </w:r>
      <w:r>
        <w:rPr>
          <w:rFonts w:hint="eastAsia" w:ascii="宋体" w:hAnsi="宋体" w:cs="宋体"/>
          <w:sz w:val="24"/>
        </w:rPr>
        <w:t>编入</w:t>
      </w:r>
      <w:r>
        <w:rPr>
          <w:rFonts w:hint="eastAsia"/>
          <w:sz w:val="24"/>
        </w:rPr>
        <w:t>本专业下一级相应班级学习。如该专业后续未招生，则转入相近专业学习。学生休学期间，因情况发生变化，在缺课不超过学期总学时数的1/3，且具备复学条件的</w:t>
      </w:r>
      <w:r>
        <w:rPr>
          <w:rFonts w:hint="eastAsia" w:ascii="宋体" w:hAnsi="宋体" w:cs="宋体"/>
          <w:sz w:val="24"/>
        </w:rPr>
        <w:t>前提</w:t>
      </w:r>
      <w:r>
        <w:rPr>
          <w:rFonts w:hint="eastAsia"/>
          <w:sz w:val="24"/>
        </w:rPr>
        <w:t>下，可按规定办理复学手续。</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第五节 学业警告、退学与延长学习期限</w:t>
      </w:r>
    </w:p>
    <w:p>
      <w:pPr>
        <w:spacing w:line="420" w:lineRule="exact"/>
        <w:ind w:firstLine="480" w:firstLineChars="200"/>
        <w:rPr>
          <w:sz w:val="24"/>
        </w:rPr>
      </w:pPr>
      <w:r>
        <w:rPr>
          <w:rFonts w:hint="eastAsia"/>
          <w:sz w:val="24"/>
        </w:rPr>
        <w:t>就读期间每学期所获得的学分不足所选学分2/3者，所在学部（院）给予其学业警告。</w:t>
      </w:r>
    </w:p>
    <w:p>
      <w:pPr>
        <w:spacing w:line="420" w:lineRule="exact"/>
        <w:ind w:firstLine="480" w:firstLineChars="200"/>
        <w:rPr>
          <w:sz w:val="24"/>
        </w:rPr>
      </w:pPr>
      <w:r>
        <w:rPr>
          <w:rFonts w:hint="eastAsia"/>
          <w:sz w:val="24"/>
        </w:rPr>
        <w:t>学生有下列情形之一，可予退学：</w:t>
      </w:r>
    </w:p>
    <w:p>
      <w:pPr>
        <w:spacing w:line="420" w:lineRule="exact"/>
        <w:ind w:firstLine="480" w:firstLineChars="200"/>
        <w:rPr>
          <w:sz w:val="24"/>
        </w:rPr>
      </w:pPr>
      <w:r>
        <w:rPr>
          <w:rFonts w:hint="eastAsia"/>
          <w:sz w:val="24"/>
        </w:rPr>
        <w:t>（一）学业成绩未达到学校要求或在最长学习期限内（含休学）未完成学业的；</w:t>
      </w:r>
    </w:p>
    <w:p>
      <w:pPr>
        <w:spacing w:line="420" w:lineRule="exact"/>
        <w:ind w:firstLine="480" w:firstLineChars="200"/>
        <w:rPr>
          <w:sz w:val="24"/>
        </w:rPr>
      </w:pPr>
      <w:r>
        <w:rPr>
          <w:rFonts w:hint="eastAsia"/>
          <w:sz w:val="24"/>
        </w:rPr>
        <w:t>（二）四年制学生累计受到4次学业警告、三年制学生累计受到3次学业警告、两年制学生累计受到2次学业警告；</w:t>
      </w:r>
    </w:p>
    <w:p>
      <w:pPr>
        <w:spacing w:line="420" w:lineRule="exact"/>
        <w:ind w:firstLine="480" w:firstLineChars="200"/>
        <w:rPr>
          <w:sz w:val="24"/>
        </w:rPr>
      </w:pPr>
      <w:r>
        <w:rPr>
          <w:rFonts w:hint="eastAsia"/>
          <w:sz w:val="24"/>
        </w:rPr>
        <w:t>（三）休学、保留学籍期满，在学校规定期限内未提出复学申请或申请复学经学校审查不合格的；</w:t>
      </w:r>
    </w:p>
    <w:p>
      <w:pPr>
        <w:spacing w:line="420" w:lineRule="exact"/>
        <w:ind w:firstLine="480" w:firstLineChars="200"/>
        <w:rPr>
          <w:sz w:val="24"/>
        </w:rPr>
      </w:pPr>
      <w:r>
        <w:rPr>
          <w:rFonts w:hint="eastAsia"/>
          <w:sz w:val="24"/>
        </w:rPr>
        <w:t>（四）经二级甲等以上医院诊断，患有疾病或者意外伤残无法继续学习的；</w:t>
      </w:r>
    </w:p>
    <w:p>
      <w:pPr>
        <w:spacing w:line="420" w:lineRule="exact"/>
        <w:ind w:firstLine="480" w:firstLineChars="200"/>
        <w:rPr>
          <w:sz w:val="24"/>
        </w:rPr>
      </w:pPr>
      <w:r>
        <w:rPr>
          <w:rFonts w:hint="eastAsia"/>
          <w:sz w:val="24"/>
        </w:rPr>
        <w:t>（五）未请假离校、连续两周未参加学校规定教学活动的；</w:t>
      </w:r>
    </w:p>
    <w:p>
      <w:pPr>
        <w:spacing w:line="420" w:lineRule="exact"/>
        <w:ind w:firstLine="480" w:firstLineChars="200"/>
        <w:rPr>
          <w:sz w:val="24"/>
        </w:rPr>
      </w:pPr>
      <w:r>
        <w:rPr>
          <w:rFonts w:hint="eastAsia"/>
          <w:sz w:val="24"/>
        </w:rPr>
        <w:t>（六）超过学校规定期限未注册而未</w:t>
      </w:r>
      <w:r>
        <w:rPr>
          <w:rFonts w:hint="eastAsia" w:ascii="宋体" w:hAnsi="宋体" w:cs="宋体"/>
          <w:sz w:val="24"/>
        </w:rPr>
        <w:t>履行</w:t>
      </w:r>
      <w:r>
        <w:rPr>
          <w:rFonts w:hint="eastAsia"/>
          <w:sz w:val="24"/>
        </w:rPr>
        <w:t>暂缓注册手续的；</w:t>
      </w:r>
    </w:p>
    <w:p>
      <w:pPr>
        <w:spacing w:line="420" w:lineRule="exact"/>
        <w:ind w:firstLine="480" w:firstLineChars="200"/>
        <w:rPr>
          <w:sz w:val="24"/>
        </w:rPr>
      </w:pPr>
      <w:r>
        <w:rPr>
          <w:rFonts w:hint="eastAsia"/>
          <w:sz w:val="24"/>
        </w:rPr>
        <w:t>（七）学校规定的不能完成学业、可予退学的其他情形。</w:t>
      </w:r>
    </w:p>
    <w:p>
      <w:pPr>
        <w:spacing w:line="420" w:lineRule="exact"/>
        <w:ind w:firstLine="480" w:firstLineChars="200"/>
        <w:rPr>
          <w:sz w:val="24"/>
        </w:rPr>
      </w:pPr>
      <w:r>
        <w:rPr>
          <w:rFonts w:hint="eastAsia"/>
          <w:sz w:val="24"/>
        </w:rPr>
        <w:t>学生本人申请退学的，经学部（院）、教务处等相关部门审核，校长办公会议讨论通过后，可以办理退学手续。受理退学申请的时间原则上为每月一次。</w:t>
      </w:r>
    </w:p>
    <w:p>
      <w:pPr>
        <w:spacing w:line="420" w:lineRule="exact"/>
        <w:ind w:firstLine="480" w:firstLineChars="200"/>
        <w:rPr>
          <w:sz w:val="24"/>
        </w:rPr>
      </w:pPr>
      <w:r>
        <w:rPr>
          <w:rFonts w:hint="eastAsia"/>
          <w:sz w:val="24"/>
        </w:rPr>
        <w:t>退学的学生在接到退学通知之日起十个</w:t>
      </w:r>
      <w:r>
        <w:rPr>
          <w:rFonts w:hint="eastAsia" w:ascii="宋体" w:hAnsi="宋体" w:cs="宋体"/>
          <w:sz w:val="24"/>
        </w:rPr>
        <w:t>工作日内</w:t>
      </w:r>
      <w:r>
        <w:rPr>
          <w:rFonts w:hint="eastAsia"/>
          <w:sz w:val="24"/>
        </w:rPr>
        <w:t>办妥退学手续离校，档案退回其家庭所在地，户口按国家相关规定迁回原户籍地或其家庭户籍所在地。</w:t>
      </w:r>
    </w:p>
    <w:p>
      <w:pPr>
        <w:spacing w:line="420" w:lineRule="exact"/>
        <w:ind w:firstLine="480" w:firstLineChars="200"/>
        <w:rPr>
          <w:sz w:val="24"/>
        </w:rPr>
      </w:pPr>
      <w:r>
        <w:rPr>
          <w:rFonts w:hint="eastAsia"/>
          <w:sz w:val="24"/>
        </w:rPr>
        <w:t>未按时（学制规定）毕业/结业的学生可申请</w:t>
      </w:r>
      <w:r>
        <w:rPr>
          <w:rFonts w:hint="eastAsia" w:ascii="宋体" w:hAnsi="宋体" w:cs="宋体"/>
          <w:sz w:val="24"/>
        </w:rPr>
        <w:t>延长</w:t>
      </w:r>
      <w:r>
        <w:rPr>
          <w:rFonts w:hint="eastAsia"/>
          <w:sz w:val="24"/>
        </w:rPr>
        <w:t>在校学习期限，累计在校学习时间不超过最长修业年限。申请延长在校学习期限的学生，应在最后一学期的最后一个月，由学生本人提出延长在校学习期限（每次延长期限为一学期）的申请，由所在学部（院）审核同意，报教务处批准，可以延长在校学习期限。在其申请的延长在校学习期限内仍未能毕业/结业的，应在有效学习期限内再次提出申请，具体办法参见《上海第二工业大学延长学业学生管理办法（试行）》（沪二工大教〔2018〕286号）。</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 xml:space="preserve">第二章 </w:t>
      </w:r>
      <w:r>
        <w:rPr>
          <w:rFonts w:ascii="华文细黑" w:hAnsi="华文细黑" w:eastAsia="华文细黑"/>
          <w:b/>
          <w:sz w:val="28"/>
          <w:szCs w:val="28"/>
        </w:rPr>
        <w:t xml:space="preserve"> </w:t>
      </w:r>
      <w:r>
        <w:rPr>
          <w:rFonts w:hint="eastAsia" w:ascii="华文细黑" w:hAnsi="华文细黑" w:eastAsia="华文细黑"/>
          <w:b/>
          <w:sz w:val="28"/>
          <w:szCs w:val="28"/>
        </w:rPr>
        <w:t>学历管理</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第一节 毕业、结业、肄业</w:t>
      </w:r>
    </w:p>
    <w:p>
      <w:pPr>
        <w:spacing w:line="420" w:lineRule="exact"/>
        <w:ind w:firstLine="480" w:firstLineChars="200"/>
        <w:rPr>
          <w:sz w:val="24"/>
        </w:rPr>
      </w:pPr>
      <w:r>
        <w:rPr>
          <w:rFonts w:hint="eastAsia"/>
          <w:sz w:val="24"/>
        </w:rPr>
        <w:t>学校按完全学分制教学管理方式进行管理。学生在规定学习期限内，修完培养计划规定内容，成绩合格，德、智、体达到</w:t>
      </w:r>
      <w:r>
        <w:rPr>
          <w:rFonts w:hint="eastAsia" w:ascii="宋体" w:hAnsi="宋体" w:cs="宋体"/>
          <w:sz w:val="24"/>
        </w:rPr>
        <w:t>毕业</w:t>
      </w:r>
      <w:r>
        <w:rPr>
          <w:rFonts w:hint="eastAsia"/>
          <w:sz w:val="24"/>
        </w:rPr>
        <w:t>要求，准予毕业，由学校发给毕业证书。学生在进入最后一学期毕业设计或实践（论文）教学环节时，之前所获学分一般应达到其专业培养计划规定学分的90%以上，方可进行毕业设计或实践（论文）。提前毕业学生需提前一学期向所在学部（院）提出申请，经学部（院）批准后可进入毕业设计或实践（论文）环节。</w:t>
      </w:r>
    </w:p>
    <w:p>
      <w:pPr>
        <w:spacing w:line="420" w:lineRule="exact"/>
        <w:ind w:firstLine="480" w:firstLineChars="200"/>
        <w:rPr>
          <w:sz w:val="24"/>
        </w:rPr>
      </w:pPr>
      <w:r>
        <w:rPr>
          <w:rFonts w:hint="eastAsia"/>
          <w:sz w:val="24"/>
        </w:rPr>
        <w:t>学生在规定的学习期限内，修完培养计划规定内容，未达到毕业要求，准予结业，由学校发给结业证书。学生结业后，可以回校继续修读相关课程，在最长学习期限内达到毕业要求的，凭结业证书换发</w:t>
      </w:r>
      <w:r>
        <w:rPr>
          <w:rFonts w:hint="eastAsia" w:ascii="宋体" w:hAnsi="宋体" w:cs="宋体"/>
          <w:sz w:val="24"/>
        </w:rPr>
        <w:t>毕业证书</w:t>
      </w:r>
      <w:r>
        <w:rPr>
          <w:rFonts w:hint="eastAsia"/>
          <w:sz w:val="24"/>
        </w:rPr>
        <w:t>。</w:t>
      </w:r>
    </w:p>
    <w:p>
      <w:pPr>
        <w:spacing w:line="420" w:lineRule="exact"/>
        <w:ind w:firstLine="480" w:firstLineChars="200"/>
        <w:rPr>
          <w:sz w:val="24"/>
        </w:rPr>
      </w:pPr>
      <w:r>
        <w:rPr>
          <w:rFonts w:hint="eastAsia"/>
          <w:sz w:val="24"/>
        </w:rPr>
        <w:t>学生在规定学习期限内，修满学分但未解除留校察看处分者，作结业处理，发给结业证书。留校察看期满且未超过学习期限者，可由本人申请，并提供相关单位对其思想、政治、品德、业务等方面的书面鉴定意见，经教务处审核，可换发毕业证书。</w:t>
      </w:r>
    </w:p>
    <w:p>
      <w:pPr>
        <w:spacing w:line="420" w:lineRule="exact"/>
        <w:ind w:firstLine="480" w:firstLineChars="200"/>
        <w:rPr>
          <w:sz w:val="24"/>
        </w:rPr>
      </w:pPr>
      <w:r>
        <w:rPr>
          <w:rFonts w:hint="eastAsia"/>
          <w:sz w:val="24"/>
        </w:rPr>
        <w:t xml:space="preserve">对未能按时毕业/结业又未提出延长在校学习期限申请的，于下一学年开学两周内按肄业处理，原则上不再保留学籍，档案、户口退回其家庭户籍所在地。  </w:t>
      </w:r>
      <w:r>
        <w:rPr>
          <w:sz w:val="24"/>
        </w:rPr>
        <w:t xml:space="preserve"> </w:t>
      </w:r>
    </w:p>
    <w:p>
      <w:pPr>
        <w:spacing w:line="420" w:lineRule="exact"/>
        <w:ind w:firstLine="480" w:firstLineChars="200"/>
        <w:rPr>
          <w:sz w:val="24"/>
        </w:rPr>
      </w:pPr>
      <w:r>
        <w:rPr>
          <w:rFonts w:hint="eastAsia"/>
          <w:sz w:val="24"/>
        </w:rPr>
        <w:t>以下为学生能否毕业的执行依据：</w:t>
      </w:r>
    </w:p>
    <w:p>
      <w:pPr>
        <w:spacing w:line="420" w:lineRule="exact"/>
        <w:ind w:firstLine="480" w:firstLineChars="200"/>
        <w:rPr>
          <w:rFonts w:ascii="宋体" w:hAnsi="宋体" w:cs="宋体"/>
          <w:sz w:val="24"/>
        </w:rPr>
      </w:pPr>
      <w:r>
        <w:rPr>
          <w:rFonts w:hint="eastAsia" w:ascii="宋体" w:hAnsi="宋体" w:cs="宋体"/>
          <w:sz w:val="24"/>
        </w:rPr>
        <w:t>毕业：修完培养计划内规定的内容，成绩合格。</w:t>
      </w:r>
    </w:p>
    <w:p>
      <w:pPr>
        <w:spacing w:line="420" w:lineRule="exact"/>
        <w:ind w:firstLine="480" w:firstLineChars="200"/>
        <w:rPr>
          <w:rFonts w:ascii="宋体" w:hAnsi="宋体" w:cs="宋体"/>
          <w:sz w:val="24"/>
        </w:rPr>
      </w:pPr>
      <w:r>
        <w:rPr>
          <w:rFonts w:hint="eastAsia" w:ascii="宋体" w:hAnsi="宋体" w:cs="宋体"/>
          <w:sz w:val="24"/>
        </w:rPr>
        <w:t>结业：修完培养计划内规定的必修内容，但未达到毕业要求。主要有以下三种情况：即课程成绩不合格、公选课或专业课总学分修满但必修课或选修模块未修满学分、未解除留校察看处分。</w:t>
      </w:r>
    </w:p>
    <w:p>
      <w:pPr>
        <w:spacing w:line="420" w:lineRule="exact"/>
        <w:ind w:firstLine="480" w:firstLineChars="200"/>
        <w:rPr>
          <w:rFonts w:ascii="宋体" w:hAnsi="宋体" w:cs="宋体"/>
          <w:sz w:val="24"/>
        </w:rPr>
      </w:pPr>
      <w:r>
        <w:rPr>
          <w:rFonts w:hint="eastAsia" w:ascii="宋体" w:hAnsi="宋体" w:cs="宋体"/>
          <w:sz w:val="24"/>
        </w:rPr>
        <w:t>肄业：培养计划内有必修课程未修读或所欠学分数占培养计划总学分数的1</w:t>
      </w:r>
      <w:r>
        <w:rPr>
          <w:rFonts w:ascii="宋体" w:hAnsi="宋体" w:cs="宋体"/>
          <w:sz w:val="24"/>
        </w:rPr>
        <w:t>0</w:t>
      </w:r>
      <w:r>
        <w:rPr>
          <w:rFonts w:hint="eastAsia" w:ascii="宋体" w:hAnsi="宋体" w:cs="宋体"/>
          <w:sz w:val="24"/>
        </w:rPr>
        <w:t>%以上。</w:t>
      </w:r>
    </w:p>
    <w:p>
      <w:pPr>
        <w:spacing w:line="420" w:lineRule="exact"/>
        <w:ind w:firstLine="480" w:firstLineChars="200"/>
        <w:rPr>
          <w:sz w:val="24"/>
        </w:rPr>
      </w:pPr>
      <w:r>
        <w:rPr>
          <w:rFonts w:hint="eastAsia"/>
          <w:sz w:val="24"/>
        </w:rPr>
        <w:t>学满一学年以上，并按规定</w:t>
      </w:r>
      <w:r>
        <w:rPr>
          <w:rFonts w:hint="eastAsia" w:ascii="宋体" w:hAnsi="宋体" w:cs="宋体"/>
          <w:sz w:val="24"/>
        </w:rPr>
        <w:t>办理</w:t>
      </w:r>
      <w:r>
        <w:rPr>
          <w:rFonts w:hint="eastAsia"/>
          <w:sz w:val="24"/>
        </w:rPr>
        <w:t>退学手续的学生，学校向其颁发肄业证书或者写实性学习证明。</w:t>
      </w:r>
    </w:p>
    <w:p>
      <w:pPr>
        <w:spacing w:line="420" w:lineRule="exact"/>
        <w:ind w:firstLine="480" w:firstLineChars="200"/>
        <w:rPr>
          <w:b/>
          <w:sz w:val="28"/>
          <w:szCs w:val="28"/>
        </w:rPr>
      </w:pPr>
      <w:r>
        <w:rPr>
          <w:rFonts w:hint="eastAsia"/>
          <w:sz w:val="24"/>
        </w:rPr>
        <w:t>毕业、结业、肄业证书遗失</w:t>
      </w:r>
      <w:r>
        <w:rPr>
          <w:rFonts w:hint="eastAsia" w:ascii="宋体" w:hAnsi="宋体" w:cs="宋体"/>
          <w:sz w:val="24"/>
        </w:rPr>
        <w:t>或者</w:t>
      </w:r>
      <w:r>
        <w:rPr>
          <w:rFonts w:hint="eastAsia"/>
          <w:sz w:val="24"/>
        </w:rPr>
        <w:t>损坏，经本人申请，学校核实后可补办。具体补办办法参照《上海第二工业大学关于补办学历、学位证明书的规定（试行）》（沪二工大教〔2018〕280号）执行。在校学习未满一年或被开除学籍的学生，由学校开具学习证明。</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第二节 学位授予</w:t>
      </w:r>
    </w:p>
    <w:p>
      <w:pPr>
        <w:spacing w:line="420" w:lineRule="exact"/>
        <w:ind w:firstLine="480" w:firstLineChars="200"/>
        <w:rPr>
          <w:sz w:val="24"/>
        </w:rPr>
      </w:pPr>
      <w:r>
        <w:rPr>
          <w:rFonts w:hint="eastAsia"/>
          <w:sz w:val="24"/>
        </w:rPr>
        <w:t>凡取得本科生毕业</w:t>
      </w:r>
      <w:r>
        <w:rPr>
          <w:rFonts w:hint="eastAsia" w:ascii="宋体" w:hAnsi="宋体" w:cs="宋体"/>
          <w:sz w:val="24"/>
        </w:rPr>
        <w:t>资格</w:t>
      </w:r>
      <w:r>
        <w:rPr>
          <w:rFonts w:hint="eastAsia"/>
          <w:sz w:val="24"/>
        </w:rPr>
        <w:t>，且符合《中华人民共和国学位条例》及《上海第二工业大学学士学位（普通全日制）授予办法》，可授予学士学位，并发给学位证书。</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b/>
          <w:sz w:val="28"/>
          <w:szCs w:val="28"/>
        </w:rPr>
        <w:t xml:space="preserve">第三章 </w:t>
      </w:r>
      <w:r>
        <w:rPr>
          <w:rFonts w:ascii="华文细黑" w:hAnsi="华文细黑" w:eastAsia="华文细黑"/>
          <w:b/>
          <w:sz w:val="28"/>
          <w:szCs w:val="28"/>
        </w:rPr>
        <w:t xml:space="preserve"> </w:t>
      </w:r>
      <w:r>
        <w:rPr>
          <w:rFonts w:hint="eastAsia" w:ascii="华文细黑" w:hAnsi="华文细黑" w:eastAsia="华文细黑"/>
          <w:b/>
          <w:sz w:val="28"/>
          <w:szCs w:val="28"/>
        </w:rPr>
        <w:t>附则</w:t>
      </w:r>
    </w:p>
    <w:p>
      <w:pPr>
        <w:spacing w:line="420" w:lineRule="exact"/>
        <w:ind w:firstLine="480" w:firstLineChars="200"/>
        <w:rPr>
          <w:sz w:val="24"/>
        </w:rPr>
      </w:pPr>
      <w:r>
        <w:rPr>
          <w:rFonts w:hint="eastAsia"/>
          <w:sz w:val="24"/>
        </w:rPr>
        <w:t>本细则自发布之日起实施，由教务处负责解释。</w:t>
      </w:r>
    </w:p>
    <w:p>
      <w:pPr>
        <w:spacing w:line="440" w:lineRule="exact"/>
        <w:ind w:firstLine="200"/>
        <w:rPr>
          <w:sz w:val="24"/>
        </w:rPr>
      </w:pPr>
    </w:p>
    <w:p>
      <w:pPr>
        <w:spacing w:line="420" w:lineRule="exact"/>
        <w:ind w:firstLine="480" w:firstLineChars="200"/>
        <w:jc w:val="right"/>
        <w:rPr>
          <w:rFonts w:asciiTheme="minorEastAsia" w:hAnsiTheme="minorEastAsia"/>
          <w:sz w:val="24"/>
        </w:rPr>
      </w:pPr>
      <w:r>
        <w:rPr>
          <w:rFonts w:hint="eastAsia" w:asciiTheme="minorEastAsia" w:hAnsiTheme="minorEastAsia"/>
          <w:sz w:val="24"/>
        </w:rPr>
        <w:t>上海第二工业大学</w:t>
      </w:r>
    </w:p>
    <w:p>
      <w:pPr>
        <w:spacing w:line="420" w:lineRule="exact"/>
        <w:ind w:firstLine="480" w:firstLineChars="200"/>
        <w:jc w:val="right"/>
        <w:rPr>
          <w:rFonts w:asciiTheme="minorEastAsia" w:hAnsiTheme="minorEastAsia"/>
          <w:sz w:val="24"/>
        </w:rPr>
      </w:pPr>
      <w:r>
        <w:rPr>
          <w:rFonts w:asciiTheme="minorEastAsia" w:hAnsiTheme="minorEastAsia"/>
          <w:sz w:val="24"/>
        </w:rPr>
        <w:t xml:space="preserve">                                      2021年10月21日</w:t>
      </w:r>
    </w:p>
    <w:p>
      <w:pPr>
        <w:spacing w:line="420" w:lineRule="exact"/>
        <w:ind w:firstLine="480" w:firstLineChars="200"/>
        <w:rPr>
          <w:rFonts w:ascii="宋体" w:hAnsi="宋体" w:cs="宋体"/>
          <w:sz w:val="24"/>
        </w:rPr>
      </w:pPr>
    </w:p>
    <w:p>
      <w:pPr>
        <w:pStyle w:val="48"/>
        <w:rPr>
          <w:color w:val="auto"/>
        </w:rPr>
      </w:pPr>
    </w:p>
    <w:p>
      <w:pPr>
        <w:pStyle w:val="48"/>
        <w:rPr>
          <w:color w:val="auto"/>
        </w:rPr>
      </w:pPr>
    </w:p>
    <w:p>
      <w:pPr>
        <w:pStyle w:val="48"/>
        <w:rPr>
          <w:color w:val="auto"/>
        </w:rPr>
      </w:pPr>
    </w:p>
    <w:p>
      <w:pPr>
        <w:pStyle w:val="48"/>
        <w:rPr>
          <w:color w:val="auto"/>
        </w:rPr>
      </w:pPr>
    </w:p>
    <w:p>
      <w:pPr>
        <w:pStyle w:val="48"/>
        <w:rPr>
          <w:color w:val="auto"/>
        </w:rPr>
      </w:pPr>
    </w:p>
    <w:p>
      <w:pPr>
        <w:pStyle w:val="48"/>
        <w:jc w:val="both"/>
        <w:rPr>
          <w:color w:val="auto"/>
        </w:rPr>
      </w:pPr>
    </w:p>
    <w:p>
      <w:pPr>
        <w:pStyle w:val="48"/>
        <w:rPr>
          <w:rFonts w:hint="eastAsia"/>
          <w:color w:val="auto"/>
        </w:rPr>
      </w:pPr>
      <w:bookmarkStart w:id="35" w:name="_Toc31078"/>
    </w:p>
    <w:p>
      <w:pPr>
        <w:pStyle w:val="48"/>
        <w:rPr>
          <w:color w:val="auto"/>
        </w:rPr>
      </w:pPr>
      <w:r>
        <w:rPr>
          <w:rFonts w:hint="eastAsia"/>
          <w:color w:val="auto"/>
        </w:rPr>
        <w:t>上海第二工业大学应征入伍学生学籍管理规定</w:t>
      </w:r>
      <w:bookmarkEnd w:id="35"/>
    </w:p>
    <w:p>
      <w:pPr>
        <w:spacing w:before="156" w:beforeLines="50" w:after="156" w:afterLines="50" w:line="440" w:lineRule="exact"/>
        <w:jc w:val="center"/>
        <w:rPr>
          <w:rFonts w:ascii="宋体" w:hAnsi="宋体"/>
          <w:sz w:val="24"/>
        </w:rPr>
      </w:pPr>
      <w:r>
        <w:rPr>
          <w:rFonts w:hint="eastAsia" w:ascii="宋体" w:hAnsi="宋体"/>
          <w:sz w:val="24"/>
        </w:rPr>
        <w:t>沪二工大教〔2017〕217号</w:t>
      </w:r>
    </w:p>
    <w:p>
      <w:pPr>
        <w:spacing w:before="312" w:beforeLines="10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总 则</w:t>
      </w:r>
    </w:p>
    <w:p>
      <w:pPr>
        <w:widowControl/>
        <w:spacing w:line="440" w:lineRule="exact"/>
        <w:rPr>
          <w:rFonts w:ascii="宋体" w:hAnsi="宋体" w:cs="仿宋"/>
          <w:b/>
          <w:bCs/>
          <w:kern w:val="0"/>
          <w:sz w:val="24"/>
        </w:rPr>
      </w:pPr>
      <w:r>
        <w:rPr>
          <w:rFonts w:hint="eastAsia" w:ascii="宋体" w:hAnsi="宋体" w:cs="仿宋"/>
          <w:b/>
          <w:sz w:val="24"/>
        </w:rPr>
        <w:t xml:space="preserve">    </w:t>
      </w:r>
      <w:r>
        <w:rPr>
          <w:rFonts w:hint="eastAsia" w:ascii="宋体" w:hAnsi="宋体" w:cs="仿宋"/>
          <w:b/>
          <w:bCs/>
          <w:sz w:val="24"/>
        </w:rPr>
        <w:t>第一条</w:t>
      </w:r>
      <w:r>
        <w:rPr>
          <w:rFonts w:hint="eastAsia" w:ascii="宋体" w:hAnsi="宋体" w:cs="仿宋"/>
          <w:sz w:val="24"/>
        </w:rPr>
        <w:t xml:space="preserve">  为了鼓励和支持在校大学生响应国家号召应征入伍，立志到部队建功立业；为了解决入伍大学生后顾之忧，使大学生安心服役，根据</w:t>
      </w:r>
      <w:r>
        <w:rPr>
          <w:rFonts w:hint="eastAsia" w:ascii="宋体" w:hAnsi="宋体" w:cs="仿宋"/>
          <w:bCs/>
          <w:kern w:val="0"/>
          <w:sz w:val="24"/>
        </w:rPr>
        <w:t>教育部、公安部、民政部、总参部、总政治部〔2002〕参联字1号</w:t>
      </w:r>
      <w:r>
        <w:rPr>
          <w:rFonts w:hint="eastAsia" w:ascii="宋体" w:hAnsi="宋体" w:cs="仿宋"/>
          <w:sz w:val="24"/>
        </w:rPr>
        <w:t>《</w:t>
      </w:r>
      <w:r>
        <w:rPr>
          <w:rFonts w:hint="eastAsia" w:ascii="宋体" w:hAnsi="宋体" w:cs="仿宋"/>
          <w:bCs/>
          <w:kern w:val="0"/>
          <w:sz w:val="24"/>
        </w:rPr>
        <w:t>关于进一步做好全日制高等学校在校学生中征集新兵工作的通知</w:t>
      </w:r>
      <w:r>
        <w:rPr>
          <w:rFonts w:hint="eastAsia" w:ascii="宋体" w:hAnsi="宋体" w:cs="仿宋"/>
          <w:sz w:val="24"/>
        </w:rPr>
        <w:t>》，以及教育部办公厅〔2015〕3号《关于进一步做好高校学生参军入伍工作的通知》精神，结合学校实际情况，特制定本规定。</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第二章  学籍学业</w:t>
      </w:r>
    </w:p>
    <w:p>
      <w:pPr>
        <w:spacing w:line="440" w:lineRule="exact"/>
        <w:ind w:firstLine="482" w:firstLineChars="200"/>
        <w:rPr>
          <w:rFonts w:ascii="宋体" w:hAnsi="宋体" w:cs="仿宋"/>
          <w:sz w:val="24"/>
        </w:rPr>
      </w:pPr>
      <w:r>
        <w:rPr>
          <w:rFonts w:hint="eastAsia" w:ascii="宋体" w:hAnsi="宋体" w:cs="仿宋"/>
          <w:b/>
          <w:bCs/>
          <w:sz w:val="24"/>
        </w:rPr>
        <w:t>第二条</w:t>
      </w:r>
      <w:r>
        <w:rPr>
          <w:rFonts w:hint="eastAsia" w:ascii="宋体" w:hAnsi="宋体" w:cs="仿宋"/>
          <w:sz w:val="24"/>
        </w:rPr>
        <w:t xml:space="preserve">  入伍前正在我校就读的学生（含我校新生），服役期间按国家有关规定保留学籍或入学资格。</w:t>
      </w:r>
    </w:p>
    <w:p>
      <w:pPr>
        <w:spacing w:line="440" w:lineRule="exact"/>
        <w:ind w:firstLine="482" w:firstLineChars="200"/>
        <w:rPr>
          <w:rFonts w:ascii="宋体" w:hAnsi="宋体" w:cs="仿宋"/>
          <w:sz w:val="24"/>
        </w:rPr>
      </w:pPr>
      <w:r>
        <w:rPr>
          <w:rFonts w:hint="eastAsia" w:ascii="宋体" w:hAnsi="宋体" w:cs="仿宋"/>
          <w:b/>
          <w:bCs/>
          <w:sz w:val="24"/>
        </w:rPr>
        <w:t>第三条</w:t>
      </w:r>
      <w:r>
        <w:rPr>
          <w:rFonts w:hint="eastAsia" w:ascii="宋体" w:hAnsi="宋体" w:cs="仿宋"/>
          <w:sz w:val="24"/>
        </w:rPr>
        <w:t xml:space="preserve"> </w:t>
      </w:r>
      <w:r>
        <w:rPr>
          <w:rFonts w:hint="eastAsia" w:ascii="宋体" w:hAnsi="宋体" w:cs="仿宋"/>
          <w:b/>
          <w:sz w:val="24"/>
        </w:rPr>
        <w:t xml:space="preserve"> </w:t>
      </w:r>
      <w:r>
        <w:rPr>
          <w:rFonts w:hint="eastAsia" w:ascii="宋体" w:hAnsi="宋体" w:cs="仿宋"/>
          <w:sz w:val="24"/>
        </w:rPr>
        <w:t>学生入伍时已修读但因体检、复检等原因无法参加期末考试（含正考、补考、缓考）的课程，入伍学生可委托他人凭入伍相关证明的复印件，加盖校（地方）武装部印章，交由任课教师，由任课教师根据学生平时学习情况，当学期对该课程评定为“合格”或“不合格”。军事理论课和体育课可评定为“优秀”。入伍证明复印件放入该课程试卷袋，课程补考或缓考之前没有办理相关手续的，视为放弃该课程成绩认定。</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第三章  复 学</w:t>
      </w:r>
    </w:p>
    <w:p>
      <w:pPr>
        <w:spacing w:line="440" w:lineRule="exact"/>
        <w:ind w:firstLine="482" w:firstLineChars="200"/>
        <w:rPr>
          <w:rFonts w:ascii="宋体" w:hAnsi="宋体" w:cs="仿宋"/>
          <w:sz w:val="24"/>
        </w:rPr>
      </w:pPr>
      <w:r>
        <w:rPr>
          <w:rFonts w:hint="eastAsia" w:ascii="宋体" w:hAnsi="宋体" w:cs="仿宋"/>
          <w:b/>
          <w:bCs/>
          <w:sz w:val="24"/>
        </w:rPr>
        <w:t>第四条</w:t>
      </w:r>
      <w:r>
        <w:rPr>
          <w:rFonts w:hint="eastAsia" w:ascii="宋体" w:hAnsi="宋体" w:cs="仿宋"/>
          <w:sz w:val="24"/>
        </w:rPr>
        <w:t xml:space="preserve">  应征入伍前正在我校就读的学生（含保留入学资格的学生），退役后2年内允许复学或入学。退役后2年内未办理复学或入学手续的，视作自动放弃，学校不再保留学籍或不再接受入学。</w:t>
      </w:r>
    </w:p>
    <w:p>
      <w:pPr>
        <w:spacing w:line="440" w:lineRule="exact"/>
        <w:ind w:firstLine="482" w:firstLineChars="200"/>
        <w:rPr>
          <w:rFonts w:ascii="宋体" w:hAnsi="宋体" w:cs="仿宋"/>
          <w:sz w:val="24"/>
        </w:rPr>
      </w:pPr>
      <w:r>
        <w:rPr>
          <w:rFonts w:hint="eastAsia" w:ascii="宋体" w:hAnsi="宋体" w:cs="仿宋"/>
          <w:b/>
          <w:bCs/>
          <w:sz w:val="24"/>
        </w:rPr>
        <w:t>第五条</w:t>
      </w:r>
      <w:r>
        <w:rPr>
          <w:rFonts w:hint="eastAsia" w:ascii="宋体" w:hAnsi="宋体" w:cs="仿宋"/>
          <w:sz w:val="24"/>
        </w:rPr>
        <w:t xml:space="preserve">  在新兵检疫复查期间返回或身体原因不宜继续在部队服役中途退役的，学校准其复学。</w:t>
      </w:r>
    </w:p>
    <w:p>
      <w:pPr>
        <w:spacing w:line="440" w:lineRule="exact"/>
        <w:ind w:firstLine="482" w:firstLineChars="200"/>
        <w:rPr>
          <w:rFonts w:ascii="宋体" w:hAnsi="宋体" w:cs="仿宋"/>
          <w:sz w:val="24"/>
        </w:rPr>
      </w:pPr>
      <w:r>
        <w:rPr>
          <w:rFonts w:hint="eastAsia" w:ascii="宋体" w:hAnsi="宋体" w:cs="仿宋"/>
          <w:b/>
          <w:bCs/>
          <w:sz w:val="24"/>
        </w:rPr>
        <w:t>第六条</w:t>
      </w:r>
      <w:r>
        <w:rPr>
          <w:rFonts w:hint="eastAsia" w:ascii="宋体" w:hAnsi="宋体" w:cs="仿宋"/>
          <w:sz w:val="24"/>
        </w:rPr>
        <w:t xml:space="preserve">  学生入伍期间逃避服兵役或受除名、开除军籍处分的，学校不予复学，对其做出结业（肄业）或退学处理。</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转专业</w:t>
      </w:r>
    </w:p>
    <w:p>
      <w:pPr>
        <w:spacing w:line="440" w:lineRule="exact"/>
        <w:ind w:firstLine="482" w:firstLineChars="200"/>
        <w:rPr>
          <w:rFonts w:ascii="宋体" w:hAnsi="宋体" w:cs="仿宋"/>
          <w:b/>
          <w:sz w:val="24"/>
        </w:rPr>
      </w:pPr>
      <w:r>
        <w:rPr>
          <w:rFonts w:hint="eastAsia" w:ascii="宋体" w:hAnsi="宋体" w:cs="仿宋"/>
          <w:b/>
          <w:bCs/>
          <w:sz w:val="24"/>
        </w:rPr>
        <w:t>第七条</w:t>
      </w:r>
      <w:r>
        <w:rPr>
          <w:rFonts w:hint="eastAsia" w:ascii="宋体" w:hAnsi="宋体" w:cs="仿宋"/>
          <w:b/>
          <w:sz w:val="24"/>
        </w:rPr>
        <w:t xml:space="preserve"> </w:t>
      </w:r>
      <w:r>
        <w:rPr>
          <w:rFonts w:hint="eastAsia" w:ascii="宋体" w:hAnsi="宋体" w:cs="仿宋"/>
          <w:sz w:val="24"/>
        </w:rPr>
        <w:t xml:space="preserve"> 本科在校第一学年或第二学年入伍、专科在校第一学年入伍、新生从地方入伍（保留入学资格）的学生退役后复学，经学校同意并履行相关程序后，可申请转入本校其它专业学习。</w:t>
      </w:r>
    </w:p>
    <w:p>
      <w:pPr>
        <w:spacing w:line="440" w:lineRule="exact"/>
        <w:ind w:firstLine="482" w:firstLineChars="200"/>
        <w:rPr>
          <w:rFonts w:ascii="宋体" w:hAnsi="宋体" w:cs="仿宋"/>
          <w:sz w:val="24"/>
        </w:rPr>
      </w:pPr>
      <w:r>
        <w:rPr>
          <w:rFonts w:hint="eastAsia" w:ascii="宋体" w:hAnsi="宋体" w:cs="仿宋"/>
          <w:b/>
          <w:bCs/>
          <w:sz w:val="24"/>
        </w:rPr>
        <w:t>第八条</w:t>
      </w:r>
      <w:r>
        <w:rPr>
          <w:rFonts w:hint="eastAsia" w:ascii="宋体" w:hAnsi="宋体" w:cs="仿宋"/>
          <w:b/>
          <w:sz w:val="24"/>
        </w:rPr>
        <w:t xml:space="preserve">  </w:t>
      </w:r>
      <w:r>
        <w:rPr>
          <w:rFonts w:hint="eastAsia" w:ascii="宋体" w:hAnsi="宋体" w:cs="仿宋"/>
          <w:sz w:val="24"/>
        </w:rPr>
        <w:t>在校入伍学生退役后要求转专业的，需在秋季学期开学前三周申请。从地方入伍学生（保留入学资格）退役后要求转专业的，需在大一春季学期与其他普通学生同步申请（一般每年4月份），但无成绩平均绩点要求。逾期均视为放弃按退役学生资格申请，以后申请者均按普通学生对待。</w:t>
      </w:r>
    </w:p>
    <w:p>
      <w:pPr>
        <w:spacing w:line="440" w:lineRule="exact"/>
        <w:ind w:firstLine="482" w:firstLineChars="200"/>
        <w:rPr>
          <w:rFonts w:ascii="宋体" w:hAnsi="宋体" w:cs="仿宋"/>
          <w:sz w:val="24"/>
        </w:rPr>
      </w:pPr>
      <w:r>
        <w:rPr>
          <w:rFonts w:hint="eastAsia" w:ascii="宋体" w:hAnsi="宋体" w:cs="仿宋"/>
          <w:b/>
          <w:bCs/>
          <w:sz w:val="24"/>
        </w:rPr>
        <w:t>第九条</w:t>
      </w:r>
      <w:r>
        <w:rPr>
          <w:rFonts w:hint="eastAsia" w:ascii="宋体" w:hAnsi="宋体" w:cs="仿宋"/>
          <w:b/>
          <w:sz w:val="24"/>
        </w:rPr>
        <w:t xml:space="preserve">  </w:t>
      </w:r>
      <w:r>
        <w:rPr>
          <w:rFonts w:hint="eastAsia" w:ascii="宋体" w:hAnsi="宋体" w:cs="仿宋"/>
          <w:sz w:val="24"/>
        </w:rPr>
        <w:t>高职（专科）不得转入本科专业；艺术类专业只能转入艺术类相关专业；中外合作办学项目一般不得转出。</w:t>
      </w:r>
    </w:p>
    <w:p>
      <w:pPr>
        <w:spacing w:line="440" w:lineRule="exact"/>
        <w:ind w:firstLine="482" w:firstLineChars="200"/>
        <w:rPr>
          <w:rFonts w:ascii="宋体" w:hAnsi="宋体" w:cs="仿宋"/>
          <w:sz w:val="24"/>
        </w:rPr>
      </w:pPr>
      <w:r>
        <w:rPr>
          <w:rFonts w:hint="eastAsia" w:ascii="宋体" w:hAnsi="宋体" w:cs="仿宋"/>
          <w:b/>
          <w:bCs/>
          <w:sz w:val="24"/>
        </w:rPr>
        <w:t>第十条</w:t>
      </w:r>
      <w:r>
        <w:rPr>
          <w:rFonts w:hint="eastAsia" w:ascii="宋体" w:hAnsi="宋体" w:cs="仿宋"/>
          <w:b/>
          <w:sz w:val="24"/>
        </w:rPr>
        <w:t xml:space="preserve"> </w:t>
      </w:r>
      <w:r>
        <w:rPr>
          <w:rFonts w:hint="eastAsia" w:ascii="宋体" w:hAnsi="宋体" w:cs="仿宋"/>
          <w:sz w:val="24"/>
        </w:rPr>
        <w:t xml:space="preserve"> 转入专业由于特殊情况限制转入人数时，按以下情况优先排列：</w:t>
      </w:r>
    </w:p>
    <w:p>
      <w:pPr>
        <w:spacing w:line="440" w:lineRule="exact"/>
        <w:ind w:firstLine="480" w:firstLineChars="200"/>
        <w:rPr>
          <w:rFonts w:ascii="宋体" w:hAnsi="宋体" w:cs="仿宋"/>
          <w:sz w:val="24"/>
        </w:rPr>
      </w:pPr>
      <w:r>
        <w:rPr>
          <w:rFonts w:hint="eastAsia" w:ascii="宋体" w:hAnsi="宋体" w:cs="仿宋"/>
          <w:sz w:val="24"/>
        </w:rPr>
        <w:t>① 学生退役后原专业已不存在的优先；</w:t>
      </w:r>
    </w:p>
    <w:p>
      <w:pPr>
        <w:spacing w:line="440" w:lineRule="exact"/>
        <w:ind w:firstLine="480" w:firstLineChars="200"/>
        <w:rPr>
          <w:rFonts w:ascii="宋体" w:hAnsi="宋体" w:cs="仿宋"/>
          <w:sz w:val="24"/>
        </w:rPr>
      </w:pPr>
      <w:r>
        <w:rPr>
          <w:rFonts w:hint="eastAsia" w:ascii="宋体" w:hAnsi="宋体" w:cs="仿宋"/>
          <w:sz w:val="24"/>
        </w:rPr>
        <w:t>② 秋季申请转专业的退役学生，成绩平均绩点较高者优先；</w:t>
      </w:r>
    </w:p>
    <w:p>
      <w:pPr>
        <w:spacing w:line="440" w:lineRule="exact"/>
        <w:ind w:firstLine="480" w:firstLineChars="200"/>
        <w:rPr>
          <w:rFonts w:ascii="宋体" w:hAnsi="宋体" w:cs="仿宋"/>
          <w:sz w:val="24"/>
        </w:rPr>
      </w:pPr>
      <w:r>
        <w:rPr>
          <w:rFonts w:hint="eastAsia" w:ascii="宋体" w:hAnsi="宋体" w:cs="仿宋"/>
          <w:sz w:val="24"/>
        </w:rPr>
        <w:t>③ 春季申请转专业的退役学生，与申请转专业的普通在校生一起由转入专业负责人或所在学部（院）决定。</w:t>
      </w:r>
    </w:p>
    <w:p>
      <w:pPr>
        <w:spacing w:line="440" w:lineRule="exact"/>
        <w:ind w:firstLine="482" w:firstLineChars="200"/>
        <w:rPr>
          <w:rFonts w:ascii="宋体" w:hAnsi="宋体" w:cs="仿宋"/>
          <w:b/>
          <w:sz w:val="24"/>
        </w:rPr>
      </w:pPr>
      <w:r>
        <w:rPr>
          <w:rFonts w:hint="eastAsia" w:ascii="宋体" w:hAnsi="宋体" w:cs="仿宋"/>
          <w:b/>
          <w:bCs/>
          <w:sz w:val="24"/>
        </w:rPr>
        <w:t>第十一条</w:t>
      </w:r>
      <w:r>
        <w:rPr>
          <w:rFonts w:hint="eastAsia" w:ascii="宋体" w:hAnsi="宋体" w:cs="仿宋"/>
          <w:b/>
          <w:sz w:val="24"/>
        </w:rPr>
        <w:t xml:space="preserve">  </w:t>
      </w:r>
      <w:r>
        <w:rPr>
          <w:rFonts w:hint="eastAsia" w:ascii="宋体" w:hAnsi="宋体" w:cs="仿宋"/>
          <w:sz w:val="24"/>
        </w:rPr>
        <w:t>学生退役复学申请转专业的程序和成绩认定参照《上海第二工业大学关于完全学分制学生转专业实施细则》执行。</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w:t>
      </w:r>
      <w:r>
        <w:rPr>
          <w:rFonts w:hint="eastAsia" w:ascii="华文细黑" w:hAnsi="华文细黑" w:eastAsia="华文细黑"/>
          <w:b/>
          <w:sz w:val="28"/>
          <w:lang w:val="en-US" w:eastAsia="zh-CN"/>
        </w:rPr>
        <w:t>五</w:t>
      </w:r>
      <w:r>
        <w:rPr>
          <w:rFonts w:hint="eastAsia" w:ascii="华文细黑" w:hAnsi="华文细黑" w:eastAsia="华文细黑"/>
          <w:b/>
          <w:sz w:val="28"/>
        </w:rPr>
        <w:t>章  附 则</w:t>
      </w:r>
    </w:p>
    <w:p>
      <w:pPr>
        <w:spacing w:line="440" w:lineRule="exact"/>
        <w:ind w:firstLine="482" w:firstLineChars="200"/>
        <w:rPr>
          <w:rFonts w:ascii="宋体" w:hAnsi="宋体" w:cs="仿宋"/>
          <w:sz w:val="24"/>
        </w:rPr>
      </w:pPr>
      <w:r>
        <w:rPr>
          <w:rFonts w:hint="eastAsia" w:ascii="宋体" w:hAnsi="宋体" w:cs="仿宋"/>
          <w:b/>
          <w:bCs/>
          <w:sz w:val="24"/>
        </w:rPr>
        <w:t>第十二条</w:t>
      </w:r>
      <w:r>
        <w:rPr>
          <w:rFonts w:hint="eastAsia" w:ascii="宋体" w:hAnsi="宋体" w:cs="仿宋"/>
          <w:b/>
          <w:sz w:val="24"/>
        </w:rPr>
        <w:t xml:space="preserve">  </w:t>
      </w:r>
      <w:r>
        <w:rPr>
          <w:rFonts w:hint="eastAsia" w:ascii="宋体" w:hAnsi="宋体" w:cs="仿宋"/>
          <w:sz w:val="24"/>
        </w:rPr>
        <w:t>本规定自发布之日起执行，同时原《上海第二工业大学应征入伍学生管理规定</w:t>
      </w:r>
      <w:r>
        <w:rPr>
          <w:rFonts w:hint="eastAsia" w:ascii="宋体" w:hAnsi="宋体" w:cs="仿宋"/>
          <w:kern w:val="0"/>
          <w:sz w:val="24"/>
        </w:rPr>
        <w:t>〔2008〕179号</w:t>
      </w:r>
      <w:r>
        <w:rPr>
          <w:rFonts w:hint="eastAsia" w:ascii="宋体" w:hAnsi="宋体" w:cs="仿宋"/>
          <w:sz w:val="24"/>
        </w:rPr>
        <w:t>》废止，本规定由教务处负责解释。</w:t>
      </w:r>
    </w:p>
    <w:p>
      <w:pPr>
        <w:spacing w:line="440" w:lineRule="exact"/>
        <w:ind w:firstLine="6960" w:firstLineChars="2900"/>
        <w:rPr>
          <w:rFonts w:ascii="宋体" w:hAnsi="宋体"/>
          <w:sz w:val="24"/>
        </w:rPr>
      </w:pPr>
    </w:p>
    <w:p>
      <w:pPr>
        <w:spacing w:line="440" w:lineRule="exact"/>
        <w:ind w:left="5880" w:firstLine="420"/>
        <w:rPr>
          <w:rFonts w:ascii="宋体" w:hAnsi="宋体"/>
          <w:sz w:val="24"/>
        </w:rPr>
      </w:pPr>
      <w:r>
        <w:rPr>
          <w:rFonts w:ascii="宋体" w:hAnsi="宋体"/>
          <w:sz w:val="24"/>
        </w:rPr>
        <w:t>2017年10月25日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jc w:val="both"/>
        <w:rPr>
          <w:color w:val="auto"/>
        </w:rPr>
      </w:pPr>
    </w:p>
    <w:p>
      <w:pPr>
        <w:pStyle w:val="48"/>
        <w:rPr>
          <w:color w:val="auto"/>
        </w:rPr>
      </w:pPr>
      <w:bookmarkStart w:id="36" w:name="_Toc14514"/>
      <w:r>
        <w:rPr>
          <w:rFonts w:hint="eastAsia"/>
          <w:color w:val="auto"/>
        </w:rPr>
        <w:t>上海第二工业大学关于</w:t>
      </w:r>
      <w:bookmarkEnd w:id="36"/>
    </w:p>
    <w:p>
      <w:pPr>
        <w:pStyle w:val="48"/>
        <w:rPr>
          <w:color w:val="auto"/>
        </w:rPr>
      </w:pPr>
      <w:bookmarkStart w:id="37" w:name="_Toc1409"/>
      <w:bookmarkStart w:id="38" w:name="_Toc27026"/>
      <w:bookmarkStart w:id="39" w:name="_Toc52111092"/>
      <w:r>
        <w:rPr>
          <w:rFonts w:hint="eastAsia"/>
          <w:color w:val="auto"/>
        </w:rPr>
        <w:t>特色运动队运动员学籍管理和奖励的补充规定</w:t>
      </w:r>
      <w:bookmarkEnd w:id="37"/>
      <w:bookmarkEnd w:id="38"/>
      <w:bookmarkEnd w:id="39"/>
    </w:p>
    <w:p>
      <w:pPr>
        <w:snapToGrid w:val="0"/>
        <w:spacing w:before="156" w:beforeLines="50" w:after="156" w:afterLines="50" w:line="440" w:lineRule="exact"/>
        <w:jc w:val="center"/>
        <w:rPr>
          <w:rFonts w:ascii="华文中宋" w:hAnsi="华文中宋" w:eastAsia="华文中宋"/>
          <w:sz w:val="24"/>
        </w:rPr>
      </w:pPr>
      <w:r>
        <w:rPr>
          <w:rFonts w:hint="eastAsia" w:ascii="宋体" w:hAnsi="宋体"/>
          <w:sz w:val="24"/>
        </w:rPr>
        <w:t>沪二工大教〔2012〕169号</w:t>
      </w:r>
    </w:p>
    <w:p>
      <w:pPr>
        <w:shd w:val="solid" w:color="FFFFFF" w:fill="auto"/>
        <w:autoSpaceDN w:val="0"/>
        <w:snapToGrid w:val="0"/>
        <w:spacing w:before="312" w:beforeLines="100" w:line="440" w:lineRule="exact"/>
        <w:rPr>
          <w:rFonts w:ascii="宋体" w:hAnsi="宋体"/>
          <w:sz w:val="24"/>
        </w:rPr>
      </w:pPr>
      <w:r>
        <w:rPr>
          <w:rFonts w:hint="eastAsia"/>
          <w:sz w:val="24"/>
        </w:rPr>
        <w:t xml:space="preserve">    </w:t>
      </w:r>
      <w:r>
        <w:rPr>
          <w:rFonts w:hint="eastAsia" w:ascii="宋体" w:hAnsi="宋体"/>
          <w:sz w:val="24"/>
        </w:rPr>
        <w:t>为了加强我校特色运动队的管理，实现运动竞技水平的不断提高，激励特色运动队运动员刻苦学习专业文化知识，帮助他们顺利完成学业，提高综合素质，成为“知识型高技能创新人才”，彰显学校办学特色。现参照《</w:t>
      </w:r>
      <w:r>
        <w:rPr>
          <w:rFonts w:ascii="宋体" w:hAnsi="宋体"/>
          <w:sz w:val="24"/>
          <w:shd w:val="clear" w:color="auto" w:fill="FFFFFF"/>
        </w:rPr>
        <w:t>教育部、国家体育总局关于进一步加强普通高等学校高水平运动队建设的意见</w:t>
      </w:r>
      <w:r>
        <w:rPr>
          <w:rFonts w:hint="eastAsia" w:ascii="宋体" w:hAnsi="宋体"/>
          <w:sz w:val="24"/>
          <w:shd w:val="clear" w:color="auto" w:fill="FFFFFF"/>
        </w:rPr>
        <w:t>》精神，</w:t>
      </w:r>
      <w:r>
        <w:rPr>
          <w:rFonts w:hint="eastAsia" w:ascii="宋体" w:hAnsi="宋体"/>
          <w:sz w:val="24"/>
        </w:rPr>
        <w:t>根据特色运动队运动员学习、训练、竞赛的特点，依照学校有关学生管理和奖励办法，特制订本暂行规定。</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一、特色运动队运动员的招收</w:t>
      </w:r>
    </w:p>
    <w:p>
      <w:pPr>
        <w:snapToGrid w:val="0"/>
        <w:spacing w:line="440" w:lineRule="exact"/>
        <w:ind w:firstLine="528" w:firstLineChars="220"/>
        <w:rPr>
          <w:rFonts w:ascii="宋体" w:hAnsi="宋体"/>
          <w:sz w:val="24"/>
        </w:rPr>
      </w:pPr>
      <w:r>
        <w:rPr>
          <w:rFonts w:hint="eastAsia" w:ascii="宋体" w:hAnsi="宋体"/>
          <w:sz w:val="24"/>
        </w:rPr>
        <w:t>1．在学校招生工作领导小组的领导下，在学校招生工作监察小组的监督下，根据学校特色运动发展需要和后备人才培养有关协议，采用相应特殊政策，重视在全国、全市范围内招收具有较高运动水平的龙舟、毽球特色体育运动的运动员。</w:t>
      </w:r>
    </w:p>
    <w:p>
      <w:pPr>
        <w:snapToGrid w:val="0"/>
        <w:spacing w:line="440" w:lineRule="exact"/>
        <w:ind w:firstLine="528" w:firstLineChars="220"/>
        <w:rPr>
          <w:rFonts w:ascii="宋体" w:hAnsi="宋体"/>
          <w:sz w:val="24"/>
        </w:rPr>
      </w:pPr>
      <w:r>
        <w:rPr>
          <w:rFonts w:hint="eastAsia" w:ascii="宋体" w:hAnsi="宋体"/>
          <w:sz w:val="24"/>
        </w:rPr>
        <w:t>2．体育部在本校在籍普通学生中招收、培养特色运动队运动员。</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二、特色运动队运动员资格和有效期</w:t>
      </w:r>
    </w:p>
    <w:p>
      <w:pPr>
        <w:snapToGrid w:val="0"/>
        <w:spacing w:line="440" w:lineRule="exact"/>
        <w:ind w:firstLine="528" w:firstLineChars="220"/>
        <w:rPr>
          <w:rFonts w:ascii="宋体" w:hAnsi="宋体"/>
          <w:sz w:val="24"/>
        </w:rPr>
      </w:pPr>
      <w:r>
        <w:rPr>
          <w:rFonts w:hint="eastAsia" w:ascii="宋体" w:hAnsi="宋体"/>
          <w:sz w:val="24"/>
        </w:rPr>
        <w:t>1．每年4月份，由教练员通过招收新队员和试训的办法确定龙舟、毽球等特色运动队队员的初步名单，并报体育部审核。</w:t>
      </w:r>
    </w:p>
    <w:p>
      <w:pPr>
        <w:snapToGrid w:val="0"/>
        <w:spacing w:line="440" w:lineRule="exact"/>
        <w:ind w:firstLine="528" w:firstLineChars="220"/>
        <w:rPr>
          <w:rFonts w:ascii="宋体" w:hAnsi="宋体"/>
          <w:sz w:val="24"/>
        </w:rPr>
      </w:pPr>
      <w:r>
        <w:rPr>
          <w:rFonts w:hint="eastAsia" w:ascii="宋体" w:hAnsi="宋体"/>
          <w:sz w:val="24"/>
        </w:rPr>
        <w:t>2．体育部主任对队员情况审核并签署意见同意后，报教务处审定、备案。</w:t>
      </w:r>
    </w:p>
    <w:p>
      <w:pPr>
        <w:snapToGrid w:val="0"/>
        <w:spacing w:line="440" w:lineRule="exact"/>
        <w:ind w:firstLine="528" w:firstLineChars="220"/>
        <w:rPr>
          <w:rFonts w:ascii="宋体" w:hAnsi="宋体"/>
          <w:sz w:val="24"/>
        </w:rPr>
      </w:pPr>
      <w:r>
        <w:rPr>
          <w:rFonts w:hint="eastAsia" w:ascii="宋体" w:hAnsi="宋体"/>
          <w:sz w:val="24"/>
        </w:rPr>
        <w:t>3．特色运动队运动员的有效期为一年。</w:t>
      </w:r>
    </w:p>
    <w:p>
      <w:pPr>
        <w:snapToGrid w:val="0"/>
        <w:spacing w:line="440" w:lineRule="exact"/>
        <w:ind w:firstLine="528" w:firstLineChars="220"/>
        <w:rPr>
          <w:rFonts w:ascii="宋体" w:hAnsi="宋体"/>
          <w:sz w:val="24"/>
        </w:rPr>
      </w:pPr>
      <w:r>
        <w:rPr>
          <w:rFonts w:hint="eastAsia" w:ascii="宋体" w:hAnsi="宋体"/>
          <w:sz w:val="24"/>
        </w:rPr>
        <w:t>4．课程不及格学分累计超过10个学分的，不得参加龙舟、毽球等特色运动队。</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三、特色运动队运动员的学籍管理</w:t>
      </w:r>
    </w:p>
    <w:p>
      <w:pPr>
        <w:snapToGrid w:val="0"/>
        <w:spacing w:line="440" w:lineRule="exact"/>
        <w:ind w:firstLine="528" w:firstLineChars="220"/>
        <w:rPr>
          <w:rFonts w:ascii="宋体" w:hAnsi="宋体"/>
          <w:sz w:val="24"/>
        </w:rPr>
      </w:pPr>
      <w:r>
        <w:rPr>
          <w:rFonts w:hint="eastAsia" w:ascii="宋体" w:hAnsi="宋体"/>
          <w:sz w:val="24"/>
        </w:rPr>
        <w:t>特色运动队运动员按《上海第二工业大学学生学籍管理条例》进行管理，在其特色运动队队员资格有效期内，课程成绩按如下处理：</w:t>
      </w:r>
    </w:p>
    <w:p>
      <w:pPr>
        <w:numPr>
          <w:ilvl w:val="0"/>
          <w:numId w:val="1"/>
        </w:numPr>
        <w:snapToGrid w:val="0"/>
        <w:spacing w:line="440" w:lineRule="exact"/>
        <w:outlineLvl w:val="2"/>
        <w:rPr>
          <w:rFonts w:ascii="宋体" w:hAnsi="宋体"/>
          <w:sz w:val="24"/>
        </w:rPr>
      </w:pPr>
      <w:r>
        <w:rPr>
          <w:rFonts w:hint="eastAsia" w:ascii="宋体" w:hAnsi="宋体"/>
          <w:sz w:val="24"/>
        </w:rPr>
        <w:t>理论课程、实验实训课程考试</w:t>
      </w:r>
    </w:p>
    <w:p>
      <w:pPr>
        <w:snapToGrid w:val="0"/>
        <w:spacing w:line="440" w:lineRule="exact"/>
        <w:ind w:firstLine="480" w:firstLineChars="200"/>
        <w:rPr>
          <w:rFonts w:ascii="宋体" w:hAnsi="宋体"/>
          <w:sz w:val="24"/>
        </w:rPr>
      </w:pPr>
      <w:r>
        <w:rPr>
          <w:rFonts w:hint="eastAsia" w:ascii="宋体" w:hAnsi="宋体"/>
          <w:sz w:val="24"/>
        </w:rPr>
        <w:t>1．特色运动队运动员的理论课程、实验实训课程考试成绩，由教务处在各学院上报成绩的基础上按下列公式计算其最终成绩C：</w:t>
      </w:r>
    </w:p>
    <w:p>
      <w:pPr>
        <w:snapToGrid w:val="0"/>
        <w:spacing w:line="440" w:lineRule="exact"/>
        <w:ind w:left="462"/>
        <w:rPr>
          <w:rFonts w:ascii="宋体" w:hAnsi="宋体"/>
          <w:sz w:val="24"/>
        </w:rPr>
      </w:pPr>
      <w:r>
        <w:rPr>
          <w:rFonts w:hint="eastAsia" w:ascii="宋体" w:hAnsi="宋体"/>
          <w:b/>
          <w:sz w:val="24"/>
        </w:rPr>
        <w:t>C=K+15</w:t>
      </w:r>
      <w:r>
        <w:rPr>
          <w:rFonts w:hint="eastAsia" w:ascii="宋体" w:hAnsi="宋体"/>
          <w:sz w:val="24"/>
        </w:rPr>
        <w:t>（其中K为考试成绩；15为加分）</w:t>
      </w:r>
    </w:p>
    <w:p>
      <w:pPr>
        <w:snapToGrid w:val="0"/>
        <w:spacing w:line="440" w:lineRule="exact"/>
        <w:ind w:firstLine="480" w:firstLineChars="200"/>
        <w:rPr>
          <w:rFonts w:ascii="宋体" w:hAnsi="宋体"/>
          <w:bCs/>
          <w:sz w:val="24"/>
        </w:rPr>
      </w:pPr>
      <w:r>
        <w:rPr>
          <w:rFonts w:hint="eastAsia" w:ascii="宋体" w:hAnsi="宋体"/>
          <w:bCs/>
          <w:sz w:val="24"/>
        </w:rPr>
        <w:t>以此公式计算Ｋ为课程补考后的成绩，且满足下列两项规定：</w:t>
      </w:r>
    </w:p>
    <w:p>
      <w:pPr>
        <w:snapToGrid w:val="0"/>
        <w:spacing w:line="440" w:lineRule="exact"/>
        <w:ind w:firstLine="480" w:firstLineChars="200"/>
        <w:rPr>
          <w:rFonts w:ascii="宋体" w:hAnsi="宋体"/>
          <w:bCs/>
          <w:sz w:val="24"/>
        </w:rPr>
      </w:pPr>
      <w:r>
        <w:rPr>
          <w:rFonts w:hint="eastAsia" w:ascii="宋体" w:hAnsi="宋体"/>
          <w:bCs/>
          <w:sz w:val="24"/>
        </w:rPr>
        <w:sym w:font="Wingdings" w:char="F081"/>
      </w:r>
      <w:r>
        <w:rPr>
          <w:rFonts w:hint="eastAsia" w:ascii="宋体" w:hAnsi="宋体"/>
          <w:bCs/>
          <w:sz w:val="24"/>
        </w:rPr>
        <w:t>成绩在45分（不含45分）以下的不作处理</w:t>
      </w:r>
    </w:p>
    <w:p>
      <w:pPr>
        <w:snapToGrid w:val="0"/>
        <w:spacing w:line="440" w:lineRule="exact"/>
        <w:ind w:firstLine="480" w:firstLineChars="200"/>
        <w:rPr>
          <w:rFonts w:ascii="宋体" w:hAnsi="宋体"/>
          <w:bCs/>
          <w:sz w:val="24"/>
        </w:rPr>
      </w:pPr>
      <w:r>
        <w:rPr>
          <w:rFonts w:hint="eastAsia" w:ascii="宋体" w:hAnsi="宋体"/>
          <w:bCs/>
          <w:sz w:val="24"/>
        </w:rPr>
        <w:sym w:font="Wingdings" w:char="F082"/>
      </w:r>
      <w:r>
        <w:rPr>
          <w:rFonts w:hint="eastAsia" w:ascii="宋体" w:hAnsi="宋体"/>
          <w:bCs/>
          <w:sz w:val="24"/>
        </w:rPr>
        <w:t>加分后课程成绩不得超过70分</w:t>
      </w:r>
    </w:p>
    <w:p>
      <w:pPr>
        <w:snapToGrid w:val="0"/>
        <w:spacing w:line="440" w:lineRule="exact"/>
        <w:ind w:firstLine="480" w:firstLineChars="200"/>
        <w:outlineLvl w:val="2"/>
        <w:rPr>
          <w:rFonts w:ascii="宋体" w:hAnsi="宋体"/>
          <w:sz w:val="24"/>
        </w:rPr>
      </w:pPr>
      <w:r>
        <w:rPr>
          <w:rFonts w:hint="eastAsia" w:ascii="宋体" w:hAnsi="宋体"/>
          <w:sz w:val="24"/>
        </w:rPr>
        <w:t>（二）开设课程</w:t>
      </w:r>
    </w:p>
    <w:p>
      <w:pPr>
        <w:snapToGrid w:val="0"/>
        <w:spacing w:line="440" w:lineRule="exact"/>
        <w:ind w:firstLine="480" w:firstLineChars="200"/>
        <w:rPr>
          <w:rFonts w:ascii="宋体" w:hAnsi="宋体"/>
          <w:sz w:val="24"/>
        </w:rPr>
      </w:pPr>
      <w:r>
        <w:rPr>
          <w:rFonts w:hint="eastAsia" w:ascii="宋体" w:hAnsi="宋体"/>
          <w:sz w:val="24"/>
        </w:rPr>
        <w:t>体育部为特色运动队运动员在籍学年内，开设《龙舟运动与龙舟文化》、《毽球运动与民族传统文化》（人文科学类）等专项选修课，选修课成绩由教练员根据运动员平时训练和比赛的表现进行评定。</w:t>
      </w:r>
    </w:p>
    <w:p>
      <w:pPr>
        <w:snapToGrid w:val="0"/>
        <w:spacing w:line="440" w:lineRule="exact"/>
        <w:ind w:firstLine="480" w:firstLineChars="200"/>
        <w:outlineLvl w:val="2"/>
        <w:rPr>
          <w:rFonts w:ascii="宋体" w:hAnsi="宋体"/>
          <w:sz w:val="24"/>
        </w:rPr>
      </w:pPr>
      <w:r>
        <w:rPr>
          <w:rFonts w:hint="eastAsia" w:ascii="宋体" w:hAnsi="宋体"/>
          <w:sz w:val="24"/>
        </w:rPr>
        <w:t>（三）在考试期间和短学期内有比赛任务的学业处理</w:t>
      </w:r>
    </w:p>
    <w:p>
      <w:pPr>
        <w:snapToGrid w:val="0"/>
        <w:spacing w:line="440" w:lineRule="exact"/>
        <w:ind w:firstLine="528" w:firstLineChars="220"/>
        <w:rPr>
          <w:rFonts w:ascii="宋体" w:hAnsi="宋体"/>
          <w:sz w:val="24"/>
        </w:rPr>
      </w:pPr>
      <w:r>
        <w:rPr>
          <w:rFonts w:hint="eastAsia" w:ascii="宋体" w:hAnsi="宋体"/>
          <w:sz w:val="24"/>
        </w:rPr>
        <w:t>在考试期间和短学期内有比赛任务的运动员由运动员本人提出缓考申请，并填写《上海第二工业大学缓考申请表》，经体育部审核后，报教务处批准。</w:t>
      </w:r>
    </w:p>
    <w:p>
      <w:pPr>
        <w:numPr>
          <w:ilvl w:val="0"/>
          <w:numId w:val="2"/>
        </w:numPr>
        <w:snapToGrid w:val="0"/>
        <w:spacing w:line="440" w:lineRule="exact"/>
        <w:ind w:firstLine="528" w:firstLineChars="220"/>
        <w:rPr>
          <w:rFonts w:ascii="宋体" w:hAnsi="宋体"/>
          <w:sz w:val="24"/>
        </w:rPr>
      </w:pPr>
      <w:r>
        <w:rPr>
          <w:rFonts w:hint="eastAsia" w:ascii="宋体" w:hAnsi="宋体"/>
          <w:sz w:val="24"/>
        </w:rPr>
        <w:t>理论课程缓考成绩由教务处按上述公式处理。</w:t>
      </w:r>
    </w:p>
    <w:p>
      <w:pPr>
        <w:numPr>
          <w:ilvl w:val="0"/>
          <w:numId w:val="2"/>
        </w:numPr>
        <w:snapToGrid w:val="0"/>
        <w:spacing w:line="440" w:lineRule="exact"/>
        <w:ind w:firstLine="528" w:firstLineChars="220"/>
        <w:rPr>
          <w:rFonts w:ascii="宋体" w:hAnsi="宋体"/>
          <w:sz w:val="24"/>
        </w:rPr>
      </w:pPr>
      <w:r>
        <w:rPr>
          <w:rFonts w:hint="eastAsia" w:ascii="宋体" w:hAnsi="宋体"/>
          <w:sz w:val="24"/>
        </w:rPr>
        <w:t>实习、实训课程。</w:t>
      </w:r>
    </w:p>
    <w:p>
      <w:pPr>
        <w:snapToGrid w:val="0"/>
        <w:spacing w:line="440" w:lineRule="exact"/>
        <w:rPr>
          <w:rFonts w:ascii="宋体" w:hAnsi="宋体"/>
          <w:sz w:val="24"/>
        </w:rPr>
      </w:pPr>
      <w:r>
        <w:rPr>
          <w:rFonts w:hint="eastAsia" w:ascii="宋体" w:hAnsi="宋体"/>
          <w:sz w:val="24"/>
        </w:rPr>
        <w:t xml:space="preserve">    对有参赛任务的特色运动员，由体育部出具参赛证明，实验实训中心和各有关学院安排特色运动员在指导教师的指导下完成不少于50%的重要实训课题和主要实习任务，并由实验实训中心和各有关学院给出相应的实习、实训成绩。</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四、特色运动队队员的奖惩办法</w:t>
      </w:r>
    </w:p>
    <w:p>
      <w:pPr>
        <w:snapToGrid w:val="0"/>
        <w:spacing w:line="440" w:lineRule="exact"/>
        <w:ind w:firstLine="528" w:firstLineChars="220"/>
        <w:rPr>
          <w:rFonts w:ascii="宋体" w:hAnsi="宋体"/>
          <w:sz w:val="24"/>
        </w:rPr>
      </w:pPr>
      <w:r>
        <w:rPr>
          <w:rFonts w:hint="eastAsia" w:ascii="宋体" w:hAnsi="宋体"/>
          <w:sz w:val="24"/>
        </w:rPr>
        <w:t>1．特色运动队队员竞赛奖励，按《上海第二工业大学大学生科技创新活动（竞赛）奖励办法（试行）》有关规定和体育部所拟定的《竞赛管理办法》进行奖励。</w:t>
      </w:r>
    </w:p>
    <w:p>
      <w:pPr>
        <w:snapToGrid w:val="0"/>
        <w:spacing w:line="440" w:lineRule="exact"/>
        <w:ind w:firstLine="480" w:firstLineChars="200"/>
        <w:rPr>
          <w:rFonts w:ascii="宋体" w:hAnsi="宋体"/>
          <w:sz w:val="24"/>
        </w:rPr>
      </w:pPr>
      <w:r>
        <w:rPr>
          <w:rFonts w:hint="eastAsia" w:ascii="宋体" w:hAnsi="宋体"/>
          <w:sz w:val="24"/>
        </w:rPr>
        <w:t>2．特色运动队队员如违反国家法律、校纪校规、运动队管理条例，将取消其特色运动队队员资格，立即停止享受本暂行规定的各个条款。</w:t>
      </w:r>
    </w:p>
    <w:p>
      <w:pPr>
        <w:snapToGrid w:val="0"/>
        <w:spacing w:line="440" w:lineRule="exact"/>
        <w:ind w:firstLine="480" w:firstLineChars="200"/>
        <w:rPr>
          <w:rFonts w:ascii="宋体" w:hAnsi="宋体"/>
          <w:sz w:val="24"/>
        </w:rPr>
      </w:pPr>
      <w:r>
        <w:rPr>
          <w:rFonts w:hint="eastAsia" w:ascii="宋体" w:hAnsi="宋体"/>
          <w:sz w:val="24"/>
        </w:rPr>
        <w:t>3．特色运动队队员一学期内无正当理由，缺勤次数达训练计划总学时三分之一以上者，或因非客观原因未按质按量完成训练计划内容者，由教练员提出书面报告，取消其特色运动队队员资格，不享受本暂行规定的各个条款。</w:t>
      </w:r>
    </w:p>
    <w:p>
      <w:pPr>
        <w:snapToGrid w:val="0"/>
        <w:spacing w:line="440" w:lineRule="exact"/>
        <w:ind w:firstLine="480" w:firstLineChars="200"/>
        <w:rPr>
          <w:rFonts w:ascii="宋体" w:hAnsi="宋体"/>
          <w:sz w:val="24"/>
        </w:rPr>
      </w:pPr>
    </w:p>
    <w:p>
      <w:pPr>
        <w:snapToGrid w:val="0"/>
        <w:spacing w:line="440" w:lineRule="exact"/>
        <w:ind w:firstLine="480" w:firstLineChars="200"/>
        <w:rPr>
          <w:rFonts w:ascii="宋体" w:hAnsi="宋体"/>
          <w:sz w:val="24"/>
        </w:rPr>
      </w:pPr>
      <w:r>
        <w:rPr>
          <w:rFonts w:hint="eastAsia" w:ascii="宋体" w:hAnsi="宋体"/>
          <w:sz w:val="24"/>
        </w:rPr>
        <w:t>此管理办法自颁布之日起实施。</w:t>
      </w:r>
    </w:p>
    <w:p>
      <w:pPr>
        <w:snapToGrid w:val="0"/>
        <w:spacing w:line="440" w:lineRule="exact"/>
        <w:ind w:firstLine="6960" w:firstLineChars="2900"/>
        <w:rPr>
          <w:rFonts w:ascii="宋体" w:hAnsi="宋体"/>
          <w:sz w:val="24"/>
        </w:rPr>
      </w:pPr>
    </w:p>
    <w:p>
      <w:pPr>
        <w:snapToGrid w:val="0"/>
        <w:spacing w:line="440" w:lineRule="exact"/>
        <w:ind w:left="5880" w:firstLine="420"/>
        <w:rPr>
          <w:rFonts w:ascii="宋体" w:hAnsi="宋体"/>
          <w:sz w:val="24"/>
        </w:rPr>
      </w:pPr>
      <w:r>
        <w:rPr>
          <w:rFonts w:ascii="宋体" w:hAnsi="宋体"/>
          <w:sz w:val="24"/>
        </w:rPr>
        <w:t>2012年11月20日</w:t>
      </w: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40" w:name="_Toc10138"/>
      <w:r>
        <w:rPr>
          <w:rFonts w:hint="eastAsia"/>
          <w:color w:val="auto"/>
        </w:rPr>
        <w:t>上海第二工业大学延长学业学生管理办法（试行）</w:t>
      </w:r>
      <w:bookmarkEnd w:id="40"/>
    </w:p>
    <w:p>
      <w:pPr>
        <w:spacing w:before="156" w:beforeLines="50" w:after="156" w:afterLines="50" w:line="440" w:lineRule="exact"/>
        <w:jc w:val="center"/>
        <w:rPr>
          <w:rFonts w:ascii="宋体" w:hAnsi="宋体" w:cs="宋体"/>
          <w:kern w:val="0"/>
          <w:sz w:val="24"/>
        </w:rPr>
      </w:pPr>
      <w:r>
        <w:rPr>
          <w:rFonts w:hint="eastAsia" w:ascii="宋体" w:hAnsi="宋体" w:cs="宋体"/>
          <w:kern w:val="0"/>
          <w:sz w:val="24"/>
        </w:rPr>
        <w:t>沪二工大教〔2018〕286号</w:t>
      </w:r>
    </w:p>
    <w:p>
      <w:pPr>
        <w:spacing w:line="420" w:lineRule="exact"/>
        <w:ind w:firstLine="566" w:firstLineChars="236"/>
        <w:rPr>
          <w:sz w:val="24"/>
        </w:rPr>
      </w:pPr>
      <w:r>
        <w:rPr>
          <w:rFonts w:hint="eastAsia"/>
          <w:sz w:val="24"/>
        </w:rPr>
        <w:t>为完善完全学分制相关的学籍、学业管理制度，做好未能在学制年限内正常毕业学生（以下简称延长生）的管理工作，根据《上海第二工业大学全日制本专科学生学籍管理办法（2017年修订）》制定本管理办法。</w:t>
      </w:r>
    </w:p>
    <w:p>
      <w:pPr>
        <w:numPr>
          <w:ilvl w:val="0"/>
          <w:numId w:val="3"/>
        </w:numPr>
        <w:spacing w:line="420" w:lineRule="exact"/>
        <w:ind w:left="0"/>
        <w:rPr>
          <w:sz w:val="24"/>
        </w:rPr>
      </w:pPr>
      <w:r>
        <w:rPr>
          <w:rFonts w:hint="eastAsia"/>
          <w:sz w:val="24"/>
        </w:rPr>
        <w:t xml:space="preserve"> 本管理办法适用对象为未在学制规定年限内毕业/结业的全日制本专科学生，根据学籍管理办法，在最长学习年限内可申请延长在校学习期限，且累计在校学习时间不超过最长学习年限。</w:t>
      </w:r>
    </w:p>
    <w:p>
      <w:pPr>
        <w:numPr>
          <w:ilvl w:val="0"/>
          <w:numId w:val="3"/>
        </w:numPr>
        <w:spacing w:line="420" w:lineRule="exact"/>
        <w:ind w:left="0"/>
        <w:rPr>
          <w:sz w:val="24"/>
        </w:rPr>
      </w:pPr>
      <w:r>
        <w:rPr>
          <w:rFonts w:hint="eastAsia"/>
          <w:sz w:val="24"/>
        </w:rPr>
        <w:t xml:space="preserve"> 申请延长在校学习期限的学生，应在毕业学年春季学期结束前的最后1个月内，由学生本人提出申请，经所在学部（院）审核同意，报教务处批准后，方可延长在校学习期限。</w:t>
      </w:r>
    </w:p>
    <w:p>
      <w:pPr>
        <w:numPr>
          <w:ilvl w:val="0"/>
          <w:numId w:val="3"/>
        </w:numPr>
        <w:spacing w:line="420" w:lineRule="exact"/>
        <w:ind w:left="0"/>
        <w:rPr>
          <w:sz w:val="24"/>
        </w:rPr>
      </w:pPr>
      <w:r>
        <w:rPr>
          <w:rFonts w:hint="eastAsia"/>
          <w:sz w:val="24"/>
        </w:rPr>
        <w:t xml:space="preserve"> 经学部（院）审核，如学生取得学分总数少于培养计划要求总学分的</w:t>
      </w:r>
      <w:r>
        <w:rPr>
          <w:rFonts w:ascii="Times New Roman" w:hAnsi="Times New Roman"/>
          <w:sz w:val="24"/>
        </w:rPr>
        <w:t>1/2</w:t>
      </w:r>
      <w:r>
        <w:rPr>
          <w:rFonts w:hint="eastAsia"/>
          <w:sz w:val="24"/>
        </w:rPr>
        <w:t>，或所欠学分在最长学习年限内无法修完的，不得申请延长在校学习期限。</w:t>
      </w:r>
    </w:p>
    <w:p>
      <w:pPr>
        <w:numPr>
          <w:ilvl w:val="0"/>
          <w:numId w:val="3"/>
        </w:numPr>
        <w:spacing w:line="420" w:lineRule="exact"/>
        <w:ind w:left="0"/>
        <w:rPr>
          <w:sz w:val="24"/>
        </w:rPr>
      </w:pPr>
      <w:r>
        <w:rPr>
          <w:rFonts w:hint="eastAsia"/>
          <w:sz w:val="24"/>
        </w:rPr>
        <w:t xml:space="preserve"> 学生每次申请延长在校学习期限可选择一学期或一学年。在所申请的期限内仍未能毕业/结业的，应在有效学习期限结束前1个月内提出再次延长学习期限的申请。在提交申请前，须结清之前在校期间应缴纳的所有费用。</w:t>
      </w:r>
    </w:p>
    <w:p>
      <w:pPr>
        <w:numPr>
          <w:ilvl w:val="0"/>
          <w:numId w:val="3"/>
        </w:numPr>
        <w:spacing w:line="420" w:lineRule="exact"/>
        <w:ind w:left="0"/>
        <w:rPr>
          <w:sz w:val="24"/>
        </w:rPr>
      </w:pPr>
      <w:r>
        <w:rPr>
          <w:rFonts w:hint="eastAsia"/>
          <w:sz w:val="24"/>
        </w:rPr>
        <w:t xml:space="preserve"> 未取得学分超过15学分的学生，延长学习期间，每学期选修课程原则上应不少于15学分（如因学校教学安排原因不能达到学分要求的除外），且当学期所取得的学分不得少于所选学分的</w:t>
      </w:r>
      <w:r>
        <w:rPr>
          <w:rFonts w:ascii="Times New Roman" w:hAnsi="Times New Roman"/>
          <w:sz w:val="24"/>
        </w:rPr>
        <w:t>2/3</w:t>
      </w:r>
      <w:r>
        <w:rPr>
          <w:rFonts w:hint="eastAsia"/>
          <w:sz w:val="24"/>
        </w:rPr>
        <w:t>。如学生当学期达不到上述学业要求，不得再次申请延长学习期限。</w:t>
      </w:r>
    </w:p>
    <w:p>
      <w:pPr>
        <w:numPr>
          <w:ilvl w:val="0"/>
          <w:numId w:val="3"/>
        </w:numPr>
        <w:spacing w:line="420" w:lineRule="exact"/>
        <w:ind w:left="0"/>
        <w:rPr>
          <w:sz w:val="24"/>
        </w:rPr>
      </w:pPr>
      <w:r>
        <w:rPr>
          <w:rFonts w:hint="eastAsia"/>
          <w:sz w:val="24"/>
        </w:rPr>
        <w:t xml:space="preserve"> 延长生应按规定缴纳在校期间发生的各项费用，正常参加教学活动，严格遵守校纪校规，如发生违法犯罪或违反校纪校规行为的，按学校相关管理制度处理。</w:t>
      </w:r>
    </w:p>
    <w:p>
      <w:pPr>
        <w:numPr>
          <w:ilvl w:val="0"/>
          <w:numId w:val="3"/>
        </w:numPr>
        <w:spacing w:line="420" w:lineRule="exact"/>
        <w:ind w:left="0"/>
        <w:rPr>
          <w:sz w:val="24"/>
        </w:rPr>
      </w:pPr>
      <w:r>
        <w:rPr>
          <w:rFonts w:hint="eastAsia"/>
          <w:sz w:val="24"/>
        </w:rPr>
        <w:t xml:space="preserve"> 各学部（院）应安排相关辅导员进行延长生的日常行为管理，安排教学管理人员负责延长生的学籍管理，专业负责人负责延长生的学业管理。延长生应主动联系辅导员、教学管理人员和专业负责人，查看校园网和教务处主页发布的相关各种信息。</w:t>
      </w:r>
    </w:p>
    <w:p>
      <w:pPr>
        <w:numPr>
          <w:ilvl w:val="0"/>
          <w:numId w:val="3"/>
        </w:numPr>
        <w:spacing w:line="420" w:lineRule="exact"/>
        <w:ind w:left="0"/>
        <w:rPr>
          <w:sz w:val="24"/>
        </w:rPr>
      </w:pPr>
      <w:r>
        <w:rPr>
          <w:rFonts w:hint="eastAsia"/>
          <w:sz w:val="24"/>
        </w:rPr>
        <w:t xml:space="preserve"> 延长生可在申请延长学习期限后报宿管部门，申请在校住宿，学校在住宿资源有空余的情况下，安排延长生住宿。在校住宿的延长生，如在校期间违反学校生活园区管理的有关规定，学校将不再安排住宿。</w:t>
      </w:r>
    </w:p>
    <w:p>
      <w:pPr>
        <w:numPr>
          <w:ilvl w:val="0"/>
          <w:numId w:val="3"/>
        </w:numPr>
        <w:spacing w:line="420" w:lineRule="exact"/>
        <w:ind w:left="0"/>
        <w:rPr>
          <w:sz w:val="24"/>
        </w:rPr>
      </w:pPr>
      <w:r>
        <w:rPr>
          <w:rFonts w:hint="eastAsia"/>
          <w:sz w:val="24"/>
        </w:rPr>
        <w:t xml:space="preserve"> 本管理办法由教务处负责解释。</w:t>
      </w:r>
    </w:p>
    <w:p>
      <w:pPr>
        <w:spacing w:line="420" w:lineRule="exact"/>
        <w:jc w:val="right"/>
        <w:rPr>
          <w:sz w:val="24"/>
        </w:rPr>
      </w:pPr>
      <w:r>
        <w:rPr>
          <w:rFonts w:ascii="宋体" w:hAnsi="宋体"/>
          <w:sz w:val="24"/>
        </w:rPr>
        <w:t>201</w:t>
      </w:r>
      <w:r>
        <w:rPr>
          <w:rFonts w:hint="eastAsia" w:ascii="宋体" w:hAnsi="宋体"/>
          <w:sz w:val="24"/>
        </w:rPr>
        <w:t>8</w:t>
      </w:r>
      <w:r>
        <w:rPr>
          <w:rFonts w:ascii="宋体" w:hAnsi="宋体"/>
          <w:sz w:val="24"/>
        </w:rPr>
        <w:t>年1</w:t>
      </w:r>
      <w:r>
        <w:rPr>
          <w:rFonts w:hint="eastAsia" w:ascii="宋体" w:hAnsi="宋体"/>
          <w:sz w:val="24"/>
        </w:rPr>
        <w:t>2</w:t>
      </w:r>
      <w:r>
        <w:rPr>
          <w:rFonts w:ascii="宋体" w:hAnsi="宋体"/>
          <w:sz w:val="24"/>
        </w:rPr>
        <w:t>月</w:t>
      </w:r>
      <w:r>
        <w:rPr>
          <w:rFonts w:hint="eastAsia" w:ascii="宋体" w:hAnsi="宋体"/>
          <w:sz w:val="24"/>
        </w:rPr>
        <w:t>24</w:t>
      </w:r>
      <w:r>
        <w:rPr>
          <w:rFonts w:ascii="宋体" w:hAnsi="宋体"/>
          <w:sz w:val="24"/>
        </w:rPr>
        <w:t>日</w:t>
      </w:r>
    </w:p>
    <w:p>
      <w:pPr>
        <w:pStyle w:val="48"/>
        <w:rPr>
          <w:color w:val="auto"/>
        </w:rPr>
      </w:pPr>
      <w:bookmarkStart w:id="41" w:name="_Toc25784"/>
      <w:r>
        <w:rPr>
          <w:rFonts w:hint="eastAsia"/>
          <w:color w:val="auto"/>
        </w:rPr>
        <w:t>上海第二工业大学学生转专业实施办法（修订）</w:t>
      </w:r>
      <w:bookmarkEnd w:id="41"/>
    </w:p>
    <w:p>
      <w:pPr>
        <w:spacing w:before="156" w:beforeLines="50" w:after="156" w:afterLines="50" w:line="440" w:lineRule="exact"/>
        <w:jc w:val="center"/>
        <w:rPr>
          <w:rFonts w:ascii="宋体" w:hAnsi="宋体"/>
          <w:sz w:val="24"/>
        </w:rPr>
      </w:pPr>
      <w:r>
        <w:rPr>
          <w:rFonts w:hint="eastAsia" w:ascii="宋体" w:hAnsi="宋体" w:cs="宋体"/>
          <w:kern w:val="0"/>
          <w:sz w:val="24"/>
        </w:rPr>
        <w:t>沪二工大教〔2018〕287号</w:t>
      </w:r>
    </w:p>
    <w:p>
      <w:pPr>
        <w:snapToGrid w:val="0"/>
        <w:spacing w:line="440" w:lineRule="exact"/>
        <w:ind w:firstLine="480" w:firstLineChars="200"/>
        <w:jc w:val="left"/>
        <w:rPr>
          <w:rFonts w:ascii="宋体" w:hAnsi="宋体"/>
          <w:sz w:val="24"/>
        </w:rPr>
      </w:pPr>
      <w:r>
        <w:rPr>
          <w:rFonts w:ascii="宋体" w:hAnsi="宋体"/>
          <w:sz w:val="24"/>
        </w:rPr>
        <w:t>为充分调动学生的学习积极性，尊重学生个性发展，发挥学生的学习兴趣与专长，营造有利于人才成长的学习环境，完善我校的人才培养模式，</w:t>
      </w:r>
      <w:r>
        <w:rPr>
          <w:rFonts w:hint="eastAsia" w:ascii="宋体" w:hAnsi="宋体"/>
          <w:sz w:val="24"/>
        </w:rPr>
        <w:t>允许符合条件的学生调整原学专业，转入新的专业学习，</w:t>
      </w:r>
      <w:r>
        <w:rPr>
          <w:rFonts w:ascii="宋体" w:hAnsi="宋体"/>
          <w:sz w:val="24"/>
        </w:rPr>
        <w:t>特</w:t>
      </w:r>
      <w:r>
        <w:rPr>
          <w:rFonts w:hint="eastAsia" w:ascii="宋体" w:hAnsi="宋体"/>
          <w:sz w:val="24"/>
        </w:rPr>
        <w:t>修订了</w:t>
      </w:r>
      <w:r>
        <w:rPr>
          <w:rFonts w:ascii="宋体" w:hAnsi="宋体"/>
          <w:sz w:val="24"/>
        </w:rPr>
        <w:t>本实施</w:t>
      </w:r>
      <w:r>
        <w:rPr>
          <w:rFonts w:hint="eastAsia" w:ascii="宋体" w:hAnsi="宋体"/>
          <w:sz w:val="24"/>
        </w:rPr>
        <w:t>办法</w:t>
      </w:r>
      <w:r>
        <w:rPr>
          <w:rFonts w:ascii="宋体" w:hAnsi="宋体"/>
          <w:sz w:val="24"/>
        </w:rPr>
        <w:t>。本实</w:t>
      </w:r>
      <w:r>
        <w:rPr>
          <w:rFonts w:hint="eastAsia" w:ascii="宋体" w:hAnsi="宋体"/>
          <w:sz w:val="24"/>
        </w:rPr>
        <w:t>施办法</w:t>
      </w:r>
      <w:r>
        <w:rPr>
          <w:rFonts w:ascii="宋体" w:hAnsi="宋体"/>
          <w:sz w:val="24"/>
        </w:rPr>
        <w:t>适用对象为全日制在校本科学生（不含专升本）和专科学生。</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一、转专业条件</w:t>
      </w:r>
    </w:p>
    <w:p>
      <w:pPr>
        <w:snapToGrid w:val="0"/>
        <w:spacing w:line="440" w:lineRule="exact"/>
        <w:ind w:firstLine="482" w:firstLineChars="200"/>
        <w:jc w:val="left"/>
        <w:rPr>
          <w:rFonts w:ascii="宋体" w:hAnsi="宋体"/>
          <w:b/>
          <w:sz w:val="24"/>
        </w:rPr>
      </w:pPr>
      <w:r>
        <w:rPr>
          <w:rFonts w:ascii="宋体" w:hAnsi="宋体"/>
          <w:b/>
          <w:sz w:val="24"/>
        </w:rPr>
        <w:t>第一条：申请转专业的基本条件</w:t>
      </w:r>
    </w:p>
    <w:p>
      <w:pPr>
        <w:numPr>
          <w:ilvl w:val="0"/>
          <w:numId w:val="4"/>
        </w:numPr>
        <w:snapToGrid w:val="0"/>
        <w:spacing w:line="440" w:lineRule="exact"/>
        <w:ind w:firstLine="600" w:firstLineChars="250"/>
        <w:jc w:val="left"/>
        <w:rPr>
          <w:rFonts w:ascii="宋体" w:hAnsi="宋体"/>
          <w:sz w:val="24"/>
        </w:rPr>
      </w:pPr>
      <w:r>
        <w:rPr>
          <w:rFonts w:ascii="宋体" w:hAnsi="宋体"/>
          <w:sz w:val="24"/>
        </w:rPr>
        <w:t>学生确有专长，对转入专业感兴趣，转专业后更能发挥专长；</w:t>
      </w:r>
    </w:p>
    <w:p>
      <w:pPr>
        <w:numPr>
          <w:ilvl w:val="0"/>
          <w:numId w:val="4"/>
        </w:numPr>
        <w:snapToGrid w:val="0"/>
        <w:spacing w:line="440" w:lineRule="exact"/>
        <w:ind w:firstLine="600" w:firstLineChars="250"/>
        <w:jc w:val="left"/>
        <w:rPr>
          <w:rFonts w:ascii="宋体" w:hAnsi="宋体"/>
          <w:sz w:val="24"/>
        </w:rPr>
      </w:pPr>
      <w:r>
        <w:rPr>
          <w:rFonts w:ascii="宋体" w:hAnsi="宋体"/>
          <w:sz w:val="24"/>
        </w:rPr>
        <w:t>入学后因患某种疾病或生理缺陷（需有</w:t>
      </w:r>
      <w:r>
        <w:rPr>
          <w:rFonts w:hint="eastAsia" w:ascii="宋体" w:hAnsi="宋体"/>
          <w:sz w:val="24"/>
        </w:rPr>
        <w:t>二级甲等及以上医院</w:t>
      </w:r>
      <w:r>
        <w:rPr>
          <w:rFonts w:ascii="宋体" w:hAnsi="宋体"/>
          <w:sz w:val="24"/>
        </w:rPr>
        <w:t>证明），或确有特殊困难（需学校认定），不能在原专业学习，但仍能在其他专业学习者。</w:t>
      </w:r>
    </w:p>
    <w:p>
      <w:pPr>
        <w:snapToGrid w:val="0"/>
        <w:spacing w:line="440" w:lineRule="exact"/>
        <w:ind w:firstLine="482" w:firstLineChars="200"/>
        <w:jc w:val="left"/>
        <w:rPr>
          <w:rFonts w:ascii="宋体" w:hAnsi="宋体"/>
          <w:b/>
          <w:sz w:val="24"/>
        </w:rPr>
      </w:pPr>
      <w:r>
        <w:rPr>
          <w:rFonts w:ascii="宋体" w:hAnsi="宋体"/>
          <w:b/>
          <w:sz w:val="24"/>
        </w:rPr>
        <w:t>第二条：属于以下范围者不予转专业</w:t>
      </w:r>
    </w:p>
    <w:p>
      <w:pPr>
        <w:numPr>
          <w:ilvl w:val="0"/>
          <w:numId w:val="5"/>
        </w:numPr>
        <w:snapToGrid w:val="0"/>
        <w:spacing w:line="440" w:lineRule="exact"/>
        <w:ind w:firstLine="600" w:firstLineChars="250"/>
        <w:jc w:val="left"/>
        <w:rPr>
          <w:rFonts w:ascii="宋体" w:hAnsi="宋体"/>
          <w:sz w:val="24"/>
        </w:rPr>
      </w:pPr>
      <w:r>
        <w:rPr>
          <w:rFonts w:hint="eastAsia" w:ascii="宋体" w:hAnsi="宋体" w:cs="Arial"/>
          <w:sz w:val="24"/>
          <w:shd w:val="clear" w:color="auto" w:fill="FFFFFF"/>
        </w:rPr>
        <w:t>以特殊招生形式录取的学生，</w:t>
      </w:r>
      <w:r>
        <w:rPr>
          <w:rFonts w:ascii="宋体" w:hAnsi="宋体"/>
          <w:sz w:val="24"/>
        </w:rPr>
        <w:t>上级主管部门规定不予转专业的；</w:t>
      </w:r>
    </w:p>
    <w:p>
      <w:pPr>
        <w:numPr>
          <w:ilvl w:val="0"/>
          <w:numId w:val="5"/>
        </w:numPr>
        <w:snapToGrid w:val="0"/>
        <w:spacing w:line="440" w:lineRule="exact"/>
        <w:ind w:firstLine="600" w:firstLineChars="250"/>
        <w:jc w:val="left"/>
        <w:rPr>
          <w:rFonts w:ascii="宋体" w:hAnsi="宋体"/>
          <w:sz w:val="24"/>
        </w:rPr>
      </w:pPr>
      <w:r>
        <w:rPr>
          <w:rFonts w:hint="eastAsia" w:ascii="宋体" w:hAnsi="宋体" w:cs="Arial"/>
          <w:sz w:val="24"/>
          <w:shd w:val="clear" w:color="auto" w:fill="FFFFFF"/>
        </w:rPr>
        <w:t>录取前与学校有明确约定不能转专业的；</w:t>
      </w:r>
    </w:p>
    <w:p>
      <w:pPr>
        <w:numPr>
          <w:ilvl w:val="0"/>
          <w:numId w:val="5"/>
        </w:numPr>
        <w:snapToGrid w:val="0"/>
        <w:spacing w:line="440" w:lineRule="exact"/>
        <w:ind w:firstLine="600" w:firstLineChars="250"/>
        <w:jc w:val="left"/>
        <w:rPr>
          <w:rFonts w:ascii="宋体" w:hAnsi="宋体"/>
          <w:sz w:val="24"/>
        </w:rPr>
      </w:pPr>
      <w:r>
        <w:rPr>
          <w:rFonts w:ascii="宋体" w:hAnsi="宋体"/>
          <w:sz w:val="24"/>
        </w:rPr>
        <w:t>参加中外合作办学项目的学生、艺术类专业的学生原则上不跨类转专业，亦不接受其它类专业的学生转入；</w:t>
      </w:r>
    </w:p>
    <w:p>
      <w:pPr>
        <w:numPr>
          <w:ilvl w:val="0"/>
          <w:numId w:val="5"/>
        </w:numPr>
        <w:snapToGrid w:val="0"/>
        <w:spacing w:line="440" w:lineRule="exact"/>
        <w:ind w:firstLine="600" w:firstLineChars="250"/>
        <w:jc w:val="left"/>
        <w:rPr>
          <w:rFonts w:ascii="宋体" w:hAnsi="宋体"/>
          <w:sz w:val="24"/>
        </w:rPr>
      </w:pPr>
      <w:r>
        <w:rPr>
          <w:rFonts w:ascii="宋体" w:hAnsi="宋体"/>
          <w:sz w:val="24"/>
        </w:rPr>
        <w:t>已经转过一次专业的学生原则上不得再次申请转专业。</w:t>
      </w:r>
    </w:p>
    <w:p>
      <w:pPr>
        <w:snapToGrid w:val="0"/>
        <w:spacing w:line="440" w:lineRule="exact"/>
        <w:ind w:firstLine="482" w:firstLineChars="200"/>
        <w:jc w:val="left"/>
        <w:rPr>
          <w:rFonts w:ascii="宋体" w:hAnsi="宋体"/>
          <w:sz w:val="24"/>
        </w:rPr>
      </w:pPr>
      <w:r>
        <w:rPr>
          <w:rFonts w:ascii="宋体" w:hAnsi="宋体"/>
          <w:b/>
          <w:sz w:val="24"/>
        </w:rPr>
        <w:t>第三条：</w:t>
      </w:r>
      <w:r>
        <w:rPr>
          <w:rFonts w:ascii="宋体" w:hAnsi="宋体"/>
          <w:sz w:val="24"/>
        </w:rPr>
        <w:t>转专业受理时间为每年4月份，本科在读第一学年或第二学年、专科在读第一学年符合申请条件的学生均可提出申请。</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二、转专业程序</w:t>
      </w:r>
    </w:p>
    <w:p>
      <w:pPr>
        <w:snapToGrid w:val="0"/>
        <w:spacing w:line="440" w:lineRule="exact"/>
        <w:ind w:firstLine="482" w:firstLineChars="200"/>
        <w:jc w:val="left"/>
        <w:rPr>
          <w:rFonts w:ascii="宋体" w:hAnsi="宋体"/>
          <w:sz w:val="24"/>
        </w:rPr>
      </w:pPr>
      <w:r>
        <w:rPr>
          <w:rFonts w:ascii="宋体" w:hAnsi="宋体"/>
          <w:b/>
          <w:sz w:val="24"/>
        </w:rPr>
        <w:t>第四条：</w:t>
      </w:r>
      <w:r>
        <w:rPr>
          <w:rFonts w:ascii="宋体" w:hAnsi="宋体"/>
          <w:sz w:val="24"/>
        </w:rPr>
        <w:t>工作程序</w:t>
      </w:r>
    </w:p>
    <w:p>
      <w:pPr>
        <w:pStyle w:val="34"/>
        <w:numPr>
          <w:ilvl w:val="0"/>
          <w:numId w:val="6"/>
        </w:numPr>
        <w:snapToGrid w:val="0"/>
        <w:spacing w:line="440" w:lineRule="exact"/>
        <w:ind w:left="0" w:firstLine="420" w:firstLineChars="0"/>
        <w:jc w:val="left"/>
        <w:rPr>
          <w:rFonts w:ascii="宋体" w:hAnsi="宋体" w:eastAsia="宋体"/>
          <w:sz w:val="24"/>
        </w:rPr>
      </w:pPr>
      <w:r>
        <w:rPr>
          <w:rFonts w:hint="eastAsia" w:ascii="宋体" w:hAnsi="宋体" w:eastAsia="宋体"/>
          <w:sz w:val="24"/>
        </w:rPr>
        <w:t>各学部（院）将本单位接收转入学生的专业和接受学生的数量连同计划表报教务处。</w:t>
      </w:r>
    </w:p>
    <w:p>
      <w:pPr>
        <w:numPr>
          <w:ilvl w:val="0"/>
          <w:numId w:val="6"/>
        </w:numPr>
        <w:snapToGrid w:val="0"/>
        <w:spacing w:line="440" w:lineRule="exact"/>
        <w:ind w:left="0" w:firstLine="420"/>
        <w:jc w:val="left"/>
        <w:rPr>
          <w:rFonts w:ascii="宋体" w:hAnsi="宋体"/>
          <w:sz w:val="24"/>
        </w:rPr>
      </w:pPr>
      <w:r>
        <w:rPr>
          <w:rFonts w:ascii="宋体" w:hAnsi="宋体"/>
          <w:sz w:val="24"/>
        </w:rPr>
        <w:t>教务处对各学部（院）接收转专业计划名额进行审核、汇总。报主管校长审批同意后，向全校公布。</w:t>
      </w:r>
    </w:p>
    <w:p>
      <w:pPr>
        <w:numPr>
          <w:ilvl w:val="0"/>
          <w:numId w:val="6"/>
        </w:numPr>
        <w:snapToGrid w:val="0"/>
        <w:spacing w:line="440" w:lineRule="exact"/>
        <w:ind w:left="0" w:firstLine="420"/>
        <w:jc w:val="left"/>
        <w:rPr>
          <w:rFonts w:ascii="宋体" w:hAnsi="宋体"/>
          <w:sz w:val="24"/>
        </w:rPr>
      </w:pPr>
      <w:r>
        <w:rPr>
          <w:rFonts w:ascii="宋体" w:hAnsi="宋体"/>
          <w:sz w:val="24"/>
        </w:rPr>
        <w:t>申请转专业的学生</w:t>
      </w:r>
      <w:r>
        <w:rPr>
          <w:rFonts w:hint="eastAsia" w:ascii="宋体" w:hAnsi="宋体"/>
          <w:sz w:val="24"/>
        </w:rPr>
        <w:t>在</w:t>
      </w:r>
      <w:r>
        <w:rPr>
          <w:rFonts w:ascii="宋体" w:hAnsi="宋体"/>
          <w:sz w:val="24"/>
        </w:rPr>
        <w:t>教务处网页下载“转专业申请表”。填写完毕后送所在学部（院）教务办公室，由各转出学部（院）对学生的转专业条件进行审核，学部（院）同意后统一报送教务处。每位学生只能提出一个转专业申请，教务处将审核后的学生“转专业申请表”转送各接收学部（院）。</w:t>
      </w:r>
    </w:p>
    <w:p>
      <w:pPr>
        <w:numPr>
          <w:ilvl w:val="0"/>
          <w:numId w:val="6"/>
        </w:numPr>
        <w:snapToGrid w:val="0"/>
        <w:spacing w:line="440" w:lineRule="exact"/>
        <w:ind w:left="0" w:firstLine="420"/>
        <w:jc w:val="left"/>
        <w:rPr>
          <w:rFonts w:ascii="宋体" w:hAnsi="宋体"/>
          <w:sz w:val="24"/>
        </w:rPr>
      </w:pPr>
      <w:r>
        <w:rPr>
          <w:rFonts w:ascii="宋体" w:hAnsi="宋体"/>
          <w:sz w:val="24"/>
        </w:rPr>
        <w:t>各接收学部（院）成立转专业</w:t>
      </w:r>
      <w:r>
        <w:rPr>
          <w:rFonts w:hint="eastAsia" w:ascii="宋体" w:hAnsi="宋体"/>
          <w:sz w:val="24"/>
        </w:rPr>
        <w:t>工作</w:t>
      </w:r>
      <w:r>
        <w:rPr>
          <w:rFonts w:ascii="宋体" w:hAnsi="宋体"/>
          <w:sz w:val="24"/>
        </w:rPr>
        <w:t>小组，在学校规定时间内对申请转专业学生进行考核和录取。完成转专业工作后，将结果报教务处，由教务处汇总后在网上公示一周，公示结束后，报主管校领导批准。</w:t>
      </w:r>
    </w:p>
    <w:p>
      <w:pPr>
        <w:numPr>
          <w:ilvl w:val="0"/>
          <w:numId w:val="6"/>
        </w:numPr>
        <w:snapToGrid w:val="0"/>
        <w:spacing w:line="440" w:lineRule="exact"/>
        <w:jc w:val="left"/>
        <w:rPr>
          <w:rFonts w:ascii="宋体" w:hAnsi="宋体"/>
          <w:sz w:val="24"/>
        </w:rPr>
      </w:pPr>
      <w:r>
        <w:rPr>
          <w:rFonts w:ascii="宋体" w:hAnsi="宋体"/>
          <w:sz w:val="24"/>
        </w:rPr>
        <w:t>获准转专业的同学应在接到通知后一周内到转入学部（院）教务办公室</w:t>
      </w:r>
    </w:p>
    <w:p>
      <w:pPr>
        <w:snapToGrid w:val="0"/>
        <w:spacing w:line="440" w:lineRule="exact"/>
        <w:jc w:val="left"/>
        <w:rPr>
          <w:rFonts w:ascii="宋体" w:hAnsi="宋体"/>
          <w:sz w:val="24"/>
        </w:rPr>
      </w:pPr>
      <w:r>
        <w:rPr>
          <w:rFonts w:ascii="宋体" w:hAnsi="宋体"/>
          <w:sz w:val="24"/>
        </w:rPr>
        <w:t>报到，并参加新专业下一学期的选课，逾期未报到者，取消转专业资格。</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三、转专业学生成绩及学籍管理</w:t>
      </w:r>
    </w:p>
    <w:p>
      <w:pPr>
        <w:snapToGrid w:val="0"/>
        <w:spacing w:line="440" w:lineRule="exact"/>
        <w:ind w:firstLine="482" w:firstLineChars="200"/>
        <w:jc w:val="left"/>
        <w:rPr>
          <w:rFonts w:ascii="宋体" w:hAnsi="宋体"/>
          <w:sz w:val="24"/>
          <w:shd w:val="clear" w:color="auto" w:fill="FFFFFF"/>
        </w:rPr>
      </w:pPr>
      <w:r>
        <w:rPr>
          <w:rFonts w:ascii="宋体" w:hAnsi="宋体"/>
          <w:b/>
          <w:sz w:val="24"/>
          <w:shd w:val="clear" w:color="auto" w:fill="FFFFFF"/>
        </w:rPr>
        <w:t>第五条：</w:t>
      </w:r>
      <w:r>
        <w:rPr>
          <w:rFonts w:ascii="宋体" w:hAnsi="宋体"/>
          <w:sz w:val="24"/>
          <w:shd w:val="clear" w:color="auto" w:fill="FFFFFF"/>
        </w:rPr>
        <w:t>转专业学生学号不变。教务处统一办理获准转专业学生学籍异动手续。学生从</w:t>
      </w:r>
      <w:r>
        <w:rPr>
          <w:rFonts w:hint="eastAsia" w:ascii="宋体" w:hAnsi="宋体"/>
          <w:sz w:val="24"/>
          <w:shd w:val="clear" w:color="auto" w:fill="FFFFFF"/>
        </w:rPr>
        <w:t>当学年的夏季学期</w:t>
      </w:r>
      <w:r>
        <w:rPr>
          <w:rFonts w:ascii="宋体" w:hAnsi="宋体"/>
          <w:sz w:val="24"/>
          <w:shd w:val="clear" w:color="auto" w:fill="FFFFFF"/>
        </w:rPr>
        <w:t>开始进入新专业学习。</w:t>
      </w:r>
    </w:p>
    <w:p>
      <w:pPr>
        <w:snapToGrid w:val="0"/>
        <w:spacing w:line="440" w:lineRule="exact"/>
        <w:ind w:firstLine="482" w:firstLineChars="200"/>
        <w:jc w:val="left"/>
        <w:rPr>
          <w:rFonts w:ascii="宋体" w:hAnsi="宋体"/>
          <w:sz w:val="24"/>
          <w:shd w:val="clear" w:color="auto" w:fill="FFFFFF"/>
        </w:rPr>
      </w:pPr>
      <w:r>
        <w:rPr>
          <w:rFonts w:ascii="宋体" w:hAnsi="宋体"/>
          <w:b/>
          <w:sz w:val="24"/>
          <w:shd w:val="clear" w:color="auto" w:fill="FFFFFF"/>
        </w:rPr>
        <w:t>第六条：</w:t>
      </w:r>
      <w:r>
        <w:rPr>
          <w:rFonts w:ascii="宋体" w:hAnsi="宋体"/>
          <w:sz w:val="24"/>
          <w:shd w:val="clear" w:color="auto" w:fill="FFFFFF"/>
        </w:rPr>
        <w:t>学生转专业后，必须在三周内办理学分认定手续。</w:t>
      </w:r>
    </w:p>
    <w:p>
      <w:pPr>
        <w:numPr>
          <w:ilvl w:val="0"/>
          <w:numId w:val="7"/>
        </w:numPr>
        <w:snapToGrid w:val="0"/>
        <w:spacing w:line="440" w:lineRule="exact"/>
        <w:ind w:firstLine="600" w:firstLineChars="250"/>
        <w:jc w:val="left"/>
        <w:rPr>
          <w:rFonts w:ascii="宋体" w:hAnsi="宋体"/>
          <w:sz w:val="24"/>
          <w:shd w:val="clear" w:color="auto" w:fill="FFFFFF"/>
        </w:rPr>
      </w:pPr>
      <w:r>
        <w:rPr>
          <w:rFonts w:ascii="宋体" w:hAnsi="宋体"/>
          <w:sz w:val="24"/>
          <w:shd w:val="clear" w:color="auto" w:fill="FFFFFF"/>
        </w:rPr>
        <w:t>获准转专业的学生当前学期正在修读的课程将被纳入个人培养计划，并作为毕业审核的一部分</w:t>
      </w:r>
      <w:r>
        <w:rPr>
          <w:rFonts w:hint="eastAsia" w:ascii="宋体" w:hAnsi="宋体"/>
          <w:sz w:val="24"/>
          <w:shd w:val="clear" w:color="auto" w:fill="FFFFFF"/>
        </w:rPr>
        <w:t>（不及格课程的成绩将被记录）</w:t>
      </w:r>
      <w:r>
        <w:rPr>
          <w:rFonts w:ascii="宋体" w:hAnsi="宋体"/>
          <w:sz w:val="24"/>
          <w:shd w:val="clear" w:color="auto" w:fill="FFFFFF"/>
        </w:rPr>
        <w:t>。学生完成转入专业教学计划要求的全部学分和教学环节后，经审核符合毕业条件的，方可取得毕业证。</w:t>
      </w:r>
    </w:p>
    <w:p>
      <w:pPr>
        <w:numPr>
          <w:ilvl w:val="0"/>
          <w:numId w:val="7"/>
        </w:numPr>
        <w:snapToGrid w:val="0"/>
        <w:spacing w:line="440" w:lineRule="exact"/>
        <w:ind w:firstLine="600" w:firstLineChars="250"/>
        <w:jc w:val="left"/>
        <w:rPr>
          <w:rFonts w:ascii="宋体" w:hAnsi="宋体"/>
          <w:sz w:val="24"/>
          <w:shd w:val="clear" w:color="auto" w:fill="FFFFFF"/>
        </w:rPr>
      </w:pPr>
      <w:r>
        <w:rPr>
          <w:rFonts w:ascii="宋体" w:hAnsi="宋体"/>
          <w:sz w:val="24"/>
          <w:shd w:val="clear" w:color="auto" w:fill="FFFFFF"/>
        </w:rPr>
        <w:t>各学部（院）对转专业学生已经获得的学分进行认定，转专业学生原专业的已修读课程要求不低于转入专业相同课程的，可以认定已获得的成绩和学分，否则应予以重新修读；不符合专业要求的已修读课程可作为大学生素质拓展课学分。转专业学生学分认定表经学部（院）审核后，报教务处备案。</w:t>
      </w:r>
    </w:p>
    <w:p>
      <w:pPr>
        <w:numPr>
          <w:ilvl w:val="0"/>
          <w:numId w:val="7"/>
        </w:numPr>
        <w:snapToGrid w:val="0"/>
        <w:spacing w:line="440" w:lineRule="exact"/>
        <w:ind w:firstLine="600" w:firstLineChars="250"/>
        <w:jc w:val="left"/>
        <w:rPr>
          <w:rFonts w:ascii="宋体" w:hAnsi="宋体"/>
          <w:sz w:val="24"/>
          <w:shd w:val="clear" w:color="auto" w:fill="FFFFFF"/>
        </w:rPr>
      </w:pPr>
      <w:r>
        <w:rPr>
          <w:rFonts w:ascii="宋体" w:hAnsi="宋体"/>
          <w:sz w:val="24"/>
          <w:shd w:val="clear" w:color="auto" w:fill="FFFFFF"/>
        </w:rPr>
        <w:t>对于因确有特殊困难申请转入其它专业继续学习的学生，课程成绩由转入学部（院）根据具体情况进行审核，经教务处批准后认定。</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四、附  则</w:t>
      </w:r>
    </w:p>
    <w:p>
      <w:pPr>
        <w:snapToGrid w:val="0"/>
        <w:spacing w:line="440" w:lineRule="exact"/>
        <w:ind w:firstLine="482" w:firstLineChars="200"/>
        <w:jc w:val="left"/>
        <w:rPr>
          <w:rFonts w:ascii="宋体" w:hAnsi="宋体"/>
          <w:sz w:val="24"/>
        </w:rPr>
      </w:pPr>
      <w:r>
        <w:rPr>
          <w:rFonts w:ascii="宋体" w:hAnsi="宋体"/>
          <w:b/>
          <w:sz w:val="24"/>
          <w:shd w:val="clear" w:color="auto" w:fill="FFFFFF"/>
        </w:rPr>
        <w:t>第七条</w:t>
      </w:r>
      <w:r>
        <w:rPr>
          <w:rFonts w:ascii="宋体" w:hAnsi="宋体"/>
          <w:b/>
          <w:sz w:val="24"/>
        </w:rPr>
        <w:t>：</w:t>
      </w:r>
      <w:r>
        <w:rPr>
          <w:rFonts w:ascii="宋体" w:hAnsi="宋体"/>
          <w:sz w:val="24"/>
        </w:rPr>
        <w:t>接收转入学生的学部（院）</w:t>
      </w:r>
      <w:r>
        <w:rPr>
          <w:rFonts w:hint="eastAsia" w:ascii="宋体" w:hAnsi="宋体"/>
          <w:sz w:val="24"/>
        </w:rPr>
        <w:t>可根据专业特点，制定本部门的转专业实施细则与工作流程。</w:t>
      </w:r>
    </w:p>
    <w:p>
      <w:pPr>
        <w:snapToGrid w:val="0"/>
        <w:spacing w:line="440" w:lineRule="exact"/>
        <w:ind w:firstLine="482" w:firstLineChars="200"/>
        <w:jc w:val="left"/>
        <w:rPr>
          <w:rFonts w:ascii="宋体" w:hAnsi="宋体"/>
          <w:sz w:val="24"/>
        </w:rPr>
      </w:pPr>
      <w:r>
        <w:rPr>
          <w:rFonts w:ascii="宋体" w:hAnsi="宋体"/>
          <w:b/>
          <w:sz w:val="24"/>
          <w:shd w:val="clear" w:color="auto" w:fill="FFFFFF"/>
        </w:rPr>
        <w:t>第</w:t>
      </w:r>
      <w:r>
        <w:rPr>
          <w:rFonts w:hint="eastAsia" w:ascii="宋体" w:hAnsi="宋体"/>
          <w:b/>
          <w:sz w:val="24"/>
          <w:shd w:val="clear" w:color="auto" w:fill="FFFFFF"/>
        </w:rPr>
        <w:t>八</w:t>
      </w:r>
      <w:r>
        <w:rPr>
          <w:rFonts w:ascii="宋体" w:hAnsi="宋体"/>
          <w:b/>
          <w:sz w:val="24"/>
          <w:shd w:val="clear" w:color="auto" w:fill="FFFFFF"/>
        </w:rPr>
        <w:t>条</w:t>
      </w:r>
      <w:r>
        <w:rPr>
          <w:rFonts w:ascii="宋体" w:hAnsi="宋体"/>
          <w:b/>
          <w:sz w:val="24"/>
        </w:rPr>
        <w:t>：</w:t>
      </w:r>
      <w:r>
        <w:rPr>
          <w:rFonts w:ascii="宋体" w:hAnsi="宋体"/>
          <w:sz w:val="24"/>
        </w:rPr>
        <w:t>转专业的学生收费标准按照学校学分制收费有关规定执行；对因转专业超出新专业培养计划外的学分按学分制收费有关规定收取费用。</w:t>
      </w:r>
    </w:p>
    <w:p>
      <w:pPr>
        <w:snapToGrid w:val="0"/>
        <w:spacing w:line="440" w:lineRule="exact"/>
        <w:ind w:firstLine="482" w:firstLineChars="200"/>
        <w:jc w:val="left"/>
        <w:rPr>
          <w:rFonts w:ascii="宋体" w:hAnsi="宋体"/>
          <w:sz w:val="24"/>
        </w:rPr>
      </w:pPr>
      <w:r>
        <w:rPr>
          <w:rFonts w:ascii="宋体" w:hAnsi="宋体"/>
          <w:b/>
          <w:sz w:val="24"/>
          <w:shd w:val="clear" w:color="auto" w:fill="FFFFFF"/>
        </w:rPr>
        <w:t>第</w:t>
      </w:r>
      <w:r>
        <w:rPr>
          <w:rFonts w:hint="eastAsia" w:ascii="宋体" w:hAnsi="宋体"/>
          <w:b/>
          <w:sz w:val="24"/>
          <w:shd w:val="clear" w:color="auto" w:fill="FFFFFF"/>
        </w:rPr>
        <w:t>九</w:t>
      </w:r>
      <w:r>
        <w:rPr>
          <w:rFonts w:ascii="宋体" w:hAnsi="宋体"/>
          <w:b/>
          <w:sz w:val="24"/>
          <w:shd w:val="clear" w:color="auto" w:fill="FFFFFF"/>
        </w:rPr>
        <w:t>条</w:t>
      </w:r>
      <w:r>
        <w:rPr>
          <w:rFonts w:ascii="宋体" w:hAnsi="宋体"/>
          <w:b/>
          <w:sz w:val="24"/>
        </w:rPr>
        <w:t>：</w:t>
      </w:r>
      <w:r>
        <w:rPr>
          <w:rFonts w:ascii="宋体" w:hAnsi="宋体"/>
          <w:sz w:val="24"/>
        </w:rPr>
        <w:t>大类招生分班按相关招生规定执行，不适用于本实施</w:t>
      </w:r>
      <w:r>
        <w:rPr>
          <w:rFonts w:hint="eastAsia" w:ascii="宋体" w:hAnsi="宋体"/>
          <w:sz w:val="24"/>
        </w:rPr>
        <w:t>办法</w:t>
      </w:r>
      <w:r>
        <w:rPr>
          <w:rFonts w:ascii="宋体" w:hAnsi="宋体"/>
          <w:sz w:val="24"/>
        </w:rPr>
        <w:t>。</w:t>
      </w:r>
    </w:p>
    <w:p>
      <w:pPr>
        <w:snapToGrid w:val="0"/>
        <w:spacing w:line="440" w:lineRule="exact"/>
        <w:jc w:val="left"/>
        <w:rPr>
          <w:rFonts w:ascii="宋体" w:hAnsi="宋体"/>
          <w:sz w:val="24"/>
        </w:rPr>
      </w:pPr>
      <w:r>
        <w:rPr>
          <w:rFonts w:hint="eastAsia" w:ascii="宋体" w:hAnsi="宋体"/>
          <w:b/>
          <w:sz w:val="24"/>
          <w:shd w:val="clear" w:color="auto" w:fill="FFFFFF"/>
        </w:rPr>
        <w:t xml:space="preserve">    </w:t>
      </w:r>
      <w:r>
        <w:rPr>
          <w:rFonts w:ascii="宋体" w:hAnsi="宋体"/>
          <w:b/>
          <w:sz w:val="24"/>
          <w:shd w:val="clear" w:color="auto" w:fill="FFFFFF"/>
        </w:rPr>
        <w:t>第</w:t>
      </w:r>
      <w:r>
        <w:rPr>
          <w:rFonts w:hint="eastAsia" w:ascii="宋体" w:hAnsi="宋体"/>
          <w:b/>
          <w:sz w:val="24"/>
          <w:shd w:val="clear" w:color="auto" w:fill="FFFFFF"/>
        </w:rPr>
        <w:t>十</w:t>
      </w:r>
      <w:r>
        <w:rPr>
          <w:rFonts w:ascii="宋体" w:hAnsi="宋体"/>
          <w:b/>
          <w:sz w:val="24"/>
          <w:shd w:val="clear" w:color="auto" w:fill="FFFFFF"/>
        </w:rPr>
        <w:t>条</w:t>
      </w:r>
      <w:r>
        <w:rPr>
          <w:rFonts w:ascii="宋体" w:hAnsi="宋体"/>
          <w:b/>
          <w:sz w:val="24"/>
        </w:rPr>
        <w:t>：</w:t>
      </w:r>
      <w:r>
        <w:rPr>
          <w:rFonts w:ascii="宋体" w:hAnsi="宋体"/>
          <w:sz w:val="24"/>
        </w:rPr>
        <w:t>本实施</w:t>
      </w:r>
      <w:r>
        <w:rPr>
          <w:rFonts w:hint="eastAsia" w:ascii="宋体" w:hAnsi="宋体"/>
          <w:sz w:val="24"/>
        </w:rPr>
        <w:t>办法</w:t>
      </w:r>
      <w:r>
        <w:rPr>
          <w:rFonts w:ascii="宋体" w:hAnsi="宋体"/>
          <w:sz w:val="24"/>
        </w:rPr>
        <w:t>自发布之日起从2015级学生开始执行，</w:t>
      </w:r>
      <w:r>
        <w:rPr>
          <w:rFonts w:hint="eastAsia" w:ascii="宋体" w:hAnsi="宋体"/>
          <w:sz w:val="24"/>
        </w:rPr>
        <w:t>原沪二工大教</w:t>
      </w:r>
    </w:p>
    <w:p>
      <w:pPr>
        <w:snapToGrid w:val="0"/>
        <w:spacing w:line="440" w:lineRule="exact"/>
        <w:jc w:val="left"/>
        <w:rPr>
          <w:sz w:val="24"/>
        </w:rPr>
      </w:pPr>
      <w:r>
        <w:rPr>
          <w:rFonts w:hint="eastAsia" w:ascii="宋体" w:hAnsi="宋体"/>
          <w:sz w:val="24"/>
        </w:rPr>
        <w:t>〔2015〕57号同时废止。</w:t>
      </w:r>
      <w:r>
        <w:rPr>
          <w:rFonts w:ascii="宋体" w:hAnsi="宋体"/>
          <w:sz w:val="24"/>
        </w:rPr>
        <w:t>具体由教务处负责解释</w:t>
      </w:r>
      <w:r>
        <w:rPr>
          <w:rFonts w:hint="eastAsia" w:ascii="宋体" w:hAnsi="宋体"/>
          <w:sz w:val="24"/>
        </w:rPr>
        <w:t>。</w:t>
      </w:r>
    </w:p>
    <w:p>
      <w:pPr>
        <w:spacing w:line="440" w:lineRule="exact"/>
        <w:rPr>
          <w:sz w:val="24"/>
        </w:rPr>
      </w:pPr>
    </w:p>
    <w:p>
      <w:pPr>
        <w:spacing w:line="440" w:lineRule="exact"/>
        <w:jc w:val="right"/>
        <w:rPr>
          <w:rFonts w:ascii="宋体" w:hAnsi="宋体"/>
          <w:sz w:val="24"/>
        </w:rPr>
      </w:pPr>
      <w:r>
        <w:rPr>
          <w:rFonts w:hint="eastAsia" w:ascii="宋体" w:hAnsi="宋体"/>
          <w:sz w:val="24"/>
        </w:rPr>
        <w:t xml:space="preserve"> </w:t>
      </w:r>
      <w:r>
        <w:rPr>
          <w:rFonts w:ascii="宋体" w:hAnsi="宋体"/>
          <w:sz w:val="24"/>
        </w:rPr>
        <w:t>201</w:t>
      </w:r>
      <w:r>
        <w:rPr>
          <w:rFonts w:hint="eastAsia" w:ascii="宋体" w:hAnsi="宋体"/>
          <w:sz w:val="24"/>
        </w:rPr>
        <w:t>8</w:t>
      </w:r>
      <w:r>
        <w:rPr>
          <w:rFonts w:ascii="宋体" w:hAnsi="宋体"/>
          <w:sz w:val="24"/>
        </w:rPr>
        <w:t>年</w:t>
      </w:r>
      <w:r>
        <w:rPr>
          <w:rFonts w:hint="eastAsia" w:ascii="宋体" w:hAnsi="宋体"/>
          <w:sz w:val="24"/>
        </w:rPr>
        <w:t>12</w:t>
      </w:r>
      <w:r>
        <w:rPr>
          <w:rFonts w:ascii="宋体" w:hAnsi="宋体"/>
          <w:sz w:val="24"/>
        </w:rPr>
        <w:t>月2</w:t>
      </w:r>
      <w:r>
        <w:rPr>
          <w:rFonts w:hint="eastAsia" w:ascii="宋体" w:hAnsi="宋体"/>
          <w:sz w:val="24"/>
        </w:rPr>
        <w:t>4</w:t>
      </w:r>
      <w:r>
        <w:rPr>
          <w:rFonts w:ascii="宋体" w:hAnsi="宋体"/>
          <w:sz w:val="24"/>
        </w:rPr>
        <w:t>日</w:t>
      </w:r>
    </w:p>
    <w:p>
      <w:pPr>
        <w:pStyle w:val="48"/>
        <w:rPr>
          <w:rFonts w:hint="eastAsia"/>
          <w:color w:val="auto"/>
        </w:rPr>
      </w:pPr>
    </w:p>
    <w:p>
      <w:pPr>
        <w:pStyle w:val="48"/>
        <w:rPr>
          <w:color w:val="auto"/>
        </w:rPr>
      </w:pPr>
      <w:bookmarkStart w:id="42" w:name="_Toc19500"/>
      <w:r>
        <w:rPr>
          <w:rFonts w:hint="eastAsia"/>
          <w:color w:val="auto"/>
        </w:rPr>
        <w:t>上海第二工业大学</w:t>
      </w:r>
      <w:bookmarkEnd w:id="42"/>
    </w:p>
    <w:p>
      <w:pPr>
        <w:pStyle w:val="48"/>
        <w:rPr>
          <w:color w:val="auto"/>
        </w:rPr>
      </w:pPr>
      <w:bookmarkStart w:id="43" w:name="_Toc27673"/>
      <w:bookmarkStart w:id="44" w:name="_Toc52111094"/>
      <w:r>
        <w:rPr>
          <w:rFonts w:hint="eastAsia"/>
          <w:color w:val="auto"/>
        </w:rPr>
        <w:t>学生证和校徽管理办法</w:t>
      </w:r>
      <w:bookmarkEnd w:id="43"/>
      <w:bookmarkEnd w:id="44"/>
    </w:p>
    <w:p>
      <w:pPr>
        <w:spacing w:before="156" w:beforeLines="50" w:after="156" w:afterLines="50" w:line="440" w:lineRule="exact"/>
        <w:jc w:val="center"/>
        <w:rPr>
          <w:rFonts w:ascii="华文中宋" w:hAnsi="华文中宋" w:eastAsia="华文中宋" w:cs="宋体"/>
          <w:b/>
          <w:sz w:val="24"/>
        </w:rPr>
      </w:pPr>
      <w:r>
        <w:rPr>
          <w:rFonts w:hint="eastAsia" w:ascii="宋体" w:hAnsi="宋体"/>
          <w:sz w:val="24"/>
        </w:rPr>
        <w:t>沪二工大教〔2017〕78号</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312" w:beforeLines="100" w:line="440" w:lineRule="exact"/>
        <w:ind w:firstLine="482" w:firstLineChars="200"/>
        <w:rPr>
          <w:rFonts w:hAnsi="宋体" w:cs="宋体"/>
          <w:sz w:val="24"/>
        </w:rPr>
      </w:pPr>
      <w:r>
        <w:rPr>
          <w:rFonts w:hint="eastAsia" w:hAnsi="宋体" w:cs="宋体"/>
          <w:b/>
          <w:sz w:val="24"/>
        </w:rPr>
        <w:t>第一条</w:t>
      </w:r>
      <w:r>
        <w:rPr>
          <w:rFonts w:hint="eastAsia" w:hAnsi="宋体" w:cs="宋体"/>
          <w:sz w:val="24"/>
        </w:rPr>
        <w:t xml:space="preserve"> 学生证用于证明本校学生身份，由学校统一制作发放。学生证由纸质证件和校园卡两部分组成。纸质证件用于注册及粘贴火车票优惠凭证，校园卡用于校内教学、生活等用途。</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第二条</w:t>
      </w:r>
      <w:r>
        <w:rPr>
          <w:rFonts w:hint="eastAsia" w:hAnsi="宋体" w:cs="宋体"/>
          <w:sz w:val="24"/>
        </w:rPr>
        <w:t xml:space="preserve"> 新生经复查合格取得学籍后，由教务处进行电子注册，同时发放学生证和校徽。</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第三条</w:t>
      </w:r>
      <w:r>
        <w:rPr>
          <w:rFonts w:hint="eastAsia" w:hAnsi="宋体" w:cs="宋体"/>
          <w:sz w:val="24"/>
        </w:rPr>
        <w:t xml:space="preserve"> 学生每学年须按时缴纳学费，凭学费收据到所在学部（院）办理注册手续。</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第四条</w:t>
      </w:r>
      <w:r>
        <w:rPr>
          <w:rFonts w:hint="eastAsia" w:hAnsi="宋体" w:cs="宋体"/>
          <w:sz w:val="24"/>
        </w:rPr>
        <w:t xml:space="preserve"> 学生应妥善保管学生证和校徽，不得随意涂改和转借他人。</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第五条</w:t>
      </w:r>
      <w:r>
        <w:rPr>
          <w:rFonts w:hint="eastAsia" w:hAnsi="宋体" w:cs="宋体"/>
          <w:sz w:val="24"/>
        </w:rPr>
        <w:t xml:space="preserve"> 学生必须携带身份证或学生证参加学校组织的各类考试。</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第六条</w:t>
      </w:r>
      <w:r>
        <w:rPr>
          <w:rFonts w:hint="eastAsia" w:hAnsi="宋体" w:cs="宋体"/>
          <w:sz w:val="24"/>
        </w:rPr>
        <w:t xml:space="preserve"> 学生进入校内相关场所应出示本人学生证。</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第七条</w:t>
      </w:r>
      <w:r>
        <w:rPr>
          <w:rFonts w:hint="eastAsia" w:hAnsi="宋体" w:cs="宋体"/>
          <w:sz w:val="24"/>
        </w:rPr>
        <w:t xml:space="preserve"> 如学生证遗失，应及时报告教务处和信息技术中心。补办纸质学生证须写书面申请，说明遗失原因，由教务处委托学生事务中心重新制作发放，并到学部（院）加盖注册章。校园卡由信息技术中心补发。校徽遗失不补。</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第八条</w:t>
      </w:r>
      <w:r>
        <w:rPr>
          <w:rFonts w:hint="eastAsia" w:hAnsi="宋体" w:cs="宋体"/>
          <w:sz w:val="24"/>
        </w:rPr>
        <w:t xml:space="preserve"> 凡将学生证转借他人，造成严重后果的由持证人承担责任。</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第九条</w:t>
      </w:r>
      <w:r>
        <w:rPr>
          <w:rFonts w:hint="eastAsia" w:hAnsi="宋体" w:cs="宋体"/>
          <w:sz w:val="24"/>
        </w:rPr>
        <w:t xml:space="preserve"> 学生毕业、结业、肄业或退学时，须将学生证交回所在学部（院），校徽留作纪念。</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482" w:firstLineChars="200"/>
        <w:rPr>
          <w:rFonts w:hAnsi="宋体" w:cs="宋体"/>
          <w:sz w:val="24"/>
        </w:rPr>
      </w:pPr>
      <w:r>
        <w:rPr>
          <w:rFonts w:hint="eastAsia" w:hAnsi="宋体" w:cs="宋体"/>
          <w:b/>
          <w:sz w:val="24"/>
        </w:rPr>
        <w:t>第十条</w:t>
      </w:r>
      <w:r>
        <w:rPr>
          <w:rFonts w:hint="eastAsia" w:hAnsi="宋体" w:cs="宋体"/>
          <w:sz w:val="24"/>
        </w:rPr>
        <w:t xml:space="preserve"> 本办法自发布之日起开始实施，原《学生证和校徽管理办法》（沪二工大教〔2007〕68号）同时废止。本办法由教务处负责解释。</w:t>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0"/>
        <w:rPr>
          <w:rFonts w:hAnsi="宋体"/>
          <w:sz w:val="24"/>
        </w:rPr>
      </w:pP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93" w:beforeLines="30" w:line="440" w:lineRule="exact"/>
        <w:ind w:firstLine="0"/>
        <w:rPr>
          <w:rFonts w:hAnsi="宋体" w:cs="宋体"/>
          <w:sz w:val="24"/>
        </w:rPr>
      </w:pP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int="eastAsia" w:hAnsi="宋体"/>
          <w:sz w:val="24"/>
        </w:rPr>
        <w:tab/>
      </w:r>
      <w:r>
        <w:rPr>
          <w:rFonts w:hAnsi="宋体"/>
          <w:sz w:val="24"/>
        </w:rPr>
        <w:t>2017年5月6日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45" w:name="_Toc12647"/>
      <w:r>
        <w:rPr>
          <w:rFonts w:hint="eastAsia"/>
          <w:color w:val="auto"/>
        </w:rPr>
        <w:t>上海第二工业大学</w:t>
      </w:r>
      <w:bookmarkEnd w:id="45"/>
    </w:p>
    <w:p>
      <w:pPr>
        <w:pStyle w:val="48"/>
        <w:rPr>
          <w:color w:val="auto"/>
        </w:rPr>
      </w:pPr>
      <w:bookmarkStart w:id="46" w:name="_Toc14960"/>
      <w:bookmarkStart w:id="47" w:name="_Toc52111096"/>
      <w:r>
        <w:rPr>
          <w:rFonts w:hint="eastAsia"/>
          <w:color w:val="auto"/>
        </w:rPr>
        <w:t>完全学分制实施办法（试行）</w:t>
      </w:r>
      <w:bookmarkEnd w:id="46"/>
      <w:bookmarkEnd w:id="47"/>
    </w:p>
    <w:p>
      <w:pPr>
        <w:snapToGrid w:val="0"/>
        <w:spacing w:before="156" w:beforeLines="50" w:after="156" w:afterLines="50" w:line="440" w:lineRule="exact"/>
        <w:jc w:val="center"/>
        <w:rPr>
          <w:rFonts w:ascii="宋体" w:hAnsi="宋体"/>
          <w:sz w:val="24"/>
        </w:rPr>
      </w:pPr>
      <w:r>
        <w:rPr>
          <w:rFonts w:hint="eastAsia" w:ascii="宋体" w:hAnsi="宋体"/>
          <w:sz w:val="24"/>
        </w:rPr>
        <w:t>沪二工大办〔201</w:t>
      </w:r>
      <w:r>
        <w:rPr>
          <w:rFonts w:ascii="宋体" w:hAnsi="宋体"/>
          <w:sz w:val="24"/>
        </w:rPr>
        <w:t>5</w:t>
      </w:r>
      <w:r>
        <w:rPr>
          <w:rFonts w:hint="eastAsia" w:ascii="宋体" w:hAnsi="宋体"/>
          <w:sz w:val="24"/>
        </w:rPr>
        <w:t xml:space="preserve">〕45号 </w:t>
      </w:r>
    </w:p>
    <w:p>
      <w:pPr>
        <w:snapToGrid w:val="0"/>
        <w:spacing w:before="312" w:beforeLines="100" w:after="156" w:afterLines="50" w:line="440" w:lineRule="exact"/>
        <w:outlineLvl w:val="1"/>
        <w:rPr>
          <w:rFonts w:ascii="华文细黑" w:hAnsi="华文细黑" w:eastAsia="华文细黑"/>
          <w:b/>
          <w:sz w:val="28"/>
        </w:rPr>
      </w:pPr>
      <w:r>
        <w:rPr>
          <w:rFonts w:hint="eastAsia" w:ascii="华文细黑" w:hAnsi="华文细黑" w:eastAsia="华文细黑"/>
          <w:b/>
          <w:sz w:val="28"/>
        </w:rPr>
        <w:t>一、总则</w:t>
      </w:r>
    </w:p>
    <w:p>
      <w:pPr>
        <w:spacing w:line="440" w:lineRule="exact"/>
        <w:ind w:firstLine="480" w:firstLineChars="200"/>
        <w:rPr>
          <w:rFonts w:ascii="宋体" w:hAnsi="宋体"/>
          <w:sz w:val="24"/>
        </w:rPr>
      </w:pPr>
      <w:r>
        <w:rPr>
          <w:rFonts w:hint="eastAsia" w:ascii="宋体" w:hAnsi="宋体"/>
          <w:sz w:val="24"/>
        </w:rPr>
        <w:t>1．为适应高等教育改革和发展的需要，按照学校“职业导向的高等教育”的办学定位，我校从2015级全日制普通本科、高职学生开始实行完全学分制。</w:t>
      </w:r>
    </w:p>
    <w:p>
      <w:pPr>
        <w:spacing w:line="440" w:lineRule="exact"/>
        <w:ind w:firstLine="480" w:firstLineChars="200"/>
        <w:rPr>
          <w:rFonts w:ascii="宋体" w:hAnsi="宋体"/>
          <w:sz w:val="24"/>
        </w:rPr>
      </w:pPr>
      <w:r>
        <w:rPr>
          <w:rFonts w:hint="eastAsia" w:ascii="宋体" w:hAnsi="宋体"/>
          <w:sz w:val="24"/>
        </w:rPr>
        <w:t>2．完全学分制是以学分为计量单位衡量学生完成学业状况的一种弹性的教学管理制度。实施完全学分制要努力体现以人为本的思想，构建以学生为中心的人才培养体系，营造有利于学生自主学习、有利于学生掌握职业技能、有利于学生个性充分发展的空间；构建师生互相促进、教学相长的新型师生关系，促进广大老师不断更新教学内容，改进教学方法，全面提高教学水平，增强教学效果；推进我校应用技术本科和高水平高职人才培养质量的全面提升。</w:t>
      </w:r>
    </w:p>
    <w:p>
      <w:pPr>
        <w:spacing w:line="440" w:lineRule="exact"/>
        <w:ind w:firstLine="480" w:firstLineChars="200"/>
        <w:rPr>
          <w:rFonts w:ascii="宋体" w:hAnsi="宋体"/>
          <w:sz w:val="24"/>
        </w:rPr>
      </w:pPr>
      <w:r>
        <w:rPr>
          <w:rFonts w:hint="eastAsia" w:ascii="宋体" w:hAnsi="宋体"/>
          <w:sz w:val="24"/>
        </w:rPr>
        <w:t>3．专升本、中高贯通、中本贯通、留学生等项目实施完全学分制的具体办法参照本文件另行制订。</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二、学制和修业年限</w:t>
      </w:r>
    </w:p>
    <w:p>
      <w:pPr>
        <w:spacing w:line="440" w:lineRule="exact"/>
        <w:ind w:firstLine="480" w:firstLineChars="200"/>
        <w:rPr>
          <w:rFonts w:ascii="宋体" w:hAnsi="宋体"/>
          <w:sz w:val="24"/>
        </w:rPr>
      </w:pPr>
      <w:r>
        <w:rPr>
          <w:rFonts w:hint="eastAsia" w:ascii="宋体" w:hAnsi="宋体"/>
          <w:sz w:val="24"/>
        </w:rPr>
        <w:t>学校实行弹性学制，学生入学后，根据修业年限可以适当调节在校的学习进度；除参军及其他国家规定的情况外，学制及修业年限规定如下：</w:t>
      </w:r>
    </w:p>
    <w:p>
      <w:pPr>
        <w:spacing w:line="440" w:lineRule="exact"/>
        <w:ind w:firstLine="424" w:firstLineChars="177"/>
        <w:outlineLvl w:val="2"/>
        <w:rPr>
          <w:rFonts w:ascii="宋体" w:hAnsi="宋体"/>
          <w:sz w:val="24"/>
        </w:rPr>
      </w:pPr>
      <w:r>
        <w:rPr>
          <w:rFonts w:hint="eastAsia" w:ascii="宋体" w:hAnsi="宋体"/>
          <w:sz w:val="24"/>
        </w:rPr>
        <w:t>1．普通本科：学制为4年，修业年限为3-6年；</w:t>
      </w:r>
    </w:p>
    <w:p>
      <w:pPr>
        <w:spacing w:line="440" w:lineRule="exact"/>
        <w:ind w:firstLine="424" w:firstLineChars="177"/>
        <w:outlineLvl w:val="2"/>
        <w:rPr>
          <w:rFonts w:ascii="宋体" w:hAnsi="宋体"/>
          <w:sz w:val="24"/>
        </w:rPr>
      </w:pPr>
      <w:r>
        <w:rPr>
          <w:rFonts w:hint="eastAsia" w:ascii="宋体" w:hAnsi="宋体"/>
          <w:sz w:val="24"/>
        </w:rPr>
        <w:t>2．高职：学制为3年，修业年限为2-4.5年。</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三、学年和学期</w:t>
      </w:r>
    </w:p>
    <w:p>
      <w:pPr>
        <w:spacing w:line="440" w:lineRule="exact"/>
        <w:ind w:firstLine="480" w:firstLineChars="200"/>
        <w:rPr>
          <w:rFonts w:ascii="宋体" w:hAnsi="宋体"/>
          <w:sz w:val="24"/>
        </w:rPr>
      </w:pPr>
      <w:r>
        <w:rPr>
          <w:rFonts w:hint="eastAsia" w:ascii="宋体" w:hAnsi="宋体"/>
          <w:sz w:val="24"/>
        </w:rPr>
        <w:t>每学年为三个学期，分别为秋季学期、春季学期、夏季学期。秋季、春季学期，一般安排17周教学活动，主要安排课堂教学和适宜分散进行的实践性教学环节，以及考试、考查、考证等。夏季学期，一般安排5～6周教学活动，视专业不同可以适当调整，主要安排各类独立设置的实践性教学环节、适宜集中进行的课堂教学、参照国际惯例进行的国际交流活动以及必要的考试、考查等。</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四、学分</w:t>
      </w:r>
    </w:p>
    <w:p>
      <w:pPr>
        <w:spacing w:line="440" w:lineRule="exact"/>
        <w:ind w:firstLine="480" w:firstLineChars="200"/>
        <w:rPr>
          <w:rFonts w:ascii="宋体" w:hAnsi="宋体"/>
          <w:sz w:val="24"/>
        </w:rPr>
      </w:pPr>
      <w:r>
        <w:rPr>
          <w:rFonts w:hint="eastAsia" w:ascii="宋体" w:hAnsi="宋体"/>
          <w:sz w:val="24"/>
        </w:rPr>
        <w:t>学分是用于计算学生学习量的一种计量单位。原则上课堂教学16学时为1学分；每课时45分钟；单独设置的实践性环节为24学时计1学分。学生必须修满所在专业培养计划规定的学分方可毕业。转学、转专业、海外交流等的学分认可参照具体管理办法执行。</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五、培养计划</w:t>
      </w:r>
    </w:p>
    <w:p>
      <w:pPr>
        <w:spacing w:line="440" w:lineRule="exact"/>
        <w:ind w:firstLine="480" w:firstLineChars="200"/>
        <w:rPr>
          <w:rFonts w:ascii="宋体" w:hAnsi="宋体"/>
          <w:sz w:val="24"/>
        </w:rPr>
      </w:pPr>
      <w:r>
        <w:rPr>
          <w:rFonts w:hint="eastAsia" w:ascii="宋体" w:hAnsi="宋体"/>
          <w:sz w:val="24"/>
        </w:rPr>
        <w:t>1．本科培养计划由通识基础课、专业基础课、专业课和专业实践等四大课程类别组成。各类课程按性质分为必修课和选修课两种；专业课中的选修课按模块开设，学生按模块选课。</w:t>
      </w:r>
    </w:p>
    <w:p>
      <w:pPr>
        <w:spacing w:line="440" w:lineRule="exact"/>
        <w:ind w:firstLine="480" w:firstLineChars="200"/>
        <w:rPr>
          <w:rFonts w:ascii="宋体" w:hAnsi="宋体"/>
          <w:sz w:val="24"/>
        </w:rPr>
      </w:pPr>
      <w:r>
        <w:rPr>
          <w:rFonts w:hint="eastAsia" w:ascii="宋体" w:hAnsi="宋体"/>
          <w:sz w:val="24"/>
        </w:rPr>
        <w:t>2．高职培养计划由通识基础课、职业基础课、职业技能课和职业技能实践等四大课程类别组成。各类课程按性质分为必修课和选修课两种；专业课中的，选修课按模块开设，学生按模块选课。</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六、选课制</w:t>
      </w:r>
    </w:p>
    <w:p>
      <w:pPr>
        <w:spacing w:line="440" w:lineRule="exact"/>
        <w:ind w:firstLine="480" w:firstLineChars="200"/>
        <w:rPr>
          <w:rFonts w:ascii="宋体" w:hAnsi="宋体"/>
          <w:sz w:val="24"/>
        </w:rPr>
      </w:pPr>
      <w:r>
        <w:rPr>
          <w:rFonts w:hint="eastAsia" w:ascii="宋体" w:hAnsi="宋体"/>
          <w:sz w:val="24"/>
        </w:rPr>
        <w:t>选课制是实行学分制的前提和必要条件，实行学分制必须建立完善的选课制度。</w:t>
      </w:r>
    </w:p>
    <w:p>
      <w:pPr>
        <w:spacing w:line="440" w:lineRule="exact"/>
        <w:ind w:firstLine="480" w:firstLineChars="200"/>
        <w:rPr>
          <w:rFonts w:ascii="宋体" w:hAnsi="宋体"/>
          <w:sz w:val="24"/>
        </w:rPr>
      </w:pPr>
      <w:r>
        <w:rPr>
          <w:rFonts w:hint="eastAsia" w:ascii="宋体" w:hAnsi="宋体"/>
          <w:sz w:val="24"/>
        </w:rPr>
        <w:t>1．学生在专业导师指导下以培养计划为依据进行选课。一般第一学期入学的新生只选上课时间和任课教师；第二学期开始全面选课，一般下一学期的课程在上一学期规定时间内完成选课，学生可以自主选择课程、上课时间、任课教师。部分学生在新学期开学二周内可通过试读适当调整所选课程。一般在第一学年末，学生在充分了解专业培养计划的基础上，自主安排学习进程，形成个性化培养方案。方案经学生本人、所在专业负责人、教务处三方认可后方可实施。有先修后续关系的课程，必须获得先修课程的学分后，方能进入后续课程的学习。</w:t>
      </w:r>
    </w:p>
    <w:p>
      <w:pPr>
        <w:spacing w:line="440" w:lineRule="exact"/>
        <w:ind w:firstLine="480" w:firstLineChars="200"/>
        <w:rPr>
          <w:rFonts w:ascii="宋体" w:hAnsi="宋体"/>
          <w:sz w:val="24"/>
        </w:rPr>
      </w:pPr>
      <w:r>
        <w:rPr>
          <w:rFonts w:hint="eastAsia" w:ascii="宋体" w:hAnsi="宋体"/>
          <w:sz w:val="24"/>
        </w:rPr>
        <w:t>2．对部分覆盖面较大的通识基础课，如通用英语、微积分、体育等课程，按不同规格、不同类型开设。学生根据专业要求，结合自己的水平、志趣和特长进行选择。</w:t>
      </w:r>
    </w:p>
    <w:p>
      <w:pPr>
        <w:spacing w:line="440" w:lineRule="exact"/>
        <w:ind w:firstLine="480" w:firstLineChars="200"/>
        <w:rPr>
          <w:rFonts w:ascii="宋体" w:hAnsi="宋体"/>
          <w:sz w:val="24"/>
        </w:rPr>
      </w:pPr>
      <w:r>
        <w:rPr>
          <w:rFonts w:hint="eastAsia" w:ascii="宋体" w:hAnsi="宋体"/>
          <w:sz w:val="24"/>
        </w:rPr>
        <w:t>3．学生应选修本专业培养计划以外其他专业的专业课2～4学分，学校承认其所取得的学分并记入成绩册。</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七、绩点制</w:t>
      </w:r>
    </w:p>
    <w:p>
      <w:pPr>
        <w:spacing w:line="440" w:lineRule="exact"/>
        <w:ind w:firstLine="480" w:firstLineChars="200"/>
        <w:rPr>
          <w:rFonts w:ascii="宋体" w:hAnsi="宋体"/>
          <w:sz w:val="24"/>
        </w:rPr>
      </w:pPr>
      <w:r>
        <w:rPr>
          <w:rFonts w:hint="eastAsia" w:ascii="宋体" w:hAnsi="宋体"/>
          <w:sz w:val="24"/>
        </w:rPr>
        <w:t>绩点可以评价学生学习质量的优劣，量化学生学习的质和量，是学籍管理、学位授予和学生评优的主要依据。</w:t>
      </w:r>
    </w:p>
    <w:p>
      <w:pPr>
        <w:spacing w:line="440" w:lineRule="exact"/>
        <w:ind w:firstLine="480" w:firstLineChars="200"/>
        <w:rPr>
          <w:rFonts w:ascii="宋体" w:hAnsi="宋体"/>
          <w:sz w:val="24"/>
        </w:rPr>
      </w:pPr>
      <w:r>
        <w:rPr>
          <w:rFonts w:hint="eastAsia" w:ascii="宋体" w:hAnsi="宋体"/>
          <w:sz w:val="24"/>
        </w:rPr>
        <w:t>学校采用平均学分绩点的方式综合衡量学生掌握所学知识和获得能力的水平。它可作为评定学生奖学金、申请辅修专业、申请学位等的重要依据。课程成绩绩点=（课程成绩-50）/10；课程学分绩点=课程成绩绩点×课程学分；平均学分绩点=∑课程学分绩点/∑课程学分。成绩不及格不能获得该课程的绩点和学分。</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八、专业导师制</w:t>
      </w:r>
    </w:p>
    <w:p>
      <w:pPr>
        <w:spacing w:line="440" w:lineRule="exact"/>
        <w:ind w:firstLine="480" w:firstLineChars="200"/>
        <w:rPr>
          <w:rFonts w:ascii="宋体" w:hAnsi="宋体"/>
          <w:sz w:val="24"/>
        </w:rPr>
      </w:pPr>
      <w:r>
        <w:rPr>
          <w:rFonts w:hint="eastAsia" w:ascii="宋体" w:hAnsi="宋体"/>
          <w:sz w:val="24"/>
        </w:rPr>
        <w:t>专业导师是实施完全学分制，指导学生选课的重要保证。各学部（院）按学生人数比例，聘请相应数量的，具有丰富教学科研经验，工作认真负责的教师或教学管理人员担任专业导师。专业导师要熟悉本专业和相近专业的培养计划，按照学分制实施办法和学生的不同特点，指导学生选课和制订个性化培养方案。</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九、学分制收费</w:t>
      </w:r>
    </w:p>
    <w:p>
      <w:pPr>
        <w:spacing w:line="440" w:lineRule="exact"/>
        <w:ind w:firstLine="480" w:firstLineChars="200"/>
        <w:rPr>
          <w:rFonts w:ascii="宋体" w:hAnsi="宋体"/>
          <w:sz w:val="24"/>
        </w:rPr>
      </w:pPr>
      <w:r>
        <w:rPr>
          <w:rFonts w:hint="eastAsia" w:ascii="宋体" w:hAnsi="宋体"/>
          <w:sz w:val="24"/>
        </w:rPr>
        <w:t>学生学习期间，根据相关规定缴纳学费；如个性化培养方案有所调整需按实际所学学分缴纳费用，一般根据所学专业类型，实行不同的收费标准。</w:t>
      </w:r>
    </w:p>
    <w:p>
      <w:pPr>
        <w:spacing w:line="440" w:lineRule="exact"/>
        <w:ind w:firstLine="480" w:firstLineChars="200"/>
        <w:rPr>
          <w:rFonts w:ascii="宋体" w:hAnsi="宋体"/>
          <w:sz w:val="24"/>
        </w:rPr>
      </w:pPr>
      <w:r>
        <w:rPr>
          <w:rFonts w:hint="eastAsia" w:ascii="宋体" w:hAnsi="宋体"/>
          <w:sz w:val="24"/>
        </w:rPr>
        <w:t>课程不合格者可以有一次申请下一轮该课程重新考试机会（体育课、实践类课程、公共选修课除外）。重新考试后仍没有通过，需进行重新选课，并按所学专业标准缴纳费用。</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十、保障措施和支撑条件</w:t>
      </w:r>
    </w:p>
    <w:p>
      <w:pPr>
        <w:spacing w:line="440" w:lineRule="exact"/>
        <w:ind w:firstLine="480" w:firstLineChars="200"/>
        <w:rPr>
          <w:rFonts w:ascii="宋体" w:hAnsi="宋体"/>
          <w:sz w:val="24"/>
        </w:rPr>
      </w:pPr>
      <w:r>
        <w:rPr>
          <w:rFonts w:hint="eastAsia" w:ascii="宋体" w:hAnsi="宋体"/>
          <w:sz w:val="24"/>
        </w:rPr>
        <w:t>实施完全学分制的原则是立足现状，适时启动；不断充实，随时完善；总结提高，彰显特色。在完全学分制实施过程中考虑从以下几方面加强保障和建设：</w:t>
      </w:r>
    </w:p>
    <w:p>
      <w:pPr>
        <w:spacing w:line="440" w:lineRule="exact"/>
        <w:ind w:firstLine="480" w:firstLineChars="200"/>
        <w:rPr>
          <w:rFonts w:ascii="宋体" w:hAnsi="宋体"/>
          <w:sz w:val="24"/>
        </w:rPr>
      </w:pPr>
      <w:r>
        <w:rPr>
          <w:rFonts w:hint="eastAsia" w:ascii="宋体" w:hAnsi="宋体"/>
          <w:sz w:val="24"/>
        </w:rPr>
        <w:t>1．加强宣传力度，使全校师生充分认识开展完全学分制改革的重要性、必要性和紧迫性，各部门齐心协力，使各环节高效有序，确保完全学分制改革的顺利实施。</w:t>
      </w:r>
    </w:p>
    <w:p>
      <w:pPr>
        <w:spacing w:line="440" w:lineRule="exact"/>
        <w:ind w:firstLine="480" w:firstLineChars="200"/>
        <w:rPr>
          <w:rFonts w:ascii="宋体" w:hAnsi="宋体"/>
          <w:sz w:val="24"/>
        </w:rPr>
      </w:pPr>
      <w:r>
        <w:rPr>
          <w:rFonts w:hint="eastAsia" w:ascii="宋体" w:hAnsi="宋体"/>
          <w:sz w:val="24"/>
        </w:rPr>
        <w:t>2．推进专业建设，适应社会经济发展需求，真正建立以应用技术人才为培养目标的能力体系、课程体系和教学体系，开展专业模块化教学改革，提升专业发展水平。</w:t>
      </w:r>
    </w:p>
    <w:p>
      <w:pPr>
        <w:spacing w:line="440" w:lineRule="exact"/>
        <w:ind w:firstLine="480" w:firstLineChars="200"/>
        <w:rPr>
          <w:rFonts w:ascii="宋体" w:hAnsi="宋体"/>
          <w:sz w:val="24"/>
        </w:rPr>
      </w:pPr>
      <w:r>
        <w:rPr>
          <w:rFonts w:hint="eastAsia" w:ascii="宋体" w:hAnsi="宋体"/>
          <w:sz w:val="24"/>
        </w:rPr>
        <w:t>3．加强课程建设，进一步丰富和优化课程资源，为学生提供更多的课程选择，满足学生多样化需求。</w:t>
      </w:r>
    </w:p>
    <w:p>
      <w:pPr>
        <w:spacing w:line="440" w:lineRule="exact"/>
        <w:ind w:firstLine="480" w:firstLineChars="200"/>
        <w:rPr>
          <w:rFonts w:ascii="宋体" w:hAnsi="宋体"/>
          <w:sz w:val="24"/>
        </w:rPr>
      </w:pPr>
      <w:r>
        <w:rPr>
          <w:rFonts w:hint="eastAsia" w:ascii="宋体" w:hAnsi="宋体"/>
          <w:sz w:val="24"/>
        </w:rPr>
        <w:t>4．完善学籍管理制度，制订和修改适应完全学分制实施要求的相关管理办法和制度。</w:t>
      </w:r>
    </w:p>
    <w:p>
      <w:pPr>
        <w:spacing w:line="440" w:lineRule="exact"/>
        <w:ind w:firstLine="480" w:firstLineChars="200"/>
        <w:rPr>
          <w:rFonts w:ascii="宋体" w:hAnsi="宋体"/>
          <w:sz w:val="24"/>
        </w:rPr>
      </w:pPr>
      <w:r>
        <w:rPr>
          <w:rFonts w:hint="eastAsia" w:ascii="宋体" w:hAnsi="宋体"/>
          <w:sz w:val="24"/>
        </w:rPr>
        <w:t>5．加强协作服务和指导帮助，从学习时间和学习空间上为学生创造更好的学习条件，充分保障学生的学习权利。</w:t>
      </w:r>
    </w:p>
    <w:p>
      <w:pPr>
        <w:spacing w:line="440" w:lineRule="exact"/>
        <w:ind w:firstLine="480" w:firstLineChars="200"/>
        <w:rPr>
          <w:rFonts w:ascii="宋体" w:hAnsi="宋体"/>
          <w:sz w:val="24"/>
        </w:rPr>
      </w:pPr>
      <w:r>
        <w:rPr>
          <w:rFonts w:hint="eastAsia" w:ascii="宋体" w:hAnsi="宋体"/>
          <w:sz w:val="24"/>
        </w:rPr>
        <w:t>6．加强教学信息化建设，进一步完善教师信息、课程信息，为学生选课提供更多的信息和资源。</w:t>
      </w:r>
    </w:p>
    <w:p>
      <w:pPr>
        <w:spacing w:line="440" w:lineRule="exact"/>
        <w:ind w:firstLine="480" w:firstLineChars="200"/>
        <w:rPr>
          <w:rFonts w:ascii="宋体" w:hAnsi="宋体"/>
          <w:sz w:val="24"/>
        </w:rPr>
      </w:pPr>
      <w:r>
        <w:rPr>
          <w:rFonts w:hint="eastAsia" w:ascii="宋体" w:hAnsi="宋体"/>
          <w:sz w:val="24"/>
        </w:rPr>
        <w:t>7．各部门、各教学单位要互相支持，加强协作，及时研究和解决完全学分制改革中发现的问题。</w:t>
      </w:r>
    </w:p>
    <w:p>
      <w:pPr>
        <w:snapToGrid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十一、解释、执行</w:t>
      </w:r>
    </w:p>
    <w:p>
      <w:pPr>
        <w:spacing w:line="440" w:lineRule="exact"/>
        <w:ind w:firstLine="480" w:firstLineChars="200"/>
        <w:outlineLvl w:val="2"/>
        <w:rPr>
          <w:rFonts w:ascii="宋体" w:hAnsi="宋体"/>
          <w:sz w:val="24"/>
        </w:rPr>
      </w:pPr>
      <w:r>
        <w:rPr>
          <w:rFonts w:hint="eastAsia" w:ascii="宋体" w:hAnsi="宋体"/>
          <w:sz w:val="24"/>
        </w:rPr>
        <w:t>1．本办法从2015级开始执行。</w:t>
      </w:r>
    </w:p>
    <w:p>
      <w:pPr>
        <w:spacing w:line="440" w:lineRule="exact"/>
        <w:ind w:firstLine="480" w:firstLineChars="200"/>
        <w:outlineLvl w:val="2"/>
        <w:rPr>
          <w:rFonts w:ascii="宋体" w:hAnsi="宋体"/>
          <w:sz w:val="24"/>
        </w:rPr>
      </w:pPr>
      <w:r>
        <w:rPr>
          <w:rFonts w:hint="eastAsia" w:ascii="宋体" w:hAnsi="宋体"/>
          <w:sz w:val="24"/>
        </w:rPr>
        <w:t>2．本办法由教务处负责解释。</w:t>
      </w:r>
    </w:p>
    <w:p>
      <w:pPr>
        <w:spacing w:line="440" w:lineRule="exact"/>
        <w:ind w:firstLine="480" w:firstLineChars="200"/>
        <w:outlineLvl w:val="2"/>
        <w:rPr>
          <w:rFonts w:ascii="宋体" w:hAnsi="宋体"/>
          <w:sz w:val="24"/>
        </w:rPr>
      </w:pPr>
      <w:r>
        <w:rPr>
          <w:rFonts w:hint="eastAsia" w:ascii="宋体" w:hAnsi="宋体"/>
          <w:sz w:val="24"/>
        </w:rPr>
        <w:t>3．本办法经批准通过之日起执行。</w:t>
      </w:r>
    </w:p>
    <w:p>
      <w:pPr>
        <w:spacing w:line="440" w:lineRule="exact"/>
        <w:rPr>
          <w:rFonts w:ascii="宋体" w:hAnsi="宋体"/>
          <w:sz w:val="24"/>
        </w:rPr>
      </w:pPr>
    </w:p>
    <w:p>
      <w:pPr>
        <w:spacing w:line="440" w:lineRule="exact"/>
        <w:rPr>
          <w:rFonts w:ascii="宋体" w:hAnsi="宋体"/>
          <w:sz w:val="24"/>
        </w:rPr>
      </w:pPr>
    </w:p>
    <w:p>
      <w:pPr>
        <w:spacing w:line="440" w:lineRule="exact"/>
        <w:ind w:firstLine="6480" w:firstLineChars="2700"/>
        <w:rPr>
          <w:rFonts w:ascii="宋体" w:hAnsi="宋体"/>
          <w:sz w:val="24"/>
        </w:rPr>
      </w:pPr>
      <w:r>
        <w:rPr>
          <w:rFonts w:ascii="宋体" w:hAnsi="宋体"/>
          <w:sz w:val="24"/>
        </w:rPr>
        <w:t>2015年4月13日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48" w:name="_Toc31723"/>
      <w:r>
        <w:rPr>
          <w:rFonts w:hint="eastAsia"/>
          <w:color w:val="auto"/>
        </w:rPr>
        <w:t>上海第二工业大学</w:t>
      </w:r>
      <w:bookmarkEnd w:id="48"/>
    </w:p>
    <w:p>
      <w:pPr>
        <w:pStyle w:val="48"/>
        <w:rPr>
          <w:color w:val="auto"/>
        </w:rPr>
      </w:pPr>
      <w:bookmarkStart w:id="49" w:name="_Toc11108"/>
      <w:bookmarkStart w:id="50" w:name="_Toc52111098"/>
      <w:r>
        <w:rPr>
          <w:rFonts w:hint="eastAsia"/>
          <w:color w:val="auto"/>
        </w:rPr>
        <w:t>完全学分制选课管理规定</w:t>
      </w:r>
      <w:bookmarkEnd w:id="49"/>
      <w:bookmarkEnd w:id="50"/>
    </w:p>
    <w:p>
      <w:pPr>
        <w:snapToGrid w:val="0"/>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〔2015〕</w:t>
      </w:r>
      <w:r>
        <w:rPr>
          <w:rFonts w:ascii="宋体" w:hAnsi="宋体"/>
          <w:sz w:val="24"/>
        </w:rPr>
        <w:t xml:space="preserve">56号 </w:t>
      </w:r>
    </w:p>
    <w:p>
      <w:pPr>
        <w:spacing w:before="312" w:beforeLines="100" w:line="440" w:lineRule="exact"/>
        <w:ind w:firstLine="482" w:firstLineChars="200"/>
        <w:rPr>
          <w:rFonts w:ascii="宋体" w:hAnsi="宋体"/>
          <w:sz w:val="24"/>
        </w:rPr>
      </w:pPr>
      <w:r>
        <w:rPr>
          <w:rFonts w:hint="eastAsia" w:ascii="宋体" w:hAnsi="宋体"/>
          <w:b/>
          <w:sz w:val="24"/>
        </w:rPr>
        <w:t>第一条</w:t>
      </w:r>
      <w:r>
        <w:rPr>
          <w:rFonts w:ascii="宋体" w:hAnsi="宋体"/>
          <w:sz w:val="24"/>
        </w:rPr>
        <w:t xml:space="preserve"> </w:t>
      </w:r>
      <w:r>
        <w:rPr>
          <w:rFonts w:hint="eastAsia" w:ascii="宋体" w:hAnsi="宋体"/>
          <w:sz w:val="24"/>
        </w:rPr>
        <w:t>为了规范完全学分制学生选课程序，根据《上海第二工业大学分制实施办法》，制定本规定。</w:t>
      </w:r>
    </w:p>
    <w:p>
      <w:pPr>
        <w:spacing w:line="440" w:lineRule="exact"/>
        <w:ind w:firstLine="482" w:firstLineChars="200"/>
        <w:rPr>
          <w:rFonts w:ascii="宋体" w:hAnsi="宋体"/>
          <w:sz w:val="24"/>
        </w:rPr>
      </w:pPr>
      <w:r>
        <w:rPr>
          <w:rFonts w:hint="eastAsia" w:ascii="宋体" w:hAnsi="宋体"/>
          <w:b/>
          <w:sz w:val="24"/>
        </w:rPr>
        <w:t>第二条</w:t>
      </w:r>
      <w:r>
        <w:rPr>
          <w:rFonts w:ascii="宋体" w:hAnsi="宋体"/>
          <w:sz w:val="24"/>
        </w:rPr>
        <w:t xml:space="preserve"> </w:t>
      </w:r>
      <w:r>
        <w:rPr>
          <w:rFonts w:hint="eastAsia" w:ascii="宋体" w:hAnsi="宋体"/>
          <w:sz w:val="24"/>
        </w:rPr>
        <w:t>学生在选课前必须认真学习本办法和相应的选课手册流程，对自己的选课行为负责。除第一学年第一学期外，一般选课均安排在上一学期适当时间进行。</w:t>
      </w:r>
    </w:p>
    <w:p>
      <w:pPr>
        <w:spacing w:line="440" w:lineRule="exact"/>
        <w:ind w:firstLine="482" w:firstLineChars="200"/>
        <w:rPr>
          <w:rFonts w:ascii="宋体" w:hAnsi="宋体"/>
          <w:sz w:val="24"/>
        </w:rPr>
      </w:pPr>
      <w:r>
        <w:rPr>
          <w:rFonts w:hint="eastAsia" w:ascii="宋体" w:hAnsi="宋体"/>
          <w:b/>
          <w:sz w:val="24"/>
        </w:rPr>
        <w:t>第三条</w:t>
      </w:r>
      <w:r>
        <w:rPr>
          <w:rFonts w:ascii="宋体" w:hAnsi="宋体"/>
          <w:sz w:val="24"/>
        </w:rPr>
        <w:t xml:space="preserve"> </w:t>
      </w:r>
      <w:r>
        <w:rPr>
          <w:rFonts w:hint="eastAsia" w:ascii="宋体" w:hAnsi="宋体"/>
          <w:sz w:val="24"/>
        </w:rPr>
        <w:t>选课前学生应认真阅读相关专业的人才培养计划，全面了解各专业培养计划中各类型课程修读学分要求，了解相关课程信息及教师信息；凡有先后修读关系的课程，应先选读先修课程，再根据个人志向和计划选读后修课程。</w:t>
      </w:r>
    </w:p>
    <w:p>
      <w:pPr>
        <w:spacing w:line="440" w:lineRule="exact"/>
        <w:ind w:firstLine="482" w:firstLineChars="200"/>
        <w:rPr>
          <w:rFonts w:ascii="宋体" w:hAnsi="宋体"/>
          <w:sz w:val="24"/>
        </w:rPr>
      </w:pPr>
      <w:r>
        <w:rPr>
          <w:rFonts w:hint="eastAsia" w:ascii="宋体" w:hAnsi="宋体"/>
          <w:b/>
          <w:sz w:val="24"/>
        </w:rPr>
        <w:t>第四条</w:t>
      </w:r>
      <w:r>
        <w:rPr>
          <w:rFonts w:ascii="宋体" w:hAnsi="宋体"/>
          <w:sz w:val="24"/>
        </w:rPr>
        <w:t xml:space="preserve"> </w:t>
      </w:r>
      <w:r>
        <w:rPr>
          <w:rFonts w:hint="eastAsia" w:ascii="宋体" w:hAnsi="宋体"/>
          <w:sz w:val="24"/>
        </w:rPr>
        <w:t>学生根据个人情况和需要，在专业导师指导下选修各类课程，制订自主学习进程、计划和方案等。除申请休学者外，原则上春、秋学期的学分不得少于</w:t>
      </w:r>
      <w:r>
        <w:rPr>
          <w:rFonts w:ascii="宋体" w:hAnsi="宋体"/>
          <w:sz w:val="24"/>
        </w:rPr>
        <w:t xml:space="preserve">15 </w:t>
      </w:r>
      <w:r>
        <w:rPr>
          <w:rFonts w:hint="eastAsia" w:ascii="宋体" w:hAnsi="宋体"/>
          <w:sz w:val="24"/>
        </w:rPr>
        <w:t>学分（该学期未完成学分已不足</w:t>
      </w:r>
      <w:r>
        <w:rPr>
          <w:rFonts w:ascii="宋体" w:hAnsi="宋体"/>
          <w:sz w:val="24"/>
        </w:rPr>
        <w:t>15</w:t>
      </w:r>
      <w:r>
        <w:rPr>
          <w:rFonts w:hint="eastAsia" w:ascii="宋体" w:hAnsi="宋体"/>
          <w:sz w:val="24"/>
        </w:rPr>
        <w:t>学分的除外），一般不得高于</w:t>
      </w:r>
      <w:r>
        <w:rPr>
          <w:rFonts w:ascii="宋体" w:hAnsi="宋体"/>
          <w:sz w:val="24"/>
        </w:rPr>
        <w:t>25</w:t>
      </w:r>
      <w:r>
        <w:rPr>
          <w:rFonts w:hint="eastAsia" w:ascii="宋体" w:hAnsi="宋体"/>
          <w:sz w:val="24"/>
        </w:rPr>
        <w:t>学分（特殊高于</w:t>
      </w:r>
      <w:r>
        <w:rPr>
          <w:rFonts w:ascii="宋体" w:hAnsi="宋体"/>
          <w:sz w:val="24"/>
        </w:rPr>
        <w:t>25</w:t>
      </w:r>
      <w:r>
        <w:rPr>
          <w:rFonts w:hint="eastAsia" w:ascii="宋体" w:hAnsi="宋体"/>
          <w:sz w:val="24"/>
        </w:rPr>
        <w:t>学分的需按规定审批）。</w:t>
      </w:r>
    </w:p>
    <w:p>
      <w:pPr>
        <w:spacing w:line="440" w:lineRule="exact"/>
        <w:ind w:firstLine="482" w:firstLineChars="200"/>
        <w:rPr>
          <w:rFonts w:ascii="宋体" w:hAnsi="宋体"/>
          <w:sz w:val="24"/>
        </w:rPr>
      </w:pPr>
      <w:r>
        <w:rPr>
          <w:rFonts w:hint="eastAsia" w:ascii="宋体" w:hAnsi="宋体"/>
          <w:b/>
          <w:sz w:val="24"/>
        </w:rPr>
        <w:t>第五条</w:t>
      </w:r>
      <w:r>
        <w:rPr>
          <w:rFonts w:ascii="宋体" w:hAnsi="宋体"/>
          <w:sz w:val="24"/>
        </w:rPr>
        <w:t xml:space="preserve"> </w:t>
      </w:r>
      <w:r>
        <w:rPr>
          <w:rFonts w:hint="eastAsia" w:ascii="宋体" w:hAnsi="宋体"/>
          <w:sz w:val="24"/>
        </w:rPr>
        <w:t>学生应在教务处规定的时间段内按规定流程上网进行选课。具体操作流程按每学期公布的上海第二工业大学选课通知和相应程序进行。</w:t>
      </w:r>
    </w:p>
    <w:p>
      <w:pPr>
        <w:spacing w:line="440" w:lineRule="exact"/>
        <w:ind w:firstLine="482" w:firstLineChars="200"/>
        <w:rPr>
          <w:rFonts w:ascii="宋体" w:hAnsi="宋体"/>
          <w:sz w:val="24"/>
        </w:rPr>
      </w:pPr>
      <w:r>
        <w:rPr>
          <w:rFonts w:hint="eastAsia" w:ascii="宋体" w:hAnsi="宋体"/>
          <w:b/>
          <w:sz w:val="24"/>
        </w:rPr>
        <w:t>第六条</w:t>
      </w:r>
      <w:r>
        <w:rPr>
          <w:rFonts w:ascii="宋体" w:hAnsi="宋体"/>
          <w:sz w:val="24"/>
        </w:rPr>
        <w:t xml:space="preserve"> </w:t>
      </w:r>
      <w:r>
        <w:rPr>
          <w:rFonts w:hint="eastAsia" w:ascii="宋体" w:hAnsi="宋体"/>
          <w:sz w:val="24"/>
        </w:rPr>
        <w:t>学生选课时，学校教学管理选课系统将在尽量满足学生合理愿望的情况下按一定规则排序，没有选上课的学生应当重新选课。每学期选课后因选课人数一般低于</w:t>
      </w:r>
      <w:r>
        <w:rPr>
          <w:rFonts w:ascii="宋体" w:hAnsi="宋体"/>
          <w:sz w:val="24"/>
        </w:rPr>
        <w:t>15</w:t>
      </w:r>
      <w:r>
        <w:rPr>
          <w:rFonts w:hint="eastAsia" w:ascii="宋体" w:hAnsi="宋体"/>
          <w:sz w:val="24"/>
        </w:rPr>
        <w:t>人将考虑该课程开设必要性（人数少的专业另作规定）。未选上课程的学生，应安排改选与退选。改选或退选须符合本选课办法之规定。</w:t>
      </w:r>
    </w:p>
    <w:p>
      <w:pPr>
        <w:spacing w:line="440" w:lineRule="exact"/>
        <w:ind w:firstLine="482" w:firstLineChars="200"/>
        <w:rPr>
          <w:rFonts w:ascii="宋体" w:hAnsi="宋体"/>
          <w:sz w:val="24"/>
        </w:rPr>
      </w:pPr>
      <w:r>
        <w:rPr>
          <w:rFonts w:hint="eastAsia" w:ascii="宋体" w:hAnsi="宋体"/>
          <w:b/>
          <w:sz w:val="24"/>
        </w:rPr>
        <w:t>第七条</w:t>
      </w:r>
      <w:r>
        <w:rPr>
          <w:rFonts w:ascii="宋体" w:hAnsi="宋体"/>
          <w:sz w:val="24"/>
        </w:rPr>
        <w:t xml:space="preserve"> </w:t>
      </w:r>
      <w:r>
        <w:rPr>
          <w:rFonts w:hint="eastAsia" w:ascii="宋体" w:hAnsi="宋体"/>
          <w:sz w:val="24"/>
        </w:rPr>
        <w:t>选课由学生本人进行，不得请人代选。因学生本人主观原因而未选、错选、漏选有关课程的，后果由学生本人承担。未参加评教者不得选课。学生未注册成功者将取消当学期所选课程。有先后修读关系的课程，前修课程未通过将取消后续课程的选课结果。</w:t>
      </w:r>
    </w:p>
    <w:p>
      <w:pPr>
        <w:spacing w:line="440" w:lineRule="exact"/>
        <w:ind w:firstLine="482" w:firstLineChars="200"/>
        <w:rPr>
          <w:rFonts w:ascii="宋体" w:hAnsi="宋体"/>
          <w:sz w:val="24"/>
        </w:rPr>
      </w:pPr>
      <w:r>
        <w:rPr>
          <w:rFonts w:hint="eastAsia" w:ascii="宋体" w:hAnsi="宋体"/>
          <w:b/>
          <w:sz w:val="24"/>
        </w:rPr>
        <w:t>第八条</w:t>
      </w:r>
      <w:r>
        <w:rPr>
          <w:rFonts w:ascii="宋体" w:hAnsi="宋体"/>
          <w:sz w:val="24"/>
        </w:rPr>
        <w:t xml:space="preserve"> </w:t>
      </w:r>
      <w:r>
        <w:rPr>
          <w:rFonts w:hint="eastAsia" w:ascii="宋体" w:hAnsi="宋体"/>
          <w:sz w:val="24"/>
        </w:rPr>
        <w:t>每学期开课后二周内，学生可通过试听进行退选和改选。第三周教务处确定最终选课结果。为保障课程开设的稳定性，退课课程必须满足课程实际人数高于开课最低下限人数。退课是否成功按照退课规则及实际退课操作时间先后确定，先到先退。</w:t>
      </w:r>
    </w:p>
    <w:p>
      <w:pPr>
        <w:spacing w:line="440" w:lineRule="exact"/>
        <w:ind w:firstLine="482" w:firstLineChars="200"/>
        <w:rPr>
          <w:rFonts w:ascii="宋体" w:hAnsi="宋体"/>
          <w:sz w:val="24"/>
        </w:rPr>
      </w:pPr>
      <w:r>
        <w:rPr>
          <w:rFonts w:hint="eastAsia" w:ascii="宋体" w:hAnsi="宋体"/>
          <w:b/>
          <w:sz w:val="24"/>
        </w:rPr>
        <w:t>第九条</w:t>
      </w:r>
      <w:r>
        <w:rPr>
          <w:rFonts w:ascii="宋体" w:hAnsi="宋体"/>
          <w:sz w:val="24"/>
        </w:rPr>
        <w:t xml:space="preserve"> </w:t>
      </w:r>
      <w:r>
        <w:rPr>
          <w:rFonts w:hint="eastAsia" w:ascii="宋体" w:hAnsi="宋体"/>
          <w:sz w:val="24"/>
        </w:rPr>
        <w:t>主讲教师按授课班级学生名单建立学习档案。凡未列入最终授课班级名单者，不得参加课程修读和考核。</w:t>
      </w:r>
    </w:p>
    <w:p>
      <w:pPr>
        <w:spacing w:line="440" w:lineRule="exact"/>
        <w:ind w:firstLine="482" w:firstLineChars="200"/>
        <w:rPr>
          <w:rFonts w:ascii="宋体" w:hAnsi="宋体"/>
          <w:sz w:val="24"/>
        </w:rPr>
      </w:pPr>
      <w:r>
        <w:rPr>
          <w:rFonts w:hint="eastAsia" w:ascii="宋体" w:hAnsi="宋体"/>
          <w:b/>
          <w:sz w:val="24"/>
        </w:rPr>
        <w:t>第十条</w:t>
      </w:r>
      <w:r>
        <w:rPr>
          <w:rFonts w:ascii="宋体" w:hAnsi="宋体"/>
          <w:sz w:val="24"/>
        </w:rPr>
        <w:t xml:space="preserve"> </w:t>
      </w:r>
      <w:r>
        <w:rPr>
          <w:rFonts w:hint="eastAsia" w:ascii="宋体" w:hAnsi="宋体"/>
          <w:sz w:val="24"/>
        </w:rPr>
        <w:t>在确定最终授课名单后不准退选或改选。</w:t>
      </w:r>
    </w:p>
    <w:p>
      <w:pPr>
        <w:spacing w:line="440" w:lineRule="exact"/>
        <w:ind w:firstLine="482" w:firstLineChars="200"/>
        <w:rPr>
          <w:rFonts w:ascii="宋体" w:hAnsi="宋体"/>
          <w:sz w:val="24"/>
        </w:rPr>
      </w:pPr>
      <w:r>
        <w:rPr>
          <w:rFonts w:hint="eastAsia" w:ascii="宋体" w:hAnsi="宋体"/>
          <w:b/>
          <w:sz w:val="24"/>
        </w:rPr>
        <w:t>第十一条</w:t>
      </w:r>
      <w:r>
        <w:rPr>
          <w:rFonts w:ascii="宋体" w:hAnsi="宋体"/>
          <w:sz w:val="24"/>
        </w:rPr>
        <w:t xml:space="preserve"> </w:t>
      </w:r>
      <w:r>
        <w:rPr>
          <w:rFonts w:hint="eastAsia" w:ascii="宋体" w:hAnsi="宋体"/>
          <w:sz w:val="24"/>
        </w:rPr>
        <w:t>本办法从</w:t>
      </w:r>
      <w:r>
        <w:rPr>
          <w:rFonts w:ascii="宋体" w:hAnsi="宋体"/>
          <w:sz w:val="24"/>
        </w:rPr>
        <w:t>2015</w:t>
      </w:r>
      <w:r>
        <w:rPr>
          <w:rFonts w:hint="eastAsia" w:ascii="宋体" w:hAnsi="宋体"/>
          <w:sz w:val="24"/>
        </w:rPr>
        <w:t>级学生开始执行。</w:t>
      </w:r>
    </w:p>
    <w:p>
      <w:pPr>
        <w:spacing w:line="440" w:lineRule="exact"/>
        <w:ind w:firstLine="480" w:firstLineChars="200"/>
        <w:rPr>
          <w:rFonts w:ascii="宋体" w:hAnsi="宋体"/>
          <w:sz w:val="24"/>
        </w:rPr>
      </w:pPr>
    </w:p>
    <w:p>
      <w:pPr>
        <w:spacing w:line="440" w:lineRule="exact"/>
        <w:ind w:left="5820" w:firstLine="480" w:firstLineChars="200"/>
        <w:rPr>
          <w:rFonts w:ascii="宋体" w:hAnsi="宋体"/>
          <w:sz w:val="24"/>
        </w:rPr>
      </w:pPr>
      <w:r>
        <w:rPr>
          <w:rFonts w:hint="eastAsia" w:ascii="宋体" w:hAnsi="宋体"/>
          <w:sz w:val="24"/>
        </w:rPr>
        <w:t xml:space="preserve"> </w:t>
      </w:r>
      <w:r>
        <w:rPr>
          <w:rFonts w:ascii="宋体" w:hAnsi="宋体"/>
          <w:sz w:val="24"/>
        </w:rPr>
        <w:t>2015年4月29日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jc w:val="both"/>
        <w:rPr>
          <w:color w:val="auto"/>
        </w:rPr>
      </w:pPr>
    </w:p>
    <w:p>
      <w:pPr>
        <w:pStyle w:val="48"/>
        <w:rPr>
          <w:rFonts w:hint="eastAsia"/>
          <w:color w:val="auto"/>
        </w:rPr>
      </w:pPr>
    </w:p>
    <w:p>
      <w:pPr>
        <w:pStyle w:val="48"/>
        <w:rPr>
          <w:color w:val="auto"/>
        </w:rPr>
      </w:pPr>
      <w:bookmarkStart w:id="51" w:name="_Toc25638"/>
      <w:r>
        <w:rPr>
          <w:rFonts w:hint="eastAsia"/>
          <w:color w:val="auto"/>
        </w:rPr>
        <w:t>上海第二工业大学全日制本科、高职排课、调课管理办法</w:t>
      </w:r>
      <w:bookmarkEnd w:id="51"/>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76号</w:t>
      </w:r>
    </w:p>
    <w:p>
      <w:pPr>
        <w:spacing w:before="312" w:beforeLines="100" w:line="440" w:lineRule="exact"/>
        <w:ind w:firstLine="480" w:firstLineChars="200"/>
        <w:jc w:val="left"/>
        <w:rPr>
          <w:rFonts w:ascii="宋体" w:hAnsi="宋体"/>
          <w:sz w:val="24"/>
        </w:rPr>
      </w:pPr>
      <w:r>
        <w:rPr>
          <w:rFonts w:ascii="宋体" w:hAnsi="宋体"/>
          <w:sz w:val="24"/>
        </w:rPr>
        <w:t>课程编排作为教学管理过程中的一个环节，是一项非常重要而复杂的过程。科学、合理的课程安排既能稳定教学秩序，又能提高教学质量、促进教学改革。</w:t>
      </w:r>
    </w:p>
    <w:p>
      <w:pPr>
        <w:adjustRightInd w:val="0"/>
        <w:snapToGrid w:val="0"/>
        <w:spacing w:line="440" w:lineRule="exact"/>
        <w:ind w:firstLine="480" w:firstLineChars="200"/>
        <w:jc w:val="left"/>
        <w:rPr>
          <w:rFonts w:ascii="宋体" w:hAnsi="宋体"/>
          <w:sz w:val="24"/>
        </w:rPr>
      </w:pPr>
      <w:r>
        <w:rPr>
          <w:rFonts w:ascii="宋体" w:hAnsi="宋体"/>
          <w:sz w:val="24"/>
        </w:rPr>
        <w:t>为了进一步规范教学过程管理，合理使用教学资源，</w:t>
      </w:r>
      <w:r>
        <w:rPr>
          <w:rFonts w:hint="eastAsia" w:ascii="宋体" w:hAnsi="宋体"/>
          <w:sz w:val="24"/>
        </w:rPr>
        <w:t>体现以学生为本、以教学为中心</w:t>
      </w:r>
      <w:r>
        <w:rPr>
          <w:rFonts w:ascii="宋体" w:hAnsi="宋体"/>
          <w:sz w:val="24"/>
        </w:rPr>
        <w:t>，结合我校具体实际，本着科学、严谨、合理的原则，特制订排课、调课管理办法。</w:t>
      </w:r>
    </w:p>
    <w:p>
      <w:pPr>
        <w:autoSpaceDN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一、排课</w:t>
      </w:r>
    </w:p>
    <w:p>
      <w:pPr>
        <w:pStyle w:val="37"/>
        <w:numPr>
          <w:ilvl w:val="0"/>
          <w:numId w:val="8"/>
        </w:numPr>
        <w:spacing w:line="440" w:lineRule="exact"/>
        <w:ind w:firstLineChars="0"/>
        <w:jc w:val="left"/>
        <w:rPr>
          <w:rFonts w:ascii="宋体" w:hAnsi="宋体"/>
          <w:sz w:val="24"/>
        </w:rPr>
      </w:pPr>
      <w:r>
        <w:rPr>
          <w:rFonts w:ascii="宋体" w:hAnsi="宋体"/>
          <w:sz w:val="24"/>
        </w:rPr>
        <w:t>坚持以学生为本的原则。课表编排要符合教学规律，学生的学业安排</w:t>
      </w:r>
      <w:r>
        <w:rPr>
          <w:rFonts w:hint="eastAsia" w:ascii="宋体" w:hAnsi="宋体"/>
          <w:sz w:val="24"/>
        </w:rPr>
        <w:t>要</w:t>
      </w:r>
    </w:p>
    <w:p>
      <w:pPr>
        <w:spacing w:line="440" w:lineRule="exact"/>
        <w:jc w:val="left"/>
        <w:rPr>
          <w:rFonts w:ascii="宋体" w:hAnsi="宋体"/>
          <w:sz w:val="24"/>
        </w:rPr>
      </w:pPr>
      <w:r>
        <w:rPr>
          <w:rFonts w:ascii="宋体" w:hAnsi="宋体"/>
          <w:sz w:val="24"/>
        </w:rPr>
        <w:t>科学、合理，利于提高学生的学习效果，利于充分、合理使用教学资源。学生上课每天原则上不超过8课时，每周总课时不超过30课时。</w:t>
      </w:r>
    </w:p>
    <w:p>
      <w:pPr>
        <w:pStyle w:val="37"/>
        <w:numPr>
          <w:ilvl w:val="0"/>
          <w:numId w:val="8"/>
        </w:numPr>
        <w:spacing w:line="440" w:lineRule="exact"/>
        <w:ind w:firstLineChars="0"/>
        <w:jc w:val="left"/>
        <w:rPr>
          <w:rFonts w:ascii="宋体" w:hAnsi="宋体"/>
          <w:sz w:val="24"/>
        </w:rPr>
      </w:pPr>
      <w:r>
        <w:rPr>
          <w:rFonts w:ascii="宋体" w:hAnsi="宋体"/>
          <w:sz w:val="24"/>
        </w:rPr>
        <w:t>坚持以教学为中心的原则。课表编排要充分考虑先修课程与后修课程、</w:t>
      </w:r>
    </w:p>
    <w:p>
      <w:pPr>
        <w:spacing w:line="440" w:lineRule="exact"/>
        <w:jc w:val="left"/>
        <w:rPr>
          <w:rFonts w:ascii="宋体" w:hAnsi="宋体"/>
          <w:sz w:val="24"/>
        </w:rPr>
      </w:pPr>
      <w:r>
        <w:rPr>
          <w:rFonts w:ascii="宋体" w:hAnsi="宋体"/>
          <w:sz w:val="24"/>
        </w:rPr>
        <w:t>理论环节与实践环节之间的衔接，合理、均匀地安排每个学期的教学进程。同一班级同一门课程的课堂教学不能4课时连排。如每周4课时及以上须分次安排，一周两次及以上安排的应间隔合理。实践类课程</w:t>
      </w:r>
      <w:r>
        <w:rPr>
          <w:rFonts w:hint="eastAsia" w:ascii="宋体" w:hAnsi="宋体"/>
          <w:sz w:val="24"/>
        </w:rPr>
        <w:t>原则上</w:t>
      </w:r>
      <w:r>
        <w:rPr>
          <w:rFonts w:ascii="宋体" w:hAnsi="宋体"/>
          <w:sz w:val="24"/>
        </w:rPr>
        <w:t>每天</w:t>
      </w:r>
      <w:r>
        <w:rPr>
          <w:rFonts w:hint="eastAsia" w:ascii="宋体" w:hAnsi="宋体"/>
          <w:sz w:val="24"/>
        </w:rPr>
        <w:t>不超过</w:t>
      </w:r>
      <w:r>
        <w:rPr>
          <w:rFonts w:ascii="宋体" w:hAnsi="宋体"/>
          <w:sz w:val="24"/>
        </w:rPr>
        <w:t>2课次。</w:t>
      </w:r>
    </w:p>
    <w:p>
      <w:pPr>
        <w:spacing w:line="440" w:lineRule="exact"/>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坚持择优聘任</w:t>
      </w:r>
      <w:r>
        <w:rPr>
          <w:rFonts w:hint="eastAsia" w:ascii="宋体" w:hAnsi="宋体"/>
          <w:sz w:val="24"/>
        </w:rPr>
        <w:t>带</w:t>
      </w:r>
      <w:r>
        <w:rPr>
          <w:rFonts w:ascii="宋体" w:hAnsi="宋体"/>
          <w:sz w:val="24"/>
        </w:rPr>
        <w:t>课教师的原则。在全面考虑教师承担教学、科研任务的前提下，尽可能安排学术水平较高、教学效果较好的教师</w:t>
      </w:r>
      <w:r>
        <w:rPr>
          <w:rFonts w:hint="eastAsia" w:ascii="宋体" w:hAnsi="宋体"/>
          <w:sz w:val="24"/>
        </w:rPr>
        <w:t>带</w:t>
      </w:r>
      <w:r>
        <w:rPr>
          <w:rFonts w:ascii="宋体" w:hAnsi="宋体"/>
          <w:sz w:val="24"/>
        </w:rPr>
        <w:t>课，以保证教学质量。每位教师每天不超过5课时，2课次的不</w:t>
      </w:r>
      <w:r>
        <w:rPr>
          <w:rFonts w:hint="eastAsia" w:ascii="宋体" w:hAnsi="宋体"/>
          <w:sz w:val="24"/>
        </w:rPr>
        <w:t>能</w:t>
      </w:r>
      <w:r>
        <w:rPr>
          <w:rFonts w:ascii="宋体" w:hAnsi="宋体"/>
          <w:sz w:val="24"/>
        </w:rPr>
        <w:t>连排，每周总课时不超过20课时。</w:t>
      </w:r>
    </w:p>
    <w:p>
      <w:pPr>
        <w:spacing w:line="440" w:lineRule="exact"/>
        <w:ind w:firstLine="480" w:firstLineChars="200"/>
        <w:jc w:val="left"/>
        <w:rPr>
          <w:rFonts w:ascii="宋体" w:hAnsi="宋体"/>
          <w:sz w:val="24"/>
        </w:rPr>
      </w:pPr>
      <w:r>
        <w:rPr>
          <w:rFonts w:ascii="宋体" w:hAnsi="宋体"/>
          <w:sz w:val="24"/>
        </w:rPr>
        <w:t>4. 坚持合理优化的原则。量大面广的</w:t>
      </w:r>
      <w:r>
        <w:rPr>
          <w:rFonts w:hint="eastAsia" w:ascii="宋体" w:hAnsi="宋体"/>
          <w:sz w:val="24"/>
        </w:rPr>
        <w:t>通识</w:t>
      </w:r>
      <w:r>
        <w:rPr>
          <w:rFonts w:ascii="宋体" w:hAnsi="宋体"/>
          <w:sz w:val="24"/>
        </w:rPr>
        <w:t>基础课须优先安排，专业基础课次之，排课应按照教学规律从周一至周五均衡分配。星期三下午第6至10节一般不排课，用于组织教研活动和政治理论学习等。</w:t>
      </w:r>
    </w:p>
    <w:p>
      <w:pPr>
        <w:spacing w:line="440" w:lineRule="exact"/>
        <w:ind w:firstLine="480" w:firstLineChars="200"/>
        <w:jc w:val="left"/>
        <w:rPr>
          <w:rFonts w:ascii="宋体" w:hAnsi="宋体"/>
          <w:sz w:val="24"/>
        </w:rPr>
      </w:pPr>
      <w:r>
        <w:rPr>
          <w:rFonts w:ascii="宋体" w:hAnsi="宋体"/>
          <w:sz w:val="24"/>
        </w:rPr>
        <w:t>5. 所有教学安排都必须在教务系统中落实并发布。任课教师和学生须按课程表的要求进行教与学。课表一经排定，一般不得随意变更。</w:t>
      </w:r>
    </w:p>
    <w:p>
      <w:pPr>
        <w:spacing w:line="440" w:lineRule="exact"/>
        <w:ind w:firstLine="480" w:firstLineChars="200"/>
        <w:jc w:val="left"/>
        <w:rPr>
          <w:rFonts w:ascii="宋体" w:hAnsi="宋体"/>
          <w:sz w:val="24"/>
        </w:rPr>
      </w:pPr>
      <w:r>
        <w:rPr>
          <w:rFonts w:ascii="宋体" w:hAnsi="宋体"/>
          <w:sz w:val="24"/>
        </w:rPr>
        <w:t>6. 若无特殊情况，教务处须严格按照以上原则进行合理、科学排课，所有教师须服从和执行。</w:t>
      </w:r>
    </w:p>
    <w:p>
      <w:pPr>
        <w:spacing w:line="440" w:lineRule="exact"/>
        <w:ind w:firstLine="480" w:firstLineChars="200"/>
        <w:jc w:val="left"/>
        <w:rPr>
          <w:rFonts w:ascii="宋体" w:hAnsi="宋体"/>
          <w:sz w:val="24"/>
        </w:rPr>
      </w:pPr>
      <w:r>
        <w:rPr>
          <w:rFonts w:ascii="宋体" w:hAnsi="宋体"/>
          <w:sz w:val="24"/>
        </w:rPr>
        <w:t>7. 若需特殊排课的，须由二级教学单位</w:t>
      </w:r>
      <w:r>
        <w:rPr>
          <w:rFonts w:hint="eastAsia" w:ascii="宋体" w:hAnsi="宋体"/>
          <w:sz w:val="24"/>
        </w:rPr>
        <w:t>教学</w:t>
      </w:r>
      <w:r>
        <w:rPr>
          <w:rFonts w:ascii="宋体" w:hAnsi="宋体"/>
          <w:sz w:val="24"/>
        </w:rPr>
        <w:t>负责人审核，并附相关证明和说明，经教务处批准后方可进行安排。</w:t>
      </w:r>
    </w:p>
    <w:p>
      <w:pPr>
        <w:autoSpaceDN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w:t>
      </w:r>
      <w:r>
        <w:rPr>
          <w:rFonts w:ascii="华文细黑" w:hAnsi="华文细黑" w:eastAsia="华文细黑"/>
          <w:b/>
          <w:sz w:val="28"/>
        </w:rPr>
        <w:t>教室安排</w:t>
      </w:r>
    </w:p>
    <w:p>
      <w:pPr>
        <w:spacing w:line="440" w:lineRule="exact"/>
        <w:ind w:firstLine="480" w:firstLineChars="200"/>
        <w:jc w:val="left"/>
        <w:rPr>
          <w:rFonts w:ascii="宋体" w:hAnsi="宋体"/>
          <w:sz w:val="24"/>
        </w:rPr>
      </w:pPr>
      <w:r>
        <w:rPr>
          <w:rFonts w:ascii="宋体" w:hAnsi="宋体"/>
          <w:sz w:val="24"/>
        </w:rPr>
        <w:t>1．实验、实习、实训课程原则上不安排教室，如需使用须上教学管理系统办理借用手续。</w:t>
      </w:r>
    </w:p>
    <w:p>
      <w:pPr>
        <w:spacing w:line="440" w:lineRule="exact"/>
        <w:ind w:firstLine="480" w:firstLineChars="200"/>
        <w:jc w:val="left"/>
        <w:rPr>
          <w:rFonts w:ascii="宋体" w:hAnsi="宋体"/>
          <w:sz w:val="24"/>
        </w:rPr>
      </w:pPr>
      <w:r>
        <w:rPr>
          <w:rFonts w:ascii="宋体" w:hAnsi="宋体"/>
          <w:sz w:val="24"/>
        </w:rPr>
        <w:t>2． 实践教学时数占该门课程总学时数一半以上的课程原则上安排在实验室，如需使用教室，应上教学管理系统申请。</w:t>
      </w:r>
    </w:p>
    <w:p>
      <w:pPr>
        <w:autoSpaceDN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w:t>
      </w:r>
      <w:r>
        <w:rPr>
          <w:rFonts w:ascii="华文细黑" w:hAnsi="华文细黑" w:eastAsia="华文细黑"/>
          <w:b/>
          <w:sz w:val="28"/>
        </w:rPr>
        <w:t>调课</w:t>
      </w:r>
    </w:p>
    <w:p>
      <w:pPr>
        <w:pStyle w:val="37"/>
        <w:numPr>
          <w:ilvl w:val="0"/>
          <w:numId w:val="9"/>
        </w:numPr>
        <w:spacing w:line="440" w:lineRule="exact"/>
        <w:ind w:firstLineChars="0"/>
        <w:jc w:val="left"/>
        <w:rPr>
          <w:rFonts w:ascii="宋体" w:hAnsi="宋体"/>
          <w:sz w:val="24"/>
        </w:rPr>
      </w:pPr>
      <w:r>
        <w:rPr>
          <w:rFonts w:ascii="宋体" w:hAnsi="宋体"/>
          <w:sz w:val="24"/>
        </w:rPr>
        <w:t>调课</w:t>
      </w:r>
      <w:r>
        <w:rPr>
          <w:rFonts w:hint="eastAsia" w:ascii="宋体" w:hAnsi="宋体"/>
          <w:sz w:val="24"/>
        </w:rPr>
        <w:t>是指</w:t>
      </w:r>
      <w:r>
        <w:rPr>
          <w:rFonts w:ascii="宋体" w:hAnsi="宋体"/>
          <w:sz w:val="24"/>
        </w:rPr>
        <w:t>因故调整上课时间、地点、任课教师，因故停止原定的全部或</w:t>
      </w:r>
    </w:p>
    <w:p>
      <w:pPr>
        <w:spacing w:line="440" w:lineRule="exact"/>
        <w:jc w:val="left"/>
        <w:rPr>
          <w:rFonts w:ascii="宋体" w:hAnsi="宋体"/>
          <w:sz w:val="24"/>
        </w:rPr>
      </w:pPr>
      <w:r>
        <w:rPr>
          <w:rFonts w:ascii="宋体" w:hAnsi="宋体"/>
          <w:sz w:val="24"/>
        </w:rPr>
        <w:t>部分课程的教学行为。</w:t>
      </w:r>
    </w:p>
    <w:p>
      <w:pPr>
        <w:pStyle w:val="37"/>
        <w:numPr>
          <w:ilvl w:val="0"/>
          <w:numId w:val="9"/>
        </w:numPr>
        <w:spacing w:line="440" w:lineRule="exact"/>
        <w:ind w:firstLineChars="0"/>
        <w:jc w:val="left"/>
        <w:rPr>
          <w:rFonts w:ascii="宋体" w:hAnsi="宋体"/>
          <w:sz w:val="24"/>
        </w:rPr>
      </w:pPr>
      <w:r>
        <w:rPr>
          <w:rFonts w:ascii="宋体" w:hAnsi="宋体"/>
          <w:sz w:val="24"/>
        </w:rPr>
        <w:t>学生选课后原则上不得调课。教师遇特殊</w:t>
      </w:r>
      <w:r>
        <w:rPr>
          <w:rFonts w:hint="eastAsia" w:ascii="宋体" w:hAnsi="宋体"/>
          <w:sz w:val="24"/>
        </w:rPr>
        <w:t>情况确需调课应</w:t>
      </w:r>
      <w:r>
        <w:rPr>
          <w:rFonts w:ascii="宋体" w:hAnsi="宋体"/>
          <w:sz w:val="24"/>
        </w:rPr>
        <w:t>向本部门申请，</w:t>
      </w:r>
    </w:p>
    <w:p>
      <w:pPr>
        <w:spacing w:line="440" w:lineRule="exact"/>
        <w:jc w:val="left"/>
        <w:rPr>
          <w:rFonts w:ascii="宋体" w:hAnsi="宋体"/>
          <w:sz w:val="24"/>
        </w:rPr>
      </w:pPr>
      <w:r>
        <w:rPr>
          <w:rFonts w:ascii="宋体" w:hAnsi="宋体"/>
          <w:sz w:val="24"/>
        </w:rPr>
        <w:t>各</w:t>
      </w:r>
      <w:r>
        <w:rPr>
          <w:rFonts w:hint="eastAsia" w:ascii="宋体" w:hAnsi="宋体"/>
          <w:sz w:val="24"/>
        </w:rPr>
        <w:t>二</w:t>
      </w:r>
      <w:r>
        <w:rPr>
          <w:rFonts w:ascii="宋体" w:hAnsi="宋体"/>
          <w:sz w:val="24"/>
        </w:rPr>
        <w:t>级教学单位应遵循最大限度减少调课</w:t>
      </w:r>
      <w:r>
        <w:rPr>
          <w:rFonts w:hint="eastAsia" w:ascii="宋体" w:hAnsi="宋体"/>
          <w:sz w:val="24"/>
        </w:rPr>
        <w:t>总</w:t>
      </w:r>
      <w:r>
        <w:rPr>
          <w:rFonts w:ascii="宋体" w:hAnsi="宋体"/>
          <w:sz w:val="24"/>
        </w:rPr>
        <w:t>量的原则，严格控制调课次数，以维护教学秩序。</w:t>
      </w:r>
    </w:p>
    <w:p>
      <w:pPr>
        <w:pStyle w:val="37"/>
        <w:numPr>
          <w:ilvl w:val="0"/>
          <w:numId w:val="9"/>
        </w:numPr>
        <w:spacing w:line="440" w:lineRule="exact"/>
        <w:ind w:firstLineChars="0"/>
        <w:jc w:val="left"/>
        <w:rPr>
          <w:rFonts w:ascii="宋体" w:hAnsi="宋体"/>
          <w:sz w:val="24"/>
        </w:rPr>
      </w:pPr>
      <w:r>
        <w:rPr>
          <w:rFonts w:ascii="宋体" w:hAnsi="宋体"/>
          <w:sz w:val="24"/>
        </w:rPr>
        <w:t>任课教师确需调课时，二级教学单位应尽可能安排本课程组的其他教师</w:t>
      </w:r>
    </w:p>
    <w:p>
      <w:pPr>
        <w:spacing w:line="440" w:lineRule="exact"/>
        <w:jc w:val="left"/>
        <w:rPr>
          <w:rFonts w:ascii="宋体" w:hAnsi="宋体"/>
          <w:sz w:val="24"/>
        </w:rPr>
      </w:pPr>
      <w:r>
        <w:rPr>
          <w:rFonts w:ascii="宋体" w:hAnsi="宋体"/>
          <w:sz w:val="24"/>
        </w:rPr>
        <w:t>代课并办理调课手续，保证教学有序进行。</w:t>
      </w:r>
    </w:p>
    <w:p>
      <w:pPr>
        <w:pStyle w:val="37"/>
        <w:numPr>
          <w:ilvl w:val="0"/>
          <w:numId w:val="9"/>
        </w:numPr>
        <w:spacing w:line="440" w:lineRule="exact"/>
        <w:ind w:firstLineChars="0"/>
        <w:jc w:val="left"/>
        <w:rPr>
          <w:rFonts w:ascii="宋体" w:hAnsi="宋体"/>
          <w:sz w:val="24"/>
        </w:rPr>
      </w:pPr>
      <w:r>
        <w:rPr>
          <w:rFonts w:ascii="宋体" w:hAnsi="宋体"/>
          <w:sz w:val="24"/>
        </w:rPr>
        <w:t>遇下列特殊情况方可申请调课：</w:t>
      </w:r>
    </w:p>
    <w:p>
      <w:pPr>
        <w:pStyle w:val="37"/>
        <w:numPr>
          <w:ilvl w:val="0"/>
          <w:numId w:val="10"/>
        </w:numPr>
        <w:spacing w:line="440" w:lineRule="exact"/>
        <w:ind w:firstLineChars="0"/>
        <w:jc w:val="left"/>
        <w:outlineLvl w:val="2"/>
        <w:rPr>
          <w:rFonts w:ascii="宋体" w:hAnsi="宋体"/>
          <w:sz w:val="24"/>
        </w:rPr>
      </w:pPr>
      <w:r>
        <w:rPr>
          <w:rFonts w:ascii="宋体" w:hAnsi="宋体"/>
          <w:sz w:val="24"/>
        </w:rPr>
        <w:t>必须学生参加的全校性活动，需要占用上课时间；</w:t>
      </w:r>
    </w:p>
    <w:p>
      <w:pPr>
        <w:pStyle w:val="37"/>
        <w:numPr>
          <w:ilvl w:val="0"/>
          <w:numId w:val="10"/>
        </w:numPr>
        <w:spacing w:line="440" w:lineRule="exact"/>
        <w:ind w:firstLineChars="0"/>
        <w:jc w:val="left"/>
        <w:outlineLvl w:val="2"/>
        <w:rPr>
          <w:rFonts w:ascii="宋体" w:hAnsi="宋体"/>
          <w:sz w:val="24"/>
        </w:rPr>
      </w:pPr>
      <w:r>
        <w:rPr>
          <w:rFonts w:ascii="宋体" w:hAnsi="宋体"/>
          <w:sz w:val="24"/>
        </w:rPr>
        <w:t>任课教师因病、因事请假；</w:t>
      </w:r>
    </w:p>
    <w:p>
      <w:pPr>
        <w:pStyle w:val="37"/>
        <w:numPr>
          <w:ilvl w:val="0"/>
          <w:numId w:val="10"/>
        </w:numPr>
        <w:spacing w:line="440" w:lineRule="exact"/>
        <w:ind w:firstLineChars="0"/>
        <w:jc w:val="left"/>
        <w:outlineLvl w:val="2"/>
        <w:rPr>
          <w:rFonts w:ascii="宋体" w:hAnsi="宋体"/>
          <w:sz w:val="24"/>
        </w:rPr>
      </w:pPr>
      <w:r>
        <w:rPr>
          <w:rFonts w:ascii="宋体" w:hAnsi="宋体"/>
          <w:sz w:val="24"/>
        </w:rPr>
        <w:t>任课教师参加教学科研活动或因公出差；</w:t>
      </w:r>
    </w:p>
    <w:p>
      <w:pPr>
        <w:pStyle w:val="37"/>
        <w:numPr>
          <w:ilvl w:val="0"/>
          <w:numId w:val="10"/>
        </w:numPr>
        <w:spacing w:line="440" w:lineRule="exact"/>
        <w:ind w:firstLineChars="0"/>
        <w:jc w:val="left"/>
        <w:outlineLvl w:val="2"/>
        <w:rPr>
          <w:rFonts w:ascii="宋体" w:hAnsi="宋体"/>
          <w:sz w:val="24"/>
        </w:rPr>
      </w:pPr>
      <w:r>
        <w:rPr>
          <w:rFonts w:ascii="宋体" w:hAnsi="宋体"/>
          <w:sz w:val="24"/>
        </w:rPr>
        <w:t>任课教师工作岗位变动；</w:t>
      </w:r>
    </w:p>
    <w:p>
      <w:pPr>
        <w:pStyle w:val="37"/>
        <w:numPr>
          <w:ilvl w:val="0"/>
          <w:numId w:val="9"/>
        </w:numPr>
        <w:spacing w:line="440" w:lineRule="exact"/>
        <w:ind w:firstLineChars="0"/>
        <w:jc w:val="left"/>
        <w:rPr>
          <w:rFonts w:ascii="宋体" w:hAnsi="宋体"/>
          <w:sz w:val="24"/>
        </w:rPr>
      </w:pPr>
      <w:r>
        <w:rPr>
          <w:rFonts w:ascii="宋体" w:hAnsi="宋体"/>
          <w:sz w:val="24"/>
        </w:rPr>
        <w:t>全校性通识基础课和公共选修课安排后原则上不得调整，确因特殊情况</w:t>
      </w:r>
    </w:p>
    <w:p>
      <w:pPr>
        <w:spacing w:line="440" w:lineRule="exact"/>
        <w:jc w:val="left"/>
        <w:rPr>
          <w:rFonts w:ascii="宋体" w:hAnsi="宋体"/>
          <w:sz w:val="24"/>
        </w:rPr>
      </w:pPr>
      <w:r>
        <w:rPr>
          <w:rFonts w:ascii="宋体" w:hAnsi="宋体"/>
          <w:sz w:val="24"/>
        </w:rPr>
        <w:t>需调整者，须征求选课学生意见再办理有关手续，并由任课教师负责通知选修学生。</w:t>
      </w:r>
    </w:p>
    <w:p>
      <w:pPr>
        <w:pStyle w:val="37"/>
        <w:numPr>
          <w:ilvl w:val="0"/>
          <w:numId w:val="9"/>
        </w:numPr>
        <w:spacing w:line="440" w:lineRule="exact"/>
        <w:ind w:firstLineChars="0"/>
        <w:jc w:val="left"/>
        <w:rPr>
          <w:rFonts w:ascii="宋体" w:hAnsi="宋体"/>
          <w:sz w:val="24"/>
        </w:rPr>
      </w:pPr>
      <w:r>
        <w:rPr>
          <w:rFonts w:ascii="宋体" w:hAnsi="宋体"/>
          <w:sz w:val="24"/>
        </w:rPr>
        <w:t>教师应尽可能减少调课，因特殊原因确需调课，应填写《调课申请表》</w:t>
      </w:r>
    </w:p>
    <w:p>
      <w:pPr>
        <w:spacing w:line="440" w:lineRule="exact"/>
        <w:jc w:val="left"/>
        <w:rPr>
          <w:rFonts w:ascii="宋体" w:hAnsi="宋体"/>
          <w:sz w:val="24"/>
        </w:rPr>
      </w:pPr>
      <w:r>
        <w:rPr>
          <w:rFonts w:ascii="宋体" w:hAnsi="宋体"/>
          <w:sz w:val="24"/>
        </w:rPr>
        <w:t>并附相关证明材料，二级教学单位应严格把关，审核同意后交教务处批准，同时交教学质量管理办公室、人事处、监察室备案。</w:t>
      </w:r>
    </w:p>
    <w:p>
      <w:pPr>
        <w:pStyle w:val="37"/>
        <w:numPr>
          <w:ilvl w:val="0"/>
          <w:numId w:val="9"/>
        </w:numPr>
        <w:spacing w:line="440" w:lineRule="exact"/>
        <w:ind w:firstLineChars="0"/>
        <w:jc w:val="left"/>
        <w:rPr>
          <w:rFonts w:ascii="宋体" w:hAnsi="宋体"/>
          <w:sz w:val="24"/>
        </w:rPr>
      </w:pPr>
      <w:r>
        <w:rPr>
          <w:rFonts w:hint="eastAsia" w:ascii="宋体" w:hAnsi="宋体"/>
          <w:sz w:val="24"/>
        </w:rPr>
        <w:t>教师调课</w:t>
      </w:r>
      <w:r>
        <w:rPr>
          <w:rFonts w:ascii="宋体" w:hAnsi="宋体"/>
          <w:sz w:val="24"/>
        </w:rPr>
        <w:t>获批后应及时通知学生，并与学生协商补课时间、地点。</w:t>
      </w:r>
    </w:p>
    <w:p>
      <w:pPr>
        <w:pStyle w:val="37"/>
        <w:numPr>
          <w:ilvl w:val="0"/>
          <w:numId w:val="9"/>
        </w:numPr>
        <w:spacing w:line="440" w:lineRule="exact"/>
        <w:ind w:firstLineChars="0"/>
        <w:jc w:val="left"/>
        <w:rPr>
          <w:rFonts w:ascii="宋体" w:hAnsi="宋体"/>
          <w:sz w:val="24"/>
        </w:rPr>
      </w:pPr>
      <w:r>
        <w:rPr>
          <w:rFonts w:ascii="宋体" w:hAnsi="宋体"/>
          <w:sz w:val="24"/>
        </w:rPr>
        <w:t>凡遇国家法定的节假日或其他学校重大活动日、运动会</w:t>
      </w:r>
      <w:r>
        <w:rPr>
          <w:rFonts w:hint="eastAsia" w:ascii="宋体" w:hAnsi="宋体"/>
          <w:sz w:val="24"/>
        </w:rPr>
        <w:t>等</w:t>
      </w:r>
      <w:r>
        <w:rPr>
          <w:rFonts w:ascii="宋体" w:hAnsi="宋体"/>
          <w:sz w:val="24"/>
        </w:rPr>
        <w:t>需要调整教学</w:t>
      </w:r>
    </w:p>
    <w:p>
      <w:pPr>
        <w:spacing w:line="440" w:lineRule="exact"/>
        <w:jc w:val="left"/>
        <w:rPr>
          <w:rFonts w:ascii="宋体" w:hAnsi="宋体"/>
          <w:sz w:val="24"/>
        </w:rPr>
      </w:pPr>
      <w:r>
        <w:rPr>
          <w:rFonts w:ascii="宋体" w:hAnsi="宋体"/>
          <w:sz w:val="24"/>
        </w:rPr>
        <w:t>安排的，按学校通知执行。</w:t>
      </w:r>
    </w:p>
    <w:p>
      <w:pPr>
        <w:autoSpaceDN w:val="0"/>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五、附则</w:t>
      </w:r>
    </w:p>
    <w:p>
      <w:pPr>
        <w:spacing w:line="440" w:lineRule="exact"/>
        <w:ind w:firstLine="480" w:firstLineChars="200"/>
        <w:jc w:val="left"/>
        <w:rPr>
          <w:rFonts w:ascii="宋体" w:hAnsi="宋体"/>
          <w:sz w:val="24"/>
        </w:rPr>
      </w:pPr>
      <w:r>
        <w:rPr>
          <w:rFonts w:hint="eastAsia" w:ascii="宋体" w:hAnsi="宋体"/>
          <w:sz w:val="24"/>
        </w:rPr>
        <w:t>本办法自发布之日起施行，由教务处、</w:t>
      </w:r>
      <w:r>
        <w:rPr>
          <w:rFonts w:ascii="宋体" w:hAnsi="宋体"/>
          <w:sz w:val="24"/>
        </w:rPr>
        <w:t>人事处、教学质量</w:t>
      </w:r>
      <w:r>
        <w:rPr>
          <w:rFonts w:hint="eastAsia" w:ascii="宋体" w:hAnsi="宋体"/>
          <w:sz w:val="24"/>
        </w:rPr>
        <w:t>管理</w:t>
      </w:r>
      <w:r>
        <w:rPr>
          <w:rFonts w:ascii="宋体" w:hAnsi="宋体"/>
          <w:sz w:val="24"/>
        </w:rPr>
        <w:t>办公室</w:t>
      </w:r>
      <w:r>
        <w:rPr>
          <w:rFonts w:hint="eastAsia" w:ascii="宋体" w:hAnsi="宋体"/>
          <w:sz w:val="24"/>
        </w:rPr>
        <w:t>负责解释。</w:t>
      </w:r>
    </w:p>
    <w:p>
      <w:pPr>
        <w:spacing w:line="440" w:lineRule="exact"/>
        <w:ind w:firstLine="480" w:firstLineChars="200"/>
        <w:jc w:val="right"/>
        <w:rPr>
          <w:rFonts w:ascii="宋体" w:hAnsi="宋体"/>
          <w:sz w:val="24"/>
        </w:rPr>
      </w:pPr>
      <w:bookmarkStart w:id="52" w:name="_Toc128569612"/>
      <w:r>
        <w:rPr>
          <w:rFonts w:ascii="宋体" w:hAnsi="宋体"/>
          <w:sz w:val="24"/>
        </w:rPr>
        <w:t>2017年5月2日</w:t>
      </w:r>
      <w:bookmarkEnd w:id="52"/>
    </w:p>
    <w:p>
      <w:pPr>
        <w:pStyle w:val="48"/>
        <w:rPr>
          <w:color w:val="auto"/>
        </w:rPr>
      </w:pPr>
      <w:bookmarkStart w:id="53" w:name="_Toc15245"/>
      <w:r>
        <w:rPr>
          <w:color w:val="auto"/>
        </w:rPr>
        <w:t>上海第二工业大学</w:t>
      </w:r>
      <w:r>
        <w:rPr>
          <w:rFonts w:hint="eastAsia"/>
          <w:color w:val="auto"/>
        </w:rPr>
        <w:t>学</w:t>
      </w:r>
      <w:r>
        <w:rPr>
          <w:color w:val="auto"/>
        </w:rPr>
        <w:t>业导师管理办法</w:t>
      </w:r>
      <w:bookmarkEnd w:id="53"/>
    </w:p>
    <w:p>
      <w:pPr>
        <w:pStyle w:val="48"/>
        <w:rPr>
          <w:color w:val="auto"/>
        </w:rPr>
      </w:pPr>
      <w:bookmarkStart w:id="54" w:name="_Toc5021"/>
      <w:bookmarkStart w:id="55" w:name="_Toc52111101"/>
      <w:bookmarkStart w:id="56" w:name="_Toc27331"/>
      <w:r>
        <w:rPr>
          <w:rFonts w:hint="eastAsia"/>
          <w:color w:val="auto"/>
        </w:rPr>
        <w:t>（2017年修订）</w:t>
      </w:r>
      <w:bookmarkEnd w:id="54"/>
      <w:bookmarkEnd w:id="55"/>
      <w:bookmarkEnd w:id="56"/>
    </w:p>
    <w:p>
      <w:pPr>
        <w:snapToGrid w:val="0"/>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77号</w:t>
      </w:r>
    </w:p>
    <w:p>
      <w:pPr>
        <w:spacing w:before="312" w:beforeLines="100" w:after="156" w:afterLines="50" w:line="421" w:lineRule="exact"/>
        <w:ind w:firstLine="480" w:firstLineChars="200"/>
        <w:rPr>
          <w:rFonts w:ascii="宋体" w:hAnsi="宋体"/>
          <w:sz w:val="24"/>
        </w:rPr>
      </w:pPr>
      <w:r>
        <w:rPr>
          <w:rFonts w:ascii="宋体" w:hAnsi="宋体"/>
          <w:sz w:val="24"/>
        </w:rPr>
        <w:t>为配合完全学分制更好实施，推进个性化人才培养模式改革，充分发挥教师对学生学业的指导作用，</w:t>
      </w:r>
      <w:r>
        <w:rPr>
          <w:rFonts w:ascii="宋体" w:hAnsi="宋体"/>
          <w:bCs/>
          <w:kern w:val="0"/>
          <w:sz w:val="24"/>
        </w:rPr>
        <w:t>引导学生端正学习态度，养成良好学习习惯，</w:t>
      </w:r>
      <w:r>
        <w:rPr>
          <w:rFonts w:ascii="宋体" w:hAnsi="宋体"/>
          <w:sz w:val="24"/>
        </w:rPr>
        <w:t>掌握科学学习方法，合理利用课余时间，提高自我管理</w:t>
      </w:r>
      <w:r>
        <w:rPr>
          <w:rFonts w:hint="eastAsia" w:ascii="宋体" w:hAnsi="宋体"/>
          <w:sz w:val="24"/>
        </w:rPr>
        <w:t>及</w:t>
      </w:r>
      <w:r>
        <w:rPr>
          <w:rFonts w:ascii="宋体" w:hAnsi="宋体"/>
          <w:sz w:val="24"/>
        </w:rPr>
        <w:t>自主学习能力，落实人才培养目标，学校将改革和完善</w:t>
      </w:r>
      <w:r>
        <w:rPr>
          <w:rFonts w:hint="eastAsia" w:ascii="宋体" w:hAnsi="宋体"/>
          <w:sz w:val="24"/>
        </w:rPr>
        <w:t>学业</w:t>
      </w:r>
      <w:r>
        <w:rPr>
          <w:rFonts w:ascii="宋体" w:hAnsi="宋体"/>
          <w:sz w:val="24"/>
        </w:rPr>
        <w:t>导师制度，推进</w:t>
      </w:r>
      <w:r>
        <w:rPr>
          <w:rFonts w:hint="eastAsia" w:ascii="宋体" w:hAnsi="宋体"/>
          <w:sz w:val="24"/>
        </w:rPr>
        <w:t>学业</w:t>
      </w:r>
      <w:r>
        <w:rPr>
          <w:rFonts w:ascii="宋体" w:hAnsi="宋体"/>
          <w:sz w:val="24"/>
        </w:rPr>
        <w:t>导师工作的进一步落实，特修订</w:t>
      </w:r>
      <w:r>
        <w:rPr>
          <w:rFonts w:hint="eastAsia" w:ascii="宋体" w:hAnsi="宋体"/>
          <w:sz w:val="24"/>
        </w:rPr>
        <w:t>学业</w:t>
      </w:r>
      <w:r>
        <w:rPr>
          <w:rFonts w:ascii="宋体" w:hAnsi="宋体"/>
          <w:sz w:val="24"/>
        </w:rPr>
        <w:t>导师管理办法。</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一、学业导师任职资格</w:t>
      </w:r>
    </w:p>
    <w:p>
      <w:pPr>
        <w:widowControl/>
        <w:spacing w:line="421" w:lineRule="exact"/>
        <w:ind w:firstLine="480" w:firstLineChars="200"/>
        <w:jc w:val="left"/>
        <w:rPr>
          <w:rFonts w:ascii="宋体" w:hAnsi="宋体"/>
          <w:sz w:val="24"/>
        </w:rPr>
      </w:pPr>
      <w:r>
        <w:rPr>
          <w:rFonts w:ascii="宋体" w:hAnsi="宋体"/>
          <w:sz w:val="24"/>
        </w:rPr>
        <w:t>1. 热爱教育事业，具有良好的职业道德，有较强责任心，为人师表，关心学生成长成才。</w:t>
      </w:r>
    </w:p>
    <w:p>
      <w:pPr>
        <w:widowControl/>
        <w:spacing w:line="421" w:lineRule="exact"/>
        <w:ind w:firstLine="480" w:firstLineChars="200"/>
        <w:jc w:val="left"/>
        <w:rPr>
          <w:rFonts w:ascii="宋体" w:hAnsi="宋体"/>
          <w:sz w:val="24"/>
        </w:rPr>
      </w:pPr>
      <w:r>
        <w:rPr>
          <w:rFonts w:ascii="宋体" w:hAnsi="宋体"/>
          <w:sz w:val="24"/>
        </w:rPr>
        <w:t>2. 熟悉学校教学管理、学生管理等规章制度，充分了解相关专业培养目标、培养计划及课程设置等。</w:t>
      </w:r>
    </w:p>
    <w:p>
      <w:pPr>
        <w:widowControl/>
        <w:spacing w:line="421" w:lineRule="exact"/>
        <w:ind w:firstLine="480" w:firstLineChars="200"/>
        <w:jc w:val="left"/>
        <w:rPr>
          <w:rFonts w:ascii="宋体" w:hAnsi="宋体"/>
          <w:sz w:val="24"/>
        </w:rPr>
      </w:pPr>
      <w:r>
        <w:rPr>
          <w:rFonts w:ascii="宋体" w:hAnsi="宋体"/>
          <w:sz w:val="24"/>
        </w:rPr>
        <w:t xml:space="preserve">3. </w:t>
      </w:r>
      <w:r>
        <w:rPr>
          <w:rFonts w:hint="eastAsia" w:ascii="宋体" w:hAnsi="宋体"/>
          <w:sz w:val="24"/>
        </w:rPr>
        <w:t>一般</w:t>
      </w:r>
      <w:r>
        <w:rPr>
          <w:rFonts w:ascii="宋体" w:hAnsi="宋体"/>
          <w:sz w:val="24"/>
        </w:rPr>
        <w:t>具有讲师及以上职称的在职</w:t>
      </w:r>
      <w:r>
        <w:rPr>
          <w:rFonts w:hint="eastAsia" w:ascii="宋体" w:hAnsi="宋体"/>
          <w:sz w:val="24"/>
        </w:rPr>
        <w:t>专业教师（包括</w:t>
      </w:r>
      <w:r>
        <w:rPr>
          <w:rFonts w:ascii="宋体" w:hAnsi="宋体"/>
          <w:sz w:val="24"/>
        </w:rPr>
        <w:t>双肩挑</w:t>
      </w:r>
      <w:r>
        <w:rPr>
          <w:rFonts w:hint="eastAsia" w:ascii="宋体" w:hAnsi="宋体"/>
          <w:sz w:val="24"/>
        </w:rPr>
        <w:t>或管理岗位）</w:t>
      </w:r>
      <w:r>
        <w:rPr>
          <w:rFonts w:ascii="宋体" w:hAnsi="宋体"/>
          <w:sz w:val="24"/>
        </w:rPr>
        <w:t>（辅导员除外），有较高的专业水平和合理的知识结构，有较丰富的教学经验和一定的科研能力，有较强的沟通能力及专业指导能力。</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二、</w:t>
      </w:r>
      <w:r>
        <w:rPr>
          <w:rFonts w:hint="eastAsia" w:ascii="华文细黑" w:hAnsi="华文细黑" w:eastAsia="华文细黑"/>
          <w:b/>
          <w:sz w:val="28"/>
        </w:rPr>
        <w:t>学业</w:t>
      </w:r>
      <w:r>
        <w:rPr>
          <w:rFonts w:ascii="华文细黑" w:hAnsi="华文细黑" w:eastAsia="华文细黑"/>
          <w:b/>
          <w:sz w:val="28"/>
        </w:rPr>
        <w:t>导师职责</w:t>
      </w:r>
    </w:p>
    <w:p>
      <w:pPr>
        <w:spacing w:line="421" w:lineRule="exact"/>
        <w:ind w:firstLine="480" w:firstLineChars="200"/>
        <w:rPr>
          <w:rFonts w:ascii="宋体" w:hAnsi="宋体"/>
          <w:sz w:val="24"/>
        </w:rPr>
      </w:pPr>
      <w:r>
        <w:rPr>
          <w:rFonts w:ascii="宋体" w:hAnsi="宋体"/>
          <w:sz w:val="24"/>
        </w:rPr>
        <w:t>1. 熟悉学生基本情况。掌握学生姓名、年龄、性格、爱好、特长、专业类别、学生及家长联系方式等信息，以便有针对性</w:t>
      </w:r>
      <w:r>
        <w:rPr>
          <w:rFonts w:hint="eastAsia" w:ascii="宋体" w:hAnsi="宋体"/>
          <w:sz w:val="24"/>
        </w:rPr>
        <w:t>地</w:t>
      </w:r>
      <w:r>
        <w:rPr>
          <w:rFonts w:ascii="宋体" w:hAnsi="宋体"/>
          <w:sz w:val="24"/>
        </w:rPr>
        <w:t>指导</w:t>
      </w:r>
      <w:r>
        <w:rPr>
          <w:rFonts w:hint="eastAsia" w:ascii="宋体" w:hAnsi="宋体"/>
          <w:sz w:val="24"/>
        </w:rPr>
        <w:t>学生</w:t>
      </w:r>
      <w:r>
        <w:rPr>
          <w:rFonts w:ascii="宋体" w:hAnsi="宋体"/>
          <w:sz w:val="24"/>
        </w:rPr>
        <w:t>大学生活及学习。</w:t>
      </w:r>
    </w:p>
    <w:p>
      <w:pPr>
        <w:spacing w:line="421" w:lineRule="exact"/>
        <w:ind w:firstLine="480" w:firstLineChars="200"/>
        <w:rPr>
          <w:rFonts w:ascii="宋体" w:hAnsi="宋体"/>
          <w:sz w:val="24"/>
        </w:rPr>
      </w:pPr>
      <w:r>
        <w:rPr>
          <w:rFonts w:ascii="宋体" w:hAnsi="宋体"/>
          <w:sz w:val="24"/>
        </w:rPr>
        <w:t>2. 指导学生行为规范。向学生进行教学基本规范、行为准则等的培训，</w:t>
      </w:r>
      <w:r>
        <w:rPr>
          <w:rFonts w:ascii="宋体" w:hAnsi="宋体"/>
          <w:bCs/>
          <w:kern w:val="0"/>
          <w:sz w:val="24"/>
        </w:rPr>
        <w:t>增强学生专业归属感。</w:t>
      </w:r>
      <w:r>
        <w:rPr>
          <w:rFonts w:ascii="宋体" w:hAnsi="宋体"/>
          <w:sz w:val="24"/>
        </w:rPr>
        <w:t>帮助</w:t>
      </w:r>
      <w:r>
        <w:rPr>
          <w:rFonts w:hint="eastAsia" w:ascii="宋体" w:hAnsi="宋体"/>
          <w:sz w:val="24"/>
        </w:rPr>
        <w:t>学生</w:t>
      </w:r>
      <w:r>
        <w:rPr>
          <w:rFonts w:ascii="宋体" w:hAnsi="宋体"/>
          <w:sz w:val="24"/>
        </w:rPr>
        <w:t>树立正确的人生观和价值观，有针对性</w:t>
      </w:r>
      <w:r>
        <w:rPr>
          <w:rFonts w:hint="eastAsia" w:ascii="宋体" w:hAnsi="宋体"/>
          <w:sz w:val="24"/>
        </w:rPr>
        <w:t>地</w:t>
      </w:r>
      <w:r>
        <w:rPr>
          <w:rFonts w:ascii="宋体" w:hAnsi="宋体"/>
          <w:sz w:val="24"/>
        </w:rPr>
        <w:t>提高人文素养及综合素质。</w:t>
      </w:r>
    </w:p>
    <w:p>
      <w:pPr>
        <w:spacing w:line="421" w:lineRule="exact"/>
        <w:ind w:firstLine="480" w:firstLineChars="200"/>
        <w:rPr>
          <w:rFonts w:ascii="宋体" w:hAnsi="宋体"/>
          <w:sz w:val="24"/>
        </w:rPr>
      </w:pPr>
      <w:r>
        <w:rPr>
          <w:rFonts w:ascii="宋体" w:hAnsi="宋体"/>
          <w:sz w:val="24"/>
        </w:rPr>
        <w:t>3. 指导学生选专业。就</w:t>
      </w:r>
      <w:r>
        <w:rPr>
          <w:rFonts w:ascii="宋体" w:hAnsi="宋体"/>
          <w:bCs/>
          <w:kern w:val="0"/>
          <w:sz w:val="24"/>
        </w:rPr>
        <w:t>专业培养目标、培养计划、课程设置、实践环节、就业方向等内容对学生进行辅导启迪，帮助</w:t>
      </w:r>
      <w:r>
        <w:rPr>
          <w:rFonts w:hint="eastAsia" w:ascii="宋体" w:hAnsi="宋体"/>
          <w:bCs/>
          <w:kern w:val="0"/>
          <w:sz w:val="24"/>
        </w:rPr>
        <w:t>学生</w:t>
      </w:r>
      <w:r>
        <w:rPr>
          <w:rFonts w:ascii="宋体" w:hAnsi="宋体"/>
          <w:bCs/>
          <w:kern w:val="0"/>
          <w:sz w:val="24"/>
        </w:rPr>
        <w:t>了解相关专业的培养规格、要求及行业需求状况</w:t>
      </w:r>
      <w:r>
        <w:rPr>
          <w:rFonts w:ascii="宋体" w:hAnsi="宋体"/>
          <w:sz w:val="24"/>
        </w:rPr>
        <w:t>，帮助</w:t>
      </w:r>
      <w:r>
        <w:rPr>
          <w:rFonts w:hint="eastAsia" w:ascii="宋体" w:hAnsi="宋体"/>
          <w:sz w:val="24"/>
        </w:rPr>
        <w:t>学生</w:t>
      </w:r>
      <w:r>
        <w:rPr>
          <w:rFonts w:ascii="宋体" w:hAnsi="宋体"/>
          <w:sz w:val="24"/>
        </w:rPr>
        <w:t>完善知识结构</w:t>
      </w:r>
      <w:r>
        <w:rPr>
          <w:rFonts w:ascii="宋体" w:hAnsi="宋体"/>
          <w:bCs/>
          <w:kern w:val="0"/>
          <w:sz w:val="24"/>
        </w:rPr>
        <w:t>。</w:t>
      </w:r>
    </w:p>
    <w:p>
      <w:pPr>
        <w:spacing w:line="421" w:lineRule="exact"/>
        <w:ind w:firstLine="480" w:firstLineChars="200"/>
        <w:rPr>
          <w:rFonts w:ascii="宋体" w:hAnsi="宋体"/>
          <w:kern w:val="0"/>
          <w:sz w:val="24"/>
        </w:rPr>
      </w:pPr>
      <w:r>
        <w:rPr>
          <w:rFonts w:ascii="宋体" w:hAnsi="宋体"/>
          <w:sz w:val="24"/>
        </w:rPr>
        <w:t>4. 指导学生选课。依照学校完全学分制</w:t>
      </w:r>
      <w:r>
        <w:rPr>
          <w:rFonts w:hint="eastAsia" w:ascii="宋体" w:hAnsi="宋体"/>
          <w:sz w:val="24"/>
        </w:rPr>
        <w:t>的</w:t>
      </w:r>
      <w:r>
        <w:rPr>
          <w:rFonts w:ascii="宋体" w:hAnsi="宋体"/>
          <w:sz w:val="24"/>
        </w:rPr>
        <w:t>管理办法，根据学生特点和学习能力，分门别类</w:t>
      </w:r>
      <w:r>
        <w:rPr>
          <w:rFonts w:hint="eastAsia" w:ascii="宋体" w:hAnsi="宋体"/>
          <w:sz w:val="24"/>
        </w:rPr>
        <w:t>地</w:t>
      </w:r>
      <w:r>
        <w:rPr>
          <w:rFonts w:ascii="宋体" w:hAnsi="宋体"/>
          <w:sz w:val="24"/>
        </w:rPr>
        <w:t>指导选课，并</w:t>
      </w:r>
      <w:r>
        <w:rPr>
          <w:rFonts w:hint="eastAsia" w:ascii="宋体" w:hAnsi="宋体"/>
          <w:sz w:val="24"/>
        </w:rPr>
        <w:t>帮助学生</w:t>
      </w:r>
      <w:r>
        <w:rPr>
          <w:rFonts w:ascii="宋体" w:hAnsi="宋体"/>
          <w:sz w:val="24"/>
        </w:rPr>
        <w:t>制订个性化学业计划。</w:t>
      </w:r>
    </w:p>
    <w:p>
      <w:pPr>
        <w:spacing w:line="421" w:lineRule="exact"/>
        <w:ind w:firstLine="480" w:firstLineChars="200"/>
        <w:rPr>
          <w:rFonts w:ascii="宋体" w:hAnsi="宋体"/>
          <w:sz w:val="24"/>
        </w:rPr>
      </w:pPr>
      <w:r>
        <w:rPr>
          <w:rFonts w:ascii="宋体" w:hAnsi="宋体"/>
          <w:sz w:val="24"/>
        </w:rPr>
        <w:t>5. 指导学生学习。为学生解读免修、免听、辅修、修业节奏、提前毕业等有关学籍管理制度并给予充分指导。</w:t>
      </w:r>
    </w:p>
    <w:p>
      <w:pPr>
        <w:spacing w:line="421" w:lineRule="exact"/>
        <w:ind w:firstLine="480" w:firstLineChars="200"/>
        <w:rPr>
          <w:rFonts w:ascii="宋体" w:hAnsi="宋体"/>
          <w:sz w:val="24"/>
        </w:rPr>
      </w:pPr>
      <w:r>
        <w:rPr>
          <w:rFonts w:ascii="宋体" w:hAnsi="宋体"/>
          <w:sz w:val="24"/>
        </w:rPr>
        <w:t>6. 指导学生参加大学生创新项目、三小制作、学科竞赛、社会实践等各类科技活动。</w:t>
      </w:r>
    </w:p>
    <w:p>
      <w:pPr>
        <w:spacing w:line="421" w:lineRule="exact"/>
        <w:ind w:firstLine="480" w:firstLineChars="200"/>
        <w:rPr>
          <w:rFonts w:ascii="宋体" w:hAnsi="宋体"/>
          <w:sz w:val="24"/>
        </w:rPr>
      </w:pPr>
      <w:r>
        <w:rPr>
          <w:rFonts w:ascii="宋体" w:hAnsi="宋体"/>
          <w:sz w:val="24"/>
        </w:rPr>
        <w:t>7. 指导学生进行职业生涯规划、创业或就业规划等。</w:t>
      </w:r>
    </w:p>
    <w:p>
      <w:pPr>
        <w:widowControl/>
        <w:spacing w:line="421" w:lineRule="exact"/>
        <w:ind w:firstLine="480" w:firstLineChars="200"/>
        <w:jc w:val="left"/>
        <w:rPr>
          <w:rFonts w:ascii="宋体" w:hAnsi="宋体"/>
          <w:sz w:val="24"/>
        </w:rPr>
      </w:pPr>
      <w:r>
        <w:rPr>
          <w:rFonts w:ascii="宋体" w:hAnsi="宋体"/>
          <w:sz w:val="24"/>
        </w:rPr>
        <w:t>8. 尽可能将指导学生毕业设计、辅导答疑、科研等结合起来，形成跨年级、跨专业学习梯队，实现高年级学生指导低年级学生，不同专业学生相互交流等良性循环，尽可能实现全程跟踪学生的学习状况。</w:t>
      </w:r>
    </w:p>
    <w:p>
      <w:pPr>
        <w:widowControl/>
        <w:spacing w:line="421" w:lineRule="exact"/>
        <w:ind w:firstLine="480" w:firstLineChars="200"/>
        <w:jc w:val="left"/>
        <w:rPr>
          <w:rFonts w:ascii="宋体" w:hAnsi="宋体"/>
          <w:sz w:val="24"/>
        </w:rPr>
      </w:pPr>
      <w:r>
        <w:rPr>
          <w:rFonts w:ascii="宋体" w:hAnsi="宋体"/>
          <w:sz w:val="24"/>
        </w:rPr>
        <w:t>9. 关心帮助学习困难学生。对受到学业警告的学生给予更多的帮助和指导，制订课程重修计划，落实学业帮扶措施。</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三、</w:t>
      </w:r>
      <w:r>
        <w:rPr>
          <w:rFonts w:hint="eastAsia" w:ascii="华文细黑" w:hAnsi="华文细黑" w:eastAsia="华文细黑"/>
          <w:b/>
          <w:sz w:val="28"/>
        </w:rPr>
        <w:t>学业</w:t>
      </w:r>
      <w:r>
        <w:rPr>
          <w:rFonts w:ascii="华文细黑" w:hAnsi="华文细黑" w:eastAsia="华文细黑"/>
          <w:b/>
          <w:sz w:val="28"/>
        </w:rPr>
        <w:t>导师遴选</w:t>
      </w:r>
    </w:p>
    <w:p>
      <w:pPr>
        <w:spacing w:line="421" w:lineRule="exact"/>
        <w:ind w:firstLine="480" w:firstLineChars="200"/>
        <w:rPr>
          <w:rFonts w:ascii="宋体" w:hAnsi="宋体"/>
          <w:sz w:val="24"/>
        </w:rPr>
      </w:pPr>
      <w:r>
        <w:rPr>
          <w:rFonts w:ascii="宋体" w:hAnsi="宋体"/>
          <w:sz w:val="24"/>
        </w:rPr>
        <w:t xml:space="preserve">1. </w:t>
      </w:r>
      <w:r>
        <w:rPr>
          <w:rFonts w:hint="eastAsia" w:ascii="宋体" w:hAnsi="宋体"/>
          <w:sz w:val="24"/>
        </w:rPr>
        <w:t>学业</w:t>
      </w:r>
      <w:r>
        <w:rPr>
          <w:rFonts w:ascii="宋体" w:hAnsi="宋体"/>
          <w:sz w:val="24"/>
        </w:rPr>
        <w:t>导师实行选拔制。符合条件的教师自愿报名，由二级教学单位根据其教学、科研</w:t>
      </w:r>
      <w:r>
        <w:rPr>
          <w:rFonts w:hint="eastAsia" w:ascii="宋体" w:hAnsi="宋体"/>
          <w:sz w:val="24"/>
        </w:rPr>
        <w:t>及</w:t>
      </w:r>
      <w:r>
        <w:rPr>
          <w:rFonts w:ascii="宋体" w:hAnsi="宋体"/>
          <w:sz w:val="24"/>
        </w:rPr>
        <w:t>工作态度等进行遴选，</w:t>
      </w:r>
      <w:r>
        <w:rPr>
          <w:rFonts w:hint="eastAsia" w:ascii="宋体" w:hAnsi="宋体"/>
          <w:sz w:val="24"/>
        </w:rPr>
        <w:t>每学年末选拔下一学年的学业导师。</w:t>
      </w:r>
    </w:p>
    <w:p>
      <w:pPr>
        <w:spacing w:line="421" w:lineRule="exact"/>
        <w:ind w:firstLine="480" w:firstLineChars="200"/>
        <w:rPr>
          <w:rFonts w:ascii="宋体" w:hAnsi="宋体"/>
          <w:sz w:val="24"/>
        </w:rPr>
      </w:pPr>
      <w:r>
        <w:rPr>
          <w:rFonts w:ascii="宋体" w:hAnsi="宋体"/>
          <w:sz w:val="24"/>
        </w:rPr>
        <w:t xml:space="preserve">2. </w:t>
      </w:r>
      <w:r>
        <w:rPr>
          <w:rFonts w:hint="eastAsia" w:ascii="宋体" w:hAnsi="宋体"/>
          <w:sz w:val="24"/>
        </w:rPr>
        <w:t>学业</w:t>
      </w:r>
      <w:r>
        <w:rPr>
          <w:rFonts w:ascii="宋体" w:hAnsi="宋体"/>
          <w:sz w:val="24"/>
        </w:rPr>
        <w:t>导师实行学生、教师双向选择制。</w:t>
      </w:r>
      <w:r>
        <w:rPr>
          <w:rFonts w:hint="eastAsia" w:ascii="宋体" w:hAnsi="宋体"/>
          <w:sz w:val="24"/>
        </w:rPr>
        <w:t>一般通过查看网上教师及学生信息互选，未能选到导师的学生由学校统一安排。</w:t>
      </w:r>
      <w:r>
        <w:rPr>
          <w:rFonts w:ascii="宋体" w:hAnsi="宋体"/>
          <w:sz w:val="24"/>
        </w:rPr>
        <w:t>学生优先选择本专业或相近专业教师做导师，</w:t>
      </w:r>
      <w:r>
        <w:rPr>
          <w:rFonts w:hint="eastAsia" w:ascii="宋体" w:hAnsi="宋体"/>
          <w:sz w:val="24"/>
        </w:rPr>
        <w:t>也</w:t>
      </w:r>
      <w:r>
        <w:rPr>
          <w:rFonts w:ascii="宋体" w:hAnsi="宋体"/>
          <w:sz w:val="24"/>
        </w:rPr>
        <w:t>鼓励</w:t>
      </w:r>
      <w:r>
        <w:rPr>
          <w:rFonts w:hint="eastAsia" w:ascii="宋体" w:hAnsi="宋体"/>
          <w:sz w:val="24"/>
        </w:rPr>
        <w:t>选择其他专业教师做导师</w:t>
      </w:r>
      <w:r>
        <w:rPr>
          <w:rFonts w:ascii="宋体" w:hAnsi="宋体"/>
          <w:sz w:val="24"/>
        </w:rPr>
        <w:t>。允许</w:t>
      </w:r>
      <w:r>
        <w:rPr>
          <w:rFonts w:hint="eastAsia" w:ascii="宋体" w:hAnsi="宋体"/>
          <w:sz w:val="24"/>
        </w:rPr>
        <w:t>教师</w:t>
      </w:r>
      <w:r>
        <w:rPr>
          <w:rFonts w:ascii="宋体" w:hAnsi="宋体"/>
          <w:sz w:val="24"/>
        </w:rPr>
        <w:t>通过各种正常途径宣传自己，如制作个性化简介</w:t>
      </w:r>
      <w:r>
        <w:rPr>
          <w:rFonts w:hint="eastAsia" w:ascii="宋体" w:hAnsi="宋体"/>
          <w:sz w:val="24"/>
        </w:rPr>
        <w:t>等</w:t>
      </w:r>
      <w:r>
        <w:rPr>
          <w:rFonts w:ascii="宋体" w:hAnsi="宋体"/>
          <w:sz w:val="24"/>
        </w:rPr>
        <w:t>。</w:t>
      </w:r>
    </w:p>
    <w:p>
      <w:pPr>
        <w:spacing w:line="421" w:lineRule="exact"/>
        <w:ind w:firstLine="480" w:firstLineChars="200"/>
        <w:rPr>
          <w:rFonts w:ascii="宋体" w:hAnsi="宋体"/>
          <w:sz w:val="24"/>
        </w:rPr>
      </w:pPr>
      <w:r>
        <w:rPr>
          <w:rFonts w:ascii="宋体" w:hAnsi="宋体"/>
          <w:sz w:val="24"/>
        </w:rPr>
        <w:t xml:space="preserve">3. </w:t>
      </w:r>
      <w:r>
        <w:rPr>
          <w:rFonts w:hint="eastAsia" w:ascii="宋体" w:hAnsi="宋体"/>
          <w:sz w:val="24"/>
        </w:rPr>
        <w:t>学业</w:t>
      </w:r>
      <w:r>
        <w:rPr>
          <w:rFonts w:ascii="宋体" w:hAnsi="宋体"/>
          <w:sz w:val="24"/>
        </w:rPr>
        <w:t>导师实行淘汰制。学生中途提出更换导师，经核实确</w:t>
      </w:r>
      <w:r>
        <w:rPr>
          <w:rFonts w:hint="eastAsia" w:ascii="宋体" w:hAnsi="宋体"/>
          <w:sz w:val="24"/>
        </w:rPr>
        <w:t>有正当理由</w:t>
      </w:r>
      <w:r>
        <w:rPr>
          <w:rFonts w:ascii="宋体" w:hAnsi="宋体"/>
          <w:sz w:val="24"/>
        </w:rPr>
        <w:t>可同意更换。</w:t>
      </w:r>
    </w:p>
    <w:p>
      <w:pPr>
        <w:spacing w:line="421" w:lineRule="exact"/>
        <w:ind w:firstLine="480" w:firstLineChars="200"/>
        <w:rPr>
          <w:rFonts w:ascii="宋体" w:hAnsi="宋体"/>
          <w:sz w:val="24"/>
        </w:rPr>
      </w:pPr>
      <w:r>
        <w:rPr>
          <w:rFonts w:ascii="宋体" w:hAnsi="宋体"/>
          <w:sz w:val="24"/>
        </w:rPr>
        <w:t xml:space="preserve">4. </w:t>
      </w:r>
      <w:r>
        <w:rPr>
          <w:rFonts w:hint="eastAsia" w:ascii="宋体" w:hAnsi="宋体"/>
          <w:sz w:val="24"/>
        </w:rPr>
        <w:t>学业</w:t>
      </w:r>
      <w:r>
        <w:rPr>
          <w:rFonts w:ascii="宋体" w:hAnsi="宋体"/>
          <w:sz w:val="24"/>
        </w:rPr>
        <w:t>导师指导对象覆盖到全体学生。每个</w:t>
      </w:r>
      <w:r>
        <w:rPr>
          <w:rFonts w:hint="eastAsia" w:ascii="宋体" w:hAnsi="宋体"/>
          <w:sz w:val="24"/>
        </w:rPr>
        <w:t>学业</w:t>
      </w:r>
      <w:r>
        <w:rPr>
          <w:rFonts w:ascii="宋体" w:hAnsi="宋体"/>
          <w:sz w:val="24"/>
        </w:rPr>
        <w:t>导师原则上</w:t>
      </w:r>
      <w:r>
        <w:rPr>
          <w:rFonts w:hint="eastAsia" w:ascii="宋体" w:hAnsi="宋体"/>
          <w:sz w:val="24"/>
        </w:rPr>
        <w:t>指导同级</w:t>
      </w:r>
      <w:r>
        <w:rPr>
          <w:rFonts w:ascii="宋体" w:hAnsi="宋体"/>
          <w:sz w:val="24"/>
        </w:rPr>
        <w:t>学生3～10名。双肩挑或管理岗位教师</w:t>
      </w:r>
      <w:r>
        <w:rPr>
          <w:rFonts w:hint="eastAsia" w:ascii="宋体" w:hAnsi="宋体"/>
          <w:sz w:val="24"/>
        </w:rPr>
        <w:t>可</w:t>
      </w:r>
      <w:r>
        <w:rPr>
          <w:rFonts w:ascii="宋体" w:hAnsi="宋体"/>
          <w:sz w:val="24"/>
        </w:rPr>
        <w:t>适当减少。</w:t>
      </w:r>
    </w:p>
    <w:p>
      <w:pPr>
        <w:spacing w:line="421" w:lineRule="exact"/>
        <w:ind w:firstLine="480" w:firstLineChars="200"/>
        <w:rPr>
          <w:rFonts w:ascii="宋体" w:hAnsi="宋体"/>
          <w:sz w:val="24"/>
        </w:rPr>
      </w:pPr>
      <w:r>
        <w:rPr>
          <w:rFonts w:ascii="宋体" w:hAnsi="宋体"/>
          <w:sz w:val="24"/>
        </w:rPr>
        <w:t>5. 新生入学前</w:t>
      </w:r>
      <w:r>
        <w:rPr>
          <w:rFonts w:hint="eastAsia" w:ascii="宋体" w:hAnsi="宋体"/>
          <w:sz w:val="24"/>
        </w:rPr>
        <w:t>学业</w:t>
      </w:r>
      <w:r>
        <w:rPr>
          <w:rFonts w:ascii="宋体" w:hAnsi="宋体"/>
          <w:sz w:val="24"/>
        </w:rPr>
        <w:t>导师</w:t>
      </w:r>
      <w:r>
        <w:rPr>
          <w:rFonts w:hint="eastAsia" w:ascii="宋体" w:hAnsi="宋体"/>
          <w:sz w:val="24"/>
        </w:rPr>
        <w:t>及时安排到位</w:t>
      </w:r>
      <w:r>
        <w:rPr>
          <w:rFonts w:ascii="宋体" w:hAnsi="宋体"/>
          <w:sz w:val="24"/>
        </w:rPr>
        <w:t>。</w:t>
      </w:r>
      <w:r>
        <w:rPr>
          <w:rFonts w:hint="eastAsia" w:ascii="宋体" w:hAnsi="宋体"/>
          <w:sz w:val="24"/>
        </w:rPr>
        <w:t>每位</w:t>
      </w:r>
      <w:r>
        <w:rPr>
          <w:rFonts w:ascii="宋体" w:hAnsi="宋体"/>
          <w:sz w:val="24"/>
        </w:rPr>
        <w:t>学生进校前或一入学就能得到</w:t>
      </w:r>
      <w:r>
        <w:rPr>
          <w:rFonts w:hint="eastAsia" w:ascii="宋体" w:hAnsi="宋体"/>
          <w:sz w:val="24"/>
        </w:rPr>
        <w:t>学业导师的</w:t>
      </w:r>
      <w:r>
        <w:rPr>
          <w:rFonts w:ascii="宋体" w:hAnsi="宋体"/>
          <w:sz w:val="24"/>
        </w:rPr>
        <w:t>各方面指导。</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四、</w:t>
      </w:r>
      <w:r>
        <w:rPr>
          <w:rFonts w:hint="eastAsia" w:ascii="华文细黑" w:hAnsi="华文细黑" w:eastAsia="华文细黑"/>
          <w:b/>
          <w:sz w:val="28"/>
        </w:rPr>
        <w:t>学业</w:t>
      </w:r>
      <w:r>
        <w:rPr>
          <w:rFonts w:ascii="华文细黑" w:hAnsi="华文细黑" w:eastAsia="华文细黑"/>
          <w:b/>
          <w:sz w:val="28"/>
        </w:rPr>
        <w:t>导师工作方式</w:t>
      </w:r>
    </w:p>
    <w:p>
      <w:pPr>
        <w:spacing w:line="421" w:lineRule="exact"/>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学业</w:t>
      </w:r>
      <w:r>
        <w:rPr>
          <w:rFonts w:ascii="宋体" w:hAnsi="宋体"/>
          <w:sz w:val="24"/>
        </w:rPr>
        <w:t>导师和学生信息互留，包括手机号互留、建立微信群等，实现</w:t>
      </w:r>
      <w:r>
        <w:rPr>
          <w:rFonts w:hint="eastAsia" w:ascii="宋体" w:hAnsi="宋体"/>
          <w:sz w:val="24"/>
        </w:rPr>
        <w:t>学业</w:t>
      </w:r>
      <w:r>
        <w:rPr>
          <w:rFonts w:ascii="宋体" w:hAnsi="宋体"/>
          <w:sz w:val="24"/>
        </w:rPr>
        <w:t>导师简介及指导学生名单网上可查。</w:t>
      </w:r>
    </w:p>
    <w:p>
      <w:pPr>
        <w:spacing w:line="421" w:lineRule="exact"/>
        <w:ind w:firstLine="480" w:firstLineChars="200"/>
        <w:rPr>
          <w:rFonts w:ascii="宋体" w:hAnsi="宋体"/>
          <w:sz w:val="24"/>
        </w:rPr>
      </w:pPr>
      <w:r>
        <w:rPr>
          <w:rFonts w:hint="eastAsia" w:ascii="宋体" w:hAnsi="宋体"/>
          <w:sz w:val="24"/>
        </w:rPr>
        <w:t>2</w:t>
      </w:r>
      <w:r>
        <w:rPr>
          <w:rFonts w:ascii="宋体" w:hAnsi="宋体"/>
          <w:sz w:val="24"/>
        </w:rPr>
        <w:t>. 个别指导与集中指导相结合，定期指导与不定期指导相结合，分年级指导与全年级指导相结合，个别问题个别指导，共性问题集中指导。每个学生每学期面对面指导不少于3次，其余时间保持电话或网上联系，每周不低于2次。</w:t>
      </w:r>
    </w:p>
    <w:p>
      <w:pPr>
        <w:spacing w:line="421" w:lineRule="exact"/>
        <w:ind w:firstLine="480" w:firstLineChars="200"/>
        <w:rPr>
          <w:rFonts w:ascii="宋体" w:hAnsi="宋体"/>
          <w:sz w:val="24"/>
        </w:rPr>
      </w:pPr>
      <w:r>
        <w:rPr>
          <w:rFonts w:hint="eastAsia" w:ascii="宋体" w:hAnsi="宋体"/>
          <w:sz w:val="24"/>
        </w:rPr>
        <w:t>3</w:t>
      </w:r>
      <w:r>
        <w:rPr>
          <w:rFonts w:ascii="宋体" w:hAnsi="宋体"/>
          <w:sz w:val="24"/>
        </w:rPr>
        <w:t>. 指导方式灵活多样，包括讲座、座谈、课题指导、讨论会、个别面谈、参观访问、网上交流等多种形式。</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五、</w:t>
      </w:r>
      <w:r>
        <w:rPr>
          <w:rFonts w:hint="eastAsia" w:ascii="华文细黑" w:hAnsi="华文细黑" w:eastAsia="华文细黑"/>
          <w:b/>
          <w:sz w:val="28"/>
        </w:rPr>
        <w:t>学业</w:t>
      </w:r>
      <w:r>
        <w:rPr>
          <w:rFonts w:ascii="华文细黑" w:hAnsi="华文细黑" w:eastAsia="华文细黑"/>
          <w:b/>
          <w:sz w:val="28"/>
        </w:rPr>
        <w:t>导师</w:t>
      </w:r>
      <w:r>
        <w:rPr>
          <w:rFonts w:hint="eastAsia" w:ascii="华文细黑" w:hAnsi="华文细黑" w:eastAsia="华文细黑"/>
          <w:b/>
          <w:sz w:val="28"/>
        </w:rPr>
        <w:t>工作评估</w:t>
      </w:r>
    </w:p>
    <w:p>
      <w:pPr>
        <w:spacing w:line="421" w:lineRule="exact"/>
        <w:ind w:firstLine="480" w:firstLineChars="200"/>
        <w:rPr>
          <w:rFonts w:ascii="宋体" w:hAnsi="宋体"/>
          <w:sz w:val="24"/>
        </w:rPr>
      </w:pPr>
      <w:r>
        <w:rPr>
          <w:rFonts w:ascii="宋体" w:hAnsi="宋体"/>
          <w:sz w:val="24"/>
        </w:rPr>
        <w:t>1. 二级教学单位确定一位领导具体分管</w:t>
      </w:r>
      <w:r>
        <w:rPr>
          <w:rFonts w:hint="eastAsia" w:ascii="宋体" w:hAnsi="宋体"/>
          <w:sz w:val="24"/>
        </w:rPr>
        <w:t>学业</w:t>
      </w:r>
      <w:r>
        <w:rPr>
          <w:rFonts w:ascii="宋体" w:hAnsi="宋体"/>
          <w:sz w:val="24"/>
        </w:rPr>
        <w:t>导师工作，主要负责</w:t>
      </w:r>
      <w:r>
        <w:rPr>
          <w:rFonts w:hint="eastAsia" w:ascii="宋体" w:hAnsi="宋体"/>
          <w:sz w:val="24"/>
        </w:rPr>
        <w:t>学业</w:t>
      </w:r>
      <w:r>
        <w:rPr>
          <w:rFonts w:ascii="宋体" w:hAnsi="宋体"/>
          <w:sz w:val="24"/>
        </w:rPr>
        <w:t>导师的选拔、日常管理、</w:t>
      </w:r>
      <w:r>
        <w:rPr>
          <w:rFonts w:hint="eastAsia" w:ascii="宋体" w:hAnsi="宋体"/>
          <w:sz w:val="24"/>
        </w:rPr>
        <w:t>评估</w:t>
      </w:r>
      <w:r>
        <w:rPr>
          <w:rFonts w:ascii="宋体" w:hAnsi="宋体"/>
          <w:sz w:val="24"/>
        </w:rPr>
        <w:t>等。</w:t>
      </w:r>
    </w:p>
    <w:p>
      <w:pPr>
        <w:spacing w:line="421" w:lineRule="exact"/>
        <w:ind w:firstLine="480" w:firstLineChars="200"/>
        <w:rPr>
          <w:rFonts w:ascii="宋体" w:hAnsi="宋体"/>
          <w:sz w:val="24"/>
        </w:rPr>
      </w:pPr>
      <w:r>
        <w:rPr>
          <w:rFonts w:ascii="宋体" w:hAnsi="宋体"/>
          <w:sz w:val="24"/>
        </w:rPr>
        <w:t>2. 二级教学单位与</w:t>
      </w:r>
      <w:r>
        <w:rPr>
          <w:rFonts w:hint="eastAsia" w:ascii="宋体" w:hAnsi="宋体"/>
          <w:sz w:val="24"/>
        </w:rPr>
        <w:t>学业导师所属教学团队签订</w:t>
      </w:r>
      <w:r>
        <w:rPr>
          <w:rFonts w:ascii="宋体" w:hAnsi="宋体"/>
          <w:sz w:val="24"/>
        </w:rPr>
        <w:t>目标任务书，明确职责，交教务处备案。</w:t>
      </w:r>
    </w:p>
    <w:p>
      <w:pPr>
        <w:spacing w:line="421" w:lineRule="exact"/>
        <w:ind w:firstLine="480" w:firstLineChars="200"/>
        <w:rPr>
          <w:rFonts w:ascii="宋体" w:hAnsi="宋体"/>
          <w:sz w:val="24"/>
        </w:rPr>
      </w:pPr>
      <w:r>
        <w:rPr>
          <w:rFonts w:ascii="宋体" w:hAnsi="宋体"/>
          <w:sz w:val="24"/>
        </w:rPr>
        <w:t>3. 二级教学单位</w:t>
      </w:r>
      <w:r>
        <w:rPr>
          <w:rFonts w:hint="eastAsia" w:ascii="宋体" w:hAnsi="宋体"/>
          <w:sz w:val="24"/>
        </w:rPr>
        <w:t>对学业导师</w:t>
      </w:r>
      <w:r>
        <w:rPr>
          <w:rFonts w:ascii="宋体" w:hAnsi="宋体"/>
          <w:sz w:val="24"/>
        </w:rPr>
        <w:t>实施常态化检查，强化过程性</w:t>
      </w:r>
      <w:r>
        <w:rPr>
          <w:rFonts w:hint="eastAsia" w:ascii="宋体" w:hAnsi="宋体"/>
          <w:sz w:val="24"/>
        </w:rPr>
        <w:t>评估</w:t>
      </w:r>
      <w:r>
        <w:rPr>
          <w:rFonts w:ascii="宋体" w:hAnsi="宋体"/>
          <w:sz w:val="24"/>
        </w:rPr>
        <w:t>，</w:t>
      </w:r>
      <w:r>
        <w:rPr>
          <w:rFonts w:hint="eastAsia" w:ascii="宋体" w:hAnsi="宋体"/>
          <w:sz w:val="24"/>
        </w:rPr>
        <w:t>包括对团队或教研室进行评估、对学业导师本身进行评估，评估内容包括</w:t>
      </w:r>
      <w:r>
        <w:rPr>
          <w:rFonts w:ascii="宋体" w:hAnsi="宋体"/>
          <w:sz w:val="24"/>
        </w:rPr>
        <w:t>每位学生全过程联系时间记录、指导内容</w:t>
      </w:r>
      <w:r>
        <w:rPr>
          <w:rFonts w:hint="eastAsia" w:ascii="宋体" w:hAnsi="宋体"/>
          <w:sz w:val="24"/>
        </w:rPr>
        <w:t>记录</w:t>
      </w:r>
      <w:r>
        <w:rPr>
          <w:rFonts w:ascii="宋体" w:hAnsi="宋体"/>
          <w:sz w:val="24"/>
        </w:rPr>
        <w:t>、</w:t>
      </w:r>
      <w:r>
        <w:rPr>
          <w:rFonts w:hint="eastAsia" w:ascii="宋体" w:hAnsi="宋体"/>
          <w:sz w:val="24"/>
        </w:rPr>
        <w:t>学生评价等。</w:t>
      </w:r>
      <w:r>
        <w:rPr>
          <w:rFonts w:ascii="宋体" w:hAnsi="宋体"/>
          <w:sz w:val="24"/>
        </w:rPr>
        <w:t>教务处会同人事处、质</w:t>
      </w:r>
      <w:r>
        <w:rPr>
          <w:rFonts w:hint="eastAsia" w:ascii="宋体" w:hAnsi="宋体"/>
          <w:sz w:val="24"/>
        </w:rPr>
        <w:t>量</w:t>
      </w:r>
      <w:r>
        <w:rPr>
          <w:rFonts w:ascii="宋体" w:hAnsi="宋体"/>
          <w:sz w:val="24"/>
        </w:rPr>
        <w:t>办</w:t>
      </w:r>
      <w:r>
        <w:rPr>
          <w:rFonts w:hint="eastAsia" w:ascii="宋体" w:hAnsi="宋体"/>
          <w:sz w:val="24"/>
        </w:rPr>
        <w:t>对二级教学单位进行评价，纳入绩效考量</w:t>
      </w:r>
      <w:r>
        <w:rPr>
          <w:rFonts w:ascii="宋体" w:hAnsi="宋体"/>
          <w:sz w:val="24"/>
        </w:rPr>
        <w:t>。</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六、</w:t>
      </w:r>
      <w:r>
        <w:rPr>
          <w:rFonts w:hint="eastAsia" w:ascii="华文细黑" w:hAnsi="华文细黑" w:eastAsia="华文细黑"/>
          <w:b/>
          <w:sz w:val="28"/>
        </w:rPr>
        <w:t>学业</w:t>
      </w:r>
      <w:r>
        <w:rPr>
          <w:rFonts w:ascii="华文细黑" w:hAnsi="华文细黑" w:eastAsia="华文细黑"/>
          <w:b/>
          <w:sz w:val="28"/>
        </w:rPr>
        <w:t>导师激励</w:t>
      </w:r>
    </w:p>
    <w:p>
      <w:pPr>
        <w:spacing w:line="421" w:lineRule="exact"/>
        <w:ind w:firstLine="480" w:firstLineChars="200"/>
        <w:rPr>
          <w:rFonts w:ascii="宋体" w:hAnsi="宋体"/>
          <w:sz w:val="24"/>
        </w:rPr>
      </w:pPr>
      <w:r>
        <w:rPr>
          <w:rFonts w:ascii="宋体" w:hAnsi="宋体"/>
          <w:sz w:val="24"/>
        </w:rPr>
        <w:t xml:space="preserve">1. </w:t>
      </w:r>
      <w:r>
        <w:rPr>
          <w:rFonts w:hint="eastAsia" w:ascii="宋体" w:hAnsi="宋体"/>
          <w:sz w:val="24"/>
        </w:rPr>
        <w:t>学业</w:t>
      </w:r>
      <w:r>
        <w:rPr>
          <w:rFonts w:ascii="宋体" w:hAnsi="宋体"/>
          <w:sz w:val="24"/>
        </w:rPr>
        <w:t>导师工作预留专项经费，按指导学生数计入绩效，由人事处管理及发放。平时发放80%，二级教学单位考核后</w:t>
      </w:r>
      <w:r>
        <w:rPr>
          <w:rFonts w:hint="eastAsia" w:ascii="宋体" w:hAnsi="宋体"/>
          <w:sz w:val="24"/>
        </w:rPr>
        <w:t>排序，</w:t>
      </w:r>
      <w:r>
        <w:rPr>
          <w:rFonts w:ascii="宋体" w:hAnsi="宋体"/>
          <w:sz w:val="24"/>
        </w:rPr>
        <w:t>前10%</w:t>
      </w:r>
      <w:r>
        <w:rPr>
          <w:rFonts w:hint="eastAsia" w:ascii="宋体" w:hAnsi="宋体"/>
          <w:sz w:val="24"/>
        </w:rPr>
        <w:t>的</w:t>
      </w:r>
      <w:r>
        <w:rPr>
          <w:rFonts w:ascii="宋体" w:hAnsi="宋体"/>
          <w:sz w:val="24"/>
        </w:rPr>
        <w:t>补足至120%，</w:t>
      </w:r>
      <w:r>
        <w:rPr>
          <w:rFonts w:hint="eastAsia" w:ascii="宋体" w:hAnsi="宋体"/>
          <w:sz w:val="24"/>
        </w:rPr>
        <w:t>末</w:t>
      </w:r>
      <w:r>
        <w:rPr>
          <w:rFonts w:ascii="宋体" w:hAnsi="宋体"/>
          <w:sz w:val="24"/>
        </w:rPr>
        <w:t>10%不补，其余补至100%。</w:t>
      </w:r>
    </w:p>
    <w:p>
      <w:pPr>
        <w:spacing w:line="421" w:lineRule="exact"/>
        <w:ind w:firstLine="480" w:firstLineChars="200"/>
        <w:rPr>
          <w:rFonts w:ascii="宋体" w:hAnsi="宋体"/>
          <w:sz w:val="24"/>
        </w:rPr>
      </w:pPr>
      <w:r>
        <w:rPr>
          <w:rFonts w:ascii="宋体" w:hAnsi="宋体"/>
          <w:sz w:val="24"/>
        </w:rPr>
        <w:t>2. 教师在职称晋升、定级以及年度评优评价中，</w:t>
      </w:r>
      <w:r>
        <w:rPr>
          <w:rFonts w:hint="eastAsia" w:ascii="宋体" w:hAnsi="宋体"/>
          <w:sz w:val="24"/>
        </w:rPr>
        <w:t>学业</w:t>
      </w:r>
      <w:r>
        <w:rPr>
          <w:rFonts w:ascii="宋体" w:hAnsi="宋体"/>
          <w:sz w:val="24"/>
        </w:rPr>
        <w:t>导师工作列入重要的教学</w:t>
      </w:r>
      <w:r>
        <w:rPr>
          <w:rFonts w:hint="eastAsia" w:ascii="宋体" w:hAnsi="宋体"/>
          <w:sz w:val="24"/>
        </w:rPr>
        <w:t>考量依据</w:t>
      </w:r>
      <w:r>
        <w:rPr>
          <w:rFonts w:ascii="宋体" w:hAnsi="宋体"/>
          <w:sz w:val="24"/>
        </w:rPr>
        <w:t>。</w:t>
      </w:r>
    </w:p>
    <w:p>
      <w:pPr>
        <w:spacing w:line="421" w:lineRule="exact"/>
        <w:ind w:firstLine="480" w:firstLineChars="200"/>
        <w:rPr>
          <w:rFonts w:ascii="宋体" w:hAnsi="宋体"/>
          <w:sz w:val="24"/>
        </w:rPr>
      </w:pPr>
      <w:r>
        <w:rPr>
          <w:rFonts w:ascii="宋体" w:hAnsi="宋体"/>
          <w:sz w:val="24"/>
        </w:rPr>
        <w:t xml:space="preserve">3. </w:t>
      </w:r>
      <w:r>
        <w:rPr>
          <w:rFonts w:hint="eastAsia" w:ascii="宋体" w:hAnsi="宋体"/>
          <w:sz w:val="24"/>
        </w:rPr>
        <w:t>学业</w:t>
      </w:r>
      <w:r>
        <w:rPr>
          <w:rFonts w:ascii="宋体" w:hAnsi="宋体"/>
          <w:sz w:val="24"/>
        </w:rPr>
        <w:t>导师指导的学生获得三好学生、优秀学生称号或获得奖学金等，作为年度评优重要参考内容</w:t>
      </w:r>
      <w:r>
        <w:rPr>
          <w:rFonts w:hint="eastAsia" w:ascii="宋体" w:hAnsi="宋体"/>
          <w:sz w:val="24"/>
        </w:rPr>
        <w:t>之一</w:t>
      </w:r>
      <w:r>
        <w:rPr>
          <w:rFonts w:ascii="宋体" w:hAnsi="宋体"/>
          <w:sz w:val="24"/>
        </w:rPr>
        <w:t>。</w:t>
      </w:r>
    </w:p>
    <w:p>
      <w:pPr>
        <w:spacing w:line="421" w:lineRule="exact"/>
        <w:ind w:firstLine="480" w:firstLineChars="200"/>
        <w:rPr>
          <w:rFonts w:ascii="宋体" w:hAnsi="宋体"/>
          <w:sz w:val="24"/>
        </w:rPr>
      </w:pPr>
      <w:r>
        <w:rPr>
          <w:rFonts w:ascii="宋体" w:hAnsi="宋体"/>
          <w:sz w:val="24"/>
        </w:rPr>
        <w:t>4.</w:t>
      </w:r>
      <w:r>
        <w:rPr>
          <w:rFonts w:hint="eastAsia" w:ascii="宋体" w:hAnsi="宋体"/>
          <w:sz w:val="24"/>
        </w:rPr>
        <w:t xml:space="preserve"> </w:t>
      </w:r>
      <w:r>
        <w:rPr>
          <w:rFonts w:ascii="宋体" w:hAnsi="宋体"/>
          <w:sz w:val="24"/>
        </w:rPr>
        <w:t>在遴选研究生导师时</w:t>
      </w:r>
      <w:r>
        <w:rPr>
          <w:rFonts w:hint="eastAsia" w:ascii="宋体" w:hAnsi="宋体"/>
          <w:sz w:val="24"/>
        </w:rPr>
        <w:t>，学业</w:t>
      </w:r>
      <w:r>
        <w:rPr>
          <w:rFonts w:ascii="宋体" w:hAnsi="宋体"/>
          <w:sz w:val="24"/>
        </w:rPr>
        <w:t>导师</w:t>
      </w:r>
      <w:r>
        <w:rPr>
          <w:rFonts w:hint="eastAsia" w:ascii="宋体" w:hAnsi="宋体"/>
          <w:sz w:val="24"/>
        </w:rPr>
        <w:t>在</w:t>
      </w:r>
      <w:r>
        <w:rPr>
          <w:rFonts w:ascii="宋体" w:hAnsi="宋体"/>
          <w:sz w:val="24"/>
        </w:rPr>
        <w:t>同等条件下具有优先权。</w:t>
      </w:r>
    </w:p>
    <w:p>
      <w:pPr>
        <w:snapToGrid w:val="0"/>
        <w:spacing w:before="156" w:beforeLines="50" w:after="156" w:afterLines="50" w:line="421" w:lineRule="exact"/>
        <w:outlineLvl w:val="1"/>
        <w:rPr>
          <w:rFonts w:ascii="华文细黑" w:hAnsi="华文细黑" w:eastAsia="华文细黑"/>
          <w:b/>
          <w:sz w:val="28"/>
        </w:rPr>
      </w:pPr>
      <w:r>
        <w:rPr>
          <w:rFonts w:ascii="华文细黑" w:hAnsi="华文细黑" w:eastAsia="华文细黑"/>
          <w:b/>
          <w:sz w:val="28"/>
        </w:rPr>
        <w:t>七、</w:t>
      </w:r>
      <w:r>
        <w:rPr>
          <w:rFonts w:hint="eastAsia" w:ascii="华文细黑" w:hAnsi="华文细黑" w:eastAsia="华文细黑"/>
          <w:b/>
          <w:sz w:val="28"/>
        </w:rPr>
        <w:t>学业导师工作实施</w:t>
      </w:r>
    </w:p>
    <w:p>
      <w:pPr>
        <w:spacing w:line="421" w:lineRule="exact"/>
        <w:ind w:firstLine="480" w:firstLineChars="200"/>
        <w:rPr>
          <w:rFonts w:ascii="宋体" w:hAnsi="宋体"/>
          <w:sz w:val="24"/>
        </w:rPr>
      </w:pPr>
      <w:r>
        <w:rPr>
          <w:rFonts w:ascii="宋体" w:hAnsi="宋体"/>
          <w:sz w:val="24"/>
        </w:rPr>
        <w:t xml:space="preserve">1. </w:t>
      </w:r>
      <w:r>
        <w:rPr>
          <w:rFonts w:hint="eastAsia" w:ascii="宋体" w:hAnsi="宋体"/>
          <w:sz w:val="24"/>
        </w:rPr>
        <w:t>学业</w:t>
      </w:r>
      <w:r>
        <w:rPr>
          <w:rFonts w:ascii="宋体" w:hAnsi="宋体"/>
          <w:sz w:val="24"/>
        </w:rPr>
        <w:t>导师工作需要得到团委、学生处、辅导员、学生记者等的大力支持与配合，在学生中广泛宣传，营造氛围，实现学生人人知晓。</w:t>
      </w:r>
    </w:p>
    <w:p>
      <w:pPr>
        <w:spacing w:line="421" w:lineRule="exact"/>
        <w:ind w:firstLine="480" w:firstLineChars="200"/>
        <w:rPr>
          <w:rFonts w:ascii="宋体" w:hAnsi="宋体"/>
          <w:sz w:val="24"/>
        </w:rPr>
      </w:pPr>
      <w:r>
        <w:rPr>
          <w:rFonts w:hint="eastAsia" w:ascii="宋体" w:hAnsi="宋体"/>
          <w:sz w:val="24"/>
        </w:rPr>
        <w:t>2. 学业导师工作需要各部门分工协调，新生录取前人事处、教务处向招办提供学业导师信息、拟指导学生数等，作为通知书附件提供给学生，供学生选择。</w:t>
      </w:r>
    </w:p>
    <w:p>
      <w:pPr>
        <w:spacing w:line="421" w:lineRule="exact"/>
        <w:ind w:firstLine="480" w:firstLineChars="200"/>
        <w:rPr>
          <w:rFonts w:ascii="宋体" w:hAnsi="宋体"/>
          <w:sz w:val="24"/>
        </w:rPr>
      </w:pPr>
      <w:r>
        <w:rPr>
          <w:rFonts w:hint="eastAsia" w:ascii="宋体" w:hAnsi="宋体"/>
          <w:sz w:val="24"/>
        </w:rPr>
        <w:t>3. 学业</w:t>
      </w:r>
      <w:r>
        <w:rPr>
          <w:rFonts w:ascii="宋体" w:hAnsi="宋体"/>
          <w:sz w:val="24"/>
        </w:rPr>
        <w:t>导师工作</w:t>
      </w:r>
      <w:r>
        <w:rPr>
          <w:rFonts w:hint="eastAsia" w:ascii="宋体" w:hAnsi="宋体"/>
          <w:sz w:val="24"/>
        </w:rPr>
        <w:t>的顺利实施需要配套的信息化平台支持，包括学业导师简历上网、</w:t>
      </w:r>
      <w:r>
        <w:rPr>
          <w:rFonts w:ascii="宋体" w:hAnsi="宋体"/>
          <w:sz w:val="24"/>
        </w:rPr>
        <w:t>学生信息系统向教师开放</w:t>
      </w:r>
      <w:r>
        <w:rPr>
          <w:rFonts w:hint="eastAsia" w:ascii="宋体" w:hAnsi="宋体"/>
          <w:sz w:val="24"/>
        </w:rPr>
        <w:t>、学生教师互选过程可控、学生网上评价等等。</w:t>
      </w:r>
    </w:p>
    <w:p>
      <w:pPr>
        <w:snapToGrid w:val="0"/>
        <w:spacing w:before="156" w:beforeLines="50" w:after="156" w:afterLines="50" w:line="421" w:lineRule="exact"/>
        <w:outlineLvl w:val="1"/>
        <w:rPr>
          <w:rFonts w:ascii="华文细黑" w:hAnsi="华文细黑" w:eastAsia="华文细黑"/>
          <w:b/>
          <w:sz w:val="28"/>
        </w:rPr>
      </w:pPr>
      <w:r>
        <w:rPr>
          <w:rFonts w:hint="eastAsia" w:ascii="华文细黑" w:hAnsi="华文细黑" w:eastAsia="华文细黑"/>
          <w:b/>
          <w:sz w:val="28"/>
        </w:rPr>
        <w:t>八、</w:t>
      </w:r>
      <w:r>
        <w:rPr>
          <w:rFonts w:ascii="华文细黑" w:hAnsi="华文细黑" w:eastAsia="华文细黑"/>
          <w:b/>
          <w:sz w:val="28"/>
        </w:rPr>
        <w:t>学业导师工作改革与创新</w:t>
      </w:r>
    </w:p>
    <w:p>
      <w:pPr>
        <w:spacing w:line="421" w:lineRule="exact"/>
        <w:ind w:firstLine="480" w:firstLineChars="200"/>
        <w:rPr>
          <w:rFonts w:ascii="宋体" w:hAnsi="宋体"/>
          <w:sz w:val="24"/>
        </w:rPr>
      </w:pPr>
      <w:r>
        <w:rPr>
          <w:rFonts w:ascii="宋体" w:hAnsi="宋体"/>
          <w:sz w:val="24"/>
        </w:rPr>
        <w:t>1. 学校鼓励各二级教学单位和广大教职工对</w:t>
      </w:r>
      <w:r>
        <w:rPr>
          <w:rFonts w:hint="eastAsia" w:ascii="宋体" w:hAnsi="宋体"/>
          <w:sz w:val="24"/>
        </w:rPr>
        <w:t>学业</w:t>
      </w:r>
      <w:r>
        <w:rPr>
          <w:rFonts w:ascii="宋体" w:hAnsi="宋体"/>
          <w:sz w:val="24"/>
        </w:rPr>
        <w:t>导师工作进行探索和创新，鼓励开展项目研究与实践。教务处通过项目申报立项建设的形式，给予专项经费支持。</w:t>
      </w:r>
    </w:p>
    <w:p>
      <w:pPr>
        <w:spacing w:line="421" w:lineRule="exact"/>
        <w:ind w:firstLine="480" w:firstLineChars="200"/>
        <w:rPr>
          <w:rFonts w:ascii="宋体" w:hAnsi="宋体"/>
          <w:sz w:val="24"/>
        </w:rPr>
      </w:pPr>
      <w:r>
        <w:rPr>
          <w:rFonts w:ascii="宋体" w:hAnsi="宋体"/>
          <w:sz w:val="24"/>
        </w:rPr>
        <w:t xml:space="preserve">2. </w:t>
      </w:r>
      <w:r>
        <w:rPr>
          <w:rFonts w:hint="eastAsia" w:ascii="宋体" w:hAnsi="宋体"/>
          <w:sz w:val="24"/>
        </w:rPr>
        <w:t>本办法自发布之日起施行，由教务处、</w:t>
      </w:r>
      <w:r>
        <w:rPr>
          <w:rFonts w:ascii="宋体" w:hAnsi="宋体"/>
          <w:sz w:val="24"/>
        </w:rPr>
        <w:t>人事处</w:t>
      </w:r>
      <w:r>
        <w:rPr>
          <w:rFonts w:hint="eastAsia" w:ascii="宋体" w:hAnsi="宋体"/>
          <w:sz w:val="24"/>
        </w:rPr>
        <w:t xml:space="preserve">负责解释。 </w:t>
      </w:r>
    </w:p>
    <w:p>
      <w:pPr>
        <w:spacing w:line="421" w:lineRule="exact"/>
        <w:jc w:val="right"/>
        <w:rPr>
          <w:rFonts w:ascii="宋体" w:hAnsi="宋体"/>
          <w:sz w:val="24"/>
        </w:rPr>
      </w:pPr>
      <w:r>
        <w:rPr>
          <w:rFonts w:ascii="宋体" w:hAnsi="宋体"/>
          <w:sz w:val="24"/>
        </w:rPr>
        <w:t>2017年5月5日</w:t>
      </w:r>
    </w:p>
    <w:p>
      <w:pPr>
        <w:spacing w:line="421" w:lineRule="exact"/>
        <w:jc w:val="right"/>
      </w:pPr>
    </w:p>
    <w:p>
      <w:pPr>
        <w:pStyle w:val="48"/>
        <w:rPr>
          <w:rFonts w:ascii="华文中宋" w:eastAsia="华文中宋"/>
          <w:b/>
          <w:color w:val="auto"/>
          <w:sz w:val="24"/>
        </w:rPr>
      </w:pPr>
      <w:bookmarkStart w:id="57" w:name="_Toc19854"/>
      <w:r>
        <w:rPr>
          <w:rFonts w:hint="eastAsia"/>
          <w:color w:val="auto"/>
        </w:rPr>
        <w:t>上海第二工业大学课程考核工作管理细则</w:t>
      </w:r>
      <w:bookmarkEnd w:id="57"/>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170号</w:t>
      </w:r>
    </w:p>
    <w:p>
      <w:pPr>
        <w:snapToGrid w:val="0"/>
        <w:spacing w:before="312" w:beforeLines="10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总  则</w:t>
      </w:r>
    </w:p>
    <w:p>
      <w:pPr>
        <w:autoSpaceDN w:val="0"/>
        <w:spacing w:line="438" w:lineRule="exact"/>
        <w:ind w:firstLine="535" w:firstLineChars="222"/>
        <w:rPr>
          <w:rFonts w:ascii="宋体" w:hAnsi="宋体" w:cs="宋体"/>
          <w:sz w:val="24"/>
        </w:rPr>
      </w:pPr>
      <w:r>
        <w:rPr>
          <w:rFonts w:ascii="宋体" w:hAnsi="宋体"/>
          <w:b/>
          <w:sz w:val="24"/>
        </w:rPr>
        <w:t>第一条</w:t>
      </w:r>
      <w:r>
        <w:rPr>
          <w:rFonts w:hint="eastAsia" w:ascii="宋体" w:hAnsi="宋体"/>
          <w:sz w:val="24"/>
        </w:rPr>
        <w:t>　</w:t>
      </w:r>
      <w:r>
        <w:rPr>
          <w:rFonts w:hint="eastAsia" w:ascii="宋体" w:hAnsi="宋体" w:cs="宋体"/>
          <w:sz w:val="24"/>
        </w:rPr>
        <w:t>课程考核是学校教学工作的重要环节，它既能反映学生的学习态度和学习效果，又能在一定程度上反映各门课</w:t>
      </w:r>
      <w:r>
        <w:rPr>
          <w:rFonts w:hint="eastAsia" w:ascii="宋体" w:hAnsi="宋体" w:cs="宋体"/>
          <w:spacing w:val="-12"/>
          <w:sz w:val="24"/>
        </w:rPr>
        <w:t>程的教学质量。为了进一步促进</w:t>
      </w:r>
      <w:r>
        <w:rPr>
          <w:rFonts w:hint="eastAsia" w:ascii="宋体" w:hAnsi="宋体" w:cs="宋体"/>
          <w:sz w:val="24"/>
        </w:rPr>
        <w:t>课程考核</w:t>
      </w:r>
      <w:r>
        <w:rPr>
          <w:rFonts w:hint="eastAsia" w:ascii="宋体" w:hAnsi="宋体" w:cs="宋体"/>
          <w:spacing w:val="-12"/>
          <w:sz w:val="24"/>
        </w:rPr>
        <w:t>管理的科学化、规范化，特修订本细则</w:t>
      </w:r>
      <w:r>
        <w:rPr>
          <w:rFonts w:hint="eastAsia" w:ascii="宋体" w:hAnsi="宋体" w:cs="宋体"/>
          <w:sz w:val="24"/>
        </w:rPr>
        <w:t>。</w:t>
      </w:r>
    </w:p>
    <w:p>
      <w:pPr>
        <w:autoSpaceDN w:val="0"/>
        <w:spacing w:line="438" w:lineRule="exact"/>
        <w:ind w:firstLine="535" w:firstLineChars="222"/>
        <w:rPr>
          <w:rFonts w:ascii="宋体" w:hAnsi="宋体" w:cs="宋体"/>
          <w:sz w:val="24"/>
        </w:rPr>
      </w:pPr>
      <w:r>
        <w:rPr>
          <w:rFonts w:ascii="宋体" w:hAnsi="宋体"/>
          <w:b/>
          <w:sz w:val="24"/>
        </w:rPr>
        <w:t>第二条</w:t>
      </w:r>
      <w:r>
        <w:rPr>
          <w:rFonts w:ascii="宋体" w:hAnsi="宋体"/>
          <w:sz w:val="24"/>
        </w:rPr>
        <w:t xml:space="preserve"> </w:t>
      </w:r>
      <w:r>
        <w:rPr>
          <w:rFonts w:hint="eastAsia" w:ascii="宋体" w:hAnsi="宋体" w:cs="宋体"/>
          <w:sz w:val="24"/>
        </w:rPr>
        <w:t>本细则适用于全日制本、专科学历教育。</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第二章 组织工作</w:t>
      </w:r>
    </w:p>
    <w:p>
      <w:pPr>
        <w:autoSpaceDN w:val="0"/>
        <w:spacing w:line="438" w:lineRule="exact"/>
        <w:ind w:firstLine="535" w:firstLineChars="222"/>
        <w:rPr>
          <w:rFonts w:ascii="宋体" w:hAnsi="宋体" w:cs="宋体"/>
          <w:sz w:val="24"/>
        </w:rPr>
      </w:pPr>
      <w:r>
        <w:rPr>
          <w:rFonts w:ascii="宋体" w:hAnsi="宋体"/>
          <w:b/>
          <w:sz w:val="24"/>
        </w:rPr>
        <w:t>第三条</w:t>
      </w:r>
      <w:r>
        <w:rPr>
          <w:rFonts w:ascii="宋体" w:hAnsi="宋体"/>
          <w:sz w:val="24"/>
        </w:rPr>
        <w:t xml:space="preserve"> </w:t>
      </w:r>
      <w:r>
        <w:rPr>
          <w:rFonts w:hint="eastAsia" w:ascii="宋体" w:hAnsi="宋体" w:cs="宋体"/>
          <w:sz w:val="24"/>
        </w:rPr>
        <w:t>课程考核工作由教务处会同各二级教学单位统一组织实施，进行科学管理。</w:t>
      </w:r>
    </w:p>
    <w:p>
      <w:pPr>
        <w:autoSpaceDN w:val="0"/>
        <w:spacing w:line="438" w:lineRule="exact"/>
        <w:ind w:firstLine="532" w:firstLineChars="222"/>
        <w:rPr>
          <w:rFonts w:ascii="宋体" w:hAnsi="宋体" w:cs="宋体"/>
          <w:sz w:val="24"/>
        </w:rPr>
      </w:pPr>
      <w:r>
        <w:rPr>
          <w:rFonts w:hint="eastAsia" w:ascii="宋体" w:hAnsi="宋体" w:cs="宋体"/>
          <w:sz w:val="24"/>
        </w:rPr>
        <w:t>学校有关职能部门应各司其职，共同做好校内各类课程的复习与考试期间的考务、宣传教育、后勤保障、校园治安等工作，建立良好的复习与考试环境。</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条</w:t>
      </w:r>
      <w:r>
        <w:rPr>
          <w:rFonts w:ascii="宋体" w:hAnsi="宋体"/>
          <w:sz w:val="24"/>
        </w:rPr>
        <w:t xml:space="preserve"> </w:t>
      </w:r>
      <w:r>
        <w:rPr>
          <w:rFonts w:hint="eastAsia" w:ascii="宋体" w:hAnsi="宋体" w:cs="宋体"/>
          <w:sz w:val="24"/>
        </w:rPr>
        <w:t>二级教学单位在规定时间内汇总本学期课程考核要求（一般时间为秋、春学期的第十周前，夏季学期的第一周结束前），汇总后的课程考核要求统一报学校教务处。教务处根据课程考核要求合理安排课程考核的时间和教室，统一编制全校《考试日程安排表》（含考试的课程、学生、时间、考场等），二级教学单位根据教务处的《考试日程安排表》在教学管理系统里录入监考老师名单，考试课程所属二级教学单位负责向监考老师发放监考通知。二级教学单位的教学负责人全面负责本部门的所有课程考核工作。</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五</w:t>
      </w:r>
      <w:r>
        <w:rPr>
          <w:rFonts w:ascii="宋体" w:hAnsi="宋体"/>
          <w:b/>
          <w:sz w:val="24"/>
        </w:rPr>
        <w:t>条</w:t>
      </w:r>
      <w:r>
        <w:rPr>
          <w:rFonts w:hint="eastAsia" w:ascii="宋体" w:hAnsi="宋体"/>
          <w:sz w:val="24"/>
        </w:rPr>
        <w:t xml:space="preserve"> </w:t>
      </w:r>
      <w:r>
        <w:rPr>
          <w:rFonts w:hint="eastAsia" w:ascii="宋体" w:hAnsi="宋体" w:cs="宋体"/>
          <w:sz w:val="24"/>
        </w:rPr>
        <w:t>教务处于考前一周在教务处主页向全校师生公布《考试日程安排表》。已确定的考试安排，未经教务处同意，任何部门或个人不得随意变更</w:t>
      </w:r>
      <w:r>
        <w:rPr>
          <w:rFonts w:ascii="宋体" w:hAnsi="宋体"/>
          <w:sz w:val="24"/>
        </w:rPr>
        <w:t>。</w:t>
      </w:r>
      <w:r>
        <w:rPr>
          <w:rFonts w:hint="eastAsia" w:ascii="宋体" w:hAnsi="宋体" w:cs="宋体"/>
          <w:sz w:val="24"/>
        </w:rPr>
        <w:t>考试严格按照指定时间、地点正常进行，考试过程中监考老师认真填写《考场情况记录表》。</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六</w:t>
      </w:r>
      <w:r>
        <w:rPr>
          <w:rFonts w:ascii="宋体" w:hAnsi="宋体"/>
          <w:b/>
          <w:sz w:val="24"/>
        </w:rPr>
        <w:t>条</w:t>
      </w:r>
      <w:r>
        <w:rPr>
          <w:rFonts w:ascii="宋体" w:hAnsi="宋体"/>
          <w:sz w:val="24"/>
        </w:rPr>
        <w:t xml:space="preserve"> </w:t>
      </w:r>
      <w:r>
        <w:rPr>
          <w:rFonts w:hint="eastAsia" w:ascii="宋体" w:hAnsi="宋体" w:cs="宋体"/>
          <w:sz w:val="24"/>
        </w:rPr>
        <w:t>考试前，二级教学单位应以适当的方式使学生和监考人员分别明确考场规则和各自的职责。</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七</w:t>
      </w:r>
      <w:r>
        <w:rPr>
          <w:rFonts w:ascii="宋体" w:hAnsi="宋体"/>
          <w:b/>
          <w:sz w:val="24"/>
        </w:rPr>
        <w:t>条</w:t>
      </w:r>
      <w:r>
        <w:rPr>
          <w:rFonts w:ascii="宋体" w:hAnsi="宋体"/>
          <w:sz w:val="24"/>
        </w:rPr>
        <w:t xml:space="preserve"> </w:t>
      </w:r>
      <w:r>
        <w:rPr>
          <w:rFonts w:hint="eastAsia" w:ascii="宋体" w:hAnsi="宋体" w:cs="宋体"/>
          <w:sz w:val="24"/>
        </w:rPr>
        <w:t>期末考试期间应停止影响复习考试的各项非教学活动。</w:t>
      </w:r>
    </w:p>
    <w:p>
      <w:pPr>
        <w:autoSpaceDN w:val="0"/>
        <w:spacing w:line="438" w:lineRule="exact"/>
        <w:ind w:firstLine="535" w:firstLineChars="222"/>
        <w:rPr>
          <w:rFonts w:ascii="宋体" w:hAnsi="宋体" w:cs="宋体"/>
          <w:sz w:val="24"/>
        </w:rPr>
      </w:pPr>
      <w:r>
        <w:rPr>
          <w:rFonts w:hint="eastAsia" w:ascii="宋体" w:hAnsi="宋体"/>
          <w:b/>
          <w:sz w:val="24"/>
        </w:rPr>
        <w:t>第八条</w:t>
      </w:r>
      <w:r>
        <w:rPr>
          <w:rFonts w:hint="eastAsia" w:ascii="宋体" w:hAnsi="宋体"/>
          <w:sz w:val="24"/>
        </w:rPr>
        <w:t xml:space="preserve"> </w:t>
      </w:r>
      <w:r>
        <w:rPr>
          <w:rFonts w:hint="eastAsia" w:ascii="宋体" w:hAnsi="宋体" w:cs="宋体"/>
          <w:sz w:val="24"/>
        </w:rPr>
        <w:t>考试结束后，二级教学单位组织阅卷，完成试卷封存。任课教师录入成绩后，教务处发布成绩，考试结束。</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 xml:space="preserve">第三章 </w:t>
      </w:r>
      <w:r>
        <w:rPr>
          <w:rFonts w:hint="eastAsia" w:ascii="华文细黑" w:hAnsi="华文细黑" w:eastAsia="华文细黑"/>
          <w:b/>
          <w:sz w:val="28"/>
        </w:rPr>
        <w:t>考核方式与</w:t>
      </w:r>
      <w:r>
        <w:rPr>
          <w:rFonts w:ascii="华文细黑" w:hAnsi="华文细黑" w:eastAsia="华文细黑"/>
          <w:b/>
          <w:sz w:val="28"/>
        </w:rPr>
        <w:t>命题</w:t>
      </w:r>
    </w:p>
    <w:p>
      <w:pPr>
        <w:autoSpaceDN w:val="0"/>
        <w:spacing w:line="438" w:lineRule="exact"/>
        <w:ind w:firstLine="535" w:firstLineChars="222"/>
        <w:rPr>
          <w:rFonts w:ascii="宋体" w:hAnsi="宋体" w:cs="宋体"/>
          <w:sz w:val="24"/>
        </w:rPr>
      </w:pPr>
      <w:r>
        <w:rPr>
          <w:rFonts w:hint="eastAsia" w:ascii="宋体" w:hAnsi="宋体"/>
          <w:b/>
          <w:sz w:val="24"/>
        </w:rPr>
        <w:t>第九条</w:t>
      </w:r>
      <w:r>
        <w:rPr>
          <w:rFonts w:hint="eastAsia" w:ascii="宋体" w:hAnsi="宋体"/>
          <w:sz w:val="24"/>
        </w:rPr>
        <w:t xml:space="preserve"> </w:t>
      </w:r>
      <w:r>
        <w:rPr>
          <w:rFonts w:hint="eastAsia" w:ascii="宋体" w:hAnsi="宋体" w:cs="宋体"/>
          <w:sz w:val="24"/>
        </w:rPr>
        <w:t>任课教师根据本课程的特点、性质、教学要求，按课程大纲选择合适的考核方式，可采用闭卷、开卷、口试、上机、研究报告、大作业、现场操作等形式，如不采用课程大纲所规定的课程考核方式，需在课程开课前向二级教学单位提出申请，报教务处备案。</w:t>
      </w:r>
    </w:p>
    <w:p>
      <w:pPr>
        <w:autoSpaceDN w:val="0"/>
        <w:spacing w:line="438" w:lineRule="exact"/>
        <w:ind w:firstLine="535" w:firstLineChars="222"/>
        <w:rPr>
          <w:rFonts w:ascii="宋体" w:hAnsi="宋体"/>
          <w:sz w:val="24"/>
        </w:rPr>
      </w:pPr>
      <w:r>
        <w:rPr>
          <w:rFonts w:ascii="宋体" w:hAnsi="宋体"/>
          <w:b/>
          <w:sz w:val="24"/>
        </w:rPr>
        <w:t>第</w:t>
      </w:r>
      <w:r>
        <w:rPr>
          <w:rFonts w:hint="eastAsia" w:ascii="宋体" w:hAnsi="宋体"/>
          <w:b/>
          <w:sz w:val="24"/>
        </w:rPr>
        <w:t>十</w:t>
      </w:r>
      <w:r>
        <w:rPr>
          <w:rFonts w:ascii="宋体" w:hAnsi="宋体"/>
          <w:b/>
          <w:sz w:val="24"/>
        </w:rPr>
        <w:t>条</w:t>
      </w:r>
      <w:r>
        <w:rPr>
          <w:rFonts w:ascii="宋体" w:hAnsi="宋体"/>
          <w:sz w:val="24"/>
        </w:rPr>
        <w:t xml:space="preserve"> </w:t>
      </w:r>
      <w:r>
        <w:rPr>
          <w:rFonts w:hint="eastAsia" w:ascii="宋体" w:hAnsi="宋体" w:cs="宋体"/>
          <w:sz w:val="24"/>
        </w:rPr>
        <w:t>命题必须符合教学大纲的要求。试题的份量、覆盖面、难易程度适当，各题的赋予分值应合理分布，体现较高的成绩区分度；既要突出学生对基本概念、基本理论的掌握程度，又要注意学生分析问题、解决问题的能力；试题用语须简明、准确、无歧义，卷面无错误。</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一</w:t>
      </w:r>
      <w:r>
        <w:rPr>
          <w:rFonts w:ascii="宋体" w:hAnsi="宋体"/>
          <w:b/>
          <w:sz w:val="24"/>
        </w:rPr>
        <w:t>条</w:t>
      </w:r>
      <w:r>
        <w:rPr>
          <w:rFonts w:hint="eastAsia" w:ascii="宋体" w:hAnsi="宋体"/>
          <w:sz w:val="24"/>
        </w:rPr>
        <w:t xml:space="preserve"> </w:t>
      </w:r>
      <w:r>
        <w:rPr>
          <w:rFonts w:hint="eastAsia" w:ascii="宋体" w:hAnsi="宋体" w:cs="宋体"/>
          <w:sz w:val="24"/>
        </w:rPr>
        <w:t>二级教学单位应建立、完善每门考试课程的试题库或试卷库（含试题、评分标准及答案），并负责对试题库的质量严格把关。</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二</w:t>
      </w:r>
      <w:r>
        <w:rPr>
          <w:rFonts w:ascii="宋体" w:hAnsi="宋体"/>
          <w:b/>
          <w:sz w:val="24"/>
        </w:rPr>
        <w:t>条</w:t>
      </w:r>
      <w:r>
        <w:rPr>
          <w:rFonts w:ascii="宋体" w:hAnsi="宋体"/>
          <w:sz w:val="24"/>
        </w:rPr>
        <w:t xml:space="preserve"> </w:t>
      </w:r>
      <w:r>
        <w:rPr>
          <w:rFonts w:hint="eastAsia" w:ascii="宋体" w:hAnsi="宋体" w:cs="宋体"/>
          <w:sz w:val="24"/>
        </w:rPr>
        <w:t>每门考试课程应有A、B两份不雷同且等质、等量的试卷（含标准答案和评分标准）并在教务处主页下载《试卷流程表》后填写、签名，一起交专业负责人初审。</w:t>
      </w:r>
    </w:p>
    <w:p>
      <w:pPr>
        <w:autoSpaceDN w:val="0"/>
        <w:spacing w:line="438" w:lineRule="exact"/>
        <w:ind w:firstLine="482" w:firstLineChars="200"/>
        <w:rPr>
          <w:rFonts w:ascii="宋体" w:hAnsi="宋体" w:cs="宋体"/>
          <w:sz w:val="24"/>
        </w:rPr>
      </w:pPr>
      <w:r>
        <w:rPr>
          <w:rFonts w:ascii="宋体" w:hAnsi="宋体"/>
          <w:b/>
          <w:sz w:val="24"/>
        </w:rPr>
        <w:t>第十</w:t>
      </w:r>
      <w:r>
        <w:rPr>
          <w:rFonts w:hint="eastAsia" w:ascii="宋体" w:hAnsi="宋体"/>
          <w:b/>
          <w:sz w:val="24"/>
        </w:rPr>
        <w:t>三</w:t>
      </w:r>
      <w:r>
        <w:rPr>
          <w:rFonts w:ascii="宋体" w:hAnsi="宋体"/>
          <w:b/>
          <w:sz w:val="24"/>
        </w:rPr>
        <w:t>条</w:t>
      </w:r>
      <w:r>
        <w:rPr>
          <w:rFonts w:hint="eastAsia" w:ascii="宋体" w:hAnsi="宋体"/>
          <w:sz w:val="24"/>
        </w:rPr>
        <w:t xml:space="preserve"> </w:t>
      </w:r>
      <w:r>
        <w:rPr>
          <w:rFonts w:hint="eastAsia" w:ascii="宋体" w:hAnsi="宋体" w:cs="宋体"/>
          <w:sz w:val="24"/>
        </w:rPr>
        <w:t>分管教学负责人审核后选择其中的一份作为正卷，另一份作为补（缓）考或备用卷，并将试卷选用情况汇总后于期末考试前两周报课程所在部门备案。在机房进行的考试如采用题库随机出题的方式，须将考核细则报二级教学单位，获批准后方可执行。</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四</w:t>
      </w:r>
      <w:r>
        <w:rPr>
          <w:rFonts w:ascii="宋体" w:hAnsi="宋体"/>
          <w:b/>
          <w:sz w:val="24"/>
        </w:rPr>
        <w:t xml:space="preserve">条 </w:t>
      </w:r>
      <w:r>
        <w:rPr>
          <w:rFonts w:hint="eastAsia" w:ascii="宋体" w:hAnsi="宋体" w:cs="宋体"/>
          <w:sz w:val="24"/>
        </w:rPr>
        <w:t>试卷完成后，命题教师应认真校对并填写试卷印制流程表。试卷一经确定，考前应作为学校密件。使用过的试卷作为短期教学档案由二级教学单位归档。</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第四章 试卷印制、保管及</w:t>
      </w:r>
      <w:r>
        <w:rPr>
          <w:rFonts w:hint="eastAsia" w:ascii="华文细黑" w:hAnsi="华文细黑" w:eastAsia="华文细黑"/>
          <w:b/>
          <w:sz w:val="28"/>
        </w:rPr>
        <w:t>流转</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五</w:t>
      </w:r>
      <w:r>
        <w:rPr>
          <w:rFonts w:ascii="宋体" w:hAnsi="宋体"/>
          <w:b/>
          <w:sz w:val="24"/>
        </w:rPr>
        <w:t>条</w:t>
      </w:r>
      <w:r>
        <w:rPr>
          <w:rFonts w:ascii="宋体" w:hAnsi="宋体"/>
          <w:sz w:val="24"/>
        </w:rPr>
        <w:t xml:space="preserve"> </w:t>
      </w:r>
      <w:r>
        <w:rPr>
          <w:rFonts w:hint="eastAsia" w:ascii="宋体" w:hAnsi="宋体" w:cs="宋体"/>
          <w:sz w:val="24"/>
        </w:rPr>
        <w:t>二级教学单位要加强对试卷的印制、装订、传递、分发、保管等环节的管理，以防泄密。</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六</w:t>
      </w:r>
      <w:r>
        <w:rPr>
          <w:rFonts w:ascii="宋体" w:hAnsi="宋体"/>
          <w:b/>
          <w:sz w:val="24"/>
        </w:rPr>
        <w:t>条</w:t>
      </w:r>
      <w:r>
        <w:rPr>
          <w:rFonts w:ascii="宋体" w:hAnsi="宋体"/>
          <w:sz w:val="24"/>
        </w:rPr>
        <w:t xml:space="preserve"> </w:t>
      </w:r>
      <w:r>
        <w:rPr>
          <w:rFonts w:hint="eastAsia" w:ascii="宋体" w:hAnsi="宋体" w:cs="宋体"/>
          <w:sz w:val="24"/>
        </w:rPr>
        <w:t>二级教学单位须按规定程序保质、保量统一印制试卷。监考人员在规定的时间到考试课程所属二级教学单位领取试卷并签收，考试结束后，监考人员负责将试卷清点无误后交考试课程所属二级教学单位验收，并将空白试卷如数交还，二级教学单位须妥善保管。</w:t>
      </w:r>
    </w:p>
    <w:p>
      <w:pPr>
        <w:autoSpaceDN w:val="0"/>
        <w:spacing w:line="438" w:lineRule="exact"/>
        <w:ind w:firstLine="535" w:firstLineChars="222"/>
        <w:rPr>
          <w:rFonts w:ascii="宋体" w:hAnsi="宋体" w:cs="宋体"/>
          <w:sz w:val="24"/>
        </w:rPr>
      </w:pPr>
      <w:r>
        <w:rPr>
          <w:rFonts w:ascii="宋体" w:hAnsi="宋体"/>
          <w:b/>
          <w:sz w:val="24"/>
        </w:rPr>
        <w:t>第十</w:t>
      </w:r>
      <w:r>
        <w:rPr>
          <w:rFonts w:hint="eastAsia" w:ascii="宋体" w:hAnsi="宋体"/>
          <w:b/>
          <w:sz w:val="24"/>
        </w:rPr>
        <w:t>七</w:t>
      </w:r>
      <w:r>
        <w:rPr>
          <w:rFonts w:ascii="宋体" w:hAnsi="宋体"/>
          <w:b/>
          <w:sz w:val="24"/>
        </w:rPr>
        <w:t>条</w:t>
      </w:r>
      <w:r>
        <w:rPr>
          <w:rFonts w:ascii="宋体" w:hAnsi="宋体"/>
          <w:sz w:val="24"/>
        </w:rPr>
        <w:t xml:space="preserve"> </w:t>
      </w:r>
      <w:r>
        <w:rPr>
          <w:rFonts w:hint="eastAsia" w:ascii="宋体" w:hAnsi="宋体" w:cs="宋体"/>
          <w:sz w:val="24"/>
        </w:rPr>
        <w:t>试卷流转过程中，如发现有与试卷有关的任何问题，应及时通知课程所属二级教学单位教学负责人，并通报教务处。</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第五章 考场组织</w:t>
      </w:r>
      <w:r>
        <w:rPr>
          <w:rFonts w:hint="eastAsia" w:ascii="华文细黑" w:hAnsi="华文细黑" w:eastAsia="华文细黑"/>
          <w:b/>
          <w:sz w:val="28"/>
        </w:rPr>
        <w:t>与考场规则</w:t>
      </w:r>
    </w:p>
    <w:p>
      <w:pPr>
        <w:autoSpaceDN w:val="0"/>
        <w:spacing w:line="438" w:lineRule="exact"/>
        <w:ind w:firstLine="535" w:firstLineChars="222"/>
        <w:rPr>
          <w:rFonts w:ascii="宋体" w:hAnsi="宋体" w:cs="宋体"/>
          <w:sz w:val="24"/>
        </w:rPr>
      </w:pPr>
      <w:r>
        <w:rPr>
          <w:rFonts w:hint="eastAsia" w:ascii="宋体" w:hAnsi="宋体"/>
          <w:b/>
          <w:sz w:val="24"/>
        </w:rPr>
        <w:t>第十八条</w:t>
      </w:r>
      <w:r>
        <w:rPr>
          <w:rFonts w:hint="eastAsia" w:ascii="宋体" w:hAnsi="宋体"/>
          <w:sz w:val="24"/>
        </w:rPr>
        <w:t xml:space="preserve"> </w:t>
      </w:r>
      <w:r>
        <w:rPr>
          <w:rFonts w:hint="eastAsia" w:ascii="宋体" w:hAnsi="宋体" w:cs="宋体"/>
          <w:sz w:val="24"/>
        </w:rPr>
        <w:t>学生原则上应提前15分钟进入考场，按指定的座位就坐。迟到15分钟以上者不得进入考场，以缺考处理。开考30分钟后方可离开考场。考试结束前5分钟不得提前交卷。</w:t>
      </w:r>
    </w:p>
    <w:p>
      <w:pPr>
        <w:autoSpaceDN w:val="0"/>
        <w:spacing w:line="438" w:lineRule="exact"/>
        <w:ind w:firstLine="535" w:firstLineChars="222"/>
        <w:rPr>
          <w:rFonts w:ascii="宋体" w:hAnsi="宋体" w:cs="宋体"/>
          <w:sz w:val="24"/>
        </w:rPr>
      </w:pPr>
      <w:r>
        <w:rPr>
          <w:rFonts w:hint="eastAsia" w:ascii="宋体" w:hAnsi="宋体"/>
          <w:b/>
          <w:sz w:val="24"/>
        </w:rPr>
        <w:t>第十九条</w:t>
      </w:r>
      <w:r>
        <w:rPr>
          <w:rFonts w:hint="eastAsia" w:ascii="宋体" w:hAnsi="宋体"/>
          <w:sz w:val="24"/>
        </w:rPr>
        <w:t xml:space="preserve"> </w:t>
      </w:r>
      <w:r>
        <w:rPr>
          <w:rFonts w:hint="eastAsia" w:ascii="宋体" w:hAnsi="宋体" w:cs="宋体"/>
          <w:sz w:val="24"/>
        </w:rPr>
        <w:t>学生必须凭学生证或身份证进入考场，并在考试时将证件放置在桌面左上角以备检查。不带上述证件者一律不得进入考场参加考试。</w:t>
      </w:r>
    </w:p>
    <w:p>
      <w:pPr>
        <w:autoSpaceDN w:val="0"/>
        <w:spacing w:line="438" w:lineRule="exact"/>
        <w:ind w:firstLine="535" w:firstLineChars="222"/>
        <w:rPr>
          <w:rFonts w:ascii="宋体" w:hAnsi="宋体" w:cs="宋体"/>
          <w:sz w:val="24"/>
        </w:rPr>
      </w:pPr>
      <w:r>
        <w:rPr>
          <w:rFonts w:hint="eastAsia" w:ascii="宋体" w:hAnsi="宋体"/>
          <w:b/>
          <w:sz w:val="24"/>
        </w:rPr>
        <w:t>第二十条</w:t>
      </w:r>
      <w:r>
        <w:rPr>
          <w:rFonts w:hint="eastAsia" w:ascii="宋体" w:hAnsi="宋体"/>
          <w:sz w:val="24"/>
        </w:rPr>
        <w:t xml:space="preserve"> </w:t>
      </w:r>
      <w:r>
        <w:rPr>
          <w:rFonts w:hint="eastAsia" w:ascii="宋体" w:hAnsi="宋体" w:cs="宋体"/>
          <w:sz w:val="24"/>
        </w:rPr>
        <w:t>学生参加考试必须自备考试规定的文具用品，考试过程中不得相互借用（包括计算器），计算器不得带有文字储存、外文字典等功能。</w:t>
      </w:r>
    </w:p>
    <w:p>
      <w:pPr>
        <w:autoSpaceDN w:val="0"/>
        <w:spacing w:line="438" w:lineRule="exact"/>
        <w:ind w:firstLine="535" w:firstLineChars="222"/>
        <w:rPr>
          <w:rFonts w:ascii="宋体" w:hAnsi="宋体" w:cs="宋体"/>
          <w:sz w:val="24"/>
        </w:rPr>
      </w:pPr>
      <w:r>
        <w:rPr>
          <w:rFonts w:hint="eastAsia" w:ascii="宋体" w:hAnsi="宋体"/>
          <w:b/>
          <w:sz w:val="24"/>
        </w:rPr>
        <w:t>第二十一条</w:t>
      </w:r>
      <w:r>
        <w:rPr>
          <w:rFonts w:hint="eastAsia" w:ascii="宋体" w:hAnsi="宋体"/>
          <w:sz w:val="24"/>
        </w:rPr>
        <w:t xml:space="preserve"> </w:t>
      </w:r>
      <w:r>
        <w:rPr>
          <w:rFonts w:hint="eastAsia" w:ascii="宋体" w:hAnsi="宋体" w:cs="宋体"/>
          <w:sz w:val="24"/>
        </w:rPr>
        <w:t>学生答卷前应在规定位置填写姓名、学号、班级。答卷不得使用铅笔（除作图、专用答题纸外）、红色或特殊颜色的笔作答，不得使用涂改液或类似的用品，不得在考卷上做任何特殊标记，否则作废卷处理。</w:t>
      </w:r>
    </w:p>
    <w:p>
      <w:pPr>
        <w:autoSpaceDN w:val="0"/>
        <w:spacing w:line="438" w:lineRule="exact"/>
        <w:ind w:firstLine="535" w:firstLineChars="222"/>
        <w:rPr>
          <w:rFonts w:ascii="宋体" w:hAnsi="宋体" w:cs="宋体"/>
          <w:sz w:val="24"/>
        </w:rPr>
      </w:pPr>
      <w:r>
        <w:rPr>
          <w:rFonts w:hint="eastAsia" w:ascii="宋体" w:hAnsi="宋体"/>
          <w:b/>
          <w:sz w:val="24"/>
        </w:rPr>
        <w:t>第二十二条</w:t>
      </w:r>
      <w:r>
        <w:rPr>
          <w:rFonts w:hint="eastAsia" w:ascii="宋体" w:hAnsi="宋体"/>
          <w:sz w:val="24"/>
        </w:rPr>
        <w:t xml:space="preserve"> </w:t>
      </w:r>
      <w:r>
        <w:rPr>
          <w:rFonts w:hint="eastAsia" w:ascii="宋体" w:hAnsi="宋体" w:cs="宋体"/>
          <w:sz w:val="24"/>
        </w:rPr>
        <w:t>学生参加考试需将通讯设备关机后放入书包，并将书包放在考场指定位置。考试开始后，不得交头接耳、左顾右盼、打手势、做暗号；不准自带草稿纸；不准夹带与考试有关的纸条；不准偷看、抄袭或有意让他人抄袭；不准传递答案、考试光盘或交换试卷；不准示意相互对答案。以上所有行为视情节严重按违纪或作弊行为论处。</w:t>
      </w:r>
    </w:p>
    <w:p>
      <w:pPr>
        <w:autoSpaceDN w:val="0"/>
        <w:spacing w:line="438" w:lineRule="exact"/>
        <w:ind w:firstLine="535" w:firstLineChars="222"/>
        <w:rPr>
          <w:rFonts w:ascii="宋体" w:hAnsi="宋体" w:cs="宋体"/>
          <w:sz w:val="24"/>
        </w:rPr>
      </w:pPr>
      <w:r>
        <w:rPr>
          <w:rFonts w:hint="eastAsia" w:ascii="宋体" w:hAnsi="宋体"/>
          <w:b/>
          <w:sz w:val="24"/>
        </w:rPr>
        <w:t>第二十三条</w:t>
      </w:r>
      <w:r>
        <w:rPr>
          <w:rFonts w:hint="eastAsia" w:ascii="宋体" w:hAnsi="宋体"/>
          <w:sz w:val="24"/>
        </w:rPr>
        <w:t xml:space="preserve"> </w:t>
      </w:r>
      <w:r>
        <w:rPr>
          <w:rFonts w:hint="eastAsia" w:ascii="宋体" w:hAnsi="宋体" w:cs="宋体"/>
          <w:sz w:val="24"/>
        </w:rPr>
        <w:t>学生答题时因试卷印制不清楚，应举手示意，待监考人员走近后轻声询问。涉及考试内容等问题一概不予回答。</w:t>
      </w:r>
    </w:p>
    <w:p>
      <w:pPr>
        <w:autoSpaceDN w:val="0"/>
        <w:spacing w:line="438" w:lineRule="exact"/>
        <w:ind w:firstLine="535" w:firstLineChars="222"/>
        <w:rPr>
          <w:rFonts w:ascii="宋体" w:hAnsi="宋体" w:cs="宋体"/>
          <w:sz w:val="24"/>
        </w:rPr>
      </w:pPr>
      <w:r>
        <w:rPr>
          <w:rFonts w:hint="eastAsia" w:ascii="宋体" w:hAnsi="宋体"/>
          <w:b/>
          <w:sz w:val="24"/>
        </w:rPr>
        <w:t>第二十四条</w:t>
      </w:r>
      <w:r>
        <w:rPr>
          <w:rFonts w:hint="eastAsia" w:ascii="宋体" w:hAnsi="宋体"/>
          <w:sz w:val="24"/>
        </w:rPr>
        <w:t xml:space="preserve"> </w:t>
      </w:r>
      <w:r>
        <w:rPr>
          <w:rFonts w:hint="eastAsia" w:ascii="宋体" w:hAnsi="宋体" w:cs="宋体"/>
          <w:sz w:val="24"/>
        </w:rPr>
        <w:t>学生应在规定时间内独立完成考试，不得拖延考试时间。考试结束铃响，学生须停止答卷并在原位静候监考人员收卷，待监考教师清点无误后考生方可离开考场。拒不交卷或擅自将考卷带离考场，除当场考试成绩作“0”分处理外，学校将给予违纪处分。</w:t>
      </w:r>
    </w:p>
    <w:p>
      <w:pPr>
        <w:autoSpaceDN w:val="0"/>
        <w:spacing w:line="438" w:lineRule="exact"/>
        <w:ind w:firstLine="535" w:firstLineChars="222"/>
        <w:rPr>
          <w:rFonts w:ascii="宋体" w:hAnsi="宋体" w:cs="宋体"/>
          <w:sz w:val="24"/>
        </w:rPr>
      </w:pPr>
      <w:r>
        <w:rPr>
          <w:rFonts w:hint="eastAsia" w:ascii="宋体" w:hAnsi="宋体"/>
          <w:b/>
          <w:sz w:val="24"/>
        </w:rPr>
        <w:t>第二十五条</w:t>
      </w:r>
      <w:r>
        <w:rPr>
          <w:rFonts w:hint="eastAsia" w:ascii="宋体" w:hAnsi="宋体"/>
          <w:sz w:val="24"/>
        </w:rPr>
        <w:t xml:space="preserve"> </w:t>
      </w:r>
      <w:r>
        <w:rPr>
          <w:rFonts w:hint="eastAsia" w:ascii="宋体" w:hAnsi="宋体" w:cs="宋体"/>
          <w:sz w:val="24"/>
        </w:rPr>
        <w:t>学生提前交卷后，必须立即离开考场，不准在考场及附近逗留、大声喧哗和谈论。</w:t>
      </w:r>
    </w:p>
    <w:p>
      <w:pPr>
        <w:autoSpaceDN w:val="0"/>
        <w:spacing w:line="438" w:lineRule="exact"/>
        <w:ind w:firstLine="535" w:firstLineChars="222"/>
        <w:rPr>
          <w:rFonts w:ascii="宋体" w:hAnsi="宋体" w:cs="宋体"/>
          <w:sz w:val="24"/>
        </w:rPr>
      </w:pPr>
      <w:r>
        <w:rPr>
          <w:rFonts w:hint="eastAsia" w:ascii="宋体" w:hAnsi="宋体"/>
          <w:b/>
          <w:sz w:val="24"/>
        </w:rPr>
        <w:t>第二十六条</w:t>
      </w:r>
      <w:r>
        <w:rPr>
          <w:rFonts w:hint="eastAsia" w:ascii="宋体" w:hAnsi="宋体"/>
          <w:sz w:val="24"/>
        </w:rPr>
        <w:t xml:space="preserve"> </w:t>
      </w:r>
      <w:r>
        <w:rPr>
          <w:rFonts w:hint="eastAsia" w:ascii="宋体" w:hAnsi="宋体" w:cs="宋体"/>
          <w:sz w:val="24"/>
        </w:rPr>
        <w:t>学生参加考试必须遵守考场规则，保持考场安静。若有违反者，监考人员有权当场取消其考试资格，学校将按规定给予相应处分。</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二十七</w:t>
      </w:r>
      <w:r>
        <w:rPr>
          <w:rFonts w:ascii="宋体" w:hAnsi="宋体"/>
          <w:b/>
          <w:sz w:val="24"/>
        </w:rPr>
        <w:t>条</w:t>
      </w:r>
      <w:r>
        <w:rPr>
          <w:rFonts w:ascii="宋体" w:hAnsi="宋体"/>
          <w:sz w:val="24"/>
        </w:rPr>
        <w:t xml:space="preserve"> </w:t>
      </w:r>
      <w:r>
        <w:rPr>
          <w:rFonts w:hint="eastAsia" w:ascii="宋体" w:hAnsi="宋体" w:cs="宋体"/>
          <w:sz w:val="24"/>
        </w:rPr>
        <w:t>监考人员应在考前15分钟公布考试座位表，安排考生在指定座位就坐。学生在考试中未经监考教师允许不得移动座位。</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二十八</w:t>
      </w:r>
      <w:r>
        <w:rPr>
          <w:rFonts w:ascii="宋体" w:hAnsi="宋体"/>
          <w:b/>
          <w:sz w:val="24"/>
        </w:rPr>
        <w:t>条</w:t>
      </w:r>
      <w:r>
        <w:rPr>
          <w:rFonts w:ascii="宋体" w:hAnsi="宋体"/>
          <w:sz w:val="24"/>
        </w:rPr>
        <w:t xml:space="preserve"> </w:t>
      </w:r>
      <w:r>
        <w:rPr>
          <w:rFonts w:hint="eastAsia" w:ascii="宋体" w:hAnsi="宋体" w:cs="宋体"/>
          <w:sz w:val="24"/>
        </w:rPr>
        <w:t>每个考场（60人以下）至少配备两名监考，如安排在较大考场（超过60人），原则上每增加30人配备一名监考。每场考试，相关命题教师必须到场。</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二十九</w:t>
      </w:r>
      <w:r>
        <w:rPr>
          <w:rFonts w:ascii="宋体" w:hAnsi="宋体"/>
          <w:b/>
          <w:sz w:val="24"/>
        </w:rPr>
        <w:t>条</w:t>
      </w:r>
      <w:r>
        <w:rPr>
          <w:rFonts w:ascii="宋体" w:hAnsi="宋体"/>
          <w:sz w:val="24"/>
        </w:rPr>
        <w:t xml:space="preserve"> </w:t>
      </w:r>
      <w:r>
        <w:rPr>
          <w:rFonts w:hint="eastAsia" w:ascii="宋体" w:hAnsi="宋体" w:cs="宋体"/>
          <w:sz w:val="24"/>
        </w:rPr>
        <w:t>上机考试使用机房或实验室的，由课程所属二级教学单位与机房或实验室所属部门进行协调、落实考场，上报教务处备案并在《考试安排日程表》中公布。</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三十</w:t>
      </w:r>
      <w:r>
        <w:rPr>
          <w:rFonts w:ascii="宋体" w:hAnsi="宋体"/>
          <w:b/>
          <w:sz w:val="24"/>
        </w:rPr>
        <w:t>条</w:t>
      </w:r>
      <w:r>
        <w:rPr>
          <w:rFonts w:ascii="宋体" w:hAnsi="宋体"/>
          <w:sz w:val="24"/>
        </w:rPr>
        <w:t xml:space="preserve"> </w:t>
      </w:r>
      <w:r>
        <w:rPr>
          <w:rFonts w:hint="eastAsia" w:ascii="宋体" w:hAnsi="宋体" w:cs="宋体"/>
          <w:sz w:val="24"/>
        </w:rPr>
        <w:t>每场考试时间一般为90分钟，如需改变课程考试时间或对考场有特殊要求的，二级教学单位应向教务处备案。</w:t>
      </w:r>
    </w:p>
    <w:p>
      <w:pPr>
        <w:autoSpaceDN w:val="0"/>
        <w:spacing w:line="438" w:lineRule="exact"/>
        <w:ind w:firstLine="535" w:firstLineChars="222"/>
        <w:rPr>
          <w:rFonts w:ascii="宋体" w:hAnsi="宋体" w:cs="宋体"/>
          <w:spacing w:val="-14"/>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一</w:t>
      </w:r>
      <w:r>
        <w:rPr>
          <w:rFonts w:ascii="宋体" w:hAnsi="宋体"/>
          <w:b/>
          <w:sz w:val="24"/>
        </w:rPr>
        <w:t>条</w:t>
      </w:r>
      <w:r>
        <w:rPr>
          <w:rFonts w:ascii="宋体" w:hAnsi="宋体"/>
          <w:sz w:val="24"/>
        </w:rPr>
        <w:t xml:space="preserve"> </w:t>
      </w:r>
      <w:r>
        <w:rPr>
          <w:rFonts w:hint="eastAsia" w:ascii="宋体" w:hAnsi="宋体" w:cs="宋体"/>
          <w:spacing w:val="-14"/>
          <w:sz w:val="24"/>
        </w:rPr>
        <w:t>考试期间，除监考和巡考人员外，其他无关人员一律不得进入考场。</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第六章 主考、监考、巡考人员职责</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二</w:t>
      </w:r>
      <w:r>
        <w:rPr>
          <w:rFonts w:ascii="宋体" w:hAnsi="宋体"/>
          <w:b/>
          <w:sz w:val="24"/>
        </w:rPr>
        <w:t>条</w:t>
      </w:r>
      <w:r>
        <w:rPr>
          <w:rFonts w:ascii="宋体" w:hAnsi="宋体"/>
          <w:sz w:val="24"/>
        </w:rPr>
        <w:t xml:space="preserve"> </w:t>
      </w:r>
      <w:r>
        <w:rPr>
          <w:rFonts w:hint="eastAsia" w:ascii="宋体" w:hAnsi="宋体" w:cs="宋体"/>
          <w:sz w:val="24"/>
        </w:rPr>
        <w:t>考试期间，各二级教学单位应安排一名考试负责人担任主考，处理有关考试中发生的各类突发事件。</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三</w:t>
      </w:r>
      <w:r>
        <w:rPr>
          <w:rFonts w:ascii="宋体" w:hAnsi="宋体"/>
          <w:b/>
          <w:sz w:val="24"/>
        </w:rPr>
        <w:t>条</w:t>
      </w:r>
      <w:r>
        <w:rPr>
          <w:rFonts w:ascii="宋体" w:hAnsi="宋体"/>
          <w:sz w:val="24"/>
        </w:rPr>
        <w:t xml:space="preserve"> </w:t>
      </w:r>
      <w:r>
        <w:rPr>
          <w:rFonts w:hint="eastAsia" w:ascii="宋体" w:hAnsi="宋体" w:cs="宋体"/>
          <w:sz w:val="24"/>
        </w:rPr>
        <w:t>教务处和各二级教学单位须安排巡考人员负责考场的巡视工作，检查监考及考场情况、考试纪律以及监考人员是否恪守职责，会同监考人员及时处理考场发生的问题。巡考人员必须佩带标记，有权进入考场巡视，有责任向有关部门反映监考人员失职或违纪情况。</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四</w:t>
      </w:r>
      <w:r>
        <w:rPr>
          <w:rFonts w:ascii="宋体" w:hAnsi="宋体"/>
          <w:b/>
          <w:sz w:val="24"/>
        </w:rPr>
        <w:t>条</w:t>
      </w:r>
      <w:r>
        <w:rPr>
          <w:rFonts w:ascii="宋体" w:hAnsi="宋体"/>
          <w:sz w:val="24"/>
        </w:rPr>
        <w:t xml:space="preserve"> </w:t>
      </w:r>
      <w:r>
        <w:rPr>
          <w:rFonts w:hint="eastAsia" w:ascii="宋体" w:hAnsi="宋体" w:cs="宋体"/>
          <w:sz w:val="24"/>
        </w:rPr>
        <w:t>所有监考人员必须提前30分钟到二级教学单位的教务办公室报到，应于考前15分钟进入考场，检查考场情况，发现问题及时向有关部门反映，</w:t>
      </w:r>
      <w:r>
        <w:rPr>
          <w:rFonts w:hint="eastAsia" w:ascii="宋体" w:hAnsi="宋体" w:cs="宋体"/>
          <w:spacing w:val="-14"/>
          <w:sz w:val="24"/>
        </w:rPr>
        <w:t>相关部门</w:t>
      </w:r>
      <w:r>
        <w:rPr>
          <w:rFonts w:hint="eastAsia" w:ascii="宋体" w:hAnsi="宋体" w:cs="宋体"/>
          <w:sz w:val="24"/>
        </w:rPr>
        <w:t>应及时处理。</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五</w:t>
      </w:r>
      <w:r>
        <w:rPr>
          <w:rFonts w:ascii="宋体" w:hAnsi="宋体"/>
          <w:b/>
          <w:sz w:val="24"/>
        </w:rPr>
        <w:t>条</w:t>
      </w:r>
      <w:r>
        <w:rPr>
          <w:rFonts w:ascii="宋体" w:hAnsi="宋体"/>
          <w:sz w:val="24"/>
        </w:rPr>
        <w:t xml:space="preserve"> </w:t>
      </w:r>
      <w:r>
        <w:rPr>
          <w:rFonts w:hint="eastAsia" w:ascii="宋体" w:hAnsi="宋体" w:cs="宋体"/>
          <w:sz w:val="24"/>
        </w:rPr>
        <w:t>监考人员在考试开始前应清理考场，考生除允许携带的考试用品外，其他物品一律集中存放。监考教师须安排学生按考试座位表就坐、清点人数、核对证件。对未带有效证件（身份证或学生证）、不服从就坐安排或不执行清场规定等要求者，不得发放试卷并责令其退出考场。</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六</w:t>
      </w:r>
      <w:r>
        <w:rPr>
          <w:rFonts w:ascii="宋体" w:hAnsi="宋体"/>
          <w:b/>
          <w:sz w:val="24"/>
        </w:rPr>
        <w:t>条</w:t>
      </w:r>
      <w:r>
        <w:rPr>
          <w:rFonts w:hint="eastAsia" w:ascii="宋体" w:hAnsi="宋体"/>
          <w:sz w:val="24"/>
        </w:rPr>
        <w:t xml:space="preserve"> </w:t>
      </w:r>
      <w:r>
        <w:rPr>
          <w:rFonts w:hint="eastAsia" w:ascii="宋体" w:hAnsi="宋体" w:cs="宋体"/>
          <w:sz w:val="24"/>
        </w:rPr>
        <w:t>听到预备铃响，监考教师方可发放试卷，并指导学生先在答卷上正确填写班级、学号、姓名等，待开考铃声响起，学生方可开始答题。</w:t>
      </w:r>
    </w:p>
    <w:p>
      <w:pPr>
        <w:autoSpaceDN w:val="0"/>
        <w:spacing w:line="438" w:lineRule="exact"/>
        <w:ind w:firstLine="535" w:firstLineChars="222"/>
        <w:rPr>
          <w:rFonts w:ascii="宋体" w:hAnsi="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七</w:t>
      </w:r>
      <w:r>
        <w:rPr>
          <w:rFonts w:ascii="宋体" w:hAnsi="宋体"/>
          <w:b/>
          <w:sz w:val="24"/>
        </w:rPr>
        <w:t>条</w:t>
      </w:r>
      <w:r>
        <w:rPr>
          <w:rFonts w:hint="eastAsia" w:ascii="宋体" w:hAnsi="宋体"/>
          <w:sz w:val="24"/>
        </w:rPr>
        <w:t xml:space="preserve"> </w:t>
      </w:r>
      <w:r>
        <w:rPr>
          <w:rFonts w:hint="eastAsia" w:ascii="宋体" w:hAnsi="宋体" w:cs="宋体"/>
          <w:sz w:val="24"/>
        </w:rPr>
        <w:t>监考人员分别在教室前、后监考，监考时应密切关注考场情况，保持考场安静，不得交谈、看书、阅卷、使用手机及其它电子产品；不得做其它与监考无关的事情；不得擅自离开考场。</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八</w:t>
      </w:r>
      <w:r>
        <w:rPr>
          <w:rFonts w:ascii="宋体" w:hAnsi="宋体"/>
          <w:b/>
          <w:sz w:val="24"/>
        </w:rPr>
        <w:t>条</w:t>
      </w:r>
      <w:r>
        <w:rPr>
          <w:rFonts w:ascii="宋体" w:hAnsi="宋体"/>
          <w:sz w:val="24"/>
        </w:rPr>
        <w:t xml:space="preserve"> </w:t>
      </w:r>
      <w:r>
        <w:rPr>
          <w:rFonts w:hint="eastAsia" w:ascii="宋体" w:hAnsi="宋体" w:cs="宋体"/>
          <w:sz w:val="24"/>
        </w:rPr>
        <w:t>发现学生有违反考场规则的行为，应及时制止，对作弊者，应当场认定，没收试卷，并当场向该学生宣布取消其考试资格，同时填写《上海第二工业大学考试作弊(违纪)行为认定单》和《考场情况记录表》交课程所属二级教学单位，考试主考签字确认后报教务处，教务处负责人核准后报学生处，由学生处对学生的违纪、作弊行为作后续处理。</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三</w:t>
      </w:r>
      <w:r>
        <w:rPr>
          <w:rFonts w:ascii="宋体" w:hAnsi="宋体"/>
          <w:b/>
          <w:sz w:val="24"/>
        </w:rPr>
        <w:t>十</w:t>
      </w:r>
      <w:r>
        <w:rPr>
          <w:rFonts w:hint="eastAsia" w:ascii="宋体" w:hAnsi="宋体"/>
          <w:b/>
          <w:sz w:val="24"/>
        </w:rPr>
        <w:t>九</w:t>
      </w:r>
      <w:r>
        <w:rPr>
          <w:rFonts w:ascii="宋体" w:hAnsi="宋体"/>
          <w:b/>
          <w:sz w:val="24"/>
        </w:rPr>
        <w:t>条</w:t>
      </w:r>
      <w:r>
        <w:rPr>
          <w:rFonts w:hint="eastAsia" w:ascii="宋体" w:hAnsi="宋体"/>
          <w:sz w:val="24"/>
        </w:rPr>
        <w:t xml:space="preserve"> </w:t>
      </w:r>
      <w:r>
        <w:rPr>
          <w:rFonts w:hint="eastAsia" w:ascii="宋体" w:hAnsi="宋体" w:cs="宋体"/>
          <w:sz w:val="24"/>
        </w:rPr>
        <w:t>考试时间结束应立即收卷，并当场清点无误，对不能按时交卷者，可向其提出警告，二次警告无效即宣布成绩以零分记录。监考人员应认真填写《考场情况记录表》，考试结束后送交课程所属二级教学单位。</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四十</w:t>
      </w:r>
      <w:r>
        <w:rPr>
          <w:rFonts w:ascii="宋体" w:hAnsi="宋体"/>
          <w:b/>
          <w:sz w:val="24"/>
        </w:rPr>
        <w:t>条</w:t>
      </w:r>
      <w:r>
        <w:rPr>
          <w:rFonts w:ascii="宋体" w:hAnsi="宋体"/>
          <w:sz w:val="24"/>
        </w:rPr>
        <w:t xml:space="preserve"> </w:t>
      </w:r>
      <w:r>
        <w:rPr>
          <w:rFonts w:hint="eastAsia" w:ascii="宋体" w:hAnsi="宋体" w:cs="宋体"/>
          <w:sz w:val="24"/>
        </w:rPr>
        <w:t>考试期间需利用学校广播放听力的课程，其所属二级教学单位应提前两天至广播站进行登记、试音。考试当天课程开考前20分钟，负责听力考试部分播放的教师与广播站工作人员须再次试音，确认设备播放正常。考试期间，除考场内有广播信息传递外，楼道及其它地方不得传送广播信息。</w:t>
      </w:r>
    </w:p>
    <w:p>
      <w:pPr>
        <w:autoSpaceDN w:val="0"/>
        <w:spacing w:line="438" w:lineRule="exact"/>
        <w:ind w:firstLine="532" w:firstLineChars="222"/>
        <w:rPr>
          <w:rFonts w:ascii="宋体" w:hAnsi="宋体" w:cs="宋体"/>
          <w:sz w:val="24"/>
        </w:rPr>
      </w:pPr>
      <w:r>
        <w:rPr>
          <w:rFonts w:hint="eastAsia" w:ascii="宋体" w:hAnsi="宋体" w:cs="宋体"/>
          <w:sz w:val="24"/>
        </w:rPr>
        <w:t>课程重新考试要求同上。</w:t>
      </w:r>
    </w:p>
    <w:p>
      <w:pPr>
        <w:snapToGrid w:val="0"/>
        <w:spacing w:before="156" w:beforeLines="50" w:after="156" w:afterLines="50" w:line="438" w:lineRule="exact"/>
        <w:jc w:val="center"/>
        <w:outlineLvl w:val="1"/>
        <w:rPr>
          <w:rFonts w:ascii="华文细黑" w:hAnsi="华文细黑" w:eastAsia="华文细黑"/>
          <w:b/>
          <w:sz w:val="28"/>
        </w:rPr>
      </w:pPr>
      <w:r>
        <w:rPr>
          <w:rFonts w:ascii="华文细黑" w:hAnsi="华文细黑" w:eastAsia="华文细黑"/>
          <w:b/>
          <w:sz w:val="28"/>
        </w:rPr>
        <w:t>第七章 阅卷、评分与成绩管理</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一</w:t>
      </w:r>
      <w:r>
        <w:rPr>
          <w:rFonts w:ascii="宋体" w:hAnsi="宋体"/>
          <w:b/>
          <w:sz w:val="24"/>
        </w:rPr>
        <w:t>条</w:t>
      </w:r>
      <w:r>
        <w:rPr>
          <w:rFonts w:ascii="宋体" w:hAnsi="宋体"/>
          <w:sz w:val="24"/>
        </w:rPr>
        <w:t xml:space="preserve"> </w:t>
      </w:r>
      <w:r>
        <w:rPr>
          <w:rFonts w:hint="eastAsia" w:ascii="宋体" w:hAnsi="宋体" w:cs="宋体"/>
          <w:sz w:val="24"/>
        </w:rPr>
        <w:t>阅卷评分工作由二级教学单位组织。学校公共课、专业基础课等有条件的课程原则上应采取流水作业方式进行阅卷、评分。</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二</w:t>
      </w:r>
      <w:r>
        <w:rPr>
          <w:rFonts w:ascii="宋体" w:hAnsi="宋体"/>
          <w:b/>
          <w:sz w:val="24"/>
        </w:rPr>
        <w:t>条</w:t>
      </w:r>
      <w:r>
        <w:rPr>
          <w:rFonts w:ascii="宋体" w:hAnsi="宋体"/>
          <w:sz w:val="24"/>
        </w:rPr>
        <w:t xml:space="preserve"> </w:t>
      </w:r>
      <w:r>
        <w:rPr>
          <w:rFonts w:hint="eastAsia" w:ascii="宋体" w:hAnsi="宋体" w:cs="宋体"/>
          <w:sz w:val="24"/>
        </w:rPr>
        <w:t>评分时应根据命题时确定的答案和评分标准严格打分，不得随意加分减分，力求做到准确、公正、合理。</w:t>
      </w:r>
    </w:p>
    <w:p>
      <w:pPr>
        <w:autoSpaceDN w:val="0"/>
        <w:spacing w:line="438" w:lineRule="exact"/>
        <w:ind w:firstLine="535" w:firstLineChars="222"/>
        <w:rPr>
          <w:rFonts w:ascii="宋体" w:hAnsi="宋体" w:cs="宋体"/>
          <w:sz w:val="24"/>
          <w:u w:val="single"/>
        </w:rPr>
      </w:pPr>
      <w:r>
        <w:rPr>
          <w:rFonts w:hint="eastAsia" w:ascii="宋体" w:hAnsi="宋体"/>
          <w:b/>
          <w:sz w:val="24"/>
        </w:rPr>
        <w:t>第四</w:t>
      </w:r>
      <w:r>
        <w:rPr>
          <w:rFonts w:ascii="宋体" w:hAnsi="宋体"/>
          <w:b/>
          <w:sz w:val="24"/>
        </w:rPr>
        <w:t>十</w:t>
      </w:r>
      <w:r>
        <w:rPr>
          <w:rFonts w:hint="eastAsia" w:ascii="宋体" w:hAnsi="宋体"/>
          <w:b/>
          <w:sz w:val="24"/>
        </w:rPr>
        <w:t>三</w:t>
      </w:r>
      <w:r>
        <w:rPr>
          <w:rFonts w:ascii="宋体" w:hAnsi="宋体"/>
          <w:b/>
          <w:sz w:val="24"/>
        </w:rPr>
        <w:t>条</w:t>
      </w:r>
      <w:r>
        <w:rPr>
          <w:rFonts w:hint="eastAsia" w:ascii="宋体" w:hAnsi="宋体"/>
          <w:sz w:val="24"/>
        </w:rPr>
        <w:t xml:space="preserve"> </w:t>
      </w:r>
      <w:r>
        <w:rPr>
          <w:rFonts w:hint="eastAsia" w:ascii="宋体" w:hAnsi="宋体" w:cs="宋体"/>
          <w:sz w:val="24"/>
        </w:rPr>
        <w:t>每门课程的学期总评成绩一般由平时成绩（含期中考试）和期末考试两部分组成，两者求和比例为100%，设置比例应在教学大纲中体现。</w:t>
      </w:r>
    </w:p>
    <w:p>
      <w:pPr>
        <w:autoSpaceDN w:val="0"/>
        <w:spacing w:line="438" w:lineRule="exact"/>
        <w:ind w:firstLine="532" w:firstLineChars="222"/>
        <w:rPr>
          <w:rFonts w:ascii="宋体" w:hAnsi="宋体" w:cs="宋体"/>
          <w:sz w:val="24"/>
        </w:rPr>
      </w:pPr>
      <w:r>
        <w:rPr>
          <w:rFonts w:hint="eastAsia" w:ascii="宋体" w:hAnsi="宋体" w:cs="宋体"/>
          <w:sz w:val="24"/>
        </w:rPr>
        <w:t>如未按教学大纲要求比例计算总评成绩的，由任课教师在开课前向二级教学单位提出申请，批准后，在考试结束后放入该课程试卷袋中存档。各二级教学单位将更改成绩计算比例的课程清单汇总后留存备案。期中考试的时间与方式由任课教师根据教学进度安排。</w:t>
      </w:r>
    </w:p>
    <w:p>
      <w:pPr>
        <w:autoSpaceDN w:val="0"/>
        <w:spacing w:line="438" w:lineRule="exact"/>
        <w:ind w:firstLine="532" w:firstLineChars="222"/>
        <w:rPr>
          <w:rFonts w:ascii="宋体" w:hAnsi="宋体" w:cs="宋体"/>
          <w:sz w:val="24"/>
        </w:rPr>
      </w:pPr>
      <w:r>
        <w:rPr>
          <w:rFonts w:hint="eastAsia" w:ascii="宋体" w:hAnsi="宋体" w:cs="宋体"/>
          <w:sz w:val="24"/>
        </w:rPr>
        <w:t>平时成绩由平时成绩I（必填）、平时成绩II（选填）、平时成绩III（选填）等构成，成绩必须在本门课程开考之前提交到教学管理系统。评定依据由学生出勤、作业提交、课堂表现、测验等部分组成，相关评分依据须放入课程考核的试卷袋中。</w:t>
      </w:r>
    </w:p>
    <w:p>
      <w:pPr>
        <w:autoSpaceDN w:val="0"/>
        <w:spacing w:line="438"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四</w:t>
      </w:r>
      <w:r>
        <w:rPr>
          <w:rFonts w:ascii="宋体" w:hAnsi="宋体"/>
          <w:b/>
          <w:sz w:val="24"/>
        </w:rPr>
        <w:t>条</w:t>
      </w:r>
      <w:r>
        <w:rPr>
          <w:rFonts w:ascii="宋体" w:hAnsi="宋体"/>
          <w:sz w:val="24"/>
        </w:rPr>
        <w:t xml:space="preserve"> </w:t>
      </w:r>
      <w:r>
        <w:rPr>
          <w:rFonts w:hint="eastAsia" w:ascii="宋体" w:hAnsi="宋体" w:cs="宋体"/>
          <w:sz w:val="24"/>
        </w:rPr>
        <w:t>各项课程考核成绩均以百分制登录到教学管理系统，根据课程的“考试”或“考查”性质，系统自动生成百分制或等级制成绩。重新修读课程与正常修读课程成绩录入方式相同，所有补考的成绩如及格按“60”录入，如不及格按实际成绩录入。缓考成绩与补考成绩同时录入，但缓考学生无平时成绩，根据其实际考试成绩录入教学管理系统。教师在录入成绩时如有“缺课”、“缺考”、“违纪”、“作弊”、“免修”、“入伍”、“其它”等需要说明的，应在备注中注明。标注为“缺课”、“作弊”的同学不能参加重新考试，可参加课程重新修读。</w:t>
      </w:r>
    </w:p>
    <w:p>
      <w:pPr>
        <w:spacing w:line="400" w:lineRule="exact"/>
        <w:ind w:firstLine="482" w:firstLineChars="200"/>
        <w:rPr>
          <w:rFonts w:ascii="宋体" w:hAnsi="宋体" w:cs="宋体"/>
          <w:sz w:val="24"/>
        </w:rPr>
      </w:pPr>
      <w:r>
        <w:rPr>
          <w:rFonts w:hint="eastAsia" w:ascii="宋体" w:hAnsi="宋体"/>
          <w:b/>
          <w:sz w:val="24"/>
        </w:rPr>
        <w:t>第四十五条</w:t>
      </w:r>
      <w:r>
        <w:rPr>
          <w:rFonts w:hint="eastAsia" w:ascii="宋体" w:hAnsi="宋体"/>
          <w:sz w:val="24"/>
        </w:rPr>
        <w:t xml:space="preserve"> </w:t>
      </w:r>
      <w:r>
        <w:rPr>
          <w:rFonts w:hint="eastAsia" w:ascii="宋体" w:hAnsi="宋体" w:cs="宋体"/>
          <w:sz w:val="24"/>
        </w:rPr>
        <w:t>教务处出具的成绩单一律以总评成绩为准，并真实、完整地记载学生学业成绩，对通过补考、重修获得的成绩，予以相应标注。学生毕业总成绩单中同一课程成绩取多次考试中的最高成绩计入</w:t>
      </w:r>
      <w:r>
        <w:rPr>
          <w:rFonts w:ascii="宋体" w:hAnsi="宋体" w:cs="宋体"/>
          <w:sz w:val="24"/>
        </w:rPr>
        <w:t>绩点</w:t>
      </w:r>
      <w:r>
        <w:rPr>
          <w:rFonts w:hint="eastAsia" w:ascii="宋体" w:hAnsi="宋体" w:cs="宋体"/>
          <w:sz w:val="24"/>
        </w:rPr>
        <w:t>。</w:t>
      </w:r>
    </w:p>
    <w:p>
      <w:pPr>
        <w:autoSpaceDN w:val="0"/>
        <w:spacing w:line="400"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六</w:t>
      </w:r>
      <w:r>
        <w:rPr>
          <w:rFonts w:ascii="宋体" w:hAnsi="宋体"/>
          <w:b/>
          <w:sz w:val="24"/>
        </w:rPr>
        <w:t>条</w:t>
      </w:r>
      <w:r>
        <w:rPr>
          <w:rFonts w:hint="eastAsia" w:ascii="宋体" w:hAnsi="宋体"/>
          <w:b/>
          <w:sz w:val="24"/>
        </w:rPr>
        <w:t xml:space="preserve"> </w:t>
      </w:r>
      <w:r>
        <w:rPr>
          <w:rFonts w:hint="eastAsia" w:ascii="宋体" w:hAnsi="宋体" w:cs="宋体"/>
          <w:sz w:val="24"/>
        </w:rPr>
        <w:t>课程考试成绩须在考试结束后3个工作日内由任课教师提交至教学管理系统，填写《上海第二工业大学课程教学质量分析表》并打印留存。成绩单须一式二份，试卷袋留存一份，另一份由课程所属二级教学单位留存。</w:t>
      </w:r>
    </w:p>
    <w:p>
      <w:pPr>
        <w:autoSpaceDN w:val="0"/>
        <w:spacing w:line="400" w:lineRule="exact"/>
        <w:ind w:firstLine="532" w:firstLineChars="222"/>
        <w:rPr>
          <w:rFonts w:ascii="宋体" w:hAnsi="宋体" w:cs="宋体"/>
          <w:sz w:val="24"/>
        </w:rPr>
      </w:pPr>
      <w:r>
        <w:rPr>
          <w:rFonts w:hint="eastAsia" w:ascii="宋体" w:hAnsi="宋体" w:cs="宋体"/>
          <w:sz w:val="24"/>
        </w:rPr>
        <w:t>课程成绩提交后，如发现有误，任课教师需填写《上海第二工业大学成绩修改申请表》，交所在二级教学单位确认后报教务处批准、修改。《上海第二工业大学成绩修改申请表》一式二份，一份留存教务处，一份交由二级教学单位的教学管理人员附在原始成绩单后面，与试卷一起归档。</w:t>
      </w:r>
    </w:p>
    <w:p>
      <w:pPr>
        <w:autoSpaceDN w:val="0"/>
        <w:spacing w:line="400"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七</w:t>
      </w:r>
      <w:r>
        <w:rPr>
          <w:rFonts w:ascii="宋体" w:hAnsi="宋体"/>
          <w:b/>
          <w:sz w:val="24"/>
        </w:rPr>
        <w:t>条</w:t>
      </w:r>
      <w:r>
        <w:rPr>
          <w:rFonts w:ascii="宋体" w:hAnsi="宋体"/>
          <w:sz w:val="24"/>
        </w:rPr>
        <w:t xml:space="preserve"> </w:t>
      </w:r>
      <w:r>
        <w:rPr>
          <w:rFonts w:hint="eastAsia" w:ascii="宋体" w:hAnsi="宋体" w:cs="宋体"/>
          <w:sz w:val="24"/>
        </w:rPr>
        <w:t>没有安排在期末考试周内进行的课程考试，由二级教学单位提出申请，教务处批准后执行。其考核组织方式、命题、阅卷、评分等要求与考试周举行的考试相同。考查课程的考核由二级教学单位自行组织。</w:t>
      </w:r>
    </w:p>
    <w:p>
      <w:pPr>
        <w:autoSpaceDN w:val="0"/>
        <w:spacing w:line="400"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八</w:t>
      </w:r>
      <w:r>
        <w:rPr>
          <w:rFonts w:ascii="宋体" w:hAnsi="宋体"/>
          <w:b/>
          <w:sz w:val="24"/>
        </w:rPr>
        <w:t>条</w:t>
      </w:r>
      <w:r>
        <w:rPr>
          <w:rFonts w:hint="eastAsia" w:ascii="宋体" w:hAnsi="宋体"/>
          <w:sz w:val="24"/>
        </w:rPr>
        <w:t xml:space="preserve"> </w:t>
      </w:r>
      <w:r>
        <w:rPr>
          <w:rFonts w:hint="eastAsia" w:ascii="宋体" w:hAnsi="宋体" w:cs="宋体"/>
          <w:sz w:val="24"/>
        </w:rPr>
        <w:t>每门课程考核结束后学生答题的试卷须及时装入试卷袋归档，由课程所属二级教学单位负责保存，保存期为本科或高职学生毕业后2年。归档材料至少包括:课程考核A、B卷（大作业的题目和要求、实验手册等），以及对应的标准答案和评分标准，如有期中及补考也需一并归档；成绩单；教学质量分析表；教学大纲；教学进程表；教学手册；其它需要说明的情况等。如采用上机考试等非纸质试卷的课程考核，可将相关资料刻成光盘进行归档。如为大作业需提交纸质作业、实验报告等。</w:t>
      </w:r>
    </w:p>
    <w:p>
      <w:pPr>
        <w:autoSpaceDN w:val="0"/>
        <w:spacing w:line="400" w:lineRule="exact"/>
        <w:ind w:firstLine="532" w:firstLineChars="222"/>
        <w:rPr>
          <w:rFonts w:ascii="宋体" w:hAnsi="宋体" w:cs="宋体"/>
          <w:sz w:val="24"/>
        </w:rPr>
      </w:pPr>
      <w:r>
        <w:rPr>
          <w:rFonts w:hint="eastAsia" w:ascii="宋体" w:hAnsi="宋体" w:cs="宋体"/>
          <w:sz w:val="24"/>
        </w:rPr>
        <w:t>试卷留存袋归档材料包括：课程考核A、B卷（大作业的题目和要求、实验手册等）和试卷流程表，保存期限为10年。</w:t>
      </w:r>
    </w:p>
    <w:p>
      <w:pPr>
        <w:autoSpaceDN w:val="0"/>
        <w:spacing w:line="400" w:lineRule="exact"/>
        <w:ind w:firstLine="532" w:firstLineChars="222"/>
        <w:rPr>
          <w:rFonts w:ascii="宋体" w:hAnsi="宋体" w:cs="宋体"/>
          <w:sz w:val="24"/>
        </w:rPr>
      </w:pPr>
      <w:r>
        <w:rPr>
          <w:rFonts w:hint="eastAsia" w:ascii="宋体" w:hAnsi="宋体" w:cs="宋体"/>
          <w:sz w:val="24"/>
        </w:rPr>
        <w:t>每年下半年由教务处统一组织对过期的教学档案进行销毁。</w:t>
      </w:r>
    </w:p>
    <w:p>
      <w:pPr>
        <w:autoSpaceDN w:val="0"/>
        <w:spacing w:line="400" w:lineRule="exact"/>
        <w:ind w:firstLine="532" w:firstLineChars="222"/>
        <w:rPr>
          <w:rFonts w:ascii="宋体" w:hAnsi="宋体" w:cs="宋体"/>
          <w:sz w:val="24"/>
        </w:rPr>
      </w:pPr>
      <w:r>
        <w:rPr>
          <w:rFonts w:hint="eastAsia" w:ascii="宋体" w:hAnsi="宋体" w:cs="宋体"/>
          <w:sz w:val="24"/>
        </w:rPr>
        <w:t>学生成绩单由档案馆永久保存。</w:t>
      </w:r>
    </w:p>
    <w:p>
      <w:pPr>
        <w:autoSpaceDN w:val="0"/>
        <w:spacing w:line="400" w:lineRule="exact"/>
        <w:ind w:firstLine="535" w:firstLineChars="222"/>
        <w:rPr>
          <w:rFonts w:ascii="宋体" w:hAnsi="宋体" w:cs="宋体"/>
          <w:sz w:val="24"/>
        </w:rPr>
      </w:pPr>
      <w:r>
        <w:rPr>
          <w:rFonts w:ascii="宋体" w:hAnsi="宋体"/>
          <w:b/>
          <w:sz w:val="24"/>
        </w:rPr>
        <w:t>第</w:t>
      </w:r>
      <w:r>
        <w:rPr>
          <w:rFonts w:hint="eastAsia" w:ascii="宋体" w:hAnsi="宋体"/>
          <w:b/>
          <w:sz w:val="24"/>
        </w:rPr>
        <w:t>四</w:t>
      </w:r>
      <w:r>
        <w:rPr>
          <w:rFonts w:ascii="宋体" w:hAnsi="宋体"/>
          <w:b/>
          <w:sz w:val="24"/>
        </w:rPr>
        <w:t>十</w:t>
      </w:r>
      <w:r>
        <w:rPr>
          <w:rFonts w:hint="eastAsia" w:ascii="宋体" w:hAnsi="宋体"/>
          <w:b/>
          <w:sz w:val="24"/>
        </w:rPr>
        <w:t>九</w:t>
      </w:r>
      <w:r>
        <w:rPr>
          <w:rFonts w:ascii="宋体" w:hAnsi="宋体"/>
          <w:b/>
          <w:sz w:val="24"/>
        </w:rPr>
        <w:t>条</w:t>
      </w:r>
      <w:r>
        <w:rPr>
          <w:rFonts w:ascii="宋体" w:hAnsi="宋体"/>
          <w:sz w:val="24"/>
        </w:rPr>
        <w:t xml:space="preserve"> </w:t>
      </w:r>
      <w:r>
        <w:rPr>
          <w:rFonts w:hint="eastAsia" w:ascii="宋体" w:hAnsi="宋体" w:cs="宋体"/>
          <w:sz w:val="24"/>
        </w:rPr>
        <w:t>学生对课程考核成绩有疑义的，可在下学期开学后两周内填写《成绩查询申请表》，向课程所属二级教学单位提出复查申请，复查由二级教学单位负责落实，并在五个工作日内予以答复。</w:t>
      </w:r>
    </w:p>
    <w:p>
      <w:pPr>
        <w:snapToGrid w:val="0"/>
        <w:spacing w:before="156" w:beforeLines="50" w:after="156" w:afterLines="50" w:line="400" w:lineRule="exact"/>
        <w:jc w:val="center"/>
        <w:outlineLvl w:val="1"/>
        <w:rPr>
          <w:rFonts w:ascii="华文细黑" w:hAnsi="华文细黑" w:eastAsia="华文细黑"/>
          <w:b/>
          <w:sz w:val="28"/>
        </w:rPr>
      </w:pPr>
      <w:r>
        <w:rPr>
          <w:rFonts w:ascii="华文细黑" w:hAnsi="华文细黑" w:eastAsia="华文细黑"/>
          <w:b/>
          <w:sz w:val="28"/>
        </w:rPr>
        <w:t xml:space="preserve">第八章 处 </w:t>
      </w:r>
      <w:r>
        <w:rPr>
          <w:rFonts w:hint="eastAsia" w:ascii="华文细黑" w:hAnsi="华文细黑" w:eastAsia="华文细黑"/>
          <w:b/>
          <w:sz w:val="28"/>
        </w:rPr>
        <w:t xml:space="preserve"> </w:t>
      </w:r>
      <w:r>
        <w:rPr>
          <w:rFonts w:ascii="华文细黑" w:hAnsi="华文细黑" w:eastAsia="华文细黑"/>
          <w:b/>
          <w:sz w:val="28"/>
        </w:rPr>
        <w:t>罚</w:t>
      </w:r>
    </w:p>
    <w:p>
      <w:pPr>
        <w:autoSpaceDN w:val="0"/>
        <w:spacing w:before="124" w:beforeLines="40" w:after="124" w:afterLines="40" w:line="400" w:lineRule="exact"/>
        <w:ind w:firstLine="535" w:firstLineChars="222"/>
        <w:rPr>
          <w:rFonts w:ascii="宋体" w:hAnsi="宋体" w:cs="宋体"/>
          <w:sz w:val="24"/>
        </w:rPr>
      </w:pPr>
      <w:r>
        <w:rPr>
          <w:rFonts w:ascii="宋体" w:hAnsi="宋体"/>
          <w:b/>
          <w:sz w:val="24"/>
        </w:rPr>
        <w:t>第</w:t>
      </w:r>
      <w:r>
        <w:rPr>
          <w:rFonts w:hint="eastAsia" w:ascii="宋体" w:hAnsi="宋体"/>
          <w:b/>
          <w:sz w:val="24"/>
        </w:rPr>
        <w:t>五十</w:t>
      </w:r>
      <w:r>
        <w:rPr>
          <w:rFonts w:ascii="宋体" w:hAnsi="宋体"/>
          <w:b/>
          <w:sz w:val="24"/>
        </w:rPr>
        <w:t>条</w:t>
      </w:r>
      <w:r>
        <w:rPr>
          <w:rFonts w:ascii="宋体" w:hAnsi="宋体"/>
          <w:sz w:val="24"/>
        </w:rPr>
        <w:t xml:space="preserve"> </w:t>
      </w:r>
      <w:r>
        <w:rPr>
          <w:rFonts w:hint="eastAsia" w:ascii="宋体" w:hAnsi="宋体" w:cs="宋体"/>
          <w:sz w:val="24"/>
        </w:rPr>
        <w:t>教职工因工作失误造成试题泄密、考场事故、试卷差错等，将依据《上海第二工业大学教学事故认定和处理办法》予以处理。</w:t>
      </w:r>
    </w:p>
    <w:p>
      <w:pPr>
        <w:snapToGrid w:val="0"/>
        <w:spacing w:before="156" w:beforeLines="50" w:after="156" w:afterLines="50" w:line="400" w:lineRule="exact"/>
        <w:jc w:val="center"/>
        <w:outlineLvl w:val="1"/>
        <w:rPr>
          <w:rFonts w:ascii="华文细黑" w:hAnsi="华文细黑" w:eastAsia="华文细黑"/>
          <w:b/>
          <w:sz w:val="28"/>
        </w:rPr>
      </w:pPr>
      <w:r>
        <w:rPr>
          <w:rFonts w:hint="eastAsia" w:ascii="华文细黑" w:hAnsi="华文细黑" w:eastAsia="华文细黑"/>
          <w:b/>
          <w:sz w:val="28"/>
        </w:rPr>
        <w:t>第九章  附  则</w:t>
      </w:r>
    </w:p>
    <w:p>
      <w:pPr>
        <w:spacing w:before="124" w:beforeLines="40" w:after="124" w:afterLines="40" w:line="400" w:lineRule="exact"/>
        <w:ind w:firstLine="482" w:firstLineChars="200"/>
        <w:rPr>
          <w:rFonts w:ascii="宋体" w:hAnsi="宋体" w:cs="宋体"/>
          <w:sz w:val="24"/>
        </w:rPr>
      </w:pPr>
      <w:r>
        <w:rPr>
          <w:rFonts w:hint="eastAsia" w:ascii="宋体" w:hAnsi="宋体" w:cs="楷体"/>
          <w:b/>
          <w:sz w:val="24"/>
        </w:rPr>
        <w:t>第五十一条</w:t>
      </w:r>
      <w:r>
        <w:rPr>
          <w:rFonts w:hint="eastAsia" w:ascii="宋体" w:hAnsi="宋体" w:cs="宋体"/>
          <w:sz w:val="24"/>
        </w:rPr>
        <w:t xml:space="preserve"> 本细则自发布之日起施行，由教务处负责解释。  </w:t>
      </w:r>
    </w:p>
    <w:p>
      <w:pPr>
        <w:spacing w:before="124" w:beforeLines="40" w:after="124" w:afterLines="40" w:line="438" w:lineRule="exact"/>
        <w:rPr>
          <w:rFonts w:ascii="宋体" w:hAnsi="宋体"/>
          <w:sz w:val="24"/>
        </w:rPr>
      </w:pPr>
    </w:p>
    <w:p>
      <w:pPr>
        <w:spacing w:before="124" w:beforeLines="40" w:after="124" w:afterLines="40" w:line="438" w:lineRule="exact"/>
        <w:jc w:val="right"/>
        <w:rPr>
          <w:rFonts w:ascii="宋体" w:hAnsi="宋体"/>
          <w:sz w:val="24"/>
        </w:rPr>
      </w:pPr>
      <w:r>
        <w:rPr>
          <w:rFonts w:hint="eastAsia" w:ascii="宋体" w:hAnsi="宋体"/>
          <w:sz w:val="24"/>
        </w:rPr>
        <w:t>2</w:t>
      </w:r>
      <w:r>
        <w:rPr>
          <w:rFonts w:ascii="宋体" w:hAnsi="宋体"/>
          <w:sz w:val="24"/>
        </w:rPr>
        <w:t>017年8月23日</w:t>
      </w:r>
    </w:p>
    <w:p>
      <w:pPr>
        <w:spacing w:before="124" w:beforeLines="40" w:after="124" w:afterLines="40" w:line="438" w:lineRule="exact"/>
        <w:jc w:val="right"/>
        <w:rPr>
          <w:rFonts w:ascii="宋体" w:hAnsi="宋体"/>
          <w:sz w:val="24"/>
        </w:rPr>
      </w:pPr>
    </w:p>
    <w:p>
      <w:pPr>
        <w:pStyle w:val="48"/>
        <w:rPr>
          <w:color w:val="auto"/>
        </w:rPr>
      </w:pPr>
      <w:bookmarkStart w:id="58" w:name="_Toc25053"/>
      <w:r>
        <w:rPr>
          <w:rFonts w:hint="eastAsia"/>
          <w:color w:val="auto"/>
        </w:rPr>
        <w:t>上海第二工业大学学生学业考核违规认定与处理办法</w:t>
      </w:r>
      <w:bookmarkEnd w:id="58"/>
    </w:p>
    <w:p>
      <w:pPr>
        <w:pStyle w:val="48"/>
        <w:rPr>
          <w:color w:val="auto"/>
        </w:rPr>
      </w:pPr>
      <w:bookmarkStart w:id="59" w:name="_Toc120778858"/>
      <w:bookmarkStart w:id="60" w:name="_Toc52111105"/>
      <w:bookmarkStart w:id="61" w:name="_Toc1296"/>
      <w:r>
        <w:rPr>
          <w:rFonts w:hint="eastAsia"/>
          <w:color w:val="auto"/>
        </w:rPr>
        <w:t>（2019年修订）</w:t>
      </w:r>
      <w:bookmarkEnd w:id="59"/>
      <w:bookmarkEnd w:id="60"/>
      <w:bookmarkEnd w:id="61"/>
    </w:p>
    <w:p>
      <w:pPr>
        <w:spacing w:before="156" w:beforeLines="50" w:after="156" w:afterLines="50" w:line="440" w:lineRule="exact"/>
        <w:jc w:val="center"/>
        <w:rPr>
          <w:rFonts w:ascii="宋体" w:hAnsi="宋体"/>
          <w:sz w:val="24"/>
        </w:rPr>
      </w:pPr>
      <w:r>
        <w:rPr>
          <w:rFonts w:hint="eastAsia" w:ascii="宋体" w:hAnsi="宋体"/>
          <w:sz w:val="24"/>
        </w:rPr>
        <w:t>沪二工大教〔2019〕241号</w:t>
      </w:r>
    </w:p>
    <w:p>
      <w:pPr>
        <w:autoSpaceDN w:val="0"/>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第一章 总则</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第一条</w:t>
      </w:r>
      <w:r>
        <w:rPr>
          <w:rFonts w:hint="eastAsia" w:ascii="宋体" w:hAnsi="宋体" w:eastAsia="宋体" w:cs="宋体"/>
          <w:sz w:val="24"/>
          <w:shd w:val="clear" w:color="auto" w:fill="FFFFFF"/>
        </w:rPr>
        <w:t xml:space="preserve"> 为规范对本校学生学业考核违规行为的认定与处理，维护学业考核的公平、公正，保障学生的合法权益，根据《中华人民共和国教育法》、《国家教育考试违规处理办法》、《普通高等学校学生管理规定》及其它相关法律、法规，制定本办法。</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第二条 </w:t>
      </w:r>
      <w:r>
        <w:rPr>
          <w:rFonts w:hint="eastAsia" w:ascii="宋体" w:hAnsi="宋体" w:eastAsia="宋体" w:cs="宋体"/>
          <w:sz w:val="24"/>
          <w:shd w:val="clear" w:color="auto" w:fill="FFFFFF"/>
        </w:rPr>
        <w:t>本办法适用对象为本校普通全日制本专科学生、研究生,所指的学业考核为校内组织的与学生学业相关的各类考试、考查和毕业设计（论文），以及学校组织本校学生参加的其它各类考试，本校学生在校外参加的其它考试，被认定为违规的，参照本办法进行处理。</w:t>
      </w:r>
    </w:p>
    <w:p>
      <w:pPr>
        <w:autoSpaceDN w:val="0"/>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 xml:space="preserve">第二章 违规行为的认定与处理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第三条</w:t>
      </w:r>
      <w:r>
        <w:rPr>
          <w:rFonts w:hint="eastAsia" w:ascii="宋体" w:hAnsi="宋体" w:eastAsia="宋体" w:cs="宋体"/>
          <w:sz w:val="24"/>
          <w:shd w:val="clear" w:color="auto" w:fill="FFFFFF"/>
        </w:rPr>
        <w:t xml:space="preserve"> 考生不遵守考试纪律，不服从考试工作人员的安排与要求，有下列行为之一的，应当认定为考试违纪：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(一)携带规定以外的物品（携带手机、电子手环等任何具有收发或存储信息功能的电子设备以及与考试内容相关的资料进入考场一律认定为作弊）进入考场或者未放在指定位置的；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(二)未按规定的座位参加考试的；</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(三)考试开始信号发出前答题或者考试结束信号发出后继续答题的；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(四)在考试过程中旁窥、交头接耳、互打暗号或者手势的；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(五)在考场或者教育考试机构禁止的范围内，喧哗、吸烟或者实施其它影响考场秩序行为的；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(六)未经考试工作人员同意在考试过程中擅自离开考场的；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(七)将试卷、答卷(含答题卡、答题纸等，下同)、草稿纸等考试用纸带出考场的；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(八)用规定以外的笔或者纸答题或者在试卷规定以外的地方书写姓名、考号或者以其它方式在答卷上标记信息的；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(九)其它违反考场规则但尚未构成作弊行为的。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第四条</w:t>
      </w:r>
      <w:r>
        <w:rPr>
          <w:rFonts w:hint="eastAsia" w:ascii="宋体" w:hAnsi="宋体" w:eastAsia="宋体" w:cs="宋体"/>
          <w:sz w:val="24"/>
          <w:shd w:val="clear" w:color="auto" w:fill="FFFFFF"/>
        </w:rPr>
        <w:t xml:space="preserve"> 考生违背考试公平、公正原则，在考试过程中有下列行为之一的，应当认定为考试作弊：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(一)携带手机、电子手环等任何具有收发或者存储信息功能的电子设备进入考场的；</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(二)携带书本、笔记、纸头等任何与考试相关资料进入考场的；</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(三)抄袭或者协助他人抄袭试题答案或者与考试内容相关资料的；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(四)胁迫他人为自己抄袭提供方便的；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(五)由他人冒名代替或代替他人参加考试的；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(六)故意销毁试卷、答卷或者考试材料的；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(七)在答卷上填写与本人身份不符的姓名、考号等信息的；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(八)交换试卷、答卷、草稿纸的，或者未经同意传、接物品的；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(九)以其它不正当手段获得或者试图获得试题答案、考试成绩行为的。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第五条 </w:t>
      </w:r>
      <w:r>
        <w:rPr>
          <w:rFonts w:hint="eastAsia" w:ascii="宋体" w:hAnsi="宋体" w:eastAsia="宋体" w:cs="宋体"/>
          <w:sz w:val="24"/>
          <w:shd w:val="clear" w:color="auto" w:fill="FFFFFF"/>
        </w:rPr>
        <w:t xml:space="preserve">在考试过程中或者在考试结束后发现下列行为之一的，应当认定相关的考生实施了考试作弊行为：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(一)通过伪造证件、证明、档案及其它材料获得考试资格和考试成绩的；</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(二)评卷过程中被认定为客观题错误答案或主观题答案雷同的；</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(三)考场纪律混乱、考试秩序失控，出现大面积考试作弊现象的；</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(四)考试工作人员协助实施作弊行为，事后查实的；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(五)其它应认定为作弊行为的。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第六条</w:t>
      </w:r>
      <w:r>
        <w:rPr>
          <w:rFonts w:hint="eastAsia" w:ascii="宋体" w:hAnsi="宋体" w:eastAsia="宋体" w:cs="宋体"/>
          <w:sz w:val="24"/>
          <w:shd w:val="clear" w:color="auto" w:fill="FFFFFF"/>
        </w:rPr>
        <w:t xml:space="preserve"> 考生及其他人员应当自觉维护考试工作场所的秩序，服从考试工作人员的管理，不得有下列扰乱考场及考试工作场所秩序的行为： </w:t>
      </w:r>
    </w:p>
    <w:p>
      <w:pPr>
        <w:shd w:val="solid" w:color="FFFFFF" w:fill="auto"/>
        <w:autoSpaceDN w:val="0"/>
        <w:spacing w:line="440" w:lineRule="exact"/>
        <w:ind w:firstLine="480" w:firstLineChars="200"/>
        <w:jc w:val="left"/>
        <w:outlineLvl w:val="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(一)故意扰乱考点、考场等考试工作场所秩序；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(二)拒绝、妨碍考试工作人员履行管理职责；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(三)威胁、侮辱、诽谤、诬陷或者以其它方式侵害考试工作人员、其他考生合法权益的行为；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(四)故意损坏考场设施设备；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(五)其它扰乱考试管理秩序的行为。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第七条 </w:t>
      </w:r>
      <w:r>
        <w:rPr>
          <w:rFonts w:hint="eastAsia" w:ascii="宋体" w:hAnsi="宋体" w:eastAsia="宋体" w:cs="宋体"/>
          <w:sz w:val="24"/>
          <w:shd w:val="clear" w:color="auto" w:fill="FFFFFF"/>
        </w:rPr>
        <w:t>对于提交的大作业、作品、论文，出现抄袭、剽窃他人学术成果的， 30%</w:t>
      </w:r>
      <w:r>
        <w:rPr>
          <w:rFonts w:hint="eastAsia" w:ascii="宋体" w:hAnsi="宋体" w:eastAsia="宋体" w:cs="宋体"/>
          <w:sz w:val="24"/>
          <w:shd w:val="clear" w:color="auto" w:fill="FFFFFF"/>
        </w:rPr>
        <w:sym w:font="Symbol" w:char="F03C"/>
      </w:r>
      <w:r>
        <w:rPr>
          <w:rFonts w:hint="eastAsia" w:ascii="宋体" w:hAnsi="宋体" w:eastAsia="宋体" w:cs="宋体"/>
          <w:sz w:val="24"/>
          <w:shd w:val="clear" w:color="auto" w:fill="FFFFFF"/>
        </w:rPr>
        <w:t>雷同率</w:t>
      </w:r>
      <w:r>
        <w:rPr>
          <w:rFonts w:hint="eastAsia" w:ascii="宋体" w:hAnsi="宋体" w:eastAsia="宋体" w:cs="宋体"/>
          <w:sz w:val="24"/>
          <w:shd w:val="clear" w:color="auto" w:fill="FFFFFF"/>
        </w:rPr>
        <w:sym w:font="Symbol" w:char="F0A3"/>
      </w:r>
      <w:r>
        <w:rPr>
          <w:rFonts w:hint="eastAsia" w:ascii="宋体" w:hAnsi="宋体" w:eastAsia="宋体" w:cs="宋体"/>
          <w:sz w:val="24"/>
          <w:shd w:val="clear" w:color="auto" w:fill="FFFFFF"/>
        </w:rPr>
        <w:t>50%，认定为违纪；雷同率&gt;50%，按作弊论处。</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第八条</w:t>
      </w:r>
      <w:r>
        <w:rPr>
          <w:rFonts w:hint="eastAsia" w:ascii="宋体" w:hAnsi="宋体" w:eastAsia="宋体" w:cs="宋体"/>
          <w:sz w:val="24"/>
          <w:shd w:val="clear" w:color="auto" w:fill="FFFFFF"/>
        </w:rPr>
        <w:t xml:space="preserve"> 通过互联网或线下任何途径，由他人代做或代他人做毕业设计（论文）、大作业的，按作弊论处。</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第九条</w:t>
      </w:r>
      <w:r>
        <w:rPr>
          <w:rFonts w:hint="eastAsia" w:ascii="宋体" w:hAnsi="宋体" w:eastAsia="宋体" w:cs="宋体"/>
          <w:sz w:val="24"/>
          <w:shd w:val="clear" w:color="auto" w:fill="FFFFFF"/>
        </w:rPr>
        <w:t xml:space="preserve"> 被认定为考试违纪的学生，该考试科目成绩单记为“０”分，并注明考试“违纪”，不能参加课程的补考，可以参加重修。</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被认定为考试作弊行为的，该考试科目成绩单记为“０”分，并注明考试“作弊”，不能参加课程的补考。对考试违纪和考试作弊学生的处分交由校学生处或研究生部依据《上海第二工业大学学生违纪处分办法》执行。</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第十条</w:t>
      </w:r>
      <w:r>
        <w:rPr>
          <w:rFonts w:hint="eastAsia" w:ascii="宋体" w:hAnsi="宋体" w:eastAsia="宋体" w:cs="宋体"/>
          <w:sz w:val="24"/>
          <w:shd w:val="clear" w:color="auto" w:fill="FFFFFF"/>
        </w:rPr>
        <w:t xml:space="preserve"> 考生有第六条所列行为之一的，应当终止其继续参加本科目考试，交由校保卫处处理，若行为违反《中华人民共和国治安管理处罚法》，由公安机关进行处理；构成犯罪的，由司法机关依法处理追究刑事责任。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第十一条</w:t>
      </w:r>
      <w:r>
        <w:rPr>
          <w:rFonts w:hint="eastAsia" w:ascii="宋体" w:hAnsi="宋体" w:eastAsia="宋体" w:cs="宋体"/>
          <w:sz w:val="24"/>
          <w:shd w:val="clear" w:color="auto" w:fill="FFFFFF"/>
        </w:rPr>
        <w:t xml:space="preserve"> 考生以作弊行为获得的考试成绩并由此取得学校相应的学位证书、学历证书及其它学业证书的，由学校宣布证书无效，收回证书或者予以没收，并报上级主管部门。</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p>
    <w:p>
      <w:pPr>
        <w:autoSpaceDN w:val="0"/>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 xml:space="preserve">第三章 违规行为认定与处理程序 </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第十二条</w:t>
      </w:r>
      <w:r>
        <w:rPr>
          <w:rFonts w:hint="eastAsia" w:ascii="宋体" w:hAnsi="宋体" w:eastAsia="宋体" w:cs="宋体"/>
          <w:sz w:val="24"/>
          <w:shd w:val="clear" w:color="auto" w:fill="FFFFFF"/>
        </w:rPr>
        <w:t xml:space="preserve"> 考试工作人员在考试过程中发现考生实施本办法第三条、第四条所列考试违纪、作弊行为的，应当及时予以纠正并如实记录；对考生用于作弊的材料、工具等，应予暂扣。 </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考生违规记录作为认定考生违规事实的依据，应当由2名及以上监考人员或者考场巡视员签字确认。</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考试工作人员应当向违纪考生告知违规记录的内容，学生应当场签字认可，对于拒不签字的，由监考老师注明原因。对暂扣的考生物品应填写收据。 </w:t>
      </w:r>
    </w:p>
    <w:p>
      <w:pPr>
        <w:shd w:val="solid" w:color="FFFFFF" w:fill="auto"/>
        <w:autoSpaceDN w:val="0"/>
        <w:spacing w:line="440" w:lineRule="exact"/>
        <w:jc w:val="left"/>
        <w:rPr>
          <w:rFonts w:ascii="宋体" w:hAnsi="宋体" w:eastAsia="宋体" w:cs="宋体"/>
          <w:sz w:val="24"/>
          <w:shd w:val="clear" w:color="auto" w:fill="FFFFFF"/>
        </w:rPr>
      </w:pPr>
      <w:r>
        <w:rPr>
          <w:rFonts w:hint="eastAsia" w:ascii="宋体" w:hAnsi="宋体" w:eastAsia="宋体" w:cs="宋体"/>
          <w:sz w:val="24"/>
          <w:shd w:val="clear" w:color="auto" w:fill="FFFFFF"/>
        </w:rPr>
        <w:t>　</w:t>
      </w:r>
      <w:r>
        <w:rPr>
          <w:rFonts w:hint="eastAsia" w:ascii="宋体" w:hAnsi="宋体" w:eastAsia="宋体" w:cs="宋体"/>
          <w:b/>
          <w:sz w:val="24"/>
          <w:shd w:val="clear" w:color="auto" w:fill="FFFFFF"/>
        </w:rPr>
        <w:t>　第十三条</w:t>
      </w:r>
      <w:r>
        <w:rPr>
          <w:rFonts w:hint="eastAsia" w:ascii="宋体" w:hAnsi="宋体" w:eastAsia="宋体" w:cs="宋体"/>
          <w:sz w:val="24"/>
          <w:shd w:val="clear" w:color="auto" w:fill="FFFFFF"/>
        </w:rPr>
        <w:t>　在考试过程中发生本办法第五条、第六条所列行为的，应当由2名及以上考试工作人员进行事实调查，收集、保存相应的证据材料，并在调查事实和证据的基础上，对所涉及考生的违规行为进行认定。</w:t>
      </w:r>
    </w:p>
    <w:p>
      <w:pPr>
        <w:shd w:val="solid" w:color="FFFFFF" w:fill="auto"/>
        <w:autoSpaceDN w:val="0"/>
        <w:spacing w:line="440" w:lineRule="exact"/>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　　考试工作人员通过视频发现考生有违纪、作弊行为的，应当立即通知在现场的考试工作人员，并将视频录像作为证据保存。学校可以通过视频录像回放，对所涉及考生违规行为进行认定。 </w:t>
      </w:r>
    </w:p>
    <w:p>
      <w:pPr>
        <w:shd w:val="solid" w:color="FFFFFF" w:fill="auto"/>
        <w:autoSpaceDN w:val="0"/>
        <w:adjustRightInd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第十四条 </w:t>
      </w:r>
      <w:r>
        <w:rPr>
          <w:rFonts w:hint="eastAsia" w:ascii="宋体" w:hAnsi="宋体" w:eastAsia="宋体" w:cs="宋体"/>
          <w:sz w:val="24"/>
          <w:shd w:val="clear" w:color="auto" w:fill="FFFFFF"/>
        </w:rPr>
        <w:t>在校内课程考试过程中，监考教师在考场内发现学生有考试违纪、作弊行为的，应及时上报考试课程所在教学单位主考，教学单位主考核实情况后，上报教务处或研究生部。教务处或研究生部应及时核查相关信息和证据，核实无误后，流转至学生处或研究生部。</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在学校组织的其它考试过程中，教务处或研究生部应在考场临近区域设置临时考务办公室。监考教师在考场内发现学生有考试违纪、作弊行为的，应第一时间上报教务处或研究生部，教务处或研究生部应及时核查相关信息和证据，核实无误后，流转至学生处或研究生部。</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考试结束后，通过其它途径或方式发现学生考试违规的，教学单位应在核实详细信息后及时报教务处或研究生部，并视情况同时通报保卫处进行协查，教务处或研究生部进行核实，并及时通报学生处。</w:t>
      </w:r>
    </w:p>
    <w:p>
      <w:pPr>
        <w:shd w:val="solid" w:color="FFFFFF" w:fill="auto"/>
        <w:autoSpaceDN w:val="0"/>
        <w:spacing w:line="440" w:lineRule="exact"/>
        <w:ind w:firstLine="480" w:firstLineChars="200"/>
        <w:jc w:val="left"/>
        <w:rPr>
          <w:rFonts w:ascii="宋体" w:hAnsi="宋体" w:eastAsia="宋体" w:cs="宋体"/>
          <w:sz w:val="24"/>
          <w:shd w:val="clear" w:color="auto" w:fill="FFFFFF"/>
        </w:rPr>
      </w:pPr>
      <w:r>
        <w:rPr>
          <w:rFonts w:hint="eastAsia" w:ascii="宋体" w:hAnsi="宋体" w:eastAsia="宋体" w:cs="宋体"/>
          <w:sz w:val="24"/>
          <w:shd w:val="clear" w:color="auto" w:fill="FFFFFF"/>
        </w:rPr>
        <w:t>学生处或研究生部在接到学生考试违纪、作弊信息通报后，应尽快按照《上海第二工业大学学生违纪处分办法》启动处理程序。</w:t>
      </w:r>
    </w:p>
    <w:p>
      <w:pPr>
        <w:shd w:val="solid" w:color="FFFFFF" w:fill="auto"/>
        <w:autoSpaceDN w:val="0"/>
        <w:adjustRightInd w:val="0"/>
        <w:spacing w:line="440" w:lineRule="exact"/>
        <w:ind w:firstLine="472" w:firstLineChars="196"/>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第十五条 </w:t>
      </w:r>
      <w:r>
        <w:rPr>
          <w:rFonts w:hint="eastAsia" w:ascii="宋体" w:hAnsi="宋体" w:eastAsia="宋体" w:cs="宋体"/>
          <w:sz w:val="24"/>
          <w:shd w:val="clear" w:color="auto" w:fill="FFFFFF"/>
        </w:rPr>
        <w:t>本校学生在校外参加其它各类考试，被其它教育考试机构通报为考试作弊或违纪的，参照本办法执行。</w:t>
      </w:r>
    </w:p>
    <w:p>
      <w:pPr>
        <w:shd w:val="solid" w:color="FFFFFF" w:fill="auto"/>
        <w:autoSpaceDN w:val="0"/>
        <w:spacing w:line="440" w:lineRule="exact"/>
        <w:ind w:firstLine="465"/>
        <w:jc w:val="left"/>
        <w:rPr>
          <w:rFonts w:ascii="宋体" w:hAnsi="宋体" w:eastAsia="宋体" w:cs="宋体"/>
          <w:sz w:val="24"/>
          <w:shd w:val="clear" w:color="auto" w:fill="FFFFFF"/>
        </w:rPr>
      </w:pPr>
      <w:r>
        <w:rPr>
          <w:rFonts w:hint="eastAsia" w:ascii="宋体" w:hAnsi="宋体" w:eastAsia="宋体" w:cs="宋体"/>
          <w:b/>
          <w:sz w:val="24"/>
          <w:shd w:val="clear" w:color="auto" w:fill="FFFFFF"/>
        </w:rPr>
        <w:t>第十六条</w:t>
      </w:r>
      <w:r>
        <w:rPr>
          <w:rFonts w:hint="eastAsia" w:ascii="宋体" w:hAnsi="宋体" w:eastAsia="宋体" w:cs="宋体"/>
          <w:sz w:val="24"/>
          <w:shd w:val="clear" w:color="auto" w:fill="FFFFFF"/>
        </w:rPr>
        <w:t xml:space="preserve"> 学校建立考生诚信档案，记录、保留学生档案中，任何组织、个人不得删除、变更。</w:t>
      </w:r>
    </w:p>
    <w:p>
      <w:pPr>
        <w:shd w:val="solid" w:color="FFFFFF" w:fill="auto"/>
        <w:autoSpaceDN w:val="0"/>
        <w:spacing w:line="440" w:lineRule="exact"/>
        <w:ind w:firstLine="465"/>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第十七条 </w:t>
      </w:r>
      <w:r>
        <w:rPr>
          <w:rFonts w:hint="eastAsia" w:ascii="宋体" w:hAnsi="宋体" w:eastAsia="宋体" w:cs="宋体"/>
          <w:sz w:val="24"/>
          <w:shd w:val="clear" w:color="auto" w:fill="FFFFFF"/>
        </w:rPr>
        <w:t>学生对认定结果持有异议，可在收到认定结果10个工作日内，按照《上海第二工业大学学生申诉管理办法》（详见《学生手册》）向学生申诉处置工作小组提出书面申诉，因不可抗力或其它正当理由未能如期提交的，申诉期限自障碍消除之日起继续计算。</w:t>
      </w:r>
    </w:p>
    <w:p>
      <w:pPr>
        <w:shd w:val="solid" w:color="FFFFFF" w:fill="auto"/>
        <w:autoSpaceDN w:val="0"/>
        <w:spacing w:line="440" w:lineRule="exact"/>
        <w:ind w:firstLine="465"/>
        <w:jc w:val="left"/>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          </w:t>
      </w:r>
    </w:p>
    <w:p>
      <w:pPr>
        <w:autoSpaceDN w:val="0"/>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第四章 附则</w:t>
      </w:r>
    </w:p>
    <w:p>
      <w:pPr>
        <w:shd w:val="solid" w:color="FFFFFF" w:fill="auto"/>
        <w:autoSpaceDN w:val="0"/>
        <w:spacing w:line="440" w:lineRule="exact"/>
        <w:ind w:firstLine="482" w:firstLineChars="200"/>
        <w:jc w:val="left"/>
        <w:rPr>
          <w:rFonts w:ascii="宋体" w:hAnsi="宋体" w:eastAsia="宋体" w:cs="宋体"/>
          <w:sz w:val="24"/>
          <w:shd w:val="clear" w:color="auto" w:fill="FFFFFF"/>
        </w:rPr>
      </w:pPr>
      <w:r>
        <w:rPr>
          <w:rFonts w:hint="eastAsia" w:ascii="宋体" w:hAnsi="宋体" w:eastAsia="宋体" w:cs="宋体"/>
          <w:b/>
          <w:sz w:val="24"/>
          <w:shd w:val="clear" w:color="auto" w:fill="FFFFFF"/>
        </w:rPr>
        <w:t xml:space="preserve">第十八条 </w:t>
      </w:r>
      <w:r>
        <w:rPr>
          <w:rFonts w:hint="eastAsia" w:ascii="宋体" w:hAnsi="宋体" w:eastAsia="宋体" w:cs="宋体"/>
          <w:sz w:val="24"/>
          <w:shd w:val="clear" w:color="auto" w:fill="FFFFFF"/>
        </w:rPr>
        <w:t>对于学业考核违纪或作弊学生的处理由校学生处和校学位评定委员会按有关规章制度执行，参见《上海第二工业大学学生违纪处分办法》、《上海第二工业大学学士学位（普通全日制）授予办法》。</w:t>
      </w:r>
    </w:p>
    <w:p>
      <w:pPr>
        <w:spacing w:before="156" w:beforeLines="50" w:line="440" w:lineRule="exact"/>
        <w:ind w:firstLine="482" w:firstLineChars="200"/>
        <w:rPr>
          <w:rFonts w:ascii="宋体" w:hAnsi="宋体"/>
          <w:sz w:val="24"/>
        </w:rPr>
      </w:pPr>
      <w:r>
        <w:rPr>
          <w:rFonts w:hint="eastAsia" w:ascii="宋体" w:hAnsi="宋体" w:eastAsia="宋体" w:cs="宋体"/>
          <w:b/>
          <w:sz w:val="24"/>
          <w:shd w:val="clear" w:color="auto" w:fill="FFFFFF"/>
        </w:rPr>
        <w:t>第十九条</w:t>
      </w:r>
      <w:r>
        <w:rPr>
          <w:rFonts w:hint="eastAsia" w:ascii="宋体" w:hAnsi="宋体" w:eastAsia="宋体" w:cs="宋体"/>
          <w:sz w:val="24"/>
          <w:shd w:val="clear" w:color="auto" w:fill="FFFFFF"/>
        </w:rPr>
        <w:t xml:space="preserve"> 本办法自发布之日起施行。原《上海第二工业大学考试违规认定与处理办法（2017年）》同时废止。</w:t>
      </w:r>
    </w:p>
    <w:p>
      <w:pPr>
        <w:spacing w:line="440" w:lineRule="exact"/>
        <w:rPr>
          <w:rFonts w:ascii="宋体" w:hAnsi="宋体"/>
          <w:sz w:val="24"/>
        </w:rPr>
      </w:pPr>
    </w:p>
    <w:p>
      <w:pPr>
        <w:spacing w:line="440" w:lineRule="exact"/>
        <w:jc w:val="right"/>
        <w:rPr>
          <w:sz w:val="24"/>
        </w:rPr>
      </w:pPr>
      <w:r>
        <w:rPr>
          <w:rFonts w:hint="eastAsia"/>
          <w:sz w:val="24"/>
        </w:rPr>
        <w:t>2</w:t>
      </w:r>
      <w:r>
        <w:rPr>
          <w:sz w:val="24"/>
        </w:rPr>
        <w:t>019年</w:t>
      </w:r>
      <w:r>
        <w:rPr>
          <w:rFonts w:hint="eastAsia"/>
          <w:sz w:val="24"/>
        </w:rPr>
        <w:t>9月3</w:t>
      </w:r>
      <w:r>
        <w:rPr>
          <w:sz w:val="24"/>
        </w:rPr>
        <w:t>0日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62" w:name="_Toc30851"/>
      <w:r>
        <w:rPr>
          <w:rFonts w:hint="eastAsia"/>
          <w:color w:val="auto"/>
        </w:rPr>
        <w:t>上海第二工业大学课程过程化考核管理办法（暂行）</w:t>
      </w:r>
      <w:bookmarkEnd w:id="62"/>
    </w:p>
    <w:p>
      <w:pPr>
        <w:spacing w:before="156" w:beforeLines="50" w:after="156" w:afterLines="50" w:line="360" w:lineRule="auto"/>
        <w:ind w:firstLine="527"/>
        <w:jc w:val="center"/>
        <w:rPr>
          <w:rFonts w:ascii="Calibri" w:hAnsi="Calibri" w:eastAsia="宋体" w:cs="Times New Roman"/>
          <w:sz w:val="24"/>
        </w:rPr>
      </w:pPr>
      <w:r>
        <w:rPr>
          <w:rFonts w:hint="eastAsia" w:ascii="Calibri" w:hAnsi="Calibri" w:eastAsia="宋体" w:cs="Times New Roman"/>
          <w:sz w:val="24"/>
        </w:rPr>
        <w:t>沪二工大教〔201</w:t>
      </w:r>
      <w:r>
        <w:rPr>
          <w:rFonts w:ascii="Calibri" w:hAnsi="Calibri" w:eastAsia="宋体" w:cs="Times New Roman"/>
          <w:sz w:val="24"/>
        </w:rPr>
        <w:t>9</w:t>
      </w:r>
      <w:r>
        <w:rPr>
          <w:rFonts w:hint="eastAsia" w:ascii="Calibri" w:hAnsi="Calibri" w:eastAsia="宋体" w:cs="Times New Roman"/>
          <w:sz w:val="24"/>
        </w:rPr>
        <w:t>〕2</w:t>
      </w:r>
      <w:r>
        <w:rPr>
          <w:rFonts w:ascii="Calibri" w:hAnsi="Calibri" w:eastAsia="宋体" w:cs="Times New Roman"/>
          <w:sz w:val="24"/>
        </w:rPr>
        <w:t>41</w:t>
      </w:r>
      <w:r>
        <w:rPr>
          <w:rFonts w:hint="eastAsia" w:ascii="Calibri" w:hAnsi="Calibri" w:eastAsia="宋体" w:cs="Times New Roman"/>
          <w:sz w:val="24"/>
        </w:rPr>
        <w:t>号</w:t>
      </w:r>
    </w:p>
    <w:p>
      <w:pPr>
        <w:spacing w:line="360" w:lineRule="auto"/>
        <w:ind w:firstLine="525"/>
        <w:rPr>
          <w:rFonts w:ascii="Calibri" w:hAnsi="Calibri" w:eastAsia="宋体" w:cs="Times New Roman"/>
          <w:sz w:val="24"/>
        </w:rPr>
      </w:pPr>
      <w:r>
        <w:rPr>
          <w:rFonts w:hint="eastAsia" w:ascii="Calibri" w:hAnsi="Calibri" w:eastAsia="宋体" w:cs="Times New Roman"/>
          <w:sz w:val="24"/>
        </w:rPr>
        <w:t>课程是专业的重要支撑，课程考核是检验教师教学效果和学生学习效果的重要手段。实施过程化考核，能够充分调动学生对课程学习的主动性、积极性，提高学生在课程教学过程中的参与度，引导学生“知识、能力、素养”综合协调发展，从而有利于达成课程教学目标，保障专业人才培养质量。为推动学校过程化考核建设工作，进一步提升教学水平和教学质量，特制订本办法。</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一、过程化考核指导思想</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1.学校鼓励并支持所有开设课程实施过程化考核，“因课制宜”设计符合课程特点的过程化考核方案。</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2.过程化考核方案支撑教学目标中的能力培养环节，应当与教学目标进行一体化科学设计，并在教学大纲中呈现。</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3.过程化考核应当与课程教学有机融合，按照《教学进程表》安排，边教边考，“以考促教，以考促学”。</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4.过程化考核不仅评测学生对所学知识点的掌握程度，更应该重在考察学生的知识迁移能力、探究能力、创新能力、表达能力、团队合作能力。考核的渠道应多元化，方式应多样化，且应有一定标准。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5.实施过程化考核的课程，过程考核成绩不低于课程总评的50%，除考勤以外，原则上</w:t>
      </w:r>
      <w:r>
        <w:rPr>
          <w:rFonts w:ascii="宋体" w:hAnsi="宋体" w:eastAsia="宋体" w:cs="Times New Roman"/>
          <w:sz w:val="24"/>
        </w:rPr>
        <w:t>至少有三次</w:t>
      </w:r>
      <w:r>
        <w:rPr>
          <w:rFonts w:hint="eastAsia" w:ascii="宋体" w:hAnsi="宋体" w:eastAsia="宋体" w:cs="Times New Roman"/>
          <w:sz w:val="24"/>
        </w:rPr>
        <w:t>（含）</w:t>
      </w:r>
      <w:r>
        <w:rPr>
          <w:rFonts w:ascii="宋体" w:hAnsi="宋体" w:eastAsia="宋体" w:cs="Times New Roman"/>
          <w:sz w:val="24"/>
        </w:rPr>
        <w:t>以上成绩记录</w:t>
      </w:r>
      <w:r>
        <w:rPr>
          <w:rFonts w:hint="eastAsia" w:ascii="宋体" w:hAnsi="宋体" w:eastAsia="宋体" w:cs="Times New Roman"/>
          <w:sz w:val="24"/>
        </w:rPr>
        <w:t>。</w:t>
      </w:r>
      <w:r>
        <w:rPr>
          <w:rFonts w:ascii="宋体" w:hAnsi="宋体" w:eastAsia="宋体" w:cs="Times New Roman"/>
          <w:sz w:val="24"/>
        </w:rPr>
        <w:t>根据过程化考核的</w:t>
      </w:r>
      <w:r>
        <w:rPr>
          <w:rFonts w:hint="eastAsia" w:ascii="宋体" w:hAnsi="宋体" w:eastAsia="宋体" w:cs="Times New Roman"/>
          <w:sz w:val="24"/>
        </w:rPr>
        <w:t>权重，</w:t>
      </w:r>
      <w:r>
        <w:rPr>
          <w:rFonts w:ascii="宋体" w:hAnsi="宋体" w:eastAsia="宋体" w:cs="Times New Roman"/>
          <w:sz w:val="24"/>
        </w:rPr>
        <w:t>合理设置每次考核的分值。</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6.各教学部门应将课程过程化考核列为一项长期的教学基础性工作，加强管理，定期组织开展以“过程化考核”为主题的教研活动，不断提升过程化考核水平。</w:t>
      </w:r>
    </w:p>
    <w:p>
      <w:pPr>
        <w:spacing w:before="156" w:beforeLines="50" w:after="156" w:afterLines="50" w:line="440" w:lineRule="exact"/>
        <w:jc w:val="left"/>
        <w:rPr>
          <w:rFonts w:ascii="华文细黑" w:hAnsi="华文细黑" w:eastAsia="华文细黑" w:cs="Times New Roman"/>
          <w:b/>
          <w:sz w:val="28"/>
        </w:rPr>
      </w:pPr>
      <w:r>
        <w:rPr>
          <w:rFonts w:ascii="华文细黑" w:hAnsi="华文细黑" w:eastAsia="华文细黑" w:cs="Times New Roman"/>
          <w:b/>
          <w:sz w:val="28"/>
        </w:rPr>
        <w:t>二</w:t>
      </w:r>
      <w:r>
        <w:rPr>
          <w:rFonts w:hint="eastAsia" w:ascii="华文细黑" w:hAnsi="华文细黑" w:eastAsia="华文细黑" w:cs="Times New Roman"/>
          <w:b/>
          <w:sz w:val="28"/>
        </w:rPr>
        <w:t>、</w:t>
      </w:r>
      <w:r>
        <w:rPr>
          <w:rFonts w:ascii="华文细黑" w:hAnsi="华文细黑" w:eastAsia="华文细黑" w:cs="Times New Roman"/>
          <w:b/>
          <w:sz w:val="28"/>
        </w:rPr>
        <w:t>过程化考核实施</w:t>
      </w:r>
      <w:r>
        <w:rPr>
          <w:rFonts w:hint="eastAsia" w:ascii="华文细黑" w:hAnsi="华文细黑" w:eastAsia="华文细黑" w:cs="Times New Roman"/>
          <w:b/>
          <w:sz w:val="28"/>
        </w:rPr>
        <w:t>方式</w:t>
      </w:r>
    </w:p>
    <w:p>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过程化考核可以围绕学习态度、知识应用、能力培养三个方面，采取多元化、多渠道的考核方式，对课程教学目标达成度进行全面深入的考察。不同专业不同课程，应当结合各自的人才培养特点与课程教学目标，设计相适应的的过程化考核方式。过程化考核方式包括但不限于以下几种，鼓励教师“因课制宜”，设计使用更多富有成效的过程化考核手段。</w:t>
      </w:r>
    </w:p>
    <w:p>
      <w:pPr>
        <w:spacing w:line="360" w:lineRule="auto"/>
        <w:ind w:firstLine="482" w:firstLineChars="200"/>
        <w:rPr>
          <w:rFonts w:ascii="Calibri" w:hAnsi="Calibri" w:eastAsia="宋体" w:cs="Times New Roman"/>
          <w:b/>
          <w:sz w:val="24"/>
        </w:rPr>
      </w:pPr>
      <w:r>
        <w:rPr>
          <w:rFonts w:hint="eastAsia" w:ascii="Calibri" w:hAnsi="Calibri" w:eastAsia="宋体" w:cs="Times New Roman"/>
          <w:b/>
          <w:sz w:val="24"/>
        </w:rPr>
        <w:t>（一）侧重考核学习态度</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1.出勤情况：</w:t>
      </w:r>
      <w:r>
        <w:rPr>
          <w:rFonts w:hint="eastAsia" w:ascii="宋体" w:hAnsi="宋体" w:eastAsia="宋体" w:cs="Times New Roman"/>
          <w:sz w:val="24"/>
        </w:rPr>
        <w:t>出勤率是学生学习态度最直接的反映，也是过程化考核的基本数据之一。教师要利用教室已有的信息化考勤手段实现规范化考勤管理，并定期向学生公布考勤数据。</w:t>
      </w:r>
    </w:p>
    <w:p>
      <w:pPr>
        <w:spacing w:line="360" w:lineRule="auto"/>
        <w:ind w:firstLine="482" w:firstLineChars="200"/>
        <w:rPr>
          <w:rFonts w:ascii="Calibri" w:hAnsi="Calibri" w:eastAsia="宋体" w:cs="Times New Roman"/>
          <w:sz w:val="24"/>
        </w:rPr>
      </w:pPr>
      <w:r>
        <w:rPr>
          <w:rFonts w:hint="eastAsia" w:ascii="宋体" w:hAnsi="宋体" w:eastAsia="宋体" w:cs="Times New Roman"/>
          <w:b/>
          <w:sz w:val="24"/>
        </w:rPr>
        <w:t>2.学习计划：</w:t>
      </w:r>
      <w:r>
        <w:rPr>
          <w:rFonts w:hint="eastAsia" w:ascii="Calibri" w:hAnsi="Calibri" w:eastAsia="宋体" w:cs="Times New Roman"/>
          <w:sz w:val="24"/>
        </w:rPr>
        <w:t>教师通过系统介绍课程内容、教学目标及意义，让学生明晰课程在专业培养中的地位与价值，布置学生网上、网下查阅资料，围绕为什么要学习本门课程、如何学好本门课程（分析具体学习路径和学习资源），列出详细的学习计划，考察学生对课程的初步认知水平。</w:t>
      </w:r>
    </w:p>
    <w:p>
      <w:pPr>
        <w:spacing w:line="360" w:lineRule="auto"/>
        <w:ind w:left="210" w:leftChars="100" w:firstLine="241" w:firstLineChars="100"/>
        <w:rPr>
          <w:rFonts w:ascii="宋体" w:hAnsi="宋体" w:eastAsia="宋体" w:cs="Times New Roman"/>
          <w:sz w:val="24"/>
        </w:rPr>
      </w:pPr>
      <w:r>
        <w:rPr>
          <w:rFonts w:hint="eastAsia" w:ascii="宋体" w:hAnsi="宋体" w:eastAsia="宋体" w:cs="Times New Roman"/>
          <w:b/>
          <w:sz w:val="24"/>
        </w:rPr>
        <w:t>3.课堂笔记：</w:t>
      </w:r>
      <w:r>
        <w:rPr>
          <w:rFonts w:hint="eastAsia" w:ascii="宋体" w:hAnsi="宋体" w:eastAsia="宋体" w:cs="Times New Roman"/>
          <w:sz w:val="24"/>
        </w:rPr>
        <w:t>要求学生认真做好课堂笔记，非照抄照搬PPT、板书内容，而是要求学生对课堂教学内容进行梳理、提炼、归纳、总结，画好思维导图或知识体系结构图，考核学生对课程学习的投入程度。</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4.课堂表现：</w:t>
      </w:r>
      <w:r>
        <w:rPr>
          <w:rFonts w:hint="eastAsia" w:ascii="宋体" w:hAnsi="宋体" w:eastAsia="宋体" w:cs="Times New Roman"/>
          <w:sz w:val="24"/>
        </w:rPr>
        <w:t>教师可以利用智慧教室、教育技术信息平台等资源在课堂积极开展交互式教学，吸引学生主动参与，据此考核学生的课堂参与度。</w:t>
      </w:r>
    </w:p>
    <w:p>
      <w:pPr>
        <w:spacing w:line="360" w:lineRule="auto"/>
        <w:ind w:firstLine="465"/>
        <w:rPr>
          <w:rFonts w:ascii="宋体" w:hAnsi="宋体" w:eastAsia="宋体" w:cs="Times New Roman"/>
          <w:sz w:val="24"/>
        </w:rPr>
      </w:pPr>
      <w:r>
        <w:rPr>
          <w:rFonts w:hint="eastAsia" w:ascii="宋体" w:hAnsi="宋体" w:eastAsia="宋体" w:cs="Times New Roman"/>
          <w:b/>
          <w:sz w:val="24"/>
        </w:rPr>
        <w:t>5.期中评价：</w:t>
      </w:r>
      <w:r>
        <w:rPr>
          <w:rFonts w:hint="eastAsia" w:ascii="宋体" w:hAnsi="宋体" w:eastAsia="宋体" w:cs="Times New Roman"/>
          <w:sz w:val="24"/>
        </w:rPr>
        <w:t>让学生对前一阶段学习进行反思，找出差距和不足，对后一阶段学习提出改进计划。</w:t>
      </w:r>
    </w:p>
    <w:p>
      <w:pPr>
        <w:spacing w:line="360" w:lineRule="auto"/>
        <w:ind w:firstLine="465"/>
        <w:rPr>
          <w:rFonts w:ascii="宋体" w:hAnsi="宋体" w:eastAsia="宋体" w:cs="Times New Roman"/>
          <w:sz w:val="24"/>
        </w:rPr>
      </w:pPr>
      <w:r>
        <w:rPr>
          <w:rFonts w:hint="eastAsia" w:ascii="宋体" w:hAnsi="宋体" w:eastAsia="宋体" w:cs="Times New Roman"/>
          <w:b/>
          <w:sz w:val="24"/>
        </w:rPr>
        <w:t>6.期末评价：</w:t>
      </w:r>
      <w:r>
        <w:rPr>
          <w:rFonts w:hint="eastAsia" w:ascii="宋体" w:hAnsi="宋体" w:eastAsia="宋体" w:cs="Times New Roman"/>
          <w:sz w:val="24"/>
        </w:rPr>
        <w:t>让学生对课程学习进行全方位总结，对知识内容的掌握程度和能力目标的达成度做出自我评价。</w:t>
      </w:r>
    </w:p>
    <w:p>
      <w:pPr>
        <w:spacing w:line="360" w:lineRule="auto"/>
        <w:ind w:firstLine="482" w:firstLineChars="200"/>
        <w:rPr>
          <w:rFonts w:ascii="Calibri" w:hAnsi="Calibri" w:eastAsia="宋体" w:cs="Times New Roman"/>
          <w:b/>
          <w:sz w:val="24"/>
        </w:rPr>
      </w:pPr>
      <w:r>
        <w:rPr>
          <w:rFonts w:hint="eastAsia" w:ascii="Calibri" w:hAnsi="Calibri" w:eastAsia="宋体" w:cs="Times New Roman"/>
          <w:b/>
          <w:sz w:val="24"/>
        </w:rPr>
        <w:t>（二）侧重考核知识掌握及应用</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1.课程</w:t>
      </w:r>
      <w:r>
        <w:rPr>
          <w:rFonts w:ascii="宋体" w:hAnsi="宋体" w:eastAsia="宋体" w:cs="Times New Roman"/>
          <w:b/>
          <w:sz w:val="24"/>
        </w:rPr>
        <w:t>作业</w:t>
      </w:r>
      <w:r>
        <w:rPr>
          <w:rFonts w:hint="eastAsia" w:ascii="宋体" w:hAnsi="宋体" w:eastAsia="宋体" w:cs="Times New Roman"/>
          <w:b/>
          <w:sz w:val="24"/>
        </w:rPr>
        <w:t>：</w:t>
      </w:r>
      <w:r>
        <w:rPr>
          <w:rFonts w:hint="eastAsia" w:ascii="宋体" w:hAnsi="宋体" w:eastAsia="宋体" w:cs="Times New Roman"/>
          <w:sz w:val="24"/>
        </w:rPr>
        <w:t>课程作业是及时考核学生对知识理解和掌握、运用程度有效方式之一，作业内容应当围绕教学目标，“因课制宜”，精心设计，以作业完成质量来衡量学生学习效果。</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2.课程考试（查）：</w:t>
      </w:r>
      <w:r>
        <w:rPr>
          <w:rFonts w:hint="eastAsia" w:ascii="宋体" w:hAnsi="宋体" w:eastAsia="宋体" w:cs="Times New Roman"/>
          <w:sz w:val="24"/>
        </w:rPr>
        <w:t>课程考试包括</w:t>
      </w:r>
      <w:r>
        <w:rPr>
          <w:rFonts w:ascii="宋体" w:hAnsi="宋体" w:eastAsia="宋体" w:cs="Times New Roman"/>
          <w:sz w:val="24"/>
        </w:rPr>
        <w:t>阶段性考试</w:t>
      </w:r>
      <w:r>
        <w:rPr>
          <w:rFonts w:hint="eastAsia" w:ascii="宋体" w:hAnsi="宋体" w:eastAsia="宋体" w:cs="Times New Roman"/>
          <w:sz w:val="24"/>
        </w:rPr>
        <w:t>（查）、</w:t>
      </w:r>
      <w:r>
        <w:rPr>
          <w:rFonts w:ascii="宋体" w:hAnsi="宋体" w:eastAsia="宋体" w:cs="Times New Roman"/>
          <w:sz w:val="24"/>
        </w:rPr>
        <w:t>期末总结性考试</w:t>
      </w:r>
      <w:r>
        <w:rPr>
          <w:rFonts w:hint="eastAsia" w:ascii="宋体" w:hAnsi="宋体" w:eastAsia="宋体" w:cs="Times New Roman"/>
          <w:sz w:val="24"/>
        </w:rPr>
        <w:t>（查），属于课程教学过程中较为综合性的考核评价。安排考试（查）的目的并非拉开学生成绩差距，而是基于课程教学目标，衡量教学目标达成度，从而为教学诊断提供依据。</w:t>
      </w:r>
    </w:p>
    <w:p>
      <w:pPr>
        <w:spacing w:line="360" w:lineRule="auto"/>
        <w:ind w:firstLine="482" w:firstLineChars="200"/>
        <w:rPr>
          <w:rFonts w:ascii="Calibri" w:hAnsi="Calibri" w:eastAsia="宋体" w:cs="Times New Roman"/>
          <w:b/>
          <w:sz w:val="24"/>
        </w:rPr>
      </w:pPr>
      <w:r>
        <w:rPr>
          <w:rFonts w:hint="eastAsia" w:ascii="Calibri" w:hAnsi="Calibri" w:eastAsia="宋体" w:cs="Times New Roman"/>
          <w:b/>
          <w:sz w:val="24"/>
        </w:rPr>
        <w:t>（三）侧重考核能力培养要求</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1.课程论文：</w:t>
      </w:r>
      <w:r>
        <w:rPr>
          <w:rFonts w:hint="eastAsia" w:ascii="宋体" w:hAnsi="宋体" w:eastAsia="宋体" w:cs="Times New Roman"/>
          <w:sz w:val="24"/>
        </w:rPr>
        <w:t>撰写课程论文是为了考核学生运用理论知识思考问题、分析问题、解决问题的能力，选题应切中教学重点、难点。在论文撰写过程中，同时考核学生的文献收集整理能力、调查研究能力、提炼归纳总结能力和学术写作表达能力。</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2.小组课题：</w:t>
      </w:r>
      <w:r>
        <w:rPr>
          <w:rFonts w:hint="eastAsia" w:ascii="宋体" w:hAnsi="宋体" w:eastAsia="宋体" w:cs="Times New Roman"/>
          <w:sz w:val="24"/>
        </w:rPr>
        <w:t>组织学生以小组为单位开展与课程内容相关的课题研究，考核学生的团队合作能力、统筹协调能力、自我管理能力。</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3.作品/设计：</w:t>
      </w:r>
      <w:r>
        <w:rPr>
          <w:rFonts w:hint="eastAsia" w:ascii="宋体" w:hAnsi="宋体" w:eastAsia="宋体" w:cs="Times New Roman"/>
          <w:sz w:val="24"/>
        </w:rPr>
        <w:t>部分课程在教学过程中，可以让学生创作简单作品或进行简单设计，考核学生运用所学知识进行创新的能力。</w:t>
      </w:r>
      <w:r>
        <w:rPr>
          <w:rFonts w:ascii="宋体" w:hAnsi="宋体" w:eastAsia="宋体" w:cs="Times New Roman"/>
          <w:sz w:val="24"/>
        </w:rPr>
        <w:t xml:space="preserve"> </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4.课堂演讲：</w:t>
      </w:r>
      <w:r>
        <w:rPr>
          <w:rFonts w:hint="eastAsia" w:ascii="宋体" w:hAnsi="宋体" w:eastAsia="宋体" w:cs="Times New Roman"/>
          <w:sz w:val="24"/>
        </w:rPr>
        <w:t>组织学生对小论文、课题、作品、设计等进行课堂展示演讲，考核学生的逻辑思辨能力、语言表达能力和内在自信力。</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5.实验/实训/实践：</w:t>
      </w:r>
      <w:r>
        <w:rPr>
          <w:rFonts w:hint="eastAsia" w:ascii="宋体" w:hAnsi="宋体" w:eastAsia="宋体" w:cs="Times New Roman"/>
          <w:sz w:val="24"/>
        </w:rPr>
        <w:t>鼓励有条件的课程开展理实一体化教学考核，通过设置实践操作环节来考核学生的动手能力以及解决问题的能力。</w:t>
      </w:r>
    </w:p>
    <w:p>
      <w:pPr>
        <w:spacing w:before="156" w:beforeLines="50" w:after="156" w:afterLines="50" w:line="440" w:lineRule="exact"/>
        <w:jc w:val="left"/>
        <w:rPr>
          <w:rFonts w:ascii="华文细黑" w:hAnsi="华文细黑" w:eastAsia="华文细黑" w:cs="Times New Roman"/>
          <w:b/>
          <w:sz w:val="28"/>
        </w:rPr>
      </w:pPr>
      <w:r>
        <w:rPr>
          <w:rFonts w:ascii="华文细黑" w:hAnsi="华文细黑" w:eastAsia="华文细黑" w:cs="Times New Roman"/>
          <w:b/>
          <w:sz w:val="28"/>
        </w:rPr>
        <w:t>三</w:t>
      </w:r>
      <w:r>
        <w:rPr>
          <w:rFonts w:hint="eastAsia" w:ascii="华文细黑" w:hAnsi="华文细黑" w:eastAsia="华文细黑" w:cs="Times New Roman"/>
          <w:b/>
          <w:sz w:val="28"/>
        </w:rPr>
        <w:t>、</w:t>
      </w:r>
      <w:r>
        <w:rPr>
          <w:rFonts w:ascii="华文细黑" w:hAnsi="华文细黑" w:eastAsia="华文细黑" w:cs="Times New Roman"/>
          <w:b/>
          <w:sz w:val="28"/>
        </w:rPr>
        <w:t>过程化考核实施</w:t>
      </w:r>
      <w:r>
        <w:rPr>
          <w:rFonts w:hint="eastAsia" w:ascii="华文细黑" w:hAnsi="华文细黑" w:eastAsia="华文细黑" w:cs="Times New Roman"/>
          <w:b/>
          <w:sz w:val="28"/>
        </w:rPr>
        <w:t>要求</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1.合理设计：</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（1）结合本专业人才培养目标、基本要求、毕业生应获得的知识和能力，根据课程教学内容和目标，合理设计考核内容，使之有效检验课程教学目标达成度，反映人才培养质量与效果。</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（2）根据课程的属性及教学特点，合理设计过程化考核方式、考核次数、考核比重，使之最大程度提高学生的学习参与度，最大程度衡量和支撑课程教学目标。</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2.规范标准：</w:t>
      </w:r>
      <w:r>
        <w:rPr>
          <w:rFonts w:hint="eastAsia" w:ascii="宋体" w:hAnsi="宋体" w:eastAsia="宋体" w:cs="Times New Roman"/>
          <w:sz w:val="24"/>
        </w:rPr>
        <w:t>针对考核内容，科学制订考核标准，做到“考之有据”，维护考核的公平与公正。</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3.提前告知：</w:t>
      </w:r>
      <w:r>
        <w:rPr>
          <w:rFonts w:hint="eastAsia" w:ascii="宋体" w:hAnsi="宋体" w:eastAsia="宋体" w:cs="Times New Roman"/>
          <w:sz w:val="24"/>
        </w:rPr>
        <w:t>过程化考核要求和标准需提前告知学生，向学生说明每个考核环节对人才培养的价值和意义，让学生提出修改或完善意见，引导学生认真对待过程化考核。</w:t>
      </w:r>
    </w:p>
    <w:p>
      <w:pPr>
        <w:spacing w:line="360" w:lineRule="auto"/>
        <w:ind w:firstLine="482" w:firstLineChars="200"/>
        <w:rPr>
          <w:rFonts w:ascii="Calibri" w:hAnsi="Calibri" w:eastAsia="宋体" w:cs="Times New Roman"/>
          <w:szCs w:val="22"/>
        </w:rPr>
      </w:pPr>
      <w:r>
        <w:rPr>
          <w:rFonts w:hint="eastAsia" w:ascii="宋体" w:hAnsi="宋体" w:eastAsia="宋体" w:cs="Times New Roman"/>
          <w:b/>
          <w:sz w:val="24"/>
        </w:rPr>
        <w:t>4.严格执行：</w:t>
      </w:r>
      <w:r>
        <w:rPr>
          <w:rFonts w:hint="eastAsia" w:ascii="宋体" w:hAnsi="宋体" w:eastAsia="宋体" w:cs="Times New Roman"/>
          <w:sz w:val="24"/>
        </w:rPr>
        <w:t>过程化考核方案确定以后，需要按照规定的考核内容、考核时间、考核方式、考核标准实施，落实课程教学形成性评价，从而在过程上保障学生毕业时达到毕业要求。</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5.动态发布：</w:t>
      </w:r>
      <w:r>
        <w:rPr>
          <w:rFonts w:hint="eastAsia" w:ascii="宋体" w:hAnsi="宋体" w:eastAsia="宋体" w:cs="Times New Roman"/>
          <w:sz w:val="24"/>
        </w:rPr>
        <w:t>通过信息化平台或其他渠道，定期公布学生的各项过程化考核成绩，鼓励优秀学生再接再厉，督促成绩不理想学生端正学习态度，改进学习方法。</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6.持续改进：</w:t>
      </w:r>
      <w:r>
        <w:rPr>
          <w:rFonts w:hint="eastAsia" w:ascii="宋体" w:hAnsi="宋体" w:eastAsia="宋体" w:cs="Times New Roman"/>
          <w:sz w:val="24"/>
        </w:rPr>
        <w:t>经历2—3轮过程化考核的课程，需要总结经验，反思不足，不断优化方案设计，使过程化考核更加科学有效。</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四、过程化考核实施保障</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1.信息化云阅卷：</w:t>
      </w:r>
      <w:r>
        <w:rPr>
          <w:rFonts w:hint="eastAsia" w:ascii="宋体" w:hAnsi="宋体" w:eastAsia="宋体" w:cs="Times New Roman"/>
          <w:sz w:val="24"/>
        </w:rPr>
        <w:t>信息化云阅卷改变传统纸质阅卷模式，客观题经过系统检测，直接得到成绩，主观题可以实现人工题块化批阅，阅完所有考生的同一道题后再进入下一题的批阅，以此类推，直至整张试卷全部阅完。系统自动统计分数，生成每位考生的成绩，无需再人工统分。统分完毕后，系统会自动分析每道题目的得分率与失分率，进而得出课程教学目标达成度，帮助教师诊断教学。</w:t>
      </w:r>
      <w:r>
        <w:rPr>
          <w:rFonts w:ascii="宋体" w:hAnsi="宋体" w:eastAsia="宋体" w:cs="Times New Roman"/>
          <w:sz w:val="24"/>
        </w:rPr>
        <w:t xml:space="preserve"> </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2.在线考试平台：</w:t>
      </w:r>
      <w:r>
        <w:rPr>
          <w:rFonts w:hint="eastAsia" w:ascii="宋体" w:hAnsi="宋体" w:eastAsia="宋体" w:cs="Times New Roman"/>
          <w:sz w:val="24"/>
        </w:rPr>
        <w:t>学校提供在线考试平台，教师通过平台可以做到快速出题，快速组卷，快速生成考试结果。在线考试平台减少了教师的出题（卷）、批阅等考试过程中的常规工作量，也为过程化考核保留了大量的考试数据，方便对学生学习效果进行分析评价。</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3.智慧互动教室：</w:t>
      </w:r>
      <w:r>
        <w:rPr>
          <w:rFonts w:hint="eastAsia" w:ascii="宋体" w:hAnsi="宋体" w:eastAsia="宋体" w:cs="Times New Roman"/>
          <w:sz w:val="24"/>
        </w:rPr>
        <w:t>智慧互动教室为师生课堂互动提供了新型媒介，互动记录可以被痕迹化，根据系统的互动数据统计，能够对学生的参与度做出快捷分析评价。</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4.成绩录入系统：</w:t>
      </w:r>
      <w:r>
        <w:rPr>
          <w:rFonts w:hint="eastAsia" w:ascii="宋体" w:hAnsi="宋体" w:eastAsia="宋体" w:cs="Times New Roman"/>
          <w:sz w:val="24"/>
        </w:rPr>
        <w:t>学校进一步优化成绩录入系统，采用模板化批量式导入，减少教师多次输入成绩的工作量。</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5.文献查重系统：</w:t>
      </w:r>
      <w:r>
        <w:rPr>
          <w:rFonts w:hint="eastAsia" w:ascii="宋体" w:hAnsi="宋体" w:eastAsia="宋体" w:cs="Times New Roman"/>
          <w:sz w:val="24"/>
        </w:rPr>
        <w:t>为检查学生是否抄袭文献提供便利，客观上保证过程化考核的公平、公正。</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五、过程化考核奖励与管理监督</w:t>
      </w:r>
    </w:p>
    <w:p>
      <w:pPr>
        <w:spacing w:line="360" w:lineRule="auto"/>
        <w:ind w:firstLine="482" w:firstLineChars="200"/>
        <w:rPr>
          <w:rFonts w:ascii="Calibri" w:hAnsi="Calibri" w:eastAsia="宋体" w:cs="Times New Roman"/>
          <w:b/>
          <w:sz w:val="24"/>
        </w:rPr>
      </w:pPr>
      <w:r>
        <w:rPr>
          <w:rFonts w:hint="eastAsia" w:ascii="Calibri" w:hAnsi="Calibri" w:eastAsia="宋体" w:cs="Times New Roman"/>
          <w:b/>
          <w:sz w:val="24"/>
        </w:rPr>
        <w:t>（一）奖励</w:t>
      </w:r>
    </w:p>
    <w:p>
      <w:pPr>
        <w:spacing w:line="360" w:lineRule="auto"/>
        <w:ind w:firstLine="482" w:firstLineChars="200"/>
        <w:rPr>
          <w:rFonts w:ascii="Calibri" w:hAnsi="Calibri" w:eastAsia="宋体" w:cs="Times New Roman"/>
          <w:sz w:val="24"/>
        </w:rPr>
      </w:pPr>
      <w:r>
        <w:rPr>
          <w:rFonts w:hint="eastAsia" w:ascii="宋体" w:hAnsi="宋体" w:eastAsia="宋体" w:cs="Times New Roman"/>
          <w:b/>
          <w:sz w:val="24"/>
        </w:rPr>
        <w:t>1.课程晋级：</w:t>
      </w:r>
      <w:r>
        <w:rPr>
          <w:rFonts w:hint="eastAsia" w:ascii="Calibri" w:hAnsi="Calibri" w:eastAsia="宋体" w:cs="Times New Roman"/>
          <w:sz w:val="24"/>
        </w:rPr>
        <w:t>凡是实施过程化考核的课程，优先推荐申报校、市级重点课程、精品课程、在线课程。</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2.经费资助：</w:t>
      </w:r>
      <w:r>
        <w:rPr>
          <w:rFonts w:hint="eastAsia" w:ascii="宋体" w:hAnsi="宋体" w:eastAsia="宋体" w:cs="Times New Roman"/>
          <w:sz w:val="24"/>
        </w:rPr>
        <w:t>学校启动“过程化考核示范性课程建设项目”立项申报工作，对于符合条件的课程予以立项，下拨建设经费，资助后续建设。</w:t>
      </w:r>
    </w:p>
    <w:p>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3.评奖评优：</w:t>
      </w:r>
      <w:r>
        <w:rPr>
          <w:rFonts w:hint="eastAsia" w:ascii="宋体" w:hAnsi="宋体" w:eastAsia="宋体" w:cs="Times New Roman"/>
          <w:sz w:val="24"/>
        </w:rPr>
        <w:t>每年遴选部分过程化考核优质课程，授予“过程化考核优质课程”荣誉称号。</w:t>
      </w:r>
    </w:p>
    <w:p>
      <w:pPr>
        <w:spacing w:line="360" w:lineRule="auto"/>
        <w:ind w:firstLine="482" w:firstLineChars="200"/>
        <w:rPr>
          <w:rFonts w:ascii="Calibri" w:hAnsi="Calibri" w:eastAsia="宋体" w:cs="Times New Roman"/>
          <w:sz w:val="24"/>
        </w:rPr>
      </w:pPr>
      <w:r>
        <w:rPr>
          <w:rFonts w:hint="eastAsia" w:ascii="宋体" w:hAnsi="宋体" w:eastAsia="宋体" w:cs="Times New Roman"/>
          <w:b/>
          <w:sz w:val="24"/>
        </w:rPr>
        <w:t>4.宣传表彰：</w:t>
      </w:r>
      <w:r>
        <w:rPr>
          <w:rFonts w:hint="eastAsia" w:ascii="Calibri" w:hAnsi="Calibri" w:eastAsia="宋体" w:cs="Times New Roman"/>
          <w:sz w:val="24"/>
        </w:rPr>
        <w:t>将过程化考核优质课程负责人名单及建设成果推荐到学校宣传部门，予以公开宣传表彰。</w:t>
      </w:r>
    </w:p>
    <w:p>
      <w:pPr>
        <w:spacing w:line="360" w:lineRule="auto"/>
        <w:ind w:firstLine="482" w:firstLineChars="200"/>
        <w:rPr>
          <w:rFonts w:ascii="Calibri" w:hAnsi="Calibri" w:eastAsia="宋体" w:cs="Times New Roman"/>
          <w:b/>
          <w:sz w:val="24"/>
        </w:rPr>
      </w:pPr>
      <w:r>
        <w:rPr>
          <w:rFonts w:hint="eastAsia" w:ascii="Calibri" w:hAnsi="Calibri" w:eastAsia="宋体" w:cs="Times New Roman"/>
          <w:b/>
          <w:sz w:val="24"/>
        </w:rPr>
        <w:t>（二）管理监督</w:t>
      </w:r>
    </w:p>
    <w:p>
      <w:pPr>
        <w:spacing w:line="360" w:lineRule="auto"/>
        <w:ind w:firstLine="482" w:firstLineChars="200"/>
        <w:rPr>
          <w:rFonts w:ascii="Calibri" w:hAnsi="Calibri" w:eastAsia="宋体" w:cs="Times New Roman"/>
          <w:sz w:val="24"/>
        </w:rPr>
      </w:pPr>
      <w:r>
        <w:rPr>
          <w:rFonts w:hint="eastAsia" w:ascii="宋体" w:hAnsi="宋体" w:eastAsia="宋体" w:cs="Times New Roman"/>
          <w:b/>
          <w:sz w:val="24"/>
        </w:rPr>
        <w:t>1.</w:t>
      </w:r>
      <w:r>
        <w:rPr>
          <w:rFonts w:hint="eastAsia" w:ascii="Calibri" w:hAnsi="Calibri" w:eastAsia="宋体" w:cs="Times New Roman"/>
          <w:sz w:val="24"/>
        </w:rPr>
        <w:t>教务处负责下达每学期“过程化考核课程”指标任务，组织“过程化考核示范性课程建设项目”的遴选、评审工作。</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2.</w:t>
      </w:r>
      <w:r>
        <w:rPr>
          <w:rFonts w:hint="eastAsia" w:ascii="Calibri" w:hAnsi="Calibri" w:eastAsia="宋体" w:cs="Times New Roman"/>
          <w:sz w:val="24"/>
        </w:rPr>
        <w:t>质管办对学校所有实施过程化考核的课程开展质量保障与监控工作，切实保障实施过程化考核的课程教学质量。</w:t>
      </w:r>
    </w:p>
    <w:p>
      <w:pPr>
        <w:spacing w:line="360" w:lineRule="auto"/>
        <w:ind w:firstLine="482" w:firstLineChars="200"/>
        <w:rPr>
          <w:rFonts w:ascii="Calibri" w:hAnsi="Calibri" w:eastAsia="宋体" w:cs="Times New Roman"/>
          <w:sz w:val="24"/>
        </w:rPr>
      </w:pPr>
      <w:r>
        <w:rPr>
          <w:rFonts w:hint="eastAsia" w:ascii="宋体" w:hAnsi="宋体" w:eastAsia="宋体" w:cs="Times New Roman"/>
          <w:b/>
          <w:sz w:val="24"/>
        </w:rPr>
        <w:t>3.</w:t>
      </w:r>
      <w:r>
        <w:rPr>
          <w:rFonts w:hint="eastAsia" w:ascii="Calibri" w:hAnsi="Calibri" w:eastAsia="宋体" w:cs="Times New Roman"/>
          <w:sz w:val="24"/>
        </w:rPr>
        <w:t>二级教学部门负责本部门过程化考核课程的日常管理工作，按要求完成学校下发的过程化考核课程指标，组织课程团队申报“过程化考核示范性课程建设项目”，对于本部门被列入“过程化考核示范性课程建设项目”名单的课程，要给予一定配套支持。</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六、其 它</w:t>
      </w:r>
    </w:p>
    <w:p>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本办法自发布之日起施行，由教务处负责解释。</w:t>
      </w:r>
    </w:p>
    <w:p>
      <w:pPr>
        <w:spacing w:line="360" w:lineRule="auto"/>
        <w:ind w:firstLine="480" w:firstLineChars="200"/>
        <w:rPr>
          <w:rFonts w:ascii="Calibri" w:hAnsi="Calibri" w:eastAsia="宋体" w:cs="Times New Roman"/>
          <w:sz w:val="24"/>
        </w:rPr>
      </w:pPr>
    </w:p>
    <w:p>
      <w:pPr>
        <w:spacing w:line="360" w:lineRule="auto"/>
        <w:ind w:firstLine="480" w:firstLineChars="200"/>
        <w:jc w:val="right"/>
        <w:rPr>
          <w:rFonts w:ascii="Calibri" w:hAnsi="Calibri" w:eastAsia="宋体" w:cs="Times New Roman"/>
          <w:sz w:val="24"/>
        </w:rPr>
      </w:pPr>
      <w:r>
        <w:rPr>
          <w:rFonts w:hint="eastAsia" w:ascii="Calibri" w:hAnsi="Calibri" w:eastAsia="宋体" w:cs="Times New Roman"/>
          <w:sz w:val="24"/>
        </w:rPr>
        <w:t>2</w:t>
      </w:r>
      <w:r>
        <w:rPr>
          <w:rFonts w:ascii="Calibri" w:hAnsi="Calibri" w:eastAsia="宋体" w:cs="Times New Roman"/>
          <w:sz w:val="24"/>
        </w:rPr>
        <w:t>019年</w:t>
      </w:r>
      <w:r>
        <w:rPr>
          <w:rFonts w:hint="eastAsia" w:ascii="Calibri" w:hAnsi="Calibri" w:eastAsia="宋体" w:cs="Times New Roman"/>
          <w:sz w:val="24"/>
        </w:rPr>
        <w:t>9月30日</w:t>
      </w: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pStyle w:val="48"/>
        <w:rPr>
          <w:color w:val="auto"/>
        </w:rPr>
      </w:pPr>
      <w:bookmarkStart w:id="63" w:name="_Toc20144"/>
      <w:r>
        <w:rPr>
          <w:rFonts w:hint="eastAsia"/>
          <w:color w:val="auto"/>
        </w:rPr>
        <w:t>上海第二工业大学课程“教考分离”实施办法（暂行）</w:t>
      </w:r>
      <w:bookmarkEnd w:id="63"/>
    </w:p>
    <w:p>
      <w:pPr>
        <w:widowControl/>
        <w:shd w:val="clear" w:color="auto" w:fill="FFFFFF"/>
        <w:spacing w:beforeAutospacing="1" w:afterAutospacing="1"/>
        <w:ind w:firstLine="480" w:firstLineChars="200"/>
        <w:jc w:val="center"/>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沪二工大教〔201</w:t>
      </w:r>
      <w:r>
        <w:rPr>
          <w:rFonts w:ascii="宋体" w:hAnsi="宋体" w:eastAsia="宋体" w:cs="仿宋_GB2312"/>
          <w:kern w:val="0"/>
          <w:sz w:val="24"/>
          <w:shd w:val="clear" w:color="auto" w:fill="FFFFFF"/>
        </w:rPr>
        <w:t>9</w:t>
      </w:r>
      <w:r>
        <w:rPr>
          <w:rFonts w:hint="eastAsia" w:ascii="宋体" w:hAnsi="宋体" w:eastAsia="宋体" w:cs="仿宋_GB2312"/>
          <w:kern w:val="0"/>
          <w:sz w:val="24"/>
          <w:shd w:val="clear" w:color="auto" w:fill="FFFFFF"/>
        </w:rPr>
        <w:t>〕2</w:t>
      </w:r>
      <w:r>
        <w:rPr>
          <w:rFonts w:ascii="宋体" w:hAnsi="宋体" w:eastAsia="宋体" w:cs="仿宋_GB2312"/>
          <w:kern w:val="0"/>
          <w:sz w:val="24"/>
          <w:shd w:val="clear" w:color="auto" w:fill="FFFFFF"/>
        </w:rPr>
        <w:t>41</w:t>
      </w:r>
      <w:r>
        <w:rPr>
          <w:rFonts w:hint="eastAsia" w:ascii="宋体" w:hAnsi="宋体" w:eastAsia="宋体" w:cs="仿宋_GB2312"/>
          <w:kern w:val="0"/>
          <w:sz w:val="24"/>
          <w:shd w:val="clear" w:color="auto" w:fill="FFFFFF"/>
        </w:rPr>
        <w:t>号</w:t>
      </w:r>
    </w:p>
    <w:p>
      <w:pPr>
        <w:widowControl/>
        <w:shd w:val="clear" w:color="auto" w:fill="FFFFFF"/>
        <w:spacing w:line="360" w:lineRule="auto"/>
        <w:ind w:firstLine="480" w:firstLineChars="200"/>
        <w:rPr>
          <w:rFonts w:ascii="宋体" w:hAnsi="宋体" w:eastAsia="宋体" w:cs="华文仿宋"/>
          <w:kern w:val="0"/>
          <w:sz w:val="24"/>
          <w:shd w:val="clear" w:color="auto" w:fill="FFFFFF"/>
        </w:rPr>
      </w:pPr>
      <w:r>
        <w:rPr>
          <w:rFonts w:hint="eastAsia" w:ascii="宋体" w:hAnsi="宋体" w:eastAsia="宋体" w:cs="仿宋_GB2312"/>
          <w:kern w:val="0"/>
          <w:sz w:val="24"/>
          <w:shd w:val="clear" w:color="auto" w:fill="FFFFFF"/>
        </w:rPr>
        <w:t>实施“教考分离”是客观、公正地评价教学效果，反馈教学信息的一种有效手段。为严格过程管理，提高本科教学与人才培养质量，切实做好“教考分离”工作，特制定本办法</w:t>
      </w:r>
      <w:r>
        <w:rPr>
          <w:rFonts w:hint="eastAsia" w:ascii="宋体" w:hAnsi="宋体" w:eastAsia="宋体" w:cs="华文仿宋"/>
          <w:kern w:val="0"/>
          <w:sz w:val="24"/>
          <w:shd w:val="clear" w:color="auto" w:fill="FFFFFF"/>
        </w:rPr>
        <w:t>。</w:t>
      </w:r>
    </w:p>
    <w:p>
      <w:pPr>
        <w:spacing w:before="156" w:beforeLines="50" w:after="156" w:afterLines="50" w:line="440" w:lineRule="exact"/>
        <w:jc w:val="left"/>
        <w:rPr>
          <w:rFonts w:ascii="华文细黑" w:hAnsi="华文细黑" w:eastAsia="华文细黑" w:cs="Times New Roman"/>
          <w:b/>
          <w:sz w:val="28"/>
        </w:rPr>
      </w:pPr>
      <w:r>
        <w:rPr>
          <w:rFonts w:ascii="华文细黑" w:hAnsi="华文细黑" w:eastAsia="华文细黑" w:cs="Times New Roman"/>
          <w:b/>
          <w:sz w:val="28"/>
        </w:rPr>
        <w:t>一、</w:t>
      </w:r>
      <w:r>
        <w:rPr>
          <w:rFonts w:hint="eastAsia" w:ascii="华文细黑" w:hAnsi="华文细黑" w:eastAsia="华文细黑" w:cs="Times New Roman"/>
          <w:b/>
          <w:sz w:val="28"/>
        </w:rPr>
        <w:t>实施范围与要求</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（一）实施范围</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 xml:space="preserve">各教学部门可以选择由本部门开设、建设成熟的公共基础课、专业基础课、专业课实施“教考分离”，优先考虑通过市教委重点建设的课程、被授予上海高校市级精品荣誉的课程以及准备申报认证的专业所开设的课程。 </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（二）实施门数及要求</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以专业人才培养方案为依据，针对开设课程实际情况，各教学部门应保质保量完成学校“教学目标任务书”下达的目标。鉴于“教考分离”制度对人才培养质量的重要作用，目前稳步推进，最终全校所有符合条件的课程均实施“教考分离”考核方案。</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二、试卷命题与审核</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建设一定数量规模且质量水平较高的试题（卷）库是实行“教考分离”的基础和保障，课程团队负责逐步增加试题（卷）数量，不断优化试题（卷）质量，使考核能够检验教学效果，科学评估课程支撑毕业要求能力达成情况。</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（一）命题</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1．命题应以人才培养规格和目标为依据，以课程教学大纲为指导，充分体现课程教学目标达成度，支撑毕业要求。</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（1）覆盖面广：</w:t>
      </w:r>
      <w:r>
        <w:rPr>
          <w:rFonts w:hint="eastAsia" w:ascii="宋体" w:hAnsi="宋体" w:eastAsia="宋体" w:cs="仿宋_GB2312"/>
          <w:kern w:val="0"/>
          <w:sz w:val="24"/>
          <w:shd w:val="clear" w:color="auto" w:fill="FFFFFF"/>
        </w:rPr>
        <w:t>命题范围应包括课程的主要章节，覆盖基本知识点和基本能力培养要求。</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（2）重点突出：</w:t>
      </w:r>
      <w:r>
        <w:rPr>
          <w:rFonts w:hint="eastAsia" w:ascii="宋体" w:hAnsi="宋体" w:eastAsia="宋体" w:cs="仿宋_GB2312"/>
          <w:kern w:val="0"/>
          <w:sz w:val="24"/>
          <w:shd w:val="clear" w:color="auto" w:fill="FFFFFF"/>
        </w:rPr>
        <w:t>命题时应突出重点内容，课程中最基本的、相对重要的、要求学生必须掌握的知识或能力，可通过较多的题量和较高的分值来体现。</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（3）难度适中：</w:t>
      </w:r>
      <w:r>
        <w:rPr>
          <w:rFonts w:hint="eastAsia" w:ascii="宋体" w:hAnsi="宋体" w:eastAsia="宋体" w:cs="仿宋_GB2312"/>
          <w:kern w:val="0"/>
          <w:sz w:val="24"/>
          <w:shd w:val="clear" w:color="auto" w:fill="FFFFFF"/>
        </w:rPr>
        <w:t>在严格按照教学大纲要求命题的前提下，题目的难易程度要符合大多数学生的实际。每套试卷应有70%左右的基本试题，20%左右的提高或综合试题，10%左右的较高难度或深度试题。每套试卷的总分为100分。</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（4）题型丰富：</w:t>
      </w:r>
      <w:r>
        <w:rPr>
          <w:rFonts w:hint="eastAsia" w:ascii="宋体" w:hAnsi="宋体" w:eastAsia="宋体" w:cs="仿宋_GB2312"/>
          <w:kern w:val="0"/>
          <w:sz w:val="24"/>
          <w:shd w:val="clear" w:color="auto" w:fill="FFFFFF"/>
        </w:rPr>
        <w:t>每份试卷的题型应安排合理，根据教学大纲中教学目标的不同，采用合适的题型命题。考查知识点掌握程度一般采用名词解释、选择、填空、判断等题型，考查学生知识迁移和综合解决问题的能力一般采用问答、分析、论述、计算、证明、作图等题型，也可以根据课程特点，选择其他更为适合的题型，如实验操作、口试、设计作品等题型。</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（5）题量适度：</w:t>
      </w:r>
      <w:r>
        <w:rPr>
          <w:rFonts w:hint="eastAsia" w:ascii="宋体" w:hAnsi="宋体" w:eastAsia="宋体" w:cs="仿宋_GB2312"/>
          <w:kern w:val="0"/>
          <w:sz w:val="24"/>
          <w:shd w:val="clear" w:color="auto" w:fill="FFFFFF"/>
        </w:rPr>
        <w:t>每套试卷应根据课程性质确定适当的题量，一般按90分钟考试时间设计试卷，多数学生能在规定时间内完成为宜。</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（6）组卷科学：</w:t>
      </w:r>
      <w:r>
        <w:rPr>
          <w:rFonts w:hint="eastAsia" w:ascii="宋体" w:hAnsi="宋体" w:eastAsia="宋体" w:cs="仿宋_GB2312"/>
          <w:kern w:val="0"/>
          <w:sz w:val="24"/>
          <w:shd w:val="clear" w:color="auto" w:fill="FFFFFF"/>
        </w:rPr>
        <w:t>每套试卷的难易程度、题量、题型、结构等应基本相当，确保等效。</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（7）形式规范：</w:t>
      </w:r>
      <w:r>
        <w:rPr>
          <w:rFonts w:hint="eastAsia" w:ascii="宋体" w:hAnsi="宋体" w:eastAsia="宋体" w:cs="仿宋_GB2312"/>
          <w:kern w:val="0"/>
          <w:sz w:val="24"/>
          <w:shd w:val="clear" w:color="auto" w:fill="FFFFFF"/>
        </w:rPr>
        <w:t>试题应简要明确、无歧义、无错别字，图标清晰，标点符号及计量单位正确。试卷排版一律采用学校规定的试卷样式，字体、字号、板式、纸张大小等应严格统一。并对试卷按A、B、C、D进行编号。</w:t>
      </w:r>
    </w:p>
    <w:p>
      <w:pPr>
        <w:widowControl/>
        <w:shd w:val="clear" w:color="auto" w:fill="FFFFFF"/>
        <w:spacing w:line="360" w:lineRule="auto"/>
        <w:ind w:firstLine="585"/>
        <w:rPr>
          <w:rFonts w:ascii="宋体" w:hAnsi="宋体" w:eastAsia="宋体" w:cs="仿宋_GB2312"/>
          <w:kern w:val="0"/>
          <w:sz w:val="24"/>
          <w:shd w:val="clear" w:color="auto" w:fill="FFFFFF"/>
        </w:rPr>
      </w:pPr>
      <w:r>
        <w:rPr>
          <w:rFonts w:hint="eastAsia" w:ascii="宋体" w:hAnsi="宋体" w:eastAsia="宋体" w:cs="仿宋_GB2312"/>
          <w:b/>
          <w:kern w:val="0"/>
          <w:sz w:val="24"/>
          <w:shd w:val="clear" w:color="auto" w:fill="FFFFFF"/>
        </w:rPr>
        <w:t>（8）附件齐全：</w:t>
      </w:r>
      <w:r>
        <w:rPr>
          <w:rFonts w:hint="eastAsia" w:ascii="宋体" w:hAnsi="宋体" w:eastAsia="宋体" w:cs="仿宋_GB2312"/>
          <w:kern w:val="0"/>
          <w:sz w:val="24"/>
          <w:shd w:val="clear" w:color="auto" w:fill="FFFFFF"/>
        </w:rPr>
        <w:t>每份试卷要附参考答案、评分标准或评分细则，属于问答、论述、分析等类型的试题，可以只列出答案要点及评分标准；属于计算、证明等类型的试题，如要求按步骤给分，应列出分步评分标准。</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2．每门课程的期末考试备抽试卷库至少包括</w:t>
      </w:r>
      <w:r>
        <w:rPr>
          <w:rFonts w:hint="eastAsia" w:ascii="宋体" w:hAnsi="宋体" w:eastAsia="宋体" w:cs="仿宋_GB2312"/>
          <w:b w:val="0"/>
          <w:bCs/>
          <w:kern w:val="0"/>
          <w:sz w:val="24"/>
          <w:shd w:val="clear" w:color="auto" w:fill="FFFFFF"/>
        </w:rPr>
        <w:t>4</w:t>
      </w:r>
      <w:r>
        <w:rPr>
          <w:rFonts w:hint="eastAsia" w:ascii="宋体" w:hAnsi="宋体" w:eastAsia="宋体" w:cs="仿宋_GB2312"/>
          <w:kern w:val="0"/>
          <w:sz w:val="24"/>
          <w:shd w:val="clear" w:color="auto" w:fill="FFFFFF"/>
        </w:rPr>
        <w:t>套试卷，每套试卷题型原则上不少于4种（视课程性质、特点而定），各套试卷间的重复率应≤30%。试题的难易度、题量、题型、结构应恰当，同时要符合课程特点和学生学习实际，通过三轮“教考分离”建设的课程，试卷库应至少包含8套试卷（各套之间重复率不高于30%）。</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3.原则上要求参加“教考分离”的课程（实践操作类课程除外）一律使用答题卡（方便信息化云阅卷），答题卡以A、B、C、D编号，与试卷编号相对应。</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（二）审核</w:t>
      </w:r>
    </w:p>
    <w:p>
      <w:pPr>
        <w:widowControl/>
        <w:shd w:val="clear" w:color="auto" w:fill="FFFFFF"/>
        <w:spacing w:line="360" w:lineRule="auto"/>
        <w:ind w:firstLine="450"/>
        <w:rPr>
          <w:rFonts w:ascii="宋体" w:hAnsi="宋体" w:eastAsia="宋体" w:cs="宋体"/>
          <w:b/>
          <w:kern w:val="0"/>
          <w:sz w:val="28"/>
          <w:szCs w:val="28"/>
        </w:rPr>
      </w:pPr>
      <w:r>
        <w:rPr>
          <w:rFonts w:hint="eastAsia" w:ascii="宋体" w:hAnsi="宋体" w:eastAsia="宋体" w:cs="仿宋_GB2312"/>
          <w:kern w:val="0"/>
          <w:sz w:val="24"/>
          <w:shd w:val="clear" w:color="auto" w:fill="FFFFFF"/>
        </w:rPr>
        <w:t>1．试卷库建成后由命题小组集体对试卷内容、试题质量、覆盖率与重复率等方面进行审核，再由教学部门组织校内外专业资深教师检查确认。</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3．教学部门应加强“教考分离”试卷库的建设与维护工作，严把质量关，经审核合格的试卷才可作为“教考分离”课程考试的备考试卷。</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三、试卷管理与使用</w:t>
      </w:r>
    </w:p>
    <w:p>
      <w:pPr>
        <w:widowControl/>
        <w:shd w:val="clear" w:color="auto" w:fill="FFFFFF"/>
        <w:spacing w:line="360" w:lineRule="auto"/>
        <w:ind w:firstLine="480" w:firstLineChars="200"/>
        <w:rPr>
          <w:rFonts w:ascii="宋体" w:hAnsi="宋体" w:eastAsia="宋体" w:cs="宋体"/>
          <w:kern w:val="0"/>
          <w:sz w:val="24"/>
        </w:rPr>
      </w:pPr>
      <w:r>
        <w:rPr>
          <w:rFonts w:hint="eastAsia" w:ascii="宋体" w:hAnsi="宋体" w:eastAsia="宋体" w:cs="仿宋_GB2312"/>
          <w:kern w:val="0"/>
          <w:sz w:val="24"/>
          <w:shd w:val="clear" w:color="auto" w:fill="FFFFFF"/>
        </w:rPr>
        <w:t>“教考分离”工作实行二级管理，教务处、质管办负责对“教考分离”实施工作进行检查，各教学部门负责试卷库的建设、管理、使用等。</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（一）申报与管理</w:t>
      </w:r>
    </w:p>
    <w:p>
      <w:pPr>
        <w:widowControl/>
        <w:shd w:val="clear" w:color="auto" w:fill="FFFFFF"/>
        <w:spacing w:line="360" w:lineRule="auto"/>
        <w:ind w:firstLine="600"/>
        <w:rPr>
          <w:rFonts w:ascii="宋体" w:hAnsi="宋体" w:eastAsia="宋体" w:cs="宋体"/>
          <w:kern w:val="0"/>
          <w:sz w:val="24"/>
        </w:rPr>
      </w:pPr>
      <w:r>
        <w:rPr>
          <w:rFonts w:hint="eastAsia" w:ascii="宋体" w:hAnsi="宋体" w:eastAsia="宋体" w:cs="仿宋_GB2312"/>
          <w:kern w:val="0"/>
          <w:sz w:val="24"/>
          <w:shd w:val="clear" w:color="auto" w:fill="FFFFFF"/>
        </w:rPr>
        <w:t>1．各教学部门在结合专业人才培养目标的基础上，选择建设条件成熟的课程实施“教考分离”方案。</w:t>
      </w:r>
    </w:p>
    <w:p>
      <w:pPr>
        <w:widowControl/>
        <w:shd w:val="clear" w:color="auto" w:fill="FFFFFF"/>
        <w:spacing w:line="360" w:lineRule="auto"/>
        <w:ind w:firstLine="600"/>
        <w:rPr>
          <w:rFonts w:ascii="宋体" w:hAnsi="宋体" w:eastAsia="宋体" w:cs="宋体"/>
          <w:kern w:val="0"/>
          <w:sz w:val="24"/>
        </w:rPr>
      </w:pPr>
      <w:r>
        <w:rPr>
          <w:rFonts w:hint="eastAsia" w:ascii="宋体" w:hAnsi="宋体" w:eastAsia="宋体" w:cs="仿宋_GB2312"/>
          <w:kern w:val="0"/>
          <w:sz w:val="24"/>
          <w:shd w:val="clear" w:color="auto" w:fill="FFFFFF"/>
        </w:rPr>
        <w:t>2．试卷库建设负责人需把关试卷库建设质量与建设进度，实施“教考分离”的试卷（包含A、B、C、D四套试卷）须于期末考试前四周集中汇总至本部门教学秘书处，采用信息化云阅卷的课程，还需要提交标准化答题卡，考试中心提前组织答题卡制作培训。</w:t>
      </w:r>
    </w:p>
    <w:p>
      <w:pPr>
        <w:widowControl/>
        <w:shd w:val="clear" w:color="auto" w:fill="FFFFFF"/>
        <w:spacing w:line="360" w:lineRule="auto"/>
        <w:ind w:firstLine="6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3．“教考分离”（含正考、补考）试卷由教务处或质管办在考试前三周负责试卷库中随机抽取并通知教学部门，教学部门严格按照公布的试卷编号印刷试卷，待印制完毕后将试卷取回、保管，并于开考前分发至考场。任何人在考试前不能擅自向任课教师、学生或其他无关人员透露抽取的试卷编号。</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4．参加“教考分离”的课程在下一轮考试前要重新设计四套试卷备抽，</w:t>
      </w:r>
      <w:r>
        <w:rPr>
          <w:rFonts w:ascii="宋体" w:hAnsi="宋体" w:eastAsia="宋体" w:cs="仿宋_GB2312"/>
          <w:kern w:val="0"/>
          <w:sz w:val="24"/>
          <w:shd w:val="clear" w:color="auto" w:fill="FFFFFF"/>
        </w:rPr>
        <w:t xml:space="preserve"> </w:t>
      </w:r>
      <w:r>
        <w:rPr>
          <w:rFonts w:hint="eastAsia" w:ascii="宋体" w:hAnsi="宋体" w:eastAsia="宋体" w:cs="仿宋_GB2312"/>
          <w:kern w:val="0"/>
          <w:sz w:val="24"/>
          <w:shd w:val="clear" w:color="auto" w:fill="FFFFFF"/>
        </w:rPr>
        <w:t>严禁</w:t>
      </w:r>
      <w:r>
        <w:rPr>
          <w:rFonts w:ascii="宋体" w:hAnsi="宋体" w:eastAsia="宋体" w:cs="仿宋_GB2312"/>
          <w:kern w:val="0"/>
          <w:sz w:val="24"/>
          <w:shd w:val="clear" w:color="auto" w:fill="FFFFFF"/>
        </w:rPr>
        <w:t>新试卷与已经使用过的试卷整卷雷同</w:t>
      </w:r>
      <w:r>
        <w:rPr>
          <w:rFonts w:hint="eastAsia" w:ascii="宋体" w:hAnsi="宋体" w:eastAsia="宋体" w:cs="仿宋_GB2312"/>
          <w:kern w:val="0"/>
          <w:sz w:val="24"/>
          <w:shd w:val="clear" w:color="auto" w:fill="FFFFFF"/>
        </w:rPr>
        <w:t>，</w:t>
      </w:r>
      <w:r>
        <w:rPr>
          <w:rFonts w:ascii="宋体" w:hAnsi="宋体" w:eastAsia="宋体" w:cs="仿宋_GB2312"/>
          <w:kern w:val="0"/>
          <w:sz w:val="24"/>
          <w:shd w:val="clear" w:color="auto" w:fill="FFFFFF"/>
        </w:rPr>
        <w:t>部分试题经过修改可以重复使用</w:t>
      </w:r>
      <w:r>
        <w:rPr>
          <w:rFonts w:hint="eastAsia" w:ascii="宋体" w:hAnsi="宋体" w:eastAsia="宋体" w:cs="仿宋_GB2312"/>
          <w:kern w:val="0"/>
          <w:sz w:val="24"/>
          <w:shd w:val="clear" w:color="auto" w:fill="FFFFFF"/>
        </w:rPr>
        <w:t>，</w:t>
      </w:r>
      <w:r>
        <w:rPr>
          <w:rFonts w:ascii="宋体" w:hAnsi="宋体" w:eastAsia="宋体" w:cs="仿宋_GB2312"/>
          <w:kern w:val="0"/>
          <w:sz w:val="24"/>
          <w:shd w:val="clear" w:color="auto" w:fill="FFFFFF"/>
        </w:rPr>
        <w:t>但重复率不能高于</w:t>
      </w:r>
      <w:r>
        <w:rPr>
          <w:rFonts w:hint="eastAsia" w:ascii="宋体" w:hAnsi="宋体" w:eastAsia="宋体" w:cs="仿宋_GB2312"/>
          <w:kern w:val="0"/>
          <w:sz w:val="24"/>
          <w:shd w:val="clear" w:color="auto" w:fill="FFFFFF"/>
        </w:rPr>
        <w:t>30%。</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5.教务处会同质管办负责试卷雷同、重复率抽检工作，对于三年内出现的雷同卷或重复率高于30%的试卷按教学事故处理。</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6.重修考试（含重修补考）可不列入“教考分离”范围，允许教师自行出卷，但不能与“教考分离”的试卷雷同且重复率不能高于30%。</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7.教学部门要统筹管理“教考分离”课程题库的建设工作，除了做到量的增加以外，还要确保质的提升，使课程考核围绕课程培养目标展开，实现从知识点的考核到能力点考核的转变。</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（二）评阅与归档</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1．试卷评阅工作由各教学部门统一组织实施，成立专门的评阅小组。</w:t>
      </w:r>
    </w:p>
    <w:p>
      <w:pPr>
        <w:widowControl/>
        <w:shd w:val="clear" w:color="auto" w:fill="FFFFFF"/>
        <w:spacing w:line="360" w:lineRule="auto"/>
        <w:ind w:firstLine="480" w:firstLineChars="200"/>
        <w:rPr>
          <w:rFonts w:ascii="宋体" w:hAnsi="宋体" w:eastAsia="宋体" w:cs="宋体"/>
          <w:kern w:val="0"/>
          <w:sz w:val="24"/>
        </w:rPr>
      </w:pPr>
      <w:r>
        <w:rPr>
          <w:rFonts w:hint="eastAsia" w:ascii="宋体" w:hAnsi="宋体" w:eastAsia="宋体" w:cs="仿宋_GB2312"/>
          <w:kern w:val="0"/>
          <w:sz w:val="24"/>
          <w:shd w:val="clear" w:color="auto" w:fill="FFFFFF"/>
        </w:rPr>
        <w:t>2.“教考分离”课程阅卷原则上要求采用信息化云阅卷模式，答题纸电子化存档。阅卷形式既可以流水阅卷也可以教师单独阅卷，按照制定好的“参考答案和评分标准”，做到“客观公正、给分准确、宽严适当、前后一致”。</w:t>
      </w:r>
    </w:p>
    <w:p>
      <w:pPr>
        <w:widowControl/>
        <w:shd w:val="clear" w:color="auto" w:fill="FFFFFF"/>
        <w:spacing w:line="360" w:lineRule="auto"/>
        <w:ind w:firstLine="480" w:firstLineChars="200"/>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3.各教学部门应组织做好“教考分离”试卷的集中核查与成绩核分工作，认真梳理存在的问题，提出改进意见，课程负责人如实填写《教学质量分析表》。</w:t>
      </w:r>
    </w:p>
    <w:p>
      <w:pPr>
        <w:widowControl/>
        <w:shd w:val="clear" w:color="auto" w:fill="FFFFFF"/>
        <w:spacing w:line="360" w:lineRule="auto"/>
        <w:ind w:firstLine="450"/>
        <w:rPr>
          <w:rFonts w:ascii="宋体" w:hAnsi="宋体" w:eastAsia="宋体" w:cs="仿宋_GB2312"/>
          <w:b/>
          <w:kern w:val="0"/>
          <w:sz w:val="24"/>
          <w:shd w:val="clear" w:color="auto" w:fill="FFFFFF"/>
        </w:rPr>
      </w:pPr>
      <w:r>
        <w:rPr>
          <w:rFonts w:hint="eastAsia" w:ascii="宋体" w:hAnsi="宋体" w:eastAsia="宋体" w:cs="仿宋_GB2312"/>
          <w:b/>
          <w:kern w:val="0"/>
          <w:sz w:val="24"/>
          <w:shd w:val="clear" w:color="auto" w:fill="FFFFFF"/>
        </w:rPr>
        <w:t>（三）保密要求</w:t>
      </w:r>
    </w:p>
    <w:p>
      <w:pPr>
        <w:widowControl/>
        <w:shd w:val="clear" w:color="auto" w:fill="FFFFFF"/>
        <w:spacing w:line="360" w:lineRule="auto"/>
        <w:ind w:firstLine="585"/>
        <w:jc w:val="left"/>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凡参与试卷库建设与管理工作的教师和有关人员，必须严格遵守试卷保密制度，任何人不得以任何形式泄露试卷内容。对于违纪人员，学校将按相关文件规定追究其责任。</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四、其 它</w:t>
      </w:r>
    </w:p>
    <w:p>
      <w:pPr>
        <w:widowControl/>
        <w:shd w:val="clear" w:color="auto" w:fill="FFFFFF"/>
        <w:spacing w:line="360" w:lineRule="auto"/>
        <w:jc w:val="left"/>
        <w:rPr>
          <w:rFonts w:ascii="宋体" w:hAnsi="宋体" w:eastAsia="宋体" w:cs="仿宋_GB2312"/>
          <w:kern w:val="0"/>
          <w:sz w:val="24"/>
          <w:shd w:val="clear" w:color="auto" w:fill="FFFFFF"/>
        </w:rPr>
      </w:pPr>
      <w:r>
        <w:rPr>
          <w:rFonts w:hint="eastAsia" w:ascii="宋体" w:hAnsi="宋体" w:eastAsia="宋体" w:cs="黑体"/>
          <w:b/>
          <w:kern w:val="0"/>
          <w:sz w:val="28"/>
          <w:szCs w:val="28"/>
          <w:shd w:val="clear" w:color="auto" w:fill="FFFFFF"/>
        </w:rPr>
        <w:t xml:space="preserve">     </w:t>
      </w:r>
      <w:r>
        <w:rPr>
          <w:rFonts w:hint="eastAsia" w:ascii="宋体" w:hAnsi="宋体" w:eastAsia="宋体" w:cs="仿宋_GB2312"/>
          <w:kern w:val="0"/>
          <w:sz w:val="24"/>
          <w:shd w:val="clear" w:color="auto" w:fill="FFFFFF"/>
        </w:rPr>
        <w:t>本办法自发布之日施行，由教务处负责解释。</w:t>
      </w:r>
    </w:p>
    <w:p>
      <w:pPr>
        <w:widowControl/>
        <w:shd w:val="clear" w:color="auto" w:fill="FFFFFF"/>
        <w:spacing w:line="360" w:lineRule="auto"/>
        <w:jc w:val="left"/>
        <w:rPr>
          <w:rFonts w:ascii="宋体" w:hAnsi="宋体" w:eastAsia="宋体" w:cs="仿宋_GB2312"/>
          <w:kern w:val="0"/>
          <w:sz w:val="24"/>
          <w:shd w:val="clear" w:color="auto" w:fill="FFFFFF"/>
        </w:rPr>
      </w:pPr>
    </w:p>
    <w:p>
      <w:pPr>
        <w:widowControl/>
        <w:shd w:val="clear" w:color="auto" w:fill="FFFFFF"/>
        <w:spacing w:line="360" w:lineRule="auto"/>
        <w:jc w:val="right"/>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2</w:t>
      </w:r>
      <w:r>
        <w:rPr>
          <w:rFonts w:ascii="宋体" w:hAnsi="宋体" w:eastAsia="宋体" w:cs="仿宋_GB2312"/>
          <w:kern w:val="0"/>
          <w:sz w:val="24"/>
          <w:shd w:val="clear" w:color="auto" w:fill="FFFFFF"/>
        </w:rPr>
        <w:t>019年</w:t>
      </w:r>
      <w:r>
        <w:rPr>
          <w:rFonts w:hint="eastAsia" w:ascii="宋体" w:hAnsi="宋体" w:eastAsia="宋体" w:cs="仿宋_GB2312"/>
          <w:kern w:val="0"/>
          <w:sz w:val="24"/>
          <w:shd w:val="clear" w:color="auto" w:fill="FFFFFF"/>
        </w:rPr>
        <w:t>9月3</w:t>
      </w:r>
      <w:r>
        <w:rPr>
          <w:rFonts w:ascii="宋体" w:hAnsi="宋体" w:eastAsia="宋体" w:cs="仿宋_GB2312"/>
          <w:kern w:val="0"/>
          <w:sz w:val="24"/>
          <w:shd w:val="clear" w:color="auto" w:fill="FFFFFF"/>
        </w:rPr>
        <w:t>0日</w:t>
      </w:r>
    </w:p>
    <w:p>
      <w:pPr>
        <w:rPr>
          <w:shd w:val="clear" w:color="auto" w:fill="FFFFFF"/>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rPr>
          <w:rFonts w:ascii="方正大黑简体" w:hAnsi="华文中宋" w:eastAsia="方正大黑简体" w:cs="黑体"/>
          <w:sz w:val="32"/>
        </w:rPr>
      </w:pPr>
    </w:p>
    <w:p>
      <w:pPr>
        <w:pStyle w:val="48"/>
        <w:rPr>
          <w:color w:val="auto"/>
        </w:rPr>
      </w:pPr>
      <w:bookmarkStart w:id="64" w:name="_Toc9098"/>
      <w:r>
        <w:rPr>
          <w:rFonts w:hint="eastAsia"/>
          <w:color w:val="auto"/>
        </w:rPr>
        <w:t>上海第二工业大学理实一体化课程考核办法（暂行）</w:t>
      </w:r>
      <w:bookmarkEnd w:id="64"/>
    </w:p>
    <w:p>
      <w:pPr>
        <w:widowControl/>
        <w:shd w:val="clear" w:color="auto" w:fill="FFFFFF"/>
        <w:spacing w:beforeAutospacing="1" w:afterAutospacing="1"/>
        <w:ind w:firstLine="480" w:firstLineChars="200"/>
        <w:jc w:val="center"/>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沪二工大教〔201</w:t>
      </w:r>
      <w:r>
        <w:rPr>
          <w:rFonts w:ascii="宋体" w:hAnsi="宋体" w:eastAsia="宋体" w:cs="仿宋_GB2312"/>
          <w:kern w:val="0"/>
          <w:sz w:val="24"/>
          <w:shd w:val="clear" w:color="auto" w:fill="FFFFFF"/>
        </w:rPr>
        <w:t>9</w:t>
      </w:r>
      <w:r>
        <w:rPr>
          <w:rFonts w:hint="eastAsia" w:ascii="宋体" w:hAnsi="宋体" w:eastAsia="宋体" w:cs="仿宋_GB2312"/>
          <w:kern w:val="0"/>
          <w:sz w:val="24"/>
          <w:shd w:val="clear" w:color="auto" w:fill="FFFFFF"/>
        </w:rPr>
        <w:t>〕2</w:t>
      </w:r>
      <w:r>
        <w:rPr>
          <w:rFonts w:ascii="宋体" w:hAnsi="宋体" w:eastAsia="宋体" w:cs="仿宋_GB2312"/>
          <w:kern w:val="0"/>
          <w:sz w:val="24"/>
          <w:shd w:val="clear" w:color="auto" w:fill="FFFFFF"/>
        </w:rPr>
        <w:t>41</w:t>
      </w:r>
      <w:r>
        <w:rPr>
          <w:rFonts w:hint="eastAsia" w:ascii="宋体" w:hAnsi="宋体" w:eastAsia="宋体" w:cs="仿宋_GB2312"/>
          <w:kern w:val="0"/>
          <w:sz w:val="24"/>
          <w:shd w:val="clear" w:color="auto" w:fill="FFFFFF"/>
        </w:rPr>
        <w:t>号</w:t>
      </w:r>
    </w:p>
    <w:p>
      <w:pPr>
        <w:autoSpaceDN w:val="0"/>
        <w:adjustRightInd w:val="0"/>
        <w:spacing w:line="440" w:lineRule="exact"/>
        <w:ind w:firstLine="532" w:firstLineChars="222"/>
        <w:rPr>
          <w:rFonts w:ascii="宋体" w:hAnsi="宋体" w:eastAsia="宋体" w:cs="宋体"/>
          <w:sz w:val="24"/>
        </w:rPr>
      </w:pPr>
      <w:r>
        <w:rPr>
          <w:rFonts w:hint="eastAsia" w:ascii="Calibri" w:hAnsi="宋体" w:eastAsia="宋体" w:cs="宋体"/>
          <w:sz w:val="24"/>
        </w:rPr>
        <w:t>理实一体化教学模式是以知识应用能力培养为核心，将理论教学、实践教学（含实验、实训、实习等）互相嵌入融合的一种教学模式，提倡“做中学，学中做”，学做结合，培养适应社会行业需求的应用型、技能型人才。理实一体化课程考核立足于全面考核学生的知识掌握迁移能力和实践动手能力，为衡量课程教学目标达成度及人才培养要求达成情况提供了科学依据。</w:t>
      </w:r>
      <w:r>
        <w:rPr>
          <w:rFonts w:hint="eastAsia" w:ascii="宋体" w:hAnsi="宋体" w:eastAsia="宋体" w:cs="宋体"/>
          <w:spacing w:val="-12"/>
          <w:sz w:val="24"/>
        </w:rPr>
        <w:t>为了进一步促进理实一体化</w:t>
      </w:r>
      <w:r>
        <w:rPr>
          <w:rFonts w:hint="eastAsia" w:ascii="宋体" w:hAnsi="宋体" w:eastAsia="宋体" w:cs="宋体"/>
          <w:sz w:val="24"/>
        </w:rPr>
        <w:t>课程考核</w:t>
      </w:r>
      <w:r>
        <w:rPr>
          <w:rFonts w:hint="eastAsia" w:ascii="宋体" w:hAnsi="宋体" w:eastAsia="宋体" w:cs="宋体"/>
          <w:spacing w:val="-12"/>
          <w:sz w:val="24"/>
        </w:rPr>
        <w:t>管理的科学化、规范化，特制定本办法</w:t>
      </w:r>
      <w:r>
        <w:rPr>
          <w:rFonts w:hint="eastAsia" w:ascii="宋体" w:hAnsi="宋体" w:eastAsia="宋体" w:cs="宋体"/>
          <w:sz w:val="24"/>
        </w:rPr>
        <w:t>。</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一、指导思想</w:t>
      </w:r>
    </w:p>
    <w:p>
      <w:pPr>
        <w:autoSpaceDN w:val="0"/>
        <w:adjustRightInd w:val="0"/>
        <w:spacing w:line="440" w:lineRule="exact"/>
        <w:ind w:firstLine="480" w:firstLineChars="200"/>
        <w:rPr>
          <w:rFonts w:ascii="宋体" w:hAnsi="宋体" w:eastAsia="宋体" w:cs="Times New Roman"/>
          <w:sz w:val="24"/>
        </w:rPr>
      </w:pPr>
      <w:r>
        <w:rPr>
          <w:rFonts w:ascii="宋体" w:hAnsi="宋体" w:eastAsia="宋体" w:cs="Times New Roman"/>
          <w:sz w:val="24"/>
        </w:rPr>
        <w:t>基于课程教学目标</w:t>
      </w:r>
      <w:r>
        <w:rPr>
          <w:rFonts w:hint="eastAsia" w:ascii="宋体" w:hAnsi="宋体" w:eastAsia="宋体" w:cs="Times New Roman"/>
          <w:sz w:val="24"/>
        </w:rPr>
        <w:t>，</w:t>
      </w:r>
      <w:r>
        <w:rPr>
          <w:rFonts w:ascii="宋体" w:hAnsi="宋体" w:eastAsia="宋体" w:cs="Times New Roman"/>
          <w:sz w:val="24"/>
        </w:rPr>
        <w:t>科学合理设计</w:t>
      </w:r>
      <w:r>
        <w:rPr>
          <w:rFonts w:hint="eastAsia" w:ascii="宋体" w:hAnsi="宋体" w:eastAsia="宋体" w:cs="Times New Roman"/>
          <w:sz w:val="24"/>
        </w:rPr>
        <w:t>“</w:t>
      </w:r>
      <w:r>
        <w:rPr>
          <w:rFonts w:ascii="宋体" w:hAnsi="宋体" w:eastAsia="宋体" w:cs="Times New Roman"/>
          <w:sz w:val="24"/>
        </w:rPr>
        <w:t>理实一体化</w:t>
      </w:r>
      <w:r>
        <w:rPr>
          <w:rFonts w:hint="eastAsia" w:ascii="宋体" w:hAnsi="宋体" w:eastAsia="宋体" w:cs="Times New Roman"/>
          <w:sz w:val="24"/>
        </w:rPr>
        <w:t>”</w:t>
      </w:r>
      <w:r>
        <w:rPr>
          <w:rFonts w:ascii="宋体" w:hAnsi="宋体" w:eastAsia="宋体" w:cs="Times New Roman"/>
          <w:sz w:val="24"/>
        </w:rPr>
        <w:t>课程考核方案</w:t>
      </w:r>
      <w:r>
        <w:rPr>
          <w:rFonts w:hint="eastAsia" w:ascii="宋体" w:hAnsi="宋体" w:eastAsia="宋体" w:cs="Times New Roman"/>
          <w:sz w:val="24"/>
        </w:rPr>
        <w:t>。以能力考核为导向，围绕“</w:t>
      </w:r>
      <w:r>
        <w:rPr>
          <w:rFonts w:ascii="宋体" w:hAnsi="宋体" w:eastAsia="宋体" w:cs="Times New Roman"/>
          <w:sz w:val="24"/>
        </w:rPr>
        <w:t>理论水平</w:t>
      </w:r>
      <w:r>
        <w:rPr>
          <w:rFonts w:hint="eastAsia" w:ascii="宋体" w:hAnsi="宋体" w:eastAsia="宋体" w:cs="Times New Roman"/>
          <w:sz w:val="24"/>
        </w:rPr>
        <w:t>—实践能力—学习态度</w:t>
      </w:r>
      <w:r>
        <w:rPr>
          <w:rFonts w:ascii="宋体" w:hAnsi="宋体" w:eastAsia="宋体" w:cs="Times New Roman"/>
          <w:sz w:val="24"/>
        </w:rPr>
        <w:t>”</w:t>
      </w:r>
      <w:r>
        <w:rPr>
          <w:rFonts w:hint="eastAsia" w:ascii="宋体" w:hAnsi="宋体" w:eastAsia="宋体" w:cs="Times New Roman"/>
          <w:sz w:val="24"/>
        </w:rPr>
        <w:t xml:space="preserve">三个方面，构建全面立体的能力考核体系。 </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二、考核内容</w:t>
      </w:r>
    </w:p>
    <w:p>
      <w:pPr>
        <w:autoSpaceDN w:val="0"/>
        <w:adjustRightInd w:val="0"/>
        <w:spacing w:line="440" w:lineRule="exact"/>
        <w:ind w:firstLine="480" w:firstLineChars="200"/>
        <w:rPr>
          <w:rFonts w:ascii="宋体" w:hAnsi="宋体" w:eastAsia="宋体" w:cs="宋体"/>
          <w:b/>
          <w:sz w:val="24"/>
        </w:rPr>
      </w:pPr>
      <w:r>
        <w:rPr>
          <w:rFonts w:hint="eastAsia" w:ascii="Calibri" w:hAnsi="宋体" w:eastAsia="宋体" w:cs="宋体"/>
          <w:sz w:val="24"/>
        </w:rPr>
        <w:t>理实一体化课程考核内容应覆盖课程重难点，体现课程教学目标中的能力培养要求，兼顾学生的学习投入程度、知识掌握迁移能力、实践动手能力和创新能力。既可以理论、实践分开考核，也可以根据课程特点进行整体考核设计。</w:t>
      </w:r>
    </w:p>
    <w:p>
      <w:pPr>
        <w:autoSpaceDN w:val="0"/>
        <w:adjustRightInd w:val="0"/>
        <w:spacing w:line="440" w:lineRule="exact"/>
        <w:ind w:firstLine="465"/>
        <w:rPr>
          <w:rFonts w:ascii="宋体" w:hAnsi="宋体" w:eastAsia="宋体" w:cs="宋体"/>
          <w:b/>
          <w:sz w:val="24"/>
        </w:rPr>
      </w:pPr>
      <w:r>
        <w:rPr>
          <w:rFonts w:hint="eastAsia" w:ascii="宋体" w:hAnsi="宋体" w:eastAsia="宋体" w:cs="宋体"/>
          <w:b/>
          <w:sz w:val="24"/>
        </w:rPr>
        <w:t>1.基于学习投入程度的考核</w:t>
      </w:r>
    </w:p>
    <w:p>
      <w:pPr>
        <w:autoSpaceDN w:val="0"/>
        <w:adjustRightInd w:val="0"/>
        <w:spacing w:line="440" w:lineRule="exact"/>
        <w:ind w:firstLine="465"/>
        <w:rPr>
          <w:rFonts w:ascii="宋体" w:hAnsi="宋体" w:eastAsia="宋体" w:cs="宋体"/>
          <w:sz w:val="24"/>
        </w:rPr>
      </w:pPr>
      <w:r>
        <w:rPr>
          <w:rFonts w:hint="eastAsia" w:ascii="宋体" w:hAnsi="宋体" w:eastAsia="宋体" w:cs="宋体"/>
          <w:sz w:val="24"/>
        </w:rPr>
        <w:t>可以从学生的出勤率、课堂表现、课堂笔记、课后作业完成情况等角度考核，鼓励教师对学生的学习投入度进行深入考核，如有无制订明确的学习计划，有无撰写深刻的阶段小结和总结反思等。</w:t>
      </w:r>
    </w:p>
    <w:p>
      <w:pPr>
        <w:autoSpaceDN w:val="0"/>
        <w:adjustRightInd w:val="0"/>
        <w:spacing w:line="440" w:lineRule="exact"/>
        <w:ind w:firstLine="465"/>
        <w:rPr>
          <w:rFonts w:ascii="宋体" w:hAnsi="宋体" w:eastAsia="宋体" w:cs="宋体"/>
          <w:b/>
          <w:sz w:val="24"/>
        </w:rPr>
      </w:pPr>
      <w:r>
        <w:rPr>
          <w:rFonts w:hint="eastAsia" w:ascii="宋体" w:hAnsi="宋体" w:eastAsia="宋体" w:cs="宋体"/>
          <w:b/>
          <w:sz w:val="24"/>
        </w:rPr>
        <w:t>2.基于知识迁移能力的考核</w:t>
      </w:r>
    </w:p>
    <w:p>
      <w:pPr>
        <w:autoSpaceDN w:val="0"/>
        <w:adjustRightInd w:val="0"/>
        <w:spacing w:line="440" w:lineRule="exact"/>
        <w:ind w:firstLine="465"/>
        <w:rPr>
          <w:rFonts w:ascii="宋体" w:hAnsi="宋体" w:eastAsia="宋体" w:cs="宋体"/>
          <w:sz w:val="24"/>
        </w:rPr>
      </w:pPr>
      <w:r>
        <w:rPr>
          <w:rFonts w:hint="eastAsia" w:ascii="Calibri" w:hAnsi="宋体" w:eastAsia="宋体" w:cs="宋体"/>
          <w:sz w:val="24"/>
        </w:rPr>
        <w:t>由教师根据理论教学目标和任务，将学生需要掌握的知识点和知识迁移能力要求分解为不同类型的题目。课程教学过程中，可以通过随堂测试、阶段性测验、期末考试等形式实施。</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3.基于实践动手能力的考核</w:t>
      </w:r>
    </w:p>
    <w:p>
      <w:pPr>
        <w:autoSpaceDN w:val="0"/>
        <w:adjustRightInd w:val="0"/>
        <w:spacing w:line="440" w:lineRule="exact"/>
        <w:ind w:firstLine="480" w:firstLineChars="200"/>
        <w:rPr>
          <w:rFonts w:ascii="宋体" w:hAnsi="宋体" w:eastAsia="宋体" w:cs="宋体"/>
          <w:sz w:val="24"/>
        </w:rPr>
      </w:pPr>
      <w:r>
        <w:rPr>
          <w:rFonts w:ascii="宋体" w:hAnsi="宋体" w:eastAsia="宋体" w:cs="宋体"/>
          <w:sz w:val="24"/>
        </w:rPr>
        <w:t>由教师根据实践教学目标和任务</w:t>
      </w:r>
      <w:r>
        <w:rPr>
          <w:rFonts w:hint="eastAsia" w:ascii="宋体" w:hAnsi="宋体" w:eastAsia="宋体" w:cs="宋体"/>
          <w:sz w:val="24"/>
        </w:rPr>
        <w:t>，</w:t>
      </w:r>
      <w:r>
        <w:rPr>
          <w:rFonts w:ascii="宋体" w:hAnsi="宋体" w:eastAsia="宋体" w:cs="宋体"/>
          <w:sz w:val="24"/>
        </w:rPr>
        <w:t>将课程实践动手能力要求分解为诸多</w:t>
      </w:r>
      <w:r>
        <w:rPr>
          <w:rFonts w:hint="eastAsia" w:ascii="宋体" w:hAnsi="宋体" w:eastAsia="宋体" w:cs="宋体"/>
          <w:sz w:val="24"/>
        </w:rPr>
        <w:t>单个</w:t>
      </w:r>
      <w:r>
        <w:rPr>
          <w:rFonts w:ascii="宋体" w:hAnsi="宋体" w:eastAsia="宋体" w:cs="宋体"/>
          <w:sz w:val="24"/>
        </w:rPr>
        <w:t>考核任务</w:t>
      </w:r>
      <w:r>
        <w:rPr>
          <w:rFonts w:hint="eastAsia" w:ascii="宋体" w:hAnsi="宋体" w:eastAsia="宋体" w:cs="宋体"/>
          <w:sz w:val="24"/>
        </w:rPr>
        <w:t>，考核内容“因课而宜”，可以从实践</w:t>
      </w:r>
      <w:r>
        <w:rPr>
          <w:rFonts w:ascii="宋体" w:hAnsi="宋体" w:eastAsia="宋体" w:cs="宋体"/>
          <w:sz w:val="24"/>
        </w:rPr>
        <w:t>操作的熟练程度</w:t>
      </w:r>
      <w:r>
        <w:rPr>
          <w:rFonts w:hint="eastAsia" w:ascii="宋体" w:hAnsi="宋体" w:eastAsia="宋体" w:cs="宋体"/>
          <w:sz w:val="24"/>
        </w:rPr>
        <w:t>、</w:t>
      </w:r>
      <w:r>
        <w:rPr>
          <w:rFonts w:ascii="宋体" w:hAnsi="宋体" w:eastAsia="宋体" w:cs="宋体"/>
          <w:sz w:val="24"/>
        </w:rPr>
        <w:t>设计的</w:t>
      </w:r>
      <w:r>
        <w:rPr>
          <w:rFonts w:hint="eastAsia" w:ascii="宋体" w:hAnsi="宋体" w:eastAsia="宋体" w:cs="宋体"/>
          <w:sz w:val="24"/>
        </w:rPr>
        <w:t>创新性、方案的合理性、团队协作沟通能力、演示表达能力等角度考核学生分析问题、解决问题的实际能力。</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三、考核方式</w:t>
      </w:r>
    </w:p>
    <w:p>
      <w:pPr>
        <w:autoSpaceDN w:val="0"/>
        <w:adjustRightInd w:val="0"/>
        <w:spacing w:line="440" w:lineRule="exact"/>
        <w:ind w:firstLine="480" w:firstLineChars="200"/>
        <w:rPr>
          <w:rFonts w:ascii="宋体" w:hAnsi="宋体" w:eastAsia="宋体" w:cs="宋体"/>
          <w:sz w:val="24"/>
        </w:rPr>
      </w:pPr>
      <w:r>
        <w:rPr>
          <w:rFonts w:hint="eastAsia" w:ascii="宋体" w:hAnsi="宋体" w:eastAsia="宋体" w:cs="宋体"/>
          <w:sz w:val="24"/>
        </w:rPr>
        <w:t>理实一体化课程应当采用多元化的考核评价方式，在科学、客观、公正的基础上，对学生的学习效果做出全面综合的评价。考核方式“因课而宜”，可以采用以下几种方式，同时也鼓励教师结合课程特点采用更为合适的考核方式。</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1.教考分离</w:t>
      </w:r>
    </w:p>
    <w:p>
      <w:pPr>
        <w:autoSpaceDN w:val="0"/>
        <w:adjustRightInd w:val="0"/>
        <w:spacing w:line="440" w:lineRule="exact"/>
        <w:ind w:firstLine="480" w:firstLineChars="200"/>
        <w:rPr>
          <w:rFonts w:ascii="宋体" w:hAnsi="宋体" w:eastAsia="宋体" w:cs="宋体"/>
          <w:sz w:val="24"/>
        </w:rPr>
      </w:pPr>
      <w:r>
        <w:rPr>
          <w:rFonts w:hint="eastAsia" w:ascii="宋体" w:hAnsi="宋体" w:eastAsia="宋体" w:cs="宋体"/>
          <w:sz w:val="24"/>
        </w:rPr>
        <w:t>实施“教考分离”是客观、公正地评价教学效果，反馈教学信息的一种有效手段。理实一体化课程在考核过程中，应当积极采用“教考分离”方式，特别是实践考核环节，鼓励引入行业第三方参与。</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2.过程化考核</w:t>
      </w:r>
    </w:p>
    <w:p>
      <w:pPr>
        <w:autoSpaceDN w:val="0"/>
        <w:adjustRightInd w:val="0"/>
        <w:spacing w:line="440" w:lineRule="exact"/>
        <w:ind w:firstLine="480" w:firstLineChars="200"/>
        <w:rPr>
          <w:rFonts w:ascii="Calibri" w:hAnsi="宋体" w:eastAsia="宋体" w:cs="宋体"/>
          <w:sz w:val="24"/>
        </w:rPr>
      </w:pPr>
      <w:r>
        <w:rPr>
          <w:rFonts w:hint="eastAsia" w:ascii="Calibri" w:hAnsi="宋体" w:eastAsia="宋体" w:cs="宋体"/>
          <w:sz w:val="24"/>
        </w:rPr>
        <w:t>理实一体化课程对专业能力培养支撑度高，从根本上影响人才培养目标能否实现，因而必须严格把控、保障教学过程质量。过程化考核能够对学生的学习效果进行及时反馈，帮助教师诊断教学，帮助学生及时找到差距与不足，有助于师生共同改进，从而切实保障理实一体化课程教学质量。</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3.非标准答案考试</w:t>
      </w:r>
    </w:p>
    <w:p>
      <w:pPr>
        <w:autoSpaceDN w:val="0"/>
        <w:adjustRightInd w:val="0"/>
        <w:spacing w:line="440" w:lineRule="exact"/>
        <w:ind w:firstLine="480" w:firstLineChars="200"/>
        <w:rPr>
          <w:rFonts w:ascii="宋体" w:hAnsi="宋体" w:eastAsia="宋体" w:cs="宋体"/>
          <w:sz w:val="24"/>
        </w:rPr>
      </w:pPr>
      <w:r>
        <w:rPr>
          <w:rFonts w:hint="eastAsia" w:ascii="宋体" w:hAnsi="宋体" w:eastAsia="宋体" w:cs="宋体"/>
          <w:sz w:val="24"/>
        </w:rPr>
        <w:t>理实一体化课程的教学目标是培养学生知识迁移能力、实践动手能力以及分析、解决问题的能力，在考核过程中，应当多开发设计并使用具有发散性、探究性、合作性的考核题目或任务，让学生在考核中培养思考、创新能力，减少或避免死记硬背现象。</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四、附则</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1.提前发布</w:t>
      </w:r>
    </w:p>
    <w:p>
      <w:pPr>
        <w:autoSpaceDN w:val="0"/>
        <w:adjustRightInd w:val="0"/>
        <w:spacing w:line="440" w:lineRule="exact"/>
        <w:ind w:firstLine="480" w:firstLineChars="200"/>
        <w:rPr>
          <w:rFonts w:ascii="宋体" w:hAnsi="宋体" w:eastAsia="宋体" w:cs="宋体"/>
          <w:sz w:val="24"/>
        </w:rPr>
      </w:pPr>
      <w:r>
        <w:rPr>
          <w:rFonts w:hint="eastAsia" w:ascii="宋体" w:hAnsi="宋体" w:eastAsia="宋体" w:cs="宋体"/>
          <w:sz w:val="24"/>
        </w:rPr>
        <w:t>课程教学开始之初，应当将考核方案（含考试内容与考核方式、考核标准、考核大致时间节点）告知全体学生，引起学生重视。听取学生意见，吸纳学生的合理性建议，让考核方案的针对性、可操作性更强。</w:t>
      </w:r>
    </w:p>
    <w:p>
      <w:pPr>
        <w:autoSpaceDN w:val="0"/>
        <w:adjustRightInd w:val="0"/>
        <w:spacing w:line="440" w:lineRule="exact"/>
        <w:ind w:firstLine="482" w:firstLineChars="200"/>
        <w:rPr>
          <w:rFonts w:ascii="宋体" w:hAnsi="宋体" w:eastAsia="宋体" w:cs="宋体"/>
          <w:b/>
          <w:sz w:val="24"/>
        </w:rPr>
      </w:pPr>
      <w:r>
        <w:rPr>
          <w:rFonts w:hint="eastAsia" w:ascii="宋体" w:hAnsi="宋体" w:eastAsia="宋体" w:cs="宋体"/>
          <w:b/>
          <w:sz w:val="24"/>
        </w:rPr>
        <w:t>2.严格实施</w:t>
      </w:r>
    </w:p>
    <w:p>
      <w:pPr>
        <w:autoSpaceDN w:val="0"/>
        <w:adjustRightInd w:val="0"/>
        <w:spacing w:line="440" w:lineRule="exact"/>
        <w:ind w:firstLine="240" w:firstLineChars="100"/>
        <w:rPr>
          <w:rFonts w:ascii="宋体" w:hAnsi="宋体" w:eastAsia="宋体" w:cs="宋体"/>
          <w:sz w:val="24"/>
        </w:rPr>
      </w:pPr>
      <w:r>
        <w:rPr>
          <w:rFonts w:hint="eastAsia" w:ascii="宋体" w:hAnsi="宋体" w:eastAsia="宋体" w:cs="宋体"/>
          <w:sz w:val="24"/>
        </w:rPr>
        <w:t xml:space="preserve">  考核方案发布以后，需要严格实施，尤其在执行考核标准上要做到公正、公开，充分调动学生学习主动性和积极性。动态发布学生考核成绩，鼓励先进，鞭策后进。</w:t>
      </w:r>
    </w:p>
    <w:p>
      <w:pPr>
        <w:autoSpaceDN w:val="0"/>
        <w:adjustRightInd w:val="0"/>
        <w:spacing w:line="440" w:lineRule="exact"/>
        <w:ind w:firstLine="480" w:firstLineChars="200"/>
        <w:rPr>
          <w:rFonts w:ascii="宋体" w:hAnsi="宋体" w:eastAsia="宋体" w:cs="宋体"/>
          <w:sz w:val="24"/>
        </w:rPr>
      </w:pPr>
      <w:r>
        <w:rPr>
          <w:rFonts w:hint="eastAsia" w:ascii="宋体" w:hAnsi="宋体" w:eastAsia="宋体" w:cs="宋体"/>
          <w:sz w:val="24"/>
        </w:rPr>
        <w:t>3.本细则自发布之日起施行，由教务处负责解释。</w:t>
      </w:r>
    </w:p>
    <w:p>
      <w:pPr>
        <w:autoSpaceDN w:val="0"/>
        <w:adjustRightInd w:val="0"/>
        <w:spacing w:line="440" w:lineRule="exact"/>
        <w:ind w:firstLine="480" w:firstLineChars="200"/>
        <w:rPr>
          <w:rFonts w:ascii="宋体" w:hAnsi="宋体" w:eastAsia="宋体" w:cs="宋体"/>
          <w:sz w:val="24"/>
        </w:rPr>
      </w:pPr>
    </w:p>
    <w:p>
      <w:pPr>
        <w:autoSpaceDN w:val="0"/>
        <w:adjustRightInd w:val="0"/>
        <w:spacing w:line="440" w:lineRule="exact"/>
        <w:ind w:firstLine="480" w:firstLineChars="200"/>
        <w:jc w:val="right"/>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019年</w:t>
      </w:r>
      <w:r>
        <w:rPr>
          <w:rFonts w:hint="eastAsia" w:ascii="宋体" w:hAnsi="宋体" w:eastAsia="宋体" w:cs="宋体"/>
          <w:sz w:val="24"/>
        </w:rPr>
        <w:t>9月3</w:t>
      </w:r>
      <w:r>
        <w:rPr>
          <w:rFonts w:ascii="宋体" w:hAnsi="宋体" w:eastAsia="宋体" w:cs="宋体"/>
          <w:sz w:val="24"/>
        </w:rPr>
        <w:t>0日</w:t>
      </w:r>
    </w:p>
    <w:p>
      <w:pPr>
        <w:pStyle w:val="48"/>
        <w:rPr>
          <w:color w:val="auto"/>
        </w:rPr>
      </w:pPr>
      <w:bookmarkStart w:id="65" w:name="_Toc9228"/>
      <w:r>
        <w:rPr>
          <w:rFonts w:hint="eastAsia"/>
          <w:color w:val="auto"/>
        </w:rPr>
        <w:t>上海第二工业大学教师教学基本规范</w:t>
      </w:r>
      <w:bookmarkEnd w:id="65"/>
    </w:p>
    <w:p>
      <w:pPr>
        <w:pStyle w:val="48"/>
        <w:rPr>
          <w:color w:val="auto"/>
        </w:rPr>
      </w:pPr>
      <w:bookmarkStart w:id="66" w:name="_Toc52111107"/>
      <w:bookmarkStart w:id="67" w:name="_Toc21954"/>
      <w:bookmarkStart w:id="68" w:name="_Toc120778860"/>
      <w:r>
        <w:rPr>
          <w:rFonts w:hint="eastAsia"/>
          <w:color w:val="auto"/>
        </w:rPr>
        <w:t>（2017修订）</w:t>
      </w:r>
      <w:bookmarkEnd w:id="66"/>
      <w:bookmarkEnd w:id="67"/>
      <w:bookmarkEnd w:id="68"/>
    </w:p>
    <w:p>
      <w:pPr>
        <w:spacing w:before="156" w:beforeLines="50" w:after="156" w:afterLines="50" w:line="440" w:lineRule="exact"/>
        <w:jc w:val="center"/>
        <w:outlineLvl w:val="2"/>
        <w:rPr>
          <w:rFonts w:ascii="宋体" w:hAnsi="宋体" w:cs="宋体"/>
          <w:b/>
          <w:bCs/>
        </w:rPr>
      </w:pPr>
      <w:r>
        <w:rPr>
          <w:rFonts w:hint="eastAsia" w:ascii="宋体" w:hAnsi="宋体"/>
        </w:rPr>
        <w:t>沪二工大教〔2017〕67号</w:t>
      </w:r>
    </w:p>
    <w:p>
      <w:pPr>
        <w:spacing w:before="312" w:beforeLines="10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第一章  总  则</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第一条</w:t>
      </w:r>
      <w:r>
        <w:rPr>
          <w:rFonts w:hint="eastAsia" w:ascii="宋体" w:hAnsi="宋体" w:cs="宋体"/>
          <w:kern w:val="0"/>
          <w:sz w:val="24"/>
        </w:rPr>
        <w:t xml:space="preserve"> 教学工作是学校的中心工作，立德树人是中心环节，为明确教师在教学工作中的职责，规范教师教学行为，增强教师的事业心、责任感，促进教学及其管理工作科学化、规范化，特修订《上海第二工业大学教师教学基本规范》。</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第二条</w:t>
      </w:r>
      <w:r>
        <w:rPr>
          <w:rFonts w:hint="eastAsia" w:ascii="宋体" w:hAnsi="宋体" w:cs="宋体"/>
          <w:kern w:val="0"/>
          <w:sz w:val="24"/>
        </w:rPr>
        <w:t xml:space="preserve"> 教师须坚持正确的政治方向，遵纪守法，爱岗敬业、乐于奉献。努力成为党执政的坚定支持者、先进思想文化的传播者，更好担负起学生健康成长的指导者和引路人。要牢牢守好政治底线、法律底线、道德底线，做社会主义核心价值观的践行者和把关人。课堂讲授、在线课程、坐班答疑、学业导师、创新项目、科技竞赛等课内外所有教学活动都不得出现违背党和国家大政方针、违背宪法法律、危害国家安全、破坏民族团结等的言行。</w:t>
      </w:r>
    </w:p>
    <w:p>
      <w:pPr>
        <w:snapToGrid w:val="0"/>
        <w:spacing w:line="440" w:lineRule="exact"/>
        <w:ind w:firstLine="482" w:firstLineChars="200"/>
        <w:rPr>
          <w:rFonts w:ascii="宋体" w:hAnsi="宋体" w:cs="宋体"/>
          <w:kern w:val="0"/>
        </w:rPr>
      </w:pPr>
      <w:r>
        <w:rPr>
          <w:rFonts w:hint="eastAsia" w:ascii="宋体" w:hAnsi="宋体" w:cs="宋体"/>
          <w:b/>
          <w:kern w:val="0"/>
          <w:sz w:val="24"/>
        </w:rPr>
        <w:t>第三条</w:t>
      </w:r>
      <w:r>
        <w:rPr>
          <w:rFonts w:hint="eastAsia" w:ascii="宋体" w:hAnsi="宋体" w:cs="宋体"/>
          <w:kern w:val="0"/>
          <w:sz w:val="24"/>
        </w:rPr>
        <w:t xml:space="preserve"> 教师要坚持教书和育人相统一，言传和身教相统一，潜心问道和关注社会相统一，学术自由和学术规范相统一，把思想价值引领贯穿教育教学全过程和各环节。教师要重视个人思想品格、道德风范和仪表举止对学生潜移默化的熏陶作用，教育和引导学生树立正确的世界观、人生观、价值观。尊重学生，关心学生，以自己的楷模作用促进学生全面发展。</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第二章  基本教学要求</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第四条</w:t>
      </w:r>
      <w:r>
        <w:rPr>
          <w:rFonts w:hint="eastAsia" w:ascii="宋体" w:hAnsi="宋体" w:cs="宋体"/>
          <w:kern w:val="0"/>
          <w:sz w:val="24"/>
        </w:rPr>
        <w:t xml:space="preserve"> 根据《中华人民共和国教师法》和《教师资格条例》的有关规定，取得高等学校教师资格证书或符合高等学校教师任职资格的人员，才有资格从事教学工作。</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 xml:space="preserve">第五条 </w:t>
      </w:r>
      <w:r>
        <w:rPr>
          <w:rFonts w:hint="eastAsia" w:ascii="宋体" w:hAnsi="宋体" w:cs="宋体"/>
          <w:kern w:val="0"/>
          <w:sz w:val="24"/>
        </w:rPr>
        <w:t>承担课程讲授工作的教师应根据课程教学大纲编写教学进度计划（包括作业布置等），学期初登录在教务管理系统中并向学生公布。</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第六条</w:t>
      </w:r>
      <w:r>
        <w:rPr>
          <w:rFonts w:hint="eastAsia" w:ascii="宋体" w:hAnsi="宋体" w:cs="宋体"/>
          <w:kern w:val="0"/>
          <w:sz w:val="24"/>
        </w:rPr>
        <w:t xml:space="preserve"> 承担课程讲授工作的教师应根据课程教学大纲的要求进行备课，且倡导集体备课。应认真撰写教案或讲稿，做好课件、教学模型、演示实验等辅助教学资源的准备工作。</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第七条</w:t>
      </w:r>
      <w:r>
        <w:rPr>
          <w:rFonts w:hint="eastAsia" w:ascii="宋体" w:hAnsi="宋体" w:cs="宋体"/>
          <w:kern w:val="0"/>
          <w:sz w:val="24"/>
        </w:rPr>
        <w:t xml:space="preserve"> 承担课程讲授工作的教师应有完整的教学文档与业务资料：教学大纲、教材（含教学参考书、参考资料）、教学进度计划、教案（含教学演示材料）、学生考勤记录、成绩登记表、试卷分析等。</w:t>
      </w:r>
    </w:p>
    <w:p>
      <w:pPr>
        <w:snapToGrid w:val="0"/>
        <w:spacing w:line="440" w:lineRule="exact"/>
        <w:ind w:right="-57" w:rightChars="-27" w:firstLine="482" w:firstLineChars="200"/>
        <w:rPr>
          <w:rFonts w:ascii="宋体" w:hAnsi="宋体" w:cs="宋体"/>
          <w:kern w:val="0"/>
          <w:sz w:val="24"/>
        </w:rPr>
      </w:pPr>
      <w:r>
        <w:rPr>
          <w:rFonts w:hint="eastAsia" w:ascii="宋体" w:hAnsi="宋体" w:cs="宋体"/>
          <w:b/>
          <w:kern w:val="0"/>
          <w:sz w:val="24"/>
        </w:rPr>
        <w:t>第八条</w:t>
      </w:r>
      <w:r>
        <w:rPr>
          <w:rFonts w:hint="eastAsia" w:ascii="宋体" w:hAnsi="宋体" w:cs="宋体"/>
          <w:kern w:val="0"/>
          <w:sz w:val="24"/>
        </w:rPr>
        <w:t xml:space="preserve"> 所有专任教师必须参加本部门组织的教研活动及其他教学相关活动。</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第九条</w:t>
      </w:r>
      <w:r>
        <w:rPr>
          <w:rFonts w:hint="eastAsia" w:ascii="宋体" w:hAnsi="宋体" w:cs="宋体"/>
          <w:kern w:val="0"/>
          <w:sz w:val="24"/>
        </w:rPr>
        <w:t xml:space="preserve"> 教师每学年必须完成学校及二级教学单位等布置的教学任务，应把主要精力投放到课堂教学上。</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第十条</w:t>
      </w:r>
      <w:r>
        <w:rPr>
          <w:rFonts w:hint="eastAsia" w:ascii="宋体" w:hAnsi="宋体" w:cs="宋体"/>
          <w:kern w:val="0"/>
          <w:sz w:val="24"/>
        </w:rPr>
        <w:t xml:space="preserve"> 教师应遵守坐班答疑、自习辅导制度，定时、定点做好工作。必须在考试复习阶段安排时间进行集中答疑，但不能以任何形式泄露考试内容。</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第三章  课前教学要求</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第十一条</w:t>
      </w:r>
      <w:r>
        <w:rPr>
          <w:rFonts w:hint="eastAsia" w:ascii="宋体" w:hAnsi="宋体" w:cs="宋体"/>
          <w:kern w:val="0"/>
          <w:sz w:val="24"/>
        </w:rPr>
        <w:t xml:space="preserve"> 教师应严格遵守上课时间、地点，不迟到、不早退、不拖堂。</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第十二条</w:t>
      </w:r>
      <w:r>
        <w:rPr>
          <w:rFonts w:hint="eastAsia" w:ascii="宋体" w:hAnsi="宋体" w:cs="宋体"/>
          <w:kern w:val="0"/>
          <w:sz w:val="24"/>
        </w:rPr>
        <w:t xml:space="preserve"> 教师应提前到岗打开多媒体，黑板上适当位置写好授课提纲或其他提示。教材、教案等材料放置讲桌，随讲随用。手机静音或关闭。</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第十三条</w:t>
      </w:r>
      <w:r>
        <w:rPr>
          <w:rFonts w:hint="eastAsia" w:ascii="宋体" w:hAnsi="宋体" w:cs="宋体"/>
          <w:kern w:val="0"/>
          <w:sz w:val="24"/>
        </w:rPr>
        <w:t xml:space="preserve"> 教师应提醒学生不迟到、不早退、不吃东西。提醒学生课本、笔记本、笔等放置课桌，并作随堂笔记。提醒学生不看手机，除非需要学生使用手机查阅资料。</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第十四条</w:t>
      </w:r>
      <w:r>
        <w:rPr>
          <w:rFonts w:hint="eastAsia" w:ascii="宋体" w:hAnsi="宋体" w:cs="宋体"/>
          <w:kern w:val="0"/>
          <w:sz w:val="24"/>
        </w:rPr>
        <w:t xml:space="preserve"> 未经审核、报备不能随意更换上课地点。</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第四章  课堂教学要求</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第十五条</w:t>
      </w:r>
      <w:r>
        <w:rPr>
          <w:rFonts w:hint="eastAsia" w:ascii="宋体" w:hAnsi="宋体" w:cs="宋体"/>
          <w:kern w:val="0"/>
          <w:sz w:val="24"/>
        </w:rPr>
        <w:t xml:space="preserve"> 教师应运用普通话授课（全英文、双语教学除外）。授课内容应紧贴教学大纲，全面把握课程的深度、广度、重点、难点等。教师要重视授课效果的信息反馈，根据实际教学对象因材施教，力求使教与学两方面协调一致。</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第十六条</w:t>
      </w:r>
      <w:r>
        <w:rPr>
          <w:rFonts w:hint="eastAsia" w:ascii="宋体" w:hAnsi="宋体" w:cs="宋体"/>
          <w:kern w:val="0"/>
          <w:sz w:val="24"/>
        </w:rPr>
        <w:t xml:space="preserve"> 实验教学应严格按照实验教学大纲的要求进行，任课教师不得随意减少实验、实习的时间、项目及内容。</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第十七条</w:t>
      </w:r>
      <w:r>
        <w:rPr>
          <w:rFonts w:hint="eastAsia" w:ascii="宋体" w:hAnsi="宋体" w:cs="宋体"/>
          <w:kern w:val="0"/>
          <w:sz w:val="24"/>
        </w:rPr>
        <w:t xml:space="preserve"> 习题课和课堂讨论教学，须列入教学进度计划，并按计划执行。配合课程讲授的要求，明确制订每次习题课（或课堂讨论）的具体内容。</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 xml:space="preserve">第十八条 </w:t>
      </w:r>
      <w:r>
        <w:rPr>
          <w:rFonts w:hint="eastAsia" w:ascii="宋体" w:hAnsi="宋体" w:cs="宋体"/>
          <w:kern w:val="0"/>
          <w:sz w:val="24"/>
        </w:rPr>
        <w:t>教师应推进信息化环境下的教学方法和教学手段改革，结合课程特点，对具备条件的课程自主开发或引进在线开放课程，开展翻转课堂等教学。对外推广或引进课程尤其是引进境外课程，应遵守我国教育、中外合作办学、互联网等相关法律法规，履行我国加入世界贸易组织有关教育服务的具体承诺，择优推荐选择并及时向学校备案。</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第十九条</w:t>
      </w:r>
      <w:r>
        <w:rPr>
          <w:rFonts w:hint="eastAsia" w:ascii="宋体" w:hAnsi="宋体" w:cs="宋体"/>
          <w:kern w:val="0"/>
          <w:sz w:val="24"/>
        </w:rPr>
        <w:t xml:space="preserve"> 教师课堂教学应遵循教育规律，注重理论教学和实践教学相结合，注重以问题为导向开展专题式、案例式教学。授课过程应PPT与板书结合使用，增强教学的吸引力、说服力、感染力，做到授课生动、师生互动、学生主动、气氛活跃。</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第二十条</w:t>
      </w:r>
      <w:r>
        <w:rPr>
          <w:rFonts w:hint="eastAsia" w:ascii="宋体" w:hAnsi="宋体" w:cs="宋体"/>
          <w:kern w:val="0"/>
          <w:sz w:val="24"/>
        </w:rPr>
        <w:t xml:space="preserve"> 教师必须遵守课堂教学政治纪律，坚持课程讲授守纪律、公开言论守规矩。严禁在课堂传授与国家法律、社会道德相抵触的内容，严禁在课堂传播攻击诽谤党的领导、抹黑社会主义、违反宪法和法律的言论，严禁在课堂传播错误的思想观点，严禁将不良情绪传导给学生。</w:t>
      </w:r>
    </w:p>
    <w:p>
      <w:pPr>
        <w:snapToGrid w:val="0"/>
        <w:spacing w:line="440" w:lineRule="exact"/>
        <w:ind w:firstLine="480"/>
        <w:rPr>
          <w:rFonts w:ascii="宋体" w:hAnsi="宋体" w:cs="宋体"/>
          <w:kern w:val="0"/>
          <w:sz w:val="24"/>
        </w:rPr>
      </w:pPr>
      <w:r>
        <w:rPr>
          <w:rFonts w:hint="eastAsia" w:ascii="宋体" w:hAnsi="宋体" w:cs="宋体"/>
          <w:b/>
          <w:kern w:val="0"/>
          <w:sz w:val="24"/>
        </w:rPr>
        <w:t xml:space="preserve">第二十一条 </w:t>
      </w:r>
      <w:r>
        <w:rPr>
          <w:rFonts w:hint="eastAsia" w:ascii="宋体" w:hAnsi="宋体" w:cs="宋体"/>
          <w:kern w:val="0"/>
          <w:sz w:val="24"/>
        </w:rPr>
        <w:t>教师应全面推进全课程育人和全过程育人，加强课堂教学的意识形态和价值导向教育，挖掘综合素养课程与专业课程的育人功能，开展“课程思政”教学改革，与思想政治理论课同向同行，形成协同效应。</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第五章  课后教学要求</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第二十二条</w:t>
      </w:r>
      <w:r>
        <w:rPr>
          <w:rFonts w:hint="eastAsia" w:ascii="宋体" w:hAnsi="宋体" w:cs="宋体"/>
          <w:kern w:val="0"/>
          <w:sz w:val="24"/>
        </w:rPr>
        <w:t xml:space="preserve"> 教师必须认真及时批改作业（含实验报告、实习报告、设计报告等），对不符合要求的作业应退还给学生重做。对学生按时上交的作业，原则上应全部批改，对于少数作业量大的课程，经本部门批准后可适当减少批改量，但每次批改量不得少于所授学生总人数的1/2。对作业批改后所发现的共性问题，应通过习题课的形式进行讲解。对学生完成作业的情况（数量和质量）应做好记载，作为课程平时成绩的重要依据之一。</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第二十三条</w:t>
      </w:r>
      <w:r>
        <w:rPr>
          <w:rFonts w:hint="eastAsia" w:ascii="宋体" w:hAnsi="宋体" w:cs="宋体"/>
          <w:kern w:val="0"/>
          <w:sz w:val="24"/>
        </w:rPr>
        <w:t xml:space="preserve"> 教师应规范管理学生上交的作业本或试卷。对批改后的作业本或试卷，须交还给学生的应及时、完整交还，须归档保存的应及时、完整归档，严禁随意、随地丢弃学生的作业本或试卷。</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第六章  课外教学活动</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第二十四条</w:t>
      </w:r>
      <w:r>
        <w:rPr>
          <w:rFonts w:hint="eastAsia" w:ascii="宋体" w:hAnsi="宋体" w:cs="宋体"/>
          <w:kern w:val="0"/>
          <w:sz w:val="24"/>
        </w:rPr>
        <w:t xml:space="preserve"> 教师应积极参加校内外各种教学研究、学术活动与政治学习。主动听课，互相学习，取长补短，不断改进教学方法和教学手段，提高教学水平。</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第二十五条</w:t>
      </w:r>
      <w:r>
        <w:rPr>
          <w:rFonts w:hint="eastAsia" w:ascii="宋体" w:hAnsi="宋体" w:cs="宋体"/>
          <w:kern w:val="0"/>
          <w:sz w:val="24"/>
        </w:rPr>
        <w:t xml:space="preserve"> 教师应积极参与各类教育教学改革项目（专业建设、课程建设、教材建设、实验室建设等），提高学校人才培养质量。</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第二十六条</w:t>
      </w:r>
      <w:r>
        <w:rPr>
          <w:rFonts w:hint="eastAsia" w:ascii="宋体" w:hAnsi="宋体" w:cs="宋体"/>
          <w:kern w:val="0"/>
          <w:sz w:val="24"/>
        </w:rPr>
        <w:t xml:space="preserve"> 教师应积极指导学生参加各类学科竞赛、科技创新、社会实践等活动。</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 xml:space="preserve">第二十七条 </w:t>
      </w:r>
      <w:r>
        <w:rPr>
          <w:rFonts w:hint="eastAsia" w:ascii="宋体" w:hAnsi="宋体" w:cs="宋体"/>
          <w:kern w:val="0"/>
          <w:sz w:val="24"/>
        </w:rPr>
        <w:t>教师应积极承担学业导师工作，把指导学生学业贯穿到教育教学全过程，关心学生学业及健康成长。</w:t>
      </w:r>
    </w:p>
    <w:p>
      <w:pPr>
        <w:spacing w:before="156" w:beforeLines="50" w:after="156" w:afterLines="50" w:line="440" w:lineRule="exact"/>
        <w:jc w:val="center"/>
        <w:outlineLvl w:val="1"/>
        <w:rPr>
          <w:rFonts w:ascii="华文细黑" w:hAnsi="华文细黑" w:eastAsia="华文细黑" w:cs="仿宋_GB2312"/>
          <w:b/>
          <w:bCs/>
          <w:sz w:val="28"/>
        </w:rPr>
      </w:pPr>
      <w:r>
        <w:rPr>
          <w:rFonts w:hint="eastAsia" w:ascii="华文细黑" w:hAnsi="华文细黑" w:eastAsia="华文细黑" w:cs="仿宋_GB2312"/>
          <w:b/>
          <w:bCs/>
          <w:sz w:val="28"/>
        </w:rPr>
        <w:t>第七章  附  则</w:t>
      </w:r>
    </w:p>
    <w:p>
      <w:pPr>
        <w:spacing w:line="440" w:lineRule="exact"/>
        <w:rPr>
          <w:rFonts w:ascii="宋体" w:hAnsi="宋体" w:cs="宋体"/>
          <w:kern w:val="0"/>
          <w:sz w:val="24"/>
        </w:rPr>
      </w:pPr>
      <w:r>
        <w:rPr>
          <w:rFonts w:hint="eastAsia" w:ascii="宋体" w:hAnsi="宋体" w:cs="宋体"/>
          <w:kern w:val="0"/>
          <w:sz w:val="24"/>
        </w:rPr>
        <w:t xml:space="preserve">  </w:t>
      </w:r>
      <w:r>
        <w:rPr>
          <w:rFonts w:hint="eastAsia" w:ascii="宋体" w:hAnsi="宋体" w:cs="宋体"/>
          <w:b/>
          <w:kern w:val="0"/>
          <w:sz w:val="24"/>
        </w:rPr>
        <w:t xml:space="preserve">  第二十八条</w:t>
      </w:r>
      <w:r>
        <w:rPr>
          <w:rFonts w:hint="eastAsia" w:ascii="宋体" w:hAnsi="宋体" w:cs="宋体"/>
          <w:kern w:val="0"/>
          <w:sz w:val="24"/>
        </w:rPr>
        <w:t xml:space="preserve"> 教师教学基本规范是考核教师教学工作、评聘职称的最基本和最重要的部分。要将教师教学中严守政治纪律和政治规矩放在首位，实行教师评优、评先师德“一票否决制”。具体由二级教学单位负责考核，向教务处、人事处备案。</w:t>
      </w:r>
    </w:p>
    <w:p>
      <w:pPr>
        <w:spacing w:line="440" w:lineRule="exact"/>
        <w:rPr>
          <w:rFonts w:ascii="宋体" w:hAnsi="宋体" w:cs="宋体"/>
          <w:kern w:val="0"/>
          <w:sz w:val="24"/>
        </w:rPr>
      </w:pPr>
      <w:r>
        <w:rPr>
          <w:rFonts w:hint="eastAsia" w:ascii="宋体" w:hAnsi="宋体" w:cs="宋体"/>
          <w:kern w:val="0"/>
          <w:sz w:val="24"/>
        </w:rPr>
        <w:t xml:space="preserve">   </w:t>
      </w:r>
      <w:r>
        <w:rPr>
          <w:rFonts w:hint="eastAsia" w:ascii="宋体" w:hAnsi="宋体" w:cs="宋体"/>
          <w:b/>
          <w:kern w:val="0"/>
          <w:sz w:val="24"/>
        </w:rPr>
        <w:t xml:space="preserve"> 第二十九条</w:t>
      </w:r>
      <w:r>
        <w:rPr>
          <w:rFonts w:hint="eastAsia" w:ascii="宋体" w:hAnsi="宋体" w:cs="宋体"/>
          <w:kern w:val="0"/>
          <w:sz w:val="24"/>
        </w:rPr>
        <w:t xml:space="preserve"> 教师出现教学事故，按《上海第二工业大学教学事故认定与处理办法》分级进行处理；如出现违背本规范，但尚未构成教学事故者，视为教学过失，学校通报该教师所在二级教学单位。</w:t>
      </w:r>
    </w:p>
    <w:p>
      <w:pPr>
        <w:pStyle w:val="38"/>
        <w:shd w:val="clear" w:color="auto" w:fill="FFFFFF"/>
        <w:spacing w:before="0" w:beforeAutospacing="0" w:after="0" w:afterAutospacing="0" w:line="440" w:lineRule="exact"/>
        <w:ind w:firstLine="482" w:firstLineChars="200"/>
        <w:rPr>
          <w:szCs w:val="21"/>
        </w:rPr>
      </w:pPr>
      <w:r>
        <w:rPr>
          <w:rFonts w:hint="eastAsia"/>
          <w:b/>
          <w:szCs w:val="21"/>
        </w:rPr>
        <w:t>第三十条</w:t>
      </w:r>
      <w:r>
        <w:rPr>
          <w:rFonts w:hint="eastAsia"/>
          <w:szCs w:val="21"/>
        </w:rPr>
        <w:t xml:space="preserve"> 本教师教学基本规范适用于我校专、兼职教师及外聘教师（包括外教）。</w:t>
      </w:r>
    </w:p>
    <w:p>
      <w:pPr>
        <w:snapToGrid w:val="0"/>
        <w:spacing w:line="440" w:lineRule="exact"/>
        <w:ind w:firstLine="482" w:firstLineChars="200"/>
        <w:rPr>
          <w:rFonts w:ascii="宋体" w:hAnsi="宋体" w:cs="宋体"/>
          <w:kern w:val="0"/>
          <w:sz w:val="24"/>
        </w:rPr>
      </w:pPr>
      <w:r>
        <w:rPr>
          <w:rFonts w:hint="eastAsia" w:ascii="宋体" w:hAnsi="宋体" w:cs="宋体"/>
          <w:b/>
          <w:kern w:val="0"/>
          <w:sz w:val="24"/>
        </w:rPr>
        <w:t>第三十一条</w:t>
      </w:r>
      <w:r>
        <w:rPr>
          <w:rFonts w:hint="eastAsia" w:ascii="宋体" w:hAnsi="宋体" w:cs="宋体"/>
          <w:kern w:val="0"/>
          <w:sz w:val="24"/>
        </w:rPr>
        <w:t xml:space="preserve"> 本教学基本规范自发布之日起施行，原《上海第二工业大学教师教学工作基本要求（试行）》(沪二工大教〔2014〕247号)同时废止。本文件由教务处负责解释。</w:t>
      </w:r>
    </w:p>
    <w:p>
      <w:pPr>
        <w:adjustRightInd w:val="0"/>
        <w:snapToGrid w:val="0"/>
        <w:spacing w:line="440" w:lineRule="exact"/>
        <w:jc w:val="right"/>
        <w:rPr>
          <w:rFonts w:ascii="宋体" w:hAnsi="宋体"/>
          <w:sz w:val="24"/>
        </w:rPr>
      </w:pPr>
    </w:p>
    <w:p>
      <w:pPr>
        <w:adjustRightInd w:val="0"/>
        <w:snapToGrid w:val="0"/>
        <w:spacing w:line="440" w:lineRule="exact"/>
        <w:jc w:val="right"/>
        <w:rPr>
          <w:rFonts w:ascii="宋体" w:hAnsi="宋体"/>
          <w:b/>
          <w:sz w:val="24"/>
        </w:rPr>
      </w:pPr>
      <w:r>
        <w:rPr>
          <w:rFonts w:ascii="宋体" w:hAnsi="宋体"/>
          <w:sz w:val="24"/>
        </w:rPr>
        <w:t>2017年11月7日</w:t>
      </w: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adjustRightInd w:val="0"/>
        <w:snapToGrid w:val="0"/>
        <w:spacing w:line="440" w:lineRule="exact"/>
        <w:rPr>
          <w:rFonts w:ascii="宋体" w:hAnsi="宋体"/>
          <w:b/>
          <w:sz w:val="24"/>
        </w:rPr>
      </w:pPr>
    </w:p>
    <w:p>
      <w:pPr>
        <w:spacing w:line="440" w:lineRule="exact"/>
      </w:pPr>
    </w:p>
    <w:p>
      <w:pPr>
        <w:pStyle w:val="48"/>
        <w:rPr>
          <w:color w:val="auto"/>
        </w:rPr>
      </w:pPr>
      <w:bookmarkStart w:id="69" w:name="_Toc21916"/>
      <w:r>
        <w:rPr>
          <w:rFonts w:hint="eastAsia"/>
          <w:color w:val="auto"/>
        </w:rPr>
        <w:t>上海第二工业大学人才培养计划管理规定</w:t>
      </w:r>
      <w:bookmarkEnd w:id="69"/>
    </w:p>
    <w:p>
      <w:pPr>
        <w:pStyle w:val="48"/>
        <w:rPr>
          <w:color w:val="auto"/>
        </w:rPr>
      </w:pPr>
      <w:bookmarkStart w:id="70" w:name="_Toc52111110"/>
      <w:bookmarkStart w:id="71" w:name="_Toc120778863"/>
      <w:bookmarkStart w:id="72" w:name="_Toc61595775"/>
      <w:bookmarkStart w:id="73" w:name="_Toc19211"/>
      <w:r>
        <w:rPr>
          <w:rFonts w:hint="eastAsia"/>
          <w:color w:val="auto"/>
        </w:rPr>
        <w:t>（2017年修订）</w:t>
      </w:r>
      <w:bookmarkEnd w:id="70"/>
      <w:bookmarkEnd w:id="71"/>
      <w:bookmarkEnd w:id="72"/>
      <w:bookmarkEnd w:id="73"/>
    </w:p>
    <w:p>
      <w:pPr>
        <w:spacing w:before="156" w:beforeLines="50" w:after="156" w:afterLines="50" w:line="440" w:lineRule="exact"/>
        <w:jc w:val="center"/>
        <w:rPr>
          <w:rFonts w:ascii="宋体" w:hAnsi="宋体" w:cs="宋体"/>
          <w:kern w:val="0"/>
          <w:sz w:val="24"/>
        </w:rPr>
      </w:pPr>
      <w:r>
        <w:rPr>
          <w:rFonts w:hint="eastAsia" w:ascii="宋体" w:hAnsi="宋体" w:cs="宋体"/>
          <w:kern w:val="0"/>
          <w:sz w:val="24"/>
        </w:rPr>
        <w:t>沪二工大教〔2017〕151号</w:t>
      </w:r>
    </w:p>
    <w:p>
      <w:pPr>
        <w:spacing w:before="312" w:beforeLines="100" w:after="156" w:afterLines="50" w:line="440" w:lineRule="exact"/>
        <w:ind w:firstLine="480" w:firstLineChars="200"/>
        <w:rPr>
          <w:rFonts w:ascii="宋体" w:hAnsi="宋体"/>
          <w:sz w:val="24"/>
        </w:rPr>
      </w:pPr>
      <w:r>
        <w:rPr>
          <w:rFonts w:hint="eastAsia" w:ascii="宋体" w:hAnsi="宋体" w:cs="宋体"/>
          <w:kern w:val="0"/>
          <w:sz w:val="24"/>
        </w:rPr>
        <w:t>人才培养计划是高等学校实现人才培养目</w:t>
      </w:r>
      <w:r>
        <w:rPr>
          <w:rFonts w:hint="eastAsia" w:ascii="宋体" w:hAnsi="宋体" w:cs="宋体"/>
          <w:sz w:val="24"/>
        </w:rPr>
        <w:t>标和基本规格要求的总体设计，是安</w:t>
      </w:r>
      <w:r>
        <w:rPr>
          <w:rFonts w:hint="eastAsia" w:ascii="宋体" w:hAnsi="宋体"/>
          <w:sz w:val="24"/>
        </w:rPr>
        <w:t>排教学内容，组织、管理教学活动的基本依据，也是学校监控和评价教学质量的基本文件。根据《上海第二工业大学关于开展应用技术本科（专科）专业建设论证和人才培养计划修订工作的指导意见》等相关文件精神，为保证教学质量和人才培养目标的实现，维护培养计划的严肃性、杜绝教学随意性，特修订人才培养计划管理规定。</w:t>
      </w:r>
    </w:p>
    <w:p>
      <w:pPr>
        <w:spacing w:before="156" w:beforeLines="50" w:after="156" w:afterLines="50" w:line="440" w:lineRule="exact"/>
        <w:outlineLvl w:val="1"/>
        <w:rPr>
          <w:rFonts w:ascii="华文细黑" w:hAnsi="华文细黑" w:eastAsia="华文细黑" w:cs="微软雅黑"/>
          <w:b/>
          <w:bCs/>
          <w:sz w:val="28"/>
          <w:szCs w:val="28"/>
        </w:rPr>
      </w:pPr>
      <w:r>
        <w:rPr>
          <w:rFonts w:hint="eastAsia" w:ascii="华文细黑" w:hAnsi="华文细黑" w:eastAsia="华文细黑" w:cs="微软雅黑"/>
          <w:b/>
          <w:bCs/>
          <w:sz w:val="28"/>
          <w:szCs w:val="28"/>
        </w:rPr>
        <w:t>一、人才培养计划的制定原则</w:t>
      </w:r>
    </w:p>
    <w:p>
      <w:pPr>
        <w:spacing w:line="440" w:lineRule="exact"/>
        <w:ind w:firstLine="480" w:firstLineChars="200"/>
        <w:rPr>
          <w:rFonts w:ascii="宋体" w:hAnsi="宋体"/>
          <w:sz w:val="24"/>
        </w:rPr>
      </w:pPr>
      <w:r>
        <w:rPr>
          <w:rFonts w:hint="eastAsia" w:ascii="宋体" w:hAnsi="宋体"/>
          <w:sz w:val="24"/>
        </w:rPr>
        <w:t>制定人才培养计划应该反映学校的办学指导思想和办学理念。各专业应按照“专业设置与产业需求相对接、课程内容与职业标准相对接、教学过程与生产过程相对接”的职业教育精神，把“职业导向的高等教育”的学校办学定位落实到教育教学和人才培养的各个环节。</w:t>
      </w:r>
    </w:p>
    <w:p>
      <w:pPr>
        <w:spacing w:before="156" w:beforeLines="50" w:after="156" w:afterLines="50" w:line="440" w:lineRule="exact"/>
        <w:outlineLvl w:val="1"/>
        <w:rPr>
          <w:rFonts w:ascii="华文细黑" w:hAnsi="华文细黑" w:eastAsia="华文细黑" w:cs="微软雅黑"/>
          <w:b/>
          <w:bCs/>
          <w:sz w:val="28"/>
          <w:szCs w:val="28"/>
        </w:rPr>
      </w:pPr>
      <w:r>
        <w:rPr>
          <w:rFonts w:hint="eastAsia" w:ascii="华文细黑" w:hAnsi="华文细黑" w:eastAsia="华文细黑" w:cs="微软雅黑"/>
          <w:b/>
          <w:bCs/>
          <w:sz w:val="28"/>
          <w:szCs w:val="28"/>
        </w:rPr>
        <w:t>二、人才培养计划的制定程序</w:t>
      </w:r>
    </w:p>
    <w:p>
      <w:pPr>
        <w:spacing w:line="440" w:lineRule="exact"/>
        <w:ind w:firstLine="480" w:firstLineChars="200"/>
        <w:rPr>
          <w:rFonts w:ascii="宋体" w:hAnsi="宋体"/>
          <w:sz w:val="24"/>
        </w:rPr>
      </w:pPr>
      <w:r>
        <w:rPr>
          <w:rFonts w:hint="eastAsia" w:ascii="宋体" w:hAnsi="宋体"/>
          <w:sz w:val="24"/>
        </w:rPr>
        <w:t>人才培养计划的制定应建立在对同类高校、社会、企业等广泛调研的基础上，根据教育部相关专业教学指导委员会及相关专业的行业标准或国际上广泛认可的专业认证标准中规定的内容，结合学校的办学特色和学生的特点，由专业负责人召集本专业全体教师、兼职教师等共同讨论制定，并经专业指导委员会审核后形成。</w:t>
      </w:r>
    </w:p>
    <w:p>
      <w:pPr>
        <w:spacing w:line="440" w:lineRule="exact"/>
        <w:ind w:firstLine="480" w:firstLineChars="200"/>
        <w:rPr>
          <w:rFonts w:ascii="宋体" w:hAnsi="宋体"/>
          <w:sz w:val="24"/>
        </w:rPr>
      </w:pPr>
      <w:r>
        <w:rPr>
          <w:rFonts w:hint="eastAsia" w:ascii="宋体" w:hAnsi="宋体"/>
          <w:sz w:val="24"/>
        </w:rPr>
        <w:t>各专业在向教务处提交培养计划时，应一并提交专业指导委员会审核意见以及培养计划制定调研报告。培养计划经校教育教学工作委员会审议通过后，报分管校长批准执行。</w:t>
      </w:r>
    </w:p>
    <w:p>
      <w:pPr>
        <w:spacing w:before="156" w:beforeLines="50" w:after="156" w:afterLines="50" w:line="440" w:lineRule="exact"/>
        <w:outlineLvl w:val="1"/>
        <w:rPr>
          <w:rFonts w:ascii="华文细黑" w:hAnsi="华文细黑" w:eastAsia="华文细黑" w:cs="微软雅黑"/>
          <w:b/>
          <w:bCs/>
          <w:sz w:val="28"/>
          <w:szCs w:val="28"/>
        </w:rPr>
      </w:pPr>
      <w:r>
        <w:rPr>
          <w:rFonts w:hint="eastAsia" w:ascii="华文细黑" w:hAnsi="华文细黑" w:eastAsia="华文细黑" w:cs="微软雅黑"/>
          <w:b/>
          <w:bCs/>
          <w:sz w:val="28"/>
          <w:szCs w:val="28"/>
        </w:rPr>
        <w:t>三、人才培养计划的实施管理</w:t>
      </w:r>
    </w:p>
    <w:p>
      <w:pPr>
        <w:spacing w:line="440" w:lineRule="exact"/>
        <w:ind w:firstLine="480" w:firstLineChars="200"/>
        <w:rPr>
          <w:rFonts w:ascii="宋体" w:hAnsi="宋体"/>
          <w:sz w:val="24"/>
        </w:rPr>
      </w:pPr>
      <w:r>
        <w:rPr>
          <w:rFonts w:hint="eastAsia" w:ascii="宋体" w:hAnsi="宋体"/>
          <w:sz w:val="24"/>
        </w:rPr>
        <w:t>1.各专业培养计划的课程设置、学时分配等相关内容应与学校《关于制定本科（专科）专业培养计划的原则意见》的要求一致。</w:t>
      </w:r>
    </w:p>
    <w:p>
      <w:pPr>
        <w:spacing w:line="440" w:lineRule="exact"/>
        <w:ind w:firstLine="480" w:firstLineChars="200"/>
        <w:rPr>
          <w:rFonts w:ascii="宋体" w:hAnsi="宋体"/>
          <w:sz w:val="24"/>
        </w:rPr>
      </w:pPr>
      <w:r>
        <w:rPr>
          <w:rFonts w:hint="eastAsia" w:ascii="宋体" w:hAnsi="宋体"/>
          <w:sz w:val="24"/>
        </w:rPr>
        <w:t>2.培养计划实施中应保持其相对稳定性。在学科前沿的理论和技术没有发生重大变化的情况下，原则上每一年级的培养计划只做微调。</w:t>
      </w:r>
    </w:p>
    <w:p>
      <w:pPr>
        <w:spacing w:line="440" w:lineRule="exact"/>
        <w:ind w:firstLine="480" w:firstLineChars="200"/>
        <w:rPr>
          <w:rFonts w:ascii="宋体" w:hAnsi="宋体"/>
          <w:sz w:val="24"/>
        </w:rPr>
      </w:pPr>
      <w:r>
        <w:rPr>
          <w:rFonts w:hint="eastAsia" w:ascii="宋体" w:hAnsi="宋体"/>
          <w:sz w:val="24"/>
        </w:rPr>
        <w:t>3．在培养计划的实施过程中,学部（院）确有需要变更计划时，应组织校内外同行专家进行充分论证，经专业指导委员会认可，于编制下一学期教学任务前向教务处提出申请，并填写《上海第二工业大学培养计划变动申请表》，同意后方可实施。</w:t>
      </w:r>
    </w:p>
    <w:p>
      <w:pPr>
        <w:spacing w:line="440" w:lineRule="exact"/>
        <w:ind w:firstLine="480" w:firstLineChars="200"/>
        <w:rPr>
          <w:rFonts w:ascii="宋体" w:hAnsi="宋体"/>
          <w:sz w:val="24"/>
        </w:rPr>
      </w:pPr>
      <w:r>
        <w:rPr>
          <w:rFonts w:hint="eastAsia" w:ascii="宋体" w:hAnsi="宋体"/>
          <w:sz w:val="24"/>
        </w:rPr>
        <w:t>4.审定后的培养计划所列课程名称、学时、开课学期、考核方式等均不得随意改动。教务处和教学质量管理办公室负责检查各专业培养计划执行情况，对擅自改动培养计划的，做出相应处理并予以及时纠正。</w:t>
      </w:r>
    </w:p>
    <w:p>
      <w:pPr>
        <w:spacing w:line="440" w:lineRule="exact"/>
        <w:ind w:firstLine="480" w:firstLineChars="200"/>
        <w:rPr>
          <w:rFonts w:ascii="宋体" w:hAnsi="宋体"/>
          <w:sz w:val="24"/>
        </w:rPr>
      </w:pPr>
      <w:r>
        <w:rPr>
          <w:rFonts w:hint="eastAsia" w:ascii="宋体" w:hAnsi="宋体"/>
          <w:sz w:val="24"/>
        </w:rPr>
        <w:t>5.学部（院）应每学年汇总各教学环节的教学信息，及时总结培养计划实施情况，分析存在的问题，积累经验，为进一步修订和完善培养计划提供依据。</w:t>
      </w:r>
    </w:p>
    <w:p>
      <w:pPr>
        <w:spacing w:line="440" w:lineRule="exact"/>
        <w:ind w:firstLine="480" w:firstLineChars="200"/>
        <w:rPr>
          <w:rFonts w:ascii="宋体" w:hAnsi="宋体"/>
          <w:sz w:val="24"/>
        </w:rPr>
      </w:pPr>
      <w:r>
        <w:rPr>
          <w:rFonts w:hint="eastAsia" w:ascii="宋体" w:hAnsi="宋体"/>
          <w:sz w:val="24"/>
        </w:rPr>
        <w:t>6. 本规定自发布之日起施行，由教务处负责解释。</w:t>
      </w: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360" w:lineRule="auto"/>
        <w:ind w:firstLine="480" w:firstLineChars="200"/>
        <w:jc w:val="right"/>
        <w:rPr>
          <w:rFonts w:ascii="宋体" w:hAnsi="宋体"/>
          <w:sz w:val="24"/>
        </w:rPr>
      </w:pPr>
    </w:p>
    <w:p>
      <w:pPr>
        <w:spacing w:line="400" w:lineRule="exact"/>
        <w:jc w:val="center"/>
        <w:outlineLvl w:val="2"/>
        <w:rPr>
          <w:rFonts w:eastAsia="黑体"/>
          <w:b/>
          <w:spacing w:val="40"/>
          <w:sz w:val="28"/>
          <w:szCs w:val="28"/>
        </w:rPr>
      </w:pPr>
      <w:r>
        <w:rPr>
          <w:rFonts w:hint="eastAsia" w:eastAsia="黑体"/>
          <w:b/>
          <w:spacing w:val="40"/>
          <w:sz w:val="28"/>
          <w:szCs w:val="28"/>
        </w:rPr>
        <w:t>上海第二工业大学</w:t>
      </w:r>
    </w:p>
    <w:p>
      <w:pPr>
        <w:spacing w:line="360" w:lineRule="auto"/>
        <w:jc w:val="center"/>
        <w:outlineLvl w:val="2"/>
        <w:rPr>
          <w:rFonts w:eastAsia="黑体"/>
          <w:b/>
          <w:spacing w:val="60"/>
          <w:sz w:val="28"/>
          <w:szCs w:val="28"/>
        </w:rPr>
      </w:pPr>
      <w:r>
        <w:rPr>
          <w:rFonts w:hint="eastAsia" w:eastAsia="黑体"/>
          <w:b/>
          <w:spacing w:val="60"/>
          <w:sz w:val="28"/>
          <w:szCs w:val="28"/>
        </w:rPr>
        <w:t>培养计划变动申请表</w:t>
      </w:r>
    </w:p>
    <w:tbl>
      <w:tblPr>
        <w:tblStyle w:val="22"/>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969"/>
        <w:gridCol w:w="2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529" w:type="dxa"/>
            <w:gridSpan w:val="3"/>
            <w:vAlign w:val="center"/>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专业名称：</w:t>
            </w:r>
          </w:p>
        </w:tc>
        <w:tc>
          <w:tcPr>
            <w:tcW w:w="3969" w:type="dxa"/>
            <w:vAlign w:val="center"/>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所属学部（院）：</w:t>
            </w:r>
            <w:r>
              <w:rPr>
                <w:rFonts w:hint="default"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529" w:type="dxa"/>
            <w:gridSpan w:val="3"/>
            <w:vAlign w:val="center"/>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学历层次（本科/高职/专升本）：</w:t>
            </w:r>
          </w:p>
        </w:tc>
        <w:tc>
          <w:tcPr>
            <w:tcW w:w="3969" w:type="dxa"/>
            <w:vAlign w:val="center"/>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执行年级：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原计划</w:t>
            </w: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新计划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课程名称：</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英文名称：</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课程类别：</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课程性质：</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考核方式：</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总学分：</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总学时：</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理论学时：</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上机：</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实践学时：</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开课学期：</w:t>
            </w:r>
          </w:p>
        </w:tc>
        <w:tc>
          <w:tcPr>
            <w:tcW w:w="3969" w:type="dxa"/>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9498" w:type="dxa"/>
            <w:gridSpan w:val="4"/>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变动理由：</w:t>
            </w:r>
          </w:p>
          <w:p>
            <w:pPr>
              <w:keepNext w:val="0"/>
              <w:keepLines w:val="0"/>
              <w:suppressLineNumbers w:val="0"/>
              <w:spacing w:before="0" w:beforeAutospacing="0" w:after="0" w:afterAutospacing="0"/>
              <w:ind w:left="0" w:right="0" w:firstLine="105" w:firstLineChars="5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firstLine="6825" w:firstLineChars="3250"/>
              <w:rPr>
                <w:rFonts w:hint="default" w:ascii="宋体" w:hAnsi="宋体"/>
                <w:szCs w:val="21"/>
              </w:rPr>
            </w:pPr>
            <w:r>
              <w:rPr>
                <w:rFonts w:hint="eastAsia" w:ascii="宋体" w:hAnsi="宋体"/>
                <w:szCs w:val="21"/>
              </w:rPr>
              <w:t>专业负责人：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498" w:type="dxa"/>
            <w:gridSpan w:val="4"/>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专业指导委员会意见：</w:t>
            </w: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 xml:space="preserve">                                                       签名：</w:t>
            </w:r>
          </w:p>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9498" w:type="dxa"/>
            <w:gridSpan w:val="4"/>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学部（院）意见：</w:t>
            </w: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firstLine="5775" w:firstLineChars="2750"/>
              <w:rPr>
                <w:rFonts w:hint="default" w:ascii="宋体" w:hAnsi="宋体"/>
                <w:szCs w:val="21"/>
              </w:rPr>
            </w:pPr>
            <w:r>
              <w:rPr>
                <w:rFonts w:hint="eastAsia" w:ascii="宋体" w:hAnsi="宋体"/>
                <w:szCs w:val="21"/>
              </w:rPr>
              <w:t>签名：          部门盖章：</w:t>
            </w:r>
          </w:p>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498" w:type="dxa"/>
            <w:gridSpan w:val="4"/>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教务处意见：</w:t>
            </w:r>
          </w:p>
          <w:p>
            <w:pPr>
              <w:keepNext w:val="0"/>
              <w:keepLines w:val="0"/>
              <w:suppressLineNumbers w:val="0"/>
              <w:spacing w:before="0" w:beforeAutospacing="0" w:after="0" w:afterAutospacing="0"/>
              <w:ind w:left="0" w:right="0"/>
              <w:jc w:val="left"/>
              <w:rPr>
                <w:rFonts w:hint="default" w:ascii="宋体" w:hAnsi="宋体"/>
                <w:szCs w:val="21"/>
              </w:rPr>
            </w:pPr>
          </w:p>
          <w:p>
            <w:pPr>
              <w:keepNext w:val="0"/>
              <w:keepLines w:val="0"/>
              <w:suppressLineNumbers w:val="0"/>
              <w:spacing w:before="0" w:beforeAutospacing="0" w:after="0" w:afterAutospacing="0"/>
              <w:ind w:left="0" w:right="0" w:firstLine="5880" w:firstLineChars="2800"/>
              <w:rPr>
                <w:rFonts w:hint="default" w:ascii="宋体" w:hAnsi="宋体"/>
                <w:szCs w:val="21"/>
              </w:rPr>
            </w:pPr>
            <w:r>
              <w:rPr>
                <w:rFonts w:hint="eastAsia" w:ascii="宋体" w:hAnsi="宋体"/>
                <w:szCs w:val="21"/>
              </w:rPr>
              <w:t>签名：          教务处盖章：</w:t>
            </w:r>
          </w:p>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 xml:space="preserve">                                                                     年   月    日</w:t>
            </w:r>
          </w:p>
        </w:tc>
      </w:tr>
    </w:tbl>
    <w:p>
      <w:pPr>
        <w:pStyle w:val="48"/>
        <w:jc w:val="both"/>
        <w:rPr>
          <w:rFonts w:hint="eastAsia"/>
          <w:color w:val="auto"/>
        </w:rPr>
      </w:pPr>
    </w:p>
    <w:p>
      <w:pPr>
        <w:pStyle w:val="48"/>
        <w:rPr>
          <w:color w:val="auto"/>
        </w:rPr>
      </w:pPr>
      <w:bookmarkStart w:id="74" w:name="_Toc12285"/>
      <w:r>
        <w:rPr>
          <w:rFonts w:hint="eastAsia"/>
          <w:color w:val="auto"/>
        </w:rPr>
        <w:t>上海第二工业大学关于修订本科</w:t>
      </w:r>
      <w:bookmarkEnd w:id="74"/>
    </w:p>
    <w:p>
      <w:pPr>
        <w:pStyle w:val="48"/>
        <w:rPr>
          <w:color w:val="auto"/>
        </w:rPr>
      </w:pPr>
      <w:bookmarkStart w:id="75" w:name="_Toc61595777"/>
      <w:bookmarkStart w:id="76" w:name="_Toc1244"/>
      <w:bookmarkStart w:id="77" w:name="_Toc52111112"/>
      <w:r>
        <w:rPr>
          <w:rFonts w:hint="eastAsia"/>
          <w:color w:val="auto"/>
        </w:rPr>
        <w:t>人才培养方案的原则意见</w:t>
      </w:r>
      <w:bookmarkEnd w:id="75"/>
      <w:bookmarkEnd w:id="76"/>
      <w:bookmarkEnd w:id="77"/>
    </w:p>
    <w:p>
      <w:pPr>
        <w:pStyle w:val="48"/>
        <w:rPr>
          <w:color w:val="auto"/>
        </w:rPr>
      </w:pPr>
      <w:bookmarkStart w:id="78" w:name="_Toc16590"/>
      <w:r>
        <w:rPr>
          <w:rFonts w:hint="eastAsia"/>
          <w:color w:val="auto"/>
        </w:rPr>
        <w:t>（2</w:t>
      </w:r>
      <w:r>
        <w:rPr>
          <w:color w:val="auto"/>
        </w:rPr>
        <w:t>022年修订</w:t>
      </w:r>
      <w:r>
        <w:rPr>
          <w:rFonts w:hint="eastAsia"/>
          <w:color w:val="auto"/>
        </w:rPr>
        <w:t>）</w:t>
      </w:r>
      <w:bookmarkEnd w:id="78"/>
    </w:p>
    <w:p>
      <w:pPr>
        <w:spacing w:before="156" w:beforeLines="50" w:after="156" w:afterLines="50" w:line="440" w:lineRule="exact"/>
        <w:jc w:val="center"/>
        <w:rPr>
          <w:rFonts w:ascii="宋体" w:hAnsi="宋体" w:eastAsia="宋体" w:cs="Times New Roman"/>
          <w:sz w:val="24"/>
        </w:rPr>
      </w:pPr>
      <w:r>
        <w:rPr>
          <w:rFonts w:hint="eastAsia" w:ascii="宋体" w:hAnsi="宋体" w:cs="宋体"/>
          <w:kern w:val="0"/>
          <w:sz w:val="24"/>
        </w:rPr>
        <w:t>沪二工大教〔20</w:t>
      </w:r>
      <w:r>
        <w:rPr>
          <w:rFonts w:ascii="宋体" w:hAnsi="宋体" w:cs="宋体"/>
          <w:kern w:val="0"/>
          <w:sz w:val="24"/>
        </w:rPr>
        <w:t>22</w:t>
      </w:r>
      <w:r>
        <w:rPr>
          <w:rFonts w:hint="eastAsia" w:ascii="宋体" w:hAnsi="宋体" w:cs="宋体"/>
          <w:kern w:val="0"/>
          <w:sz w:val="24"/>
        </w:rPr>
        <w:t>〕4号</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培养方案是人才培养工作的总体设计和实施方案，是组织教育教学活动、进行教学改革的基本依据。为贯彻落实学校“十四五”教育改革与发展规划，加快高水平地方应用型高校建设，推进一流专业建设，大力发展</w:t>
      </w:r>
      <w:r>
        <w:rPr>
          <w:rFonts w:cs="Times New Roman" w:asciiTheme="minorEastAsia" w:hAnsiTheme="minorEastAsia"/>
          <w:sz w:val="24"/>
        </w:rPr>
        <w:t>新工科、新文科，进一步创新人才培养模式，提高人才培养质量，</w:t>
      </w:r>
      <w:r>
        <w:rPr>
          <w:rFonts w:hint="eastAsia" w:cs="Times New Roman" w:asciiTheme="minorEastAsia" w:hAnsiTheme="minorEastAsia"/>
          <w:sz w:val="24"/>
        </w:rPr>
        <w:t>特制订本原则意见，</w:t>
      </w:r>
      <w:r>
        <w:rPr>
          <w:rFonts w:cs="Times New Roman" w:asciiTheme="minorEastAsia" w:hAnsiTheme="minorEastAsia"/>
          <w:sz w:val="24"/>
        </w:rPr>
        <w:t>修订后的</w:t>
      </w:r>
      <w:r>
        <w:rPr>
          <w:rFonts w:hint="eastAsia" w:cs="Times New Roman" w:asciiTheme="minorEastAsia" w:hAnsiTheme="minorEastAsia"/>
          <w:sz w:val="24"/>
        </w:rPr>
        <w:t>培养</w:t>
      </w:r>
      <w:r>
        <w:rPr>
          <w:rFonts w:cs="Times New Roman" w:asciiTheme="minorEastAsia" w:hAnsiTheme="minorEastAsia"/>
          <w:sz w:val="24"/>
        </w:rPr>
        <w:t>方案从</w:t>
      </w:r>
      <w:r>
        <w:rPr>
          <w:rFonts w:hint="eastAsia" w:cs="Times New Roman" w:asciiTheme="minorEastAsia" w:hAnsiTheme="minorEastAsia"/>
          <w:sz w:val="24"/>
        </w:rPr>
        <w:t>2</w:t>
      </w:r>
      <w:r>
        <w:rPr>
          <w:rFonts w:cs="Times New Roman" w:asciiTheme="minorEastAsia" w:hAnsiTheme="minorEastAsia"/>
          <w:sz w:val="24"/>
        </w:rPr>
        <w:t>022</w:t>
      </w:r>
      <w:r>
        <w:rPr>
          <w:rFonts w:hint="eastAsia" w:cs="Times New Roman" w:asciiTheme="minorEastAsia" w:hAnsiTheme="minorEastAsia"/>
          <w:sz w:val="24"/>
        </w:rPr>
        <w:t>级起</w:t>
      </w:r>
      <w:r>
        <w:rPr>
          <w:rFonts w:cs="Times New Roman" w:asciiTheme="minorEastAsia" w:hAnsiTheme="minorEastAsia"/>
          <w:sz w:val="24"/>
        </w:rPr>
        <w:t>执行</w:t>
      </w:r>
      <w:r>
        <w:rPr>
          <w:rFonts w:hint="eastAsia" w:cs="Times New Roman" w:asciiTheme="minorEastAsia" w:hAnsiTheme="minorEastAsia"/>
          <w:sz w:val="24"/>
        </w:rPr>
        <w:t>。</w:t>
      </w:r>
    </w:p>
    <w:p>
      <w:pPr>
        <w:numPr>
          <w:ilvl w:val="0"/>
          <w:numId w:val="11"/>
        </w:numPr>
        <w:spacing w:line="360" w:lineRule="auto"/>
        <w:rPr>
          <w:rFonts w:cs="Times New Roman" w:asciiTheme="minorEastAsia" w:hAnsiTheme="minorEastAsia"/>
          <w:b/>
          <w:bCs/>
          <w:sz w:val="24"/>
        </w:rPr>
      </w:pPr>
      <w:r>
        <w:rPr>
          <w:rFonts w:hint="eastAsia" w:cs="Times New Roman" w:asciiTheme="minorEastAsia" w:hAnsiTheme="minorEastAsia"/>
          <w:b/>
          <w:bCs/>
          <w:sz w:val="24"/>
        </w:rPr>
        <w:t>指导思想</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以习近平新时代中国特色社会主义思想为指导，以《中华人民共和国高等教育法》为准绳，深入贯彻</w:t>
      </w:r>
      <w:r>
        <w:rPr>
          <w:rFonts w:cs="Times New Roman" w:asciiTheme="minorEastAsia" w:hAnsiTheme="minorEastAsia"/>
          <w:sz w:val="24"/>
        </w:rPr>
        <w:t>全国教育大会</w:t>
      </w:r>
      <w:r>
        <w:rPr>
          <w:rFonts w:hint="eastAsia" w:cs="Times New Roman" w:asciiTheme="minorEastAsia" w:hAnsiTheme="minorEastAsia"/>
          <w:sz w:val="24"/>
        </w:rPr>
        <w:t>和</w:t>
      </w:r>
      <w:r>
        <w:rPr>
          <w:rFonts w:cs="Times New Roman" w:asciiTheme="minorEastAsia" w:hAnsiTheme="minorEastAsia"/>
          <w:sz w:val="24"/>
        </w:rPr>
        <w:t>新时代全国高等学校本科教育工作会议精神</w:t>
      </w:r>
      <w:r>
        <w:rPr>
          <w:rFonts w:hint="eastAsia" w:cs="Times New Roman" w:asciiTheme="minorEastAsia" w:hAnsiTheme="minorEastAsia"/>
          <w:sz w:val="24"/>
        </w:rPr>
        <w:t>，</w:t>
      </w:r>
      <w:r>
        <w:rPr>
          <w:rFonts w:cs="Times New Roman" w:asciiTheme="minorEastAsia" w:hAnsiTheme="minorEastAsia"/>
          <w:sz w:val="24"/>
        </w:rPr>
        <w:t>全面落实习近平总书记关于教育的重要论述</w:t>
      </w:r>
      <w:r>
        <w:rPr>
          <w:rFonts w:hint="eastAsia" w:cs="Times New Roman" w:asciiTheme="minorEastAsia" w:hAnsiTheme="minorEastAsia"/>
          <w:sz w:val="24"/>
        </w:rPr>
        <w:t>。以立德树人为根本，坚持价值引领、知识传授和能力培养协调统一。围绕学校定位，培养精技术、重责任、国际化的应用型创新人才。</w:t>
      </w:r>
    </w:p>
    <w:p>
      <w:pPr>
        <w:spacing w:line="360" w:lineRule="auto"/>
        <w:rPr>
          <w:rFonts w:cs="Times New Roman" w:asciiTheme="minorEastAsia" w:hAnsiTheme="minorEastAsia"/>
          <w:b/>
          <w:bCs/>
          <w:sz w:val="24"/>
        </w:rPr>
      </w:pPr>
      <w:r>
        <w:rPr>
          <w:rFonts w:hint="eastAsia" w:cs="Times New Roman" w:asciiTheme="minorEastAsia" w:hAnsiTheme="minorEastAsia"/>
          <w:b/>
          <w:bCs/>
          <w:sz w:val="24"/>
        </w:rPr>
        <w:t>二.基本原则</w:t>
      </w:r>
    </w:p>
    <w:p>
      <w:pPr>
        <w:spacing w:line="360" w:lineRule="auto"/>
        <w:ind w:firstLine="482" w:firstLineChars="200"/>
        <w:rPr>
          <w:rFonts w:cs="Times New Roman" w:asciiTheme="minorEastAsia" w:hAnsiTheme="minorEastAsia"/>
          <w:b/>
          <w:bCs/>
          <w:sz w:val="24"/>
        </w:rPr>
      </w:pPr>
      <w:r>
        <w:rPr>
          <w:rFonts w:hint="eastAsia" w:cs="Times New Roman" w:asciiTheme="minorEastAsia" w:hAnsiTheme="minorEastAsia"/>
          <w:b/>
          <w:sz w:val="24"/>
        </w:rPr>
        <w:t>1.立德树人，</w:t>
      </w:r>
      <w:r>
        <w:rPr>
          <w:rFonts w:hint="eastAsia" w:cs="Times New Roman" w:asciiTheme="minorEastAsia" w:hAnsiTheme="minorEastAsia"/>
          <w:b/>
          <w:sz w:val="24"/>
          <w:shd w:val="clear" w:color="auto" w:fill="FFFFFF"/>
        </w:rPr>
        <w:t>推进课程思政高质量建设</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深入贯彻落实《高等学校课程思政建设指导纲要》，</w:t>
      </w:r>
      <w:r>
        <w:rPr>
          <w:rFonts w:cs="Times New Roman" w:asciiTheme="minorEastAsia" w:hAnsiTheme="minorEastAsia"/>
          <w:sz w:val="24"/>
        </w:rPr>
        <w:t>深化</w:t>
      </w:r>
      <w:r>
        <w:rPr>
          <w:rFonts w:hint="eastAsia" w:cs="Times New Roman" w:asciiTheme="minorEastAsia" w:hAnsiTheme="minorEastAsia"/>
          <w:sz w:val="24"/>
        </w:rPr>
        <w:t>“</w:t>
      </w:r>
      <w:r>
        <w:rPr>
          <w:rFonts w:cs="Times New Roman" w:asciiTheme="minorEastAsia" w:hAnsiTheme="minorEastAsia"/>
          <w:sz w:val="24"/>
        </w:rPr>
        <w:t>三圈三全十育人</w:t>
      </w:r>
      <w:r>
        <w:rPr>
          <w:rFonts w:hint="eastAsia" w:cs="Times New Roman" w:asciiTheme="minorEastAsia" w:hAnsiTheme="minorEastAsia"/>
          <w:sz w:val="24"/>
        </w:rPr>
        <w:t>”理念，把思想政治教育贯穿人才培养体系，寓价值观引导于知识传授和能力培养之中，发挥好每门课程的育人作用。明确各专业人才培养的价值引领目标和课程目标中的德育目标</w:t>
      </w:r>
      <w:r>
        <w:rPr>
          <w:rFonts w:cs="Times New Roman" w:asciiTheme="minorEastAsia" w:hAnsiTheme="minorEastAsia"/>
          <w:sz w:val="24"/>
        </w:rPr>
        <w:t>，</w:t>
      </w:r>
      <w:r>
        <w:rPr>
          <w:rFonts w:hint="eastAsia" w:cs="Times New Roman" w:asciiTheme="minorEastAsia" w:hAnsiTheme="minorEastAsia"/>
          <w:sz w:val="24"/>
        </w:rPr>
        <w:t>深度挖掘各类课程所蕴含的思想政治教育元素和所承载的思想政治教育功能，使各类课程与思政课程同向同行，将显性教育和隐性教育相统一，形成协同效应，推动立德树人新发展，推进课程思政高质量建设。</w:t>
      </w:r>
    </w:p>
    <w:p>
      <w:pPr>
        <w:widowControl/>
        <w:spacing w:line="360" w:lineRule="auto"/>
        <w:ind w:firstLine="482" w:firstLineChars="200"/>
        <w:rPr>
          <w:rFonts w:cs="宋体" w:asciiTheme="minorEastAsia" w:hAnsiTheme="minorEastAsia"/>
          <w:kern w:val="0"/>
          <w:sz w:val="24"/>
        </w:rPr>
      </w:pPr>
      <w:r>
        <w:rPr>
          <w:rFonts w:cs="宋体" w:asciiTheme="minorEastAsia" w:hAnsiTheme="minorEastAsia"/>
          <w:b/>
          <w:bCs/>
          <w:kern w:val="0"/>
          <w:sz w:val="24"/>
        </w:rPr>
        <w:t>2</w:t>
      </w:r>
      <w:r>
        <w:rPr>
          <w:rFonts w:hint="eastAsia" w:cs="宋体" w:asciiTheme="minorEastAsia" w:hAnsiTheme="minorEastAsia"/>
          <w:b/>
          <w:bCs/>
          <w:kern w:val="0"/>
          <w:sz w:val="24"/>
        </w:rPr>
        <w:t>.遵循标准，优化课程体系</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以</w:t>
      </w:r>
      <w:r>
        <w:rPr>
          <w:rFonts w:cs="Times New Roman" w:asciiTheme="minorEastAsia" w:hAnsiTheme="minorEastAsia"/>
          <w:sz w:val="24"/>
        </w:rPr>
        <w:t>OBE</w:t>
      </w:r>
      <w:r>
        <w:rPr>
          <w:rFonts w:hint="eastAsia" w:cs="Times New Roman" w:asciiTheme="minorEastAsia" w:hAnsiTheme="minorEastAsia"/>
          <w:sz w:val="24"/>
        </w:rPr>
        <w:t>成果</w:t>
      </w:r>
      <w:r>
        <w:rPr>
          <w:rFonts w:cs="Times New Roman" w:asciiTheme="minorEastAsia" w:hAnsiTheme="minorEastAsia"/>
          <w:sz w:val="24"/>
        </w:rPr>
        <w:t>导向</w:t>
      </w:r>
      <w:r>
        <w:rPr>
          <w:rFonts w:hint="eastAsia" w:cs="Times New Roman" w:asciiTheme="minorEastAsia" w:hAnsiTheme="minorEastAsia"/>
          <w:sz w:val="24"/>
        </w:rPr>
        <w:t>教育</w:t>
      </w:r>
      <w:r>
        <w:rPr>
          <w:rFonts w:cs="Times New Roman" w:asciiTheme="minorEastAsia" w:hAnsiTheme="minorEastAsia"/>
          <w:sz w:val="24"/>
        </w:rPr>
        <w:t>理念为指导，</w:t>
      </w:r>
      <w:r>
        <w:rPr>
          <w:rFonts w:hint="eastAsia" w:cs="Times New Roman" w:asciiTheme="minorEastAsia" w:hAnsiTheme="minorEastAsia"/>
          <w:sz w:val="24"/>
        </w:rPr>
        <w:t>以《普通高等学校</w:t>
      </w:r>
      <w:r>
        <w:rPr>
          <w:rFonts w:cs="Times New Roman" w:asciiTheme="minorEastAsia" w:hAnsiTheme="minorEastAsia"/>
          <w:sz w:val="24"/>
        </w:rPr>
        <w:t>本科专业类教学质量国家标准</w:t>
      </w:r>
      <w:r>
        <w:rPr>
          <w:rFonts w:hint="eastAsia" w:cs="Times New Roman" w:asciiTheme="minorEastAsia" w:hAnsiTheme="minorEastAsia"/>
          <w:sz w:val="24"/>
        </w:rPr>
        <w:t>》和</w:t>
      </w:r>
      <w:r>
        <w:rPr>
          <w:rFonts w:cs="Times New Roman" w:asciiTheme="minorEastAsia" w:hAnsiTheme="minorEastAsia"/>
          <w:sz w:val="24"/>
        </w:rPr>
        <w:t>专业认证标准</w:t>
      </w:r>
      <w:r>
        <w:rPr>
          <w:rFonts w:hint="eastAsia" w:cs="Times New Roman" w:asciiTheme="minorEastAsia" w:hAnsiTheme="minorEastAsia"/>
          <w:sz w:val="24"/>
        </w:rPr>
        <w:t>为依据</w:t>
      </w:r>
      <w:r>
        <w:rPr>
          <w:rFonts w:cs="Times New Roman" w:asciiTheme="minorEastAsia" w:hAnsiTheme="minorEastAsia"/>
          <w:sz w:val="24"/>
        </w:rPr>
        <w:t>，</w:t>
      </w:r>
      <w:r>
        <w:rPr>
          <w:rFonts w:hint="eastAsia" w:cs="Times New Roman" w:asciiTheme="minorEastAsia" w:hAnsiTheme="minorEastAsia"/>
          <w:sz w:val="24"/>
        </w:rPr>
        <w:t>充分落实专业认证</w:t>
      </w:r>
      <w:r>
        <w:rPr>
          <w:rFonts w:cs="Times New Roman" w:asciiTheme="minorEastAsia" w:hAnsiTheme="minorEastAsia"/>
          <w:sz w:val="24"/>
        </w:rPr>
        <w:t>“</w:t>
      </w:r>
      <w:r>
        <w:rPr>
          <w:rFonts w:hint="eastAsia" w:cs="Times New Roman" w:asciiTheme="minorEastAsia" w:hAnsiTheme="minorEastAsia"/>
          <w:sz w:val="24"/>
        </w:rPr>
        <w:t>学生为本、产出导向、持续改进</w:t>
      </w:r>
      <w:r>
        <w:rPr>
          <w:rFonts w:cs="Times New Roman" w:asciiTheme="minorEastAsia" w:hAnsiTheme="minorEastAsia"/>
          <w:sz w:val="24"/>
        </w:rPr>
        <w:t>”</w:t>
      </w:r>
      <w:r>
        <w:rPr>
          <w:rFonts w:hint="eastAsia" w:cs="Times New Roman" w:asciiTheme="minorEastAsia" w:hAnsiTheme="minorEastAsia"/>
          <w:sz w:val="24"/>
        </w:rPr>
        <w:t>的基本理念，完善人才培养目标和毕业要求，优化课程体系和教学内容。依据培养目标</w:t>
      </w:r>
      <w:r>
        <w:rPr>
          <w:rFonts w:cs="Times New Roman" w:asciiTheme="minorEastAsia" w:hAnsiTheme="minorEastAsia"/>
          <w:sz w:val="24"/>
        </w:rPr>
        <w:t>-</w:t>
      </w:r>
      <w:r>
        <w:rPr>
          <w:rFonts w:hint="eastAsia" w:cs="Times New Roman" w:asciiTheme="minorEastAsia" w:hAnsiTheme="minorEastAsia"/>
          <w:sz w:val="24"/>
        </w:rPr>
        <w:t>毕业要求</w:t>
      </w:r>
      <w:r>
        <w:rPr>
          <w:rFonts w:cs="Times New Roman" w:asciiTheme="minorEastAsia" w:hAnsiTheme="minorEastAsia"/>
          <w:sz w:val="24"/>
        </w:rPr>
        <w:t>-</w:t>
      </w:r>
      <w:r>
        <w:rPr>
          <w:rFonts w:hint="eastAsia" w:cs="Times New Roman" w:asciiTheme="minorEastAsia" w:hAnsiTheme="minorEastAsia"/>
          <w:sz w:val="24"/>
        </w:rPr>
        <w:t>课程体系的逻辑关系，以人才培养目标作为产出导向教育的起点，毕业要求为实现培养目标和实施人才培养的桥梁，按照反向设计、正向实施的原则，构建毕业要求对培养目标的支撑关系，</w:t>
      </w:r>
      <w:r>
        <w:rPr>
          <w:rFonts w:cs="Times New Roman" w:asciiTheme="minorEastAsia" w:hAnsiTheme="minorEastAsia"/>
          <w:sz w:val="24"/>
        </w:rPr>
        <w:t>建立课程</w:t>
      </w:r>
      <w:r>
        <w:rPr>
          <w:rFonts w:hint="eastAsia" w:cs="Times New Roman" w:asciiTheme="minorEastAsia" w:hAnsiTheme="minorEastAsia"/>
          <w:sz w:val="24"/>
        </w:rPr>
        <w:t>与</w:t>
      </w:r>
      <w:r>
        <w:rPr>
          <w:rFonts w:cs="Times New Roman" w:asciiTheme="minorEastAsia" w:hAnsiTheme="minorEastAsia"/>
          <w:sz w:val="24"/>
        </w:rPr>
        <w:t>毕业要求</w:t>
      </w:r>
      <w:r>
        <w:rPr>
          <w:rFonts w:hint="eastAsia" w:cs="Times New Roman" w:asciiTheme="minorEastAsia" w:hAnsiTheme="minorEastAsia"/>
          <w:sz w:val="24"/>
        </w:rPr>
        <w:t>的关联</w:t>
      </w:r>
      <w:r>
        <w:rPr>
          <w:rFonts w:cs="Times New Roman" w:asciiTheme="minorEastAsia" w:hAnsiTheme="minorEastAsia"/>
          <w:sz w:val="24"/>
        </w:rPr>
        <w:t>矩阵</w:t>
      </w:r>
      <w:r>
        <w:rPr>
          <w:rFonts w:hint="eastAsia" w:cs="Times New Roman" w:asciiTheme="minorEastAsia" w:hAnsiTheme="minorEastAsia"/>
          <w:sz w:val="24"/>
        </w:rPr>
        <w:t>。把新工科、新文科建设要求落实到相关专业课程体系和教学内容中，为实施专业认证和争创一流专业夯实基础。</w:t>
      </w:r>
    </w:p>
    <w:p>
      <w:pPr>
        <w:autoSpaceDE w:val="0"/>
        <w:autoSpaceDN w:val="0"/>
        <w:spacing w:line="360" w:lineRule="auto"/>
        <w:ind w:firstLine="482" w:firstLineChars="200"/>
        <w:rPr>
          <w:rFonts w:cs="仿宋_GB2312" w:asciiTheme="minorEastAsia" w:hAnsiTheme="minorEastAsia"/>
          <w:b/>
          <w:kern w:val="0"/>
          <w:sz w:val="24"/>
        </w:rPr>
      </w:pPr>
      <w:r>
        <w:rPr>
          <w:rFonts w:cs="仿宋_GB2312" w:asciiTheme="minorEastAsia" w:hAnsiTheme="minorEastAsia"/>
          <w:b/>
          <w:kern w:val="0"/>
          <w:sz w:val="24"/>
        </w:rPr>
        <w:t>3</w:t>
      </w:r>
      <w:r>
        <w:rPr>
          <w:rFonts w:hint="eastAsia" w:cs="仿宋_GB2312" w:asciiTheme="minorEastAsia" w:hAnsiTheme="minorEastAsia"/>
          <w:b/>
          <w:kern w:val="0"/>
          <w:sz w:val="24"/>
        </w:rPr>
        <w:t>.加强体美劳与心理健康教育，促进学生全面发展</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落实中共中央、国务院关于加强和改进新时代高校体育、美育和劳动教育的指导意见，完善相关课程设置。逐步完善“健康知识+基本运动技能+专项运动技能”的学校体育教学模式，体育课程与创新人才培养相结合；深入开展面向全体学生的公共艺术教育，提升学生的审美和艺术修养；把劳动教育纳入人才培养全过程，全面提升学生劳动素养；设置心理健康教育课程，帮助学生掌握心理健康知识和技能；继续开展第二课堂实践活动，培养学生社会适应能力。充分发挥体育、美育、劳动教育的重要作用，</w:t>
      </w:r>
      <w:r>
        <w:rPr>
          <w:rFonts w:cs="Times New Roman" w:asciiTheme="minorEastAsia" w:hAnsiTheme="minorEastAsia"/>
          <w:sz w:val="24"/>
        </w:rPr>
        <w:t>构建“五育”融合发展体系</w:t>
      </w:r>
      <w:r>
        <w:rPr>
          <w:rFonts w:hint="eastAsia" w:cs="Times New Roman" w:asciiTheme="minorEastAsia" w:hAnsiTheme="minorEastAsia"/>
          <w:sz w:val="24"/>
        </w:rPr>
        <w:t>，促进学生全面发展。</w:t>
      </w:r>
    </w:p>
    <w:p>
      <w:pPr>
        <w:spacing w:line="360" w:lineRule="auto"/>
        <w:ind w:firstLine="482" w:firstLineChars="200"/>
        <w:rPr>
          <w:rFonts w:cs="Times New Roman" w:asciiTheme="minorEastAsia" w:hAnsiTheme="minorEastAsia"/>
          <w:b/>
          <w:sz w:val="24"/>
        </w:rPr>
      </w:pPr>
      <w:r>
        <w:rPr>
          <w:rFonts w:cs="Times New Roman" w:asciiTheme="minorEastAsia" w:hAnsiTheme="minorEastAsia"/>
          <w:b/>
          <w:sz w:val="24"/>
        </w:rPr>
        <w:t>4.</w:t>
      </w:r>
      <w:r>
        <w:rPr>
          <w:rFonts w:hint="eastAsia" w:cs="Times New Roman" w:asciiTheme="minorEastAsia" w:hAnsiTheme="minorEastAsia"/>
          <w:b/>
          <w:sz w:val="24"/>
        </w:rPr>
        <w:t>完善实践教学，培养创新创业能力</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以学生创新创业精神和实践能力培养为出发点，立足专业特色，深化实践教学改革，拓展实践内容，创新实践方式，构建多层次、立体化、开放性的实践教学体系。加强校企合作，熟悉行业前沿信息技术发展现状和社会需求，推进校企协同育人，促进</w:t>
      </w:r>
      <w:r>
        <w:fldChar w:fldCharType="begin"/>
      </w:r>
      <w:r>
        <w:instrText xml:space="preserve"> HYPERLINK "https://www.baidu.com/s?wd=%E8%AF%BE%E7%A8%8B%E5%86%85%E5%AE%B9&amp;tn=SE_PcZhidaonwhc_ngpagmjz&amp;rsv_dl=gh_pc_zhidao" \t "_blank" </w:instrText>
      </w:r>
      <w:r>
        <w:fldChar w:fldCharType="separate"/>
      </w:r>
      <w:r>
        <w:rPr>
          <w:rFonts w:hint="eastAsia" w:cs="Times New Roman" w:asciiTheme="minorEastAsia" w:hAnsiTheme="minorEastAsia"/>
          <w:sz w:val="24"/>
        </w:rPr>
        <w:t>课程内容</w:t>
      </w:r>
      <w:r>
        <w:rPr>
          <w:rFonts w:hint="eastAsia" w:cs="Times New Roman" w:asciiTheme="minorEastAsia" w:hAnsiTheme="minorEastAsia"/>
          <w:sz w:val="24"/>
        </w:rPr>
        <w:fldChar w:fldCharType="end"/>
      </w:r>
      <w:r>
        <w:rPr>
          <w:rFonts w:hint="eastAsia" w:cs="Times New Roman" w:asciiTheme="minorEastAsia" w:hAnsiTheme="minorEastAsia"/>
          <w:sz w:val="24"/>
        </w:rPr>
        <w:t>与职业标准对接、</w:t>
      </w:r>
      <w:r>
        <w:fldChar w:fldCharType="begin"/>
      </w:r>
      <w:r>
        <w:instrText xml:space="preserve"> HYPERLINK "https://www.baidu.com/s?wd=%E6%95%99%E5%AD%A6%E8%BF%87%E7%A8%8B&amp;tn=SE_PcZhidaonwhc_ngpagmjz&amp;rsv_dl=gh_pc_zhidao" \t "_blank" </w:instrText>
      </w:r>
      <w:r>
        <w:fldChar w:fldCharType="separate"/>
      </w:r>
      <w:r>
        <w:rPr>
          <w:rFonts w:hint="eastAsia" w:cs="Times New Roman" w:asciiTheme="minorEastAsia" w:hAnsiTheme="minorEastAsia"/>
          <w:sz w:val="24"/>
        </w:rPr>
        <w:t>教学过程</w:t>
      </w:r>
      <w:r>
        <w:rPr>
          <w:rFonts w:hint="eastAsia" w:cs="Times New Roman" w:asciiTheme="minorEastAsia" w:hAnsiTheme="minorEastAsia"/>
          <w:sz w:val="24"/>
        </w:rPr>
        <w:fldChar w:fldCharType="end"/>
      </w:r>
      <w:r>
        <w:rPr>
          <w:rFonts w:hint="eastAsia" w:cs="Times New Roman" w:asciiTheme="minorEastAsia" w:hAnsiTheme="minorEastAsia"/>
          <w:sz w:val="24"/>
        </w:rPr>
        <w:t>与生产过程对接。把创新创业教育融入人才培养全过程，深入推进创新创业教育与专业教育的有机融合，提升学生创造力和就业适应性。</w:t>
      </w:r>
    </w:p>
    <w:p>
      <w:pPr>
        <w:spacing w:line="360" w:lineRule="auto"/>
        <w:rPr>
          <w:rFonts w:cs="Times New Roman" w:asciiTheme="minorEastAsia" w:hAnsiTheme="minorEastAsia"/>
          <w:b/>
          <w:bCs/>
          <w:sz w:val="24"/>
        </w:rPr>
      </w:pPr>
      <w:r>
        <w:rPr>
          <w:rFonts w:hint="eastAsia" w:cs="Times New Roman" w:asciiTheme="minorEastAsia" w:hAnsiTheme="minorEastAsia"/>
          <w:b/>
          <w:bCs/>
          <w:sz w:val="24"/>
        </w:rPr>
        <w:t>三.基本要求</w:t>
      </w:r>
    </w:p>
    <w:p>
      <w:pPr>
        <w:spacing w:line="360" w:lineRule="auto"/>
        <w:ind w:firstLine="482" w:firstLineChars="200"/>
        <w:rPr>
          <w:rFonts w:cs="Times New Roman" w:asciiTheme="minorEastAsia" w:hAnsiTheme="minorEastAsia"/>
          <w:b/>
          <w:bCs/>
          <w:sz w:val="24"/>
        </w:rPr>
      </w:pPr>
      <w:r>
        <w:rPr>
          <w:rFonts w:hint="eastAsia" w:cs="Times New Roman" w:asciiTheme="minorEastAsia" w:hAnsiTheme="minorEastAsia"/>
          <w:b/>
          <w:sz w:val="24"/>
        </w:rPr>
        <w:t>1.学制和修业年限</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本科学制四年。实行弹性修业年限，最短不低于三年，最长不多于六年。</w:t>
      </w:r>
    </w:p>
    <w:p>
      <w:pPr>
        <w:spacing w:line="360" w:lineRule="auto"/>
        <w:ind w:firstLine="482" w:firstLineChars="200"/>
        <w:rPr>
          <w:rFonts w:cs="Times New Roman" w:asciiTheme="minorEastAsia" w:hAnsiTheme="minorEastAsia"/>
          <w:sz w:val="24"/>
        </w:rPr>
      </w:pPr>
      <w:r>
        <w:rPr>
          <w:rFonts w:cs="Times New Roman" w:asciiTheme="minorEastAsia" w:hAnsiTheme="minorEastAsia"/>
          <w:b/>
          <w:sz w:val="24"/>
        </w:rPr>
        <w:t>2</w:t>
      </w:r>
      <w:r>
        <w:rPr>
          <w:rFonts w:hint="eastAsia" w:cs="Times New Roman" w:asciiTheme="minorEastAsia" w:hAnsiTheme="minorEastAsia"/>
          <w:b/>
          <w:sz w:val="24"/>
        </w:rPr>
        <w:t>.学期</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实施三学期制，即设置春、秋和夏季学期。春、秋学期设置16周教学周和1周考试周，安排课堂教学和适宜分散进行的实践教学；夏季学期分成3周+2周，分别置于春季学期后和秋季学期前，安排集中进行的实践教学和适宜集中进行的课堂教学。各专业要安排好课堂教学与实践教学的前后衔接。</w:t>
      </w:r>
    </w:p>
    <w:p>
      <w:pPr>
        <w:spacing w:line="360" w:lineRule="auto"/>
        <w:ind w:firstLine="482" w:firstLineChars="200"/>
        <w:rPr>
          <w:rFonts w:cs="Times New Roman" w:asciiTheme="minorEastAsia" w:hAnsiTheme="minorEastAsia"/>
          <w:sz w:val="24"/>
        </w:rPr>
      </w:pPr>
      <w:r>
        <w:rPr>
          <w:rFonts w:cs="Times New Roman" w:asciiTheme="minorEastAsia" w:hAnsiTheme="minorEastAsia"/>
          <w:b/>
          <w:sz w:val="24"/>
        </w:rPr>
        <w:t>3</w:t>
      </w:r>
      <w:r>
        <w:rPr>
          <w:rFonts w:hint="eastAsia" w:cs="Times New Roman" w:asciiTheme="minorEastAsia" w:hAnsiTheme="minorEastAsia"/>
          <w:b/>
          <w:sz w:val="24"/>
        </w:rPr>
        <w:t>.学分和学时</w:t>
      </w:r>
      <w:r>
        <w:rPr>
          <w:rFonts w:cs="Times New Roman" w:asciiTheme="minorEastAsia" w:hAnsiTheme="minorEastAsia"/>
          <w:b/>
          <w:sz w:val="24"/>
        </w:rPr>
        <w:tab/>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培养方案总学分（含第二课堂），原则上，理工类专业控制在1</w:t>
      </w:r>
      <w:r>
        <w:rPr>
          <w:rFonts w:cs="Times New Roman" w:asciiTheme="minorEastAsia" w:hAnsiTheme="minorEastAsia"/>
          <w:sz w:val="24"/>
        </w:rPr>
        <w:t>65</w:t>
      </w:r>
      <w:r>
        <w:rPr>
          <w:rFonts w:hint="eastAsia" w:cs="Times New Roman" w:asciiTheme="minorEastAsia" w:hAnsiTheme="minorEastAsia"/>
          <w:sz w:val="24"/>
        </w:rPr>
        <w:t>学分以下，非理工类专业控制在</w:t>
      </w:r>
      <w:r>
        <w:rPr>
          <w:rFonts w:cs="Times New Roman" w:asciiTheme="minorEastAsia" w:hAnsiTheme="minorEastAsia"/>
          <w:sz w:val="24"/>
        </w:rPr>
        <w:t>155</w:t>
      </w:r>
      <w:r>
        <w:rPr>
          <w:rFonts w:hint="eastAsia" w:cs="Times New Roman" w:asciiTheme="minorEastAsia" w:hAnsiTheme="minorEastAsia"/>
          <w:sz w:val="24"/>
        </w:rPr>
        <w:t>学分以下，总学时控制在</w:t>
      </w:r>
      <w:r>
        <w:rPr>
          <w:rFonts w:cs="Times New Roman" w:asciiTheme="minorEastAsia" w:hAnsiTheme="minorEastAsia"/>
          <w:sz w:val="24"/>
        </w:rPr>
        <w:t>3000</w:t>
      </w:r>
      <w:r>
        <w:rPr>
          <w:rFonts w:hint="eastAsia" w:cs="Times New Roman" w:asciiTheme="minorEastAsia" w:hAnsiTheme="minorEastAsia"/>
          <w:sz w:val="24"/>
        </w:rPr>
        <w:t>学时左右，具体参照本科专业类教学质量国家标准。</w:t>
      </w:r>
      <w:r>
        <w:rPr>
          <w:rFonts w:cs="Times New Roman" w:asciiTheme="minorEastAsia" w:hAnsiTheme="minorEastAsia"/>
          <w:sz w:val="24"/>
        </w:rPr>
        <w:t>课堂教学1学分为16学时；实践教学1学分为24学时。</w:t>
      </w:r>
    </w:p>
    <w:p>
      <w:pPr>
        <w:spacing w:line="360" w:lineRule="auto"/>
        <w:ind w:firstLine="482" w:firstLineChars="200"/>
        <w:rPr>
          <w:rFonts w:cs="Times New Roman" w:asciiTheme="minorEastAsia" w:hAnsiTheme="minorEastAsia"/>
          <w:sz w:val="24"/>
        </w:rPr>
      </w:pPr>
      <w:r>
        <w:rPr>
          <w:rFonts w:cs="Times New Roman" w:asciiTheme="minorEastAsia" w:hAnsiTheme="minorEastAsia"/>
          <w:b/>
          <w:sz w:val="24"/>
        </w:rPr>
        <w:t>4.</w:t>
      </w:r>
      <w:r>
        <w:rPr>
          <w:rFonts w:hint="eastAsia" w:cs="Times New Roman" w:asciiTheme="minorEastAsia" w:hAnsiTheme="minorEastAsia"/>
          <w:b/>
          <w:sz w:val="24"/>
        </w:rPr>
        <w:t>课程体系</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课程按其性质及设置目标的不同，分为公共基础课、通识课、工程基础课（工科类专业）、专业基础课、专业课和专业实践课六大类别。课程设置要对接专业类质量国家</w:t>
      </w:r>
      <w:r>
        <w:rPr>
          <w:rFonts w:cs="Times New Roman" w:asciiTheme="minorEastAsia" w:hAnsiTheme="minorEastAsia"/>
          <w:sz w:val="24"/>
        </w:rPr>
        <w:t>标准</w:t>
      </w:r>
      <w:r>
        <w:rPr>
          <w:rFonts w:hint="eastAsia" w:cs="Times New Roman" w:asciiTheme="minorEastAsia" w:hAnsiTheme="minorEastAsia"/>
          <w:sz w:val="24"/>
        </w:rPr>
        <w:t>和专业认证标准，考虑职业资格证书的教学内容和学生能力标准的要求。</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1</w:t>
      </w:r>
      <w:r>
        <w:rPr>
          <w:rFonts w:hint="eastAsia" w:cs="Times New Roman" w:asciiTheme="minorEastAsia" w:hAnsiTheme="minorEastAsia"/>
          <w:sz w:val="24"/>
        </w:rPr>
        <w:t>）公共基础课为全校本科专业均需修读的课程。按照素质教育的理念，根据开放性和系统性的要求分类分层设置。包括思政类、军体类、语言文化类、数理化类、劳动教育、心理健康教育等。着重于学生基础知识教育和全面素质的培养、提高。</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2</w:t>
      </w:r>
      <w:r>
        <w:rPr>
          <w:rFonts w:hint="eastAsia" w:cs="Times New Roman" w:asciiTheme="minorEastAsia" w:hAnsiTheme="minorEastAsia"/>
          <w:sz w:val="24"/>
        </w:rPr>
        <w:t>）通识课是为学生了解历史、理解社会、认识世界、训练多种思维方式提供宽广的教育平台，注重课程之间的综合、交叉与渗透，有利于形成均衡的知识结构。通识课分为社会科学与人文素养类、自然科学与科技创新类和美育类等。</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3</w:t>
      </w:r>
      <w:r>
        <w:rPr>
          <w:rFonts w:hint="eastAsia" w:cs="Times New Roman" w:asciiTheme="minorEastAsia" w:hAnsiTheme="minorEastAsia"/>
          <w:sz w:val="24"/>
        </w:rPr>
        <w:t>）工程基础课是指工科类专业通用的，在专业应用能力培养中涉及数学和自然科学的必修课程。包括理论力学、材料力学、工程制图、电工电子等。</w:t>
      </w:r>
      <w:r>
        <w:rPr>
          <w:rFonts w:cs="Times New Roman" w:asciiTheme="minorEastAsia" w:hAnsiTheme="minorEastAsia"/>
          <w:sz w:val="24"/>
        </w:rPr>
        <w:t xml:space="preserve">    </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4</w:t>
      </w:r>
      <w:r>
        <w:rPr>
          <w:rFonts w:hint="eastAsia" w:cs="Times New Roman" w:asciiTheme="minorEastAsia" w:hAnsiTheme="minorEastAsia"/>
          <w:sz w:val="24"/>
        </w:rPr>
        <w:t>）专业基础课是为满足国家对本科大类专业的知识、能力、技能的基本要求而必须设置的课程。着重建立本科专业所在学科宽厚的知识基础，拓宽专业知识面，为学生日后学业发展所需打下理论基础。以基础性和公共性兼顾为设置原则，实现同一学科大类中不同专业基础课程的互通交叉。</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5</w:t>
      </w:r>
      <w:r>
        <w:rPr>
          <w:rFonts w:hint="eastAsia" w:cs="Times New Roman" w:asciiTheme="minorEastAsia" w:hAnsiTheme="minorEastAsia"/>
          <w:sz w:val="24"/>
        </w:rPr>
        <w:t>）专业课着重于培养学生在某一个应用知识领域中扎实的专业知识和动手能力。专业课程建议根据侧重的能力按课程模块设置，学生必须选修其中一个模块并达到要求的学分。专业课程的设置还要为校企合作教学的实际情况预留机动空间。</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w:t>
      </w:r>
      <w:r>
        <w:rPr>
          <w:rFonts w:cs="Times New Roman" w:asciiTheme="minorEastAsia" w:hAnsiTheme="minorEastAsia"/>
          <w:sz w:val="24"/>
        </w:rPr>
        <w:t>6</w:t>
      </w:r>
      <w:r>
        <w:rPr>
          <w:rFonts w:hint="eastAsia" w:cs="Times New Roman" w:asciiTheme="minorEastAsia" w:hAnsiTheme="minorEastAsia"/>
          <w:sz w:val="24"/>
        </w:rPr>
        <w:t>）专业实践课为综合性的实践教学，可集中安排在夏季学期进行，也可根据需要分散在春、秋学期进行。专业实践课程主要包括基础工程训练、课程设计、认识实习、生产实习、创新创业实践、毕业实习与毕业设计（论文）等。原则上，实践教学（含课内实践）学分占总学分比例，理工类专业≥25%，非理工类专业≥</w:t>
      </w:r>
      <w:r>
        <w:rPr>
          <w:rFonts w:cs="Times New Roman" w:asciiTheme="minorEastAsia" w:hAnsiTheme="minorEastAsia"/>
          <w:sz w:val="24"/>
        </w:rPr>
        <w:t>20</w:t>
      </w:r>
      <w:r>
        <w:rPr>
          <w:rFonts w:hint="eastAsia" w:cs="Times New Roman" w:asciiTheme="minorEastAsia" w:hAnsiTheme="minorEastAsia"/>
          <w:sz w:val="24"/>
        </w:rPr>
        <w:t>%。</w:t>
      </w:r>
    </w:p>
    <w:p>
      <w:pPr>
        <w:spacing w:line="360" w:lineRule="auto"/>
        <w:rPr>
          <w:rFonts w:cs="Times New Roman" w:asciiTheme="minorEastAsia" w:hAnsiTheme="minorEastAsia"/>
          <w:sz w:val="24"/>
        </w:rPr>
      </w:pPr>
      <w:r>
        <w:rPr>
          <w:rFonts w:hint="eastAsia" w:cs="Times New Roman" w:asciiTheme="minorEastAsia" w:hAnsiTheme="minorEastAsia"/>
          <w:b/>
          <w:bCs/>
          <w:sz w:val="24"/>
        </w:rPr>
        <w:t>四.基本框架</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1.</w:t>
      </w:r>
      <w:r>
        <w:rPr>
          <w:rFonts w:hint="eastAsia" w:cs="Times New Roman" w:asciiTheme="minorEastAsia" w:hAnsiTheme="minorEastAsia"/>
          <w:sz w:val="24"/>
        </w:rPr>
        <w:t xml:space="preserve">培养目标 </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（1）培养总目标</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（2）价值引领目标</w:t>
      </w:r>
    </w:p>
    <w:p>
      <w:p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（3）学生毕业五年后须达到的目标</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2</w:t>
      </w:r>
      <w:r>
        <w:rPr>
          <w:rFonts w:hint="eastAsia" w:cs="Times New Roman" w:asciiTheme="minorEastAsia" w:hAnsiTheme="minorEastAsia"/>
          <w:sz w:val="24"/>
        </w:rPr>
        <w:t>.毕业要求</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3</w:t>
      </w:r>
      <w:r>
        <w:rPr>
          <w:rFonts w:hint="eastAsia" w:cs="Times New Roman" w:asciiTheme="minorEastAsia" w:hAnsiTheme="minorEastAsia"/>
          <w:sz w:val="24"/>
        </w:rPr>
        <w:t>.学制</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4</w:t>
      </w:r>
      <w:r>
        <w:rPr>
          <w:rFonts w:hint="eastAsia" w:cs="Times New Roman" w:asciiTheme="minorEastAsia" w:hAnsiTheme="minorEastAsia"/>
          <w:sz w:val="24"/>
        </w:rPr>
        <w:t>.修业年限</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5</w:t>
      </w:r>
      <w:r>
        <w:rPr>
          <w:rFonts w:hint="eastAsia" w:cs="Times New Roman" w:asciiTheme="minorEastAsia" w:hAnsiTheme="minorEastAsia"/>
          <w:sz w:val="24"/>
        </w:rPr>
        <w:t>.毕业与学位授予</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6.</w:t>
      </w:r>
      <w:r>
        <w:rPr>
          <w:rFonts w:hint="eastAsia" w:cs="Times New Roman" w:asciiTheme="minorEastAsia" w:hAnsiTheme="minorEastAsia"/>
          <w:sz w:val="24"/>
        </w:rPr>
        <w:t>主干学科</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7</w:t>
      </w:r>
      <w:r>
        <w:rPr>
          <w:rFonts w:hint="eastAsia" w:cs="Times New Roman" w:asciiTheme="minorEastAsia" w:hAnsiTheme="minorEastAsia"/>
          <w:sz w:val="24"/>
        </w:rPr>
        <w:t>.专业核心课程</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8.</w:t>
      </w:r>
      <w:r>
        <w:rPr>
          <w:rFonts w:hint="eastAsia" w:cs="Times New Roman" w:asciiTheme="minorEastAsia" w:hAnsiTheme="minorEastAsia"/>
          <w:sz w:val="24"/>
        </w:rPr>
        <w:t>课程体系构成及学时分配比例（不含第二课堂）</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9</w:t>
      </w:r>
      <w:r>
        <w:rPr>
          <w:rFonts w:hint="eastAsia" w:cs="Times New Roman" w:asciiTheme="minorEastAsia" w:hAnsiTheme="minorEastAsia"/>
          <w:sz w:val="24"/>
        </w:rPr>
        <w:t>.教学安排一览表</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10</w:t>
      </w:r>
      <w:r>
        <w:rPr>
          <w:rFonts w:hint="eastAsia" w:cs="Times New Roman" w:asciiTheme="minorEastAsia" w:hAnsiTheme="minorEastAsia"/>
          <w:sz w:val="24"/>
        </w:rPr>
        <w:t>.课程修读顺序</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11.</w:t>
      </w:r>
      <w:r>
        <w:rPr>
          <w:rFonts w:hint="eastAsia" w:cs="Times New Roman" w:asciiTheme="minorEastAsia" w:hAnsiTheme="minorEastAsia"/>
          <w:sz w:val="24"/>
        </w:rPr>
        <w:t>第二课堂学分</w:t>
      </w:r>
    </w:p>
    <w:p>
      <w:pPr>
        <w:spacing w:line="360" w:lineRule="auto"/>
        <w:ind w:firstLine="480" w:firstLineChars="200"/>
        <w:jc w:val="right"/>
        <w:rPr>
          <w:rFonts w:cs="Times New Roman" w:asciiTheme="minorEastAsia" w:hAnsiTheme="minorEastAsia"/>
          <w:sz w:val="24"/>
        </w:rPr>
      </w:pPr>
      <w:r>
        <w:rPr>
          <w:rFonts w:hint="eastAsia" w:cs="Times New Roman" w:asciiTheme="minorEastAsia" w:hAnsiTheme="minorEastAsia"/>
          <w:sz w:val="24"/>
        </w:rPr>
        <w:t>教务处</w:t>
      </w:r>
    </w:p>
    <w:p>
      <w:pPr>
        <w:spacing w:line="360" w:lineRule="auto"/>
        <w:ind w:firstLine="480" w:firstLineChars="200"/>
        <w:jc w:val="right"/>
        <w:rPr>
          <w:rFonts w:cs="Times New Roman" w:asciiTheme="minorEastAsia" w:hAnsiTheme="minorEastAsia"/>
          <w:sz w:val="24"/>
        </w:rPr>
      </w:pPr>
      <w:r>
        <w:rPr>
          <w:rFonts w:cs="Times New Roman" w:asciiTheme="minorEastAsia" w:hAnsiTheme="minorEastAsia"/>
          <w:sz w:val="24"/>
        </w:rPr>
        <w:t>2022</w:t>
      </w:r>
      <w:r>
        <w:rPr>
          <w:rFonts w:hint="eastAsia" w:cs="Times New Roman" w:asciiTheme="minorEastAsia" w:hAnsiTheme="minorEastAsia"/>
          <w:sz w:val="24"/>
        </w:rPr>
        <w:t>年</w:t>
      </w:r>
      <w:r>
        <w:rPr>
          <w:rFonts w:cs="Times New Roman" w:asciiTheme="minorEastAsia" w:hAnsiTheme="minorEastAsia"/>
          <w:sz w:val="24"/>
        </w:rPr>
        <w:t>1</w:t>
      </w:r>
      <w:r>
        <w:rPr>
          <w:rFonts w:hint="eastAsia" w:cs="Times New Roman" w:asciiTheme="minorEastAsia" w:hAnsiTheme="minorEastAsia"/>
          <w:sz w:val="24"/>
        </w:rPr>
        <w:t>月</w:t>
      </w:r>
      <w:r>
        <w:rPr>
          <w:rFonts w:cs="Times New Roman" w:asciiTheme="minorEastAsia" w:hAnsiTheme="minorEastAsia"/>
          <w:sz w:val="24"/>
        </w:rPr>
        <w:t>4日</w:t>
      </w: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spacing w:line="360" w:lineRule="auto"/>
        <w:ind w:firstLine="480" w:firstLineChars="200"/>
        <w:jc w:val="right"/>
        <w:rPr>
          <w:rFonts w:cs="Times New Roman" w:asciiTheme="minorEastAsia" w:hAnsiTheme="minorEastAsia"/>
          <w:sz w:val="24"/>
        </w:rPr>
      </w:pPr>
    </w:p>
    <w:p>
      <w:pPr>
        <w:adjustRightInd w:val="0"/>
        <w:snapToGrid w:val="0"/>
        <w:spacing w:line="360" w:lineRule="auto"/>
        <w:ind w:right="1120"/>
        <w:rPr>
          <w:rFonts w:cs="Times New Roman" w:asciiTheme="minorEastAsia" w:hAnsiTheme="minorEastAsia"/>
          <w:sz w:val="24"/>
        </w:rPr>
      </w:pPr>
    </w:p>
    <w:p>
      <w:pPr>
        <w:adjustRightInd w:val="0"/>
        <w:snapToGrid w:val="0"/>
        <w:spacing w:line="360" w:lineRule="auto"/>
        <w:ind w:right="1120"/>
        <w:rPr>
          <w:rFonts w:ascii="仿宋" w:hAnsi="仿宋" w:eastAsia="仿宋" w:cs="Times New Roman"/>
          <w:sz w:val="28"/>
          <w:szCs w:val="28"/>
        </w:rPr>
      </w:pPr>
      <w:r>
        <w:rPr>
          <w:rFonts w:hint="eastAsia" w:ascii="宋体" w:hAnsi="宋体" w:eastAsia="宋体" w:cs="Times New Roman"/>
          <w:b/>
          <w:sz w:val="24"/>
        </w:rPr>
        <w:t>附表：公共基础课、通识课设置</w:t>
      </w:r>
    </w:p>
    <w:tbl>
      <w:tblPr>
        <w:tblStyle w:val="22"/>
        <w:tblW w:w="8926" w:type="dxa"/>
        <w:jc w:val="center"/>
        <w:tblLayout w:type="fixed"/>
        <w:tblCellMar>
          <w:top w:w="0" w:type="dxa"/>
          <w:left w:w="108" w:type="dxa"/>
          <w:bottom w:w="0" w:type="dxa"/>
          <w:right w:w="108" w:type="dxa"/>
        </w:tblCellMar>
      </w:tblPr>
      <w:tblGrid>
        <w:gridCol w:w="421"/>
        <w:gridCol w:w="879"/>
        <w:gridCol w:w="436"/>
        <w:gridCol w:w="458"/>
        <w:gridCol w:w="3376"/>
        <w:gridCol w:w="946"/>
        <w:gridCol w:w="992"/>
        <w:gridCol w:w="1418"/>
      </w:tblGrid>
      <w:tr>
        <w:trPr>
          <w:trHeight w:val="340" w:hRule="exact"/>
          <w:jc w:val="center"/>
        </w:trPr>
        <w:tc>
          <w:tcPr>
            <w:tcW w:w="2194"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课程类别</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课程名称</w:t>
            </w:r>
          </w:p>
        </w:tc>
        <w:tc>
          <w:tcPr>
            <w:tcW w:w="94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总学分</w:t>
            </w: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总课时</w:t>
            </w:r>
          </w:p>
        </w:tc>
        <w:tc>
          <w:tcPr>
            <w:tcW w:w="1418"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对象</w:t>
            </w:r>
          </w:p>
        </w:tc>
      </w:tr>
      <w:tr>
        <w:tblPrEx>
          <w:tblCellMar>
            <w:top w:w="0" w:type="dxa"/>
            <w:left w:w="108" w:type="dxa"/>
            <w:bottom w:w="0" w:type="dxa"/>
            <w:right w:w="108" w:type="dxa"/>
          </w:tblCellMar>
        </w:tblPrEx>
        <w:trPr>
          <w:trHeight w:val="397" w:hRule="exact"/>
          <w:jc w:val="center"/>
        </w:trPr>
        <w:tc>
          <w:tcPr>
            <w:tcW w:w="421"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r>
              <w:rPr>
                <w:rFonts w:hint="eastAsia" w:ascii="宋体" w:hAnsi="宋体" w:eastAsia="宋体" w:cs="Times New Roman"/>
                <w:b/>
                <w:szCs w:val="21"/>
              </w:rPr>
              <w:t>公</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r>
              <w:rPr>
                <w:rFonts w:hint="eastAsia" w:ascii="宋体" w:hAnsi="宋体" w:eastAsia="宋体" w:cs="Times New Roman"/>
                <w:b/>
                <w:szCs w:val="21"/>
              </w:rPr>
              <w:t>共</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r>
              <w:rPr>
                <w:rFonts w:hint="eastAsia" w:ascii="宋体" w:hAnsi="宋体" w:eastAsia="宋体" w:cs="Times New Roman"/>
                <w:b/>
                <w:szCs w:val="21"/>
              </w:rPr>
              <w:t>基</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r>
              <w:rPr>
                <w:rFonts w:hint="eastAsia" w:ascii="宋体" w:hAnsi="宋体" w:eastAsia="宋体" w:cs="Times New Roman"/>
                <w:b/>
                <w:szCs w:val="21"/>
              </w:rPr>
              <w:t>础</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b/>
                <w:szCs w:val="21"/>
              </w:rPr>
            </w:pPr>
            <w:r>
              <w:rPr>
                <w:rFonts w:hint="eastAsia" w:ascii="宋体" w:hAnsi="宋体" w:eastAsia="宋体" w:cs="Times New Roman"/>
                <w:b/>
                <w:szCs w:val="21"/>
              </w:rPr>
              <w:t>课</w:t>
            </w:r>
          </w:p>
        </w:tc>
        <w:tc>
          <w:tcPr>
            <w:tcW w:w="1773" w:type="dxa"/>
            <w:gridSpan w:val="3"/>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思政</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default" w:ascii="宋体" w:hAnsi="宋体" w:eastAsia="宋体" w:cs="Times New Roman"/>
                <w:szCs w:val="21"/>
              </w:rPr>
              <w:t>(16)</w:t>
            </w: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马克思主义基本原理</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restart"/>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全校</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1773" w:type="dxa"/>
            <w:gridSpan w:val="3"/>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中国近现代史纲要</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1773" w:type="dxa"/>
            <w:gridSpan w:val="3"/>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思想道德与法治</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r>
      <w:tr>
        <w:tblPrEx>
          <w:tblCellMar>
            <w:top w:w="0" w:type="dxa"/>
            <w:left w:w="108" w:type="dxa"/>
            <w:bottom w:w="0" w:type="dxa"/>
            <w:right w:w="108" w:type="dxa"/>
          </w:tblCellMar>
        </w:tblPrEx>
        <w:trPr>
          <w:trHeight w:val="719"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1773" w:type="dxa"/>
            <w:gridSpan w:val="3"/>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毛泽东思想和中国特色社主义理论体系概论I</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r>
      <w:tr>
        <w:tblPrEx>
          <w:tblCellMar>
            <w:top w:w="0" w:type="dxa"/>
            <w:left w:w="108" w:type="dxa"/>
            <w:bottom w:w="0" w:type="dxa"/>
            <w:right w:w="108" w:type="dxa"/>
          </w:tblCellMar>
        </w:tblPrEx>
        <w:trPr>
          <w:trHeight w:val="714"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1773" w:type="dxa"/>
            <w:gridSpan w:val="3"/>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33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毛泽东思想和中国特色社会主义理论体系概论II</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1773" w:type="dxa"/>
            <w:gridSpan w:val="3"/>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3376" w:type="dxa"/>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形势与政策(模块1～4)</w:t>
            </w:r>
          </w:p>
        </w:tc>
        <w:tc>
          <w:tcPr>
            <w:tcW w:w="946" w:type="dxa"/>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879" w:type="dxa"/>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436" w:type="dxa"/>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p>
        </w:tc>
        <w:tc>
          <w:tcPr>
            <w:tcW w:w="458" w:type="dxa"/>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模</w:t>
            </w:r>
          </w:p>
        </w:tc>
        <w:tc>
          <w:tcPr>
            <w:tcW w:w="3376"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III</w:t>
            </w:r>
          </w:p>
        </w:tc>
        <w:tc>
          <w:tcPr>
            <w:tcW w:w="946"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restart"/>
            <w:tcBorders>
              <w:top w:val="doub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英、德、日</w:t>
            </w:r>
          </w:p>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语三选一；</w:t>
            </w:r>
          </w:p>
          <w:p>
            <w:pPr>
              <w:keepNext w:val="0"/>
              <w:keepLines w:val="0"/>
              <w:widowControl/>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英语在模块A、B、C中选修其一</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块</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IV</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A</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学术英语A</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外语拓展</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436" w:type="dxa"/>
            <w:tcBorders>
              <w:top w:val="nil"/>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top w:val="nil"/>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模</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II</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英</w:t>
            </w:r>
          </w:p>
        </w:tc>
        <w:tc>
          <w:tcPr>
            <w:tcW w:w="458"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块</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III</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第</w:t>
            </w: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语</w:t>
            </w:r>
          </w:p>
        </w:tc>
        <w:tc>
          <w:tcPr>
            <w:tcW w:w="458"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B</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学术英语B</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一</w:t>
            </w: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外语拓展</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32</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外</w:t>
            </w:r>
          </w:p>
        </w:tc>
        <w:tc>
          <w:tcPr>
            <w:tcW w:w="436" w:type="dxa"/>
            <w:tcBorders>
              <w:top w:val="nil"/>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top w:val="nil"/>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模</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64</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语</w:t>
            </w:r>
          </w:p>
        </w:tc>
        <w:tc>
          <w:tcPr>
            <w:tcW w:w="436"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块</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II</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w:t>
            </w:r>
            <w:r>
              <w:rPr>
                <w:rFonts w:hint="default" w:ascii="宋体" w:hAnsi="宋体" w:eastAsia="宋体" w:cs="Arial"/>
                <w:kern w:val="0"/>
                <w:szCs w:val="21"/>
              </w:rPr>
              <w:t>0</w:t>
            </w:r>
            <w:r>
              <w:rPr>
                <w:rFonts w:hint="eastAsia" w:ascii="宋体" w:hAnsi="宋体" w:eastAsia="宋体" w:cs="Arial"/>
                <w:kern w:val="0"/>
                <w:szCs w:val="21"/>
              </w:rPr>
              <w:t>)</w:t>
            </w:r>
          </w:p>
        </w:tc>
        <w:tc>
          <w:tcPr>
            <w:tcW w:w="436" w:type="dxa"/>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458" w:type="dxa"/>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C</w:t>
            </w:r>
          </w:p>
        </w:tc>
        <w:tc>
          <w:tcPr>
            <w:tcW w:w="337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Times New Roman"/>
                <w:szCs w:val="21"/>
              </w:rPr>
              <w:t>通用英语</w:t>
            </w:r>
            <w:r>
              <w:rPr>
                <w:rFonts w:hint="default" w:ascii="宋体" w:hAnsi="宋体" w:eastAsia="宋体" w:cs="Times New Roman"/>
                <w:szCs w:val="21"/>
              </w:rPr>
              <w:t>III</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48</w:t>
            </w:r>
          </w:p>
        </w:tc>
        <w:tc>
          <w:tcPr>
            <w:tcW w:w="1418" w:type="dxa"/>
            <w:vMerge w:val="continue"/>
            <w:tcBorders>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894" w:type="dxa"/>
            <w:gridSpan w:val="2"/>
            <w:vMerge w:val="restart"/>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德</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语</w:t>
            </w:r>
          </w:p>
        </w:tc>
        <w:tc>
          <w:tcPr>
            <w:tcW w:w="337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大学德语I</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3</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48</w:t>
            </w:r>
          </w:p>
        </w:tc>
        <w:tc>
          <w:tcPr>
            <w:tcW w:w="1418" w:type="dxa"/>
            <w:vMerge w:val="restart"/>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r>
              <w:rPr>
                <w:rFonts w:hint="eastAsia" w:ascii="宋体" w:hAnsi="宋体" w:eastAsia="宋体" w:cs="Arial"/>
                <w:kern w:val="0"/>
                <w:szCs w:val="21"/>
              </w:rPr>
              <w:t>英、德、日</w:t>
            </w:r>
          </w:p>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r>
              <w:rPr>
                <w:rFonts w:hint="eastAsia" w:ascii="宋体" w:hAnsi="宋体" w:eastAsia="宋体" w:cs="Arial"/>
                <w:kern w:val="0"/>
                <w:szCs w:val="21"/>
              </w:rPr>
              <w:t>语三选一</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894" w:type="dxa"/>
            <w:gridSpan w:val="2"/>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大学德语II</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3</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48</w:t>
            </w:r>
          </w:p>
        </w:tc>
        <w:tc>
          <w:tcPr>
            <w:tcW w:w="1418"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p>
        </w:tc>
        <w:tc>
          <w:tcPr>
            <w:tcW w:w="894" w:type="dxa"/>
            <w:gridSpan w:val="2"/>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大学德语III</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64</w:t>
            </w:r>
          </w:p>
        </w:tc>
        <w:tc>
          <w:tcPr>
            <w:tcW w:w="1418" w:type="dxa"/>
            <w:vMerge w:val="continue"/>
            <w:tcBorders>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restart"/>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日</w:t>
            </w:r>
          </w:p>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语</w:t>
            </w:r>
          </w:p>
        </w:tc>
        <w:tc>
          <w:tcPr>
            <w:tcW w:w="3376"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大学日语I</w:t>
            </w:r>
          </w:p>
        </w:tc>
        <w:tc>
          <w:tcPr>
            <w:tcW w:w="946"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3</w:t>
            </w:r>
          </w:p>
        </w:tc>
        <w:tc>
          <w:tcPr>
            <w:tcW w:w="992" w:type="dxa"/>
            <w:tcBorders>
              <w:top w:val="doub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48</w:t>
            </w:r>
          </w:p>
        </w:tc>
        <w:tc>
          <w:tcPr>
            <w:tcW w:w="1418" w:type="dxa"/>
            <w:vMerge w:val="restart"/>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r>
              <w:rPr>
                <w:rFonts w:hint="eastAsia" w:ascii="宋体" w:hAnsi="宋体" w:eastAsia="宋体" w:cs="Arial"/>
                <w:kern w:val="0"/>
                <w:szCs w:val="21"/>
              </w:rPr>
              <w:t>英、德、日</w:t>
            </w:r>
          </w:p>
          <w:p>
            <w:pPr>
              <w:keepNext w:val="0"/>
              <w:keepLines w:val="0"/>
              <w:suppressLineNumbers w:val="0"/>
              <w:spacing w:before="0" w:beforeAutospacing="0" w:after="0" w:afterAutospacing="0" w:line="276" w:lineRule="auto"/>
              <w:ind w:left="0" w:right="0"/>
              <w:jc w:val="left"/>
              <w:rPr>
                <w:rFonts w:hint="default" w:ascii="宋体" w:hAnsi="宋体" w:eastAsia="宋体" w:cs="Arial"/>
                <w:szCs w:val="21"/>
              </w:rPr>
            </w:pPr>
            <w:r>
              <w:rPr>
                <w:rFonts w:hint="eastAsia" w:ascii="宋体" w:hAnsi="宋体" w:eastAsia="宋体" w:cs="Arial"/>
                <w:kern w:val="0"/>
                <w:szCs w:val="21"/>
              </w:rPr>
              <w:t>语三选一</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大学日语II</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3</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48</w:t>
            </w:r>
          </w:p>
        </w:tc>
        <w:tc>
          <w:tcPr>
            <w:tcW w:w="1418" w:type="dxa"/>
            <w:vMerge w:val="continue"/>
            <w:tcBorders>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Arial"/>
                <w:szCs w:val="21"/>
              </w:rPr>
            </w:pPr>
            <w:r>
              <w:rPr>
                <w:rFonts w:hint="eastAsia" w:ascii="宋体" w:hAnsi="宋体" w:eastAsia="宋体" w:cs="Arial"/>
                <w:szCs w:val="21"/>
              </w:rPr>
              <w:t>大学日语III</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4</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r>
              <w:rPr>
                <w:rFonts w:hint="eastAsia" w:ascii="宋体" w:hAnsi="宋体" w:eastAsia="宋体" w:cs="Arial"/>
                <w:szCs w:val="21"/>
              </w:rPr>
              <w:t>64</w:t>
            </w:r>
          </w:p>
        </w:tc>
        <w:tc>
          <w:tcPr>
            <w:tcW w:w="1418" w:type="dxa"/>
            <w:vMerge w:val="continue"/>
            <w:tcBorders>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vMerge w:val="restart"/>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高等数学(</w:t>
            </w:r>
            <w:r>
              <w:rPr>
                <w:rFonts w:hint="default" w:ascii="宋体" w:hAnsi="宋体" w:eastAsia="宋体" w:cs="Arial"/>
                <w:kern w:val="0"/>
                <w:szCs w:val="21"/>
              </w:rPr>
              <w:t>4-8)</w:t>
            </w:r>
          </w:p>
        </w:tc>
        <w:tc>
          <w:tcPr>
            <w:tcW w:w="894" w:type="dxa"/>
            <w:gridSpan w:val="2"/>
            <w:vMerge w:val="restart"/>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模块A</w:t>
            </w:r>
          </w:p>
        </w:tc>
        <w:tc>
          <w:tcPr>
            <w:tcW w:w="3376"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高等数学A1</w:t>
            </w:r>
          </w:p>
        </w:tc>
        <w:tc>
          <w:tcPr>
            <w:tcW w:w="946"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p>
        </w:tc>
        <w:tc>
          <w:tcPr>
            <w:tcW w:w="992"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64</w:t>
            </w:r>
          </w:p>
        </w:tc>
        <w:tc>
          <w:tcPr>
            <w:tcW w:w="1418" w:type="dxa"/>
            <w:vMerge w:val="restart"/>
            <w:tcBorders>
              <w:top w:val="doub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理工类</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高等数学A2</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64</w:t>
            </w:r>
          </w:p>
        </w:tc>
        <w:tc>
          <w:tcPr>
            <w:tcW w:w="1418"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restart"/>
            <w:tcBorders>
              <w:top w:val="nil"/>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模块B</w:t>
            </w:r>
          </w:p>
        </w:tc>
        <w:tc>
          <w:tcPr>
            <w:tcW w:w="33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高等数学B1</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64</w:t>
            </w:r>
          </w:p>
        </w:tc>
        <w:tc>
          <w:tcPr>
            <w:tcW w:w="1418" w:type="dxa"/>
            <w:vMerge w:val="restart"/>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经管类</w:t>
            </w: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高等数学B2</w:t>
            </w:r>
          </w:p>
        </w:tc>
        <w:tc>
          <w:tcPr>
            <w:tcW w:w="94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418" w:type="dxa"/>
            <w:vMerge w:val="continue"/>
            <w:tcBorders>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79"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894" w:type="dxa"/>
            <w:gridSpan w:val="2"/>
            <w:tcBorders>
              <w:top w:val="nil"/>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模块C</w:t>
            </w:r>
          </w:p>
        </w:tc>
        <w:tc>
          <w:tcPr>
            <w:tcW w:w="3376"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高等数学C</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64</w:t>
            </w:r>
          </w:p>
        </w:tc>
        <w:tc>
          <w:tcPr>
            <w:tcW w:w="1418" w:type="dxa"/>
            <w:tcBorders>
              <w:top w:val="single" w:color="auto" w:sz="4" w:space="0"/>
              <w:left w:val="nil"/>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highlight w:val="yellow"/>
              </w:rPr>
            </w:pPr>
            <w:r>
              <w:rPr>
                <w:rFonts w:hint="eastAsia" w:ascii="宋体" w:hAnsi="宋体" w:eastAsia="宋体" w:cs="Arial"/>
                <w:kern w:val="0"/>
                <w:szCs w:val="21"/>
              </w:rPr>
              <w:t>文科类</w:t>
            </w:r>
          </w:p>
        </w:tc>
      </w:tr>
      <w:tr>
        <w:tblPrEx>
          <w:tblCellMar>
            <w:top w:w="0" w:type="dxa"/>
            <w:left w:w="108" w:type="dxa"/>
            <w:bottom w:w="0" w:type="dxa"/>
            <w:right w:w="108" w:type="dxa"/>
          </w:tblCellMar>
        </w:tblPrEx>
        <w:trPr>
          <w:trHeight w:val="576" w:hRule="exact"/>
          <w:jc w:val="center"/>
        </w:trPr>
        <w:tc>
          <w:tcPr>
            <w:tcW w:w="42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773" w:type="dxa"/>
            <w:gridSpan w:val="3"/>
            <w:vMerge w:val="restart"/>
            <w:tcBorders>
              <w:top w:val="doub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工程数学</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w:t>
            </w:r>
            <w:r>
              <w:rPr>
                <w:rFonts w:hint="default" w:ascii="宋体" w:hAnsi="宋体" w:eastAsia="宋体" w:cs="Arial"/>
                <w:kern w:val="0"/>
                <w:szCs w:val="21"/>
              </w:rPr>
              <w:t>4)</w:t>
            </w:r>
          </w:p>
        </w:tc>
        <w:tc>
          <w:tcPr>
            <w:tcW w:w="3376"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线性代数</w:t>
            </w:r>
          </w:p>
        </w:tc>
        <w:tc>
          <w:tcPr>
            <w:tcW w:w="946"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992"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418" w:type="dxa"/>
            <w:vMerge w:val="restart"/>
            <w:tcBorders>
              <w:top w:val="doub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按专业需求</w:t>
            </w:r>
          </w:p>
        </w:tc>
      </w:tr>
      <w:tr>
        <w:tblPrEx>
          <w:tblCellMar>
            <w:top w:w="0" w:type="dxa"/>
            <w:left w:w="108" w:type="dxa"/>
            <w:bottom w:w="0" w:type="dxa"/>
            <w:right w:w="108" w:type="dxa"/>
          </w:tblCellMar>
        </w:tblPrEx>
        <w:trPr>
          <w:trHeight w:val="591" w:hRule="exact"/>
          <w:jc w:val="center"/>
        </w:trPr>
        <w:tc>
          <w:tcPr>
            <w:tcW w:w="421" w:type="dxa"/>
            <w:vMerge w:val="continue"/>
            <w:tcBorders>
              <w:left w:val="single" w:color="auto" w:sz="4" w:space="0"/>
              <w:bottom w:val="doub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773" w:type="dxa"/>
            <w:gridSpan w:val="3"/>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3376"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概率论与数理统计</w:t>
            </w:r>
          </w:p>
        </w:tc>
        <w:tc>
          <w:tcPr>
            <w:tcW w:w="946"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992" w:type="dxa"/>
            <w:tcBorders>
              <w:top w:val="nil"/>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418" w:type="dxa"/>
            <w:vMerge w:val="continue"/>
            <w:tcBorders>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bl>
    <w:p>
      <w:pPr>
        <w:adjustRightInd w:val="0"/>
        <w:snapToGrid w:val="0"/>
        <w:spacing w:line="360" w:lineRule="auto"/>
        <w:rPr>
          <w:rFonts w:ascii="宋体" w:hAnsi="宋体" w:eastAsia="宋体" w:cs="Times New Roman"/>
          <w:b/>
          <w:sz w:val="24"/>
        </w:rPr>
      </w:pPr>
    </w:p>
    <w:p>
      <w:pPr>
        <w:adjustRightInd w:val="0"/>
        <w:snapToGrid w:val="0"/>
        <w:spacing w:line="360" w:lineRule="auto"/>
        <w:rPr>
          <w:rFonts w:ascii="宋体" w:hAnsi="宋体" w:eastAsia="宋体" w:cs="Times New Roman"/>
          <w:b/>
          <w:sz w:val="24"/>
        </w:rPr>
      </w:pPr>
      <w:r>
        <w:rPr>
          <w:rFonts w:hint="eastAsia" w:ascii="宋体" w:hAnsi="宋体" w:eastAsia="宋体" w:cs="Times New Roman"/>
          <w:b/>
          <w:sz w:val="24"/>
        </w:rPr>
        <w:t>续：</w:t>
      </w:r>
    </w:p>
    <w:tbl>
      <w:tblPr>
        <w:tblStyle w:val="22"/>
        <w:tblW w:w="8740" w:type="dxa"/>
        <w:jc w:val="center"/>
        <w:tblLayout w:type="fixed"/>
        <w:tblCellMar>
          <w:top w:w="0" w:type="dxa"/>
          <w:left w:w="108" w:type="dxa"/>
          <w:bottom w:w="0" w:type="dxa"/>
          <w:right w:w="108" w:type="dxa"/>
        </w:tblCellMar>
      </w:tblPr>
      <w:tblGrid>
        <w:gridCol w:w="1248"/>
        <w:gridCol w:w="1248"/>
        <w:gridCol w:w="1248"/>
        <w:gridCol w:w="1249"/>
        <w:gridCol w:w="1249"/>
        <w:gridCol w:w="1249"/>
        <w:gridCol w:w="1249"/>
      </w:tblGrid>
      <w:tr>
        <w:tblPrEx>
          <w:tblCellMar>
            <w:top w:w="0" w:type="dxa"/>
            <w:left w:w="108" w:type="dxa"/>
            <w:bottom w:w="0" w:type="dxa"/>
            <w:right w:w="108" w:type="dxa"/>
          </w:tblCellMar>
        </w:tblPrEx>
        <w:trPr>
          <w:trHeight w:val="397" w:hRule="exact"/>
          <w:jc w:val="center"/>
        </w:trPr>
        <w:tc>
          <w:tcPr>
            <w:tcW w:w="1899"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课程类别</w:t>
            </w:r>
          </w:p>
        </w:tc>
        <w:tc>
          <w:tcPr>
            <w:tcW w:w="1899"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课程名称</w:t>
            </w:r>
          </w:p>
        </w:tc>
        <w:tc>
          <w:tcPr>
            <w:tcW w:w="189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总</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学分</w:t>
            </w:r>
          </w:p>
        </w:tc>
        <w:tc>
          <w:tcPr>
            <w:tcW w:w="189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总</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课时</w:t>
            </w:r>
          </w:p>
        </w:tc>
        <w:tc>
          <w:tcPr>
            <w:tcW w:w="189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bCs/>
                <w:kern w:val="0"/>
                <w:szCs w:val="21"/>
              </w:rPr>
            </w:pPr>
            <w:r>
              <w:rPr>
                <w:rFonts w:hint="eastAsia" w:ascii="宋体" w:hAnsi="宋体" w:eastAsia="宋体" w:cs="Arial"/>
                <w:b/>
                <w:bCs/>
                <w:kern w:val="0"/>
                <w:szCs w:val="21"/>
              </w:rPr>
              <w:t>对象</w:t>
            </w:r>
          </w:p>
        </w:tc>
      </w:tr>
      <w:tr>
        <w:tblPrEx>
          <w:tblCellMar>
            <w:top w:w="0" w:type="dxa"/>
            <w:left w:w="108" w:type="dxa"/>
            <w:bottom w:w="0" w:type="dxa"/>
            <w:right w:w="108" w:type="dxa"/>
          </w:tblCellMar>
        </w:tblPrEx>
        <w:trPr>
          <w:trHeight w:val="397" w:hRule="exact"/>
          <w:jc w:val="center"/>
        </w:trPr>
        <w:tc>
          <w:tcPr>
            <w:tcW w:w="189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r>
              <w:rPr>
                <w:rFonts w:hint="eastAsia" w:ascii="宋体" w:hAnsi="宋体" w:eastAsia="宋体" w:cs="Arial"/>
                <w:b/>
                <w:kern w:val="0"/>
                <w:szCs w:val="21"/>
              </w:rPr>
              <w:t>公共基础课</w:t>
            </w:r>
          </w:p>
        </w:tc>
        <w:tc>
          <w:tcPr>
            <w:tcW w:w="1899"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物理</w:t>
            </w:r>
          </w:p>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w:t>
            </w:r>
            <w:r>
              <w:rPr>
                <w:rFonts w:hint="default" w:ascii="宋体" w:hAnsi="宋体" w:eastAsia="宋体" w:cs="Arial"/>
                <w:kern w:val="0"/>
                <w:szCs w:val="21"/>
              </w:rPr>
              <w:t>6)</w:t>
            </w:r>
          </w:p>
        </w:tc>
        <w:tc>
          <w:tcPr>
            <w:tcW w:w="1899" w:type="dxa"/>
            <w:vMerge w:val="restart"/>
            <w:tcBorders>
              <w:top w:val="nil"/>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大学物理A</w:t>
            </w:r>
          </w:p>
        </w:tc>
        <w:tc>
          <w:tcPr>
            <w:tcW w:w="189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rPr>
                <w:rFonts w:hint="default" w:ascii="宋体" w:hAnsi="宋体" w:eastAsia="宋体" w:cs="Arial"/>
                <w:kern w:val="0"/>
                <w:szCs w:val="21"/>
              </w:rPr>
            </w:pPr>
            <w:r>
              <w:rPr>
                <w:rFonts w:hint="eastAsia" w:ascii="宋体" w:hAnsi="宋体" w:eastAsia="宋体" w:cs="Arial"/>
                <w:kern w:val="0"/>
                <w:szCs w:val="21"/>
              </w:rPr>
              <w:t>模块1</w:t>
            </w:r>
          </w:p>
        </w:tc>
        <w:tc>
          <w:tcPr>
            <w:tcW w:w="1899" w:type="dxa"/>
            <w:vMerge w:val="restart"/>
            <w:tcBorders>
              <w:top w:val="nil"/>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w:t>
            </w:r>
          </w:p>
        </w:tc>
        <w:tc>
          <w:tcPr>
            <w:tcW w:w="1899" w:type="dxa"/>
            <w:vMerge w:val="restart"/>
            <w:tcBorders>
              <w:top w:val="nil"/>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48</w:t>
            </w: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智控学院</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vMerge w:val="continue"/>
            <w:tcBorders>
              <w:left w:val="nil"/>
              <w:right w:val="single" w:color="auto" w:sz="4" w:space="0"/>
            </w:tcBorders>
            <w:shd w:val="clear" w:color="auto" w:fill="auto"/>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p>
        </w:tc>
        <w:tc>
          <w:tcPr>
            <w:tcW w:w="1899"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Arial"/>
                <w:kern w:val="0"/>
                <w:szCs w:val="21"/>
              </w:rPr>
              <w:t>模块2</w:t>
            </w:r>
          </w:p>
        </w:tc>
        <w:tc>
          <w:tcPr>
            <w:tcW w:w="1899"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计信学院</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vMerge w:val="continue"/>
            <w:tcBorders>
              <w:left w:val="nil"/>
              <w:bottom w:val="single" w:color="auto" w:sz="4" w:space="0"/>
              <w:right w:val="single" w:color="auto" w:sz="4" w:space="0"/>
            </w:tcBorders>
            <w:shd w:val="clear" w:color="auto" w:fill="auto"/>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p>
        </w:tc>
        <w:tc>
          <w:tcPr>
            <w:tcW w:w="1899"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rPr>
                <w:rFonts w:hint="default" w:ascii="宋体" w:hAnsi="宋体" w:eastAsia="宋体" w:cs="Times New Roman"/>
                <w:szCs w:val="21"/>
              </w:rPr>
            </w:pPr>
            <w:r>
              <w:rPr>
                <w:rFonts w:hint="eastAsia" w:ascii="宋体" w:hAnsi="宋体" w:eastAsia="宋体" w:cs="Arial"/>
                <w:kern w:val="0"/>
                <w:szCs w:val="21"/>
              </w:rPr>
              <w:t>模块3</w:t>
            </w:r>
          </w:p>
        </w:tc>
        <w:tc>
          <w:tcPr>
            <w:tcW w:w="1899"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资环、能材学院</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大学物理B</w:t>
            </w:r>
          </w:p>
        </w:tc>
        <w:tc>
          <w:tcPr>
            <w:tcW w:w="18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899"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智控、计信、资环、能材学院</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大学物理C</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899" w:type="dxa"/>
            <w:vMerge w:val="continue"/>
            <w:tcBorders>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top w:val="doub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化学</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大学化学</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32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按专业需求</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语文</w:t>
            </w:r>
          </w:p>
        </w:tc>
        <w:tc>
          <w:tcPr>
            <w:tcW w:w="1899" w:type="dxa"/>
            <w:gridSpan w:val="2"/>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大学语文</w:t>
            </w:r>
          </w:p>
        </w:tc>
        <w:tc>
          <w:tcPr>
            <w:tcW w:w="1899" w:type="dxa"/>
            <w:tcBorders>
              <w:top w:val="nil"/>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nil"/>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899"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top w:val="doub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工程训练</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基础工程训练</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非工科类</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restart"/>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军事</w:t>
            </w:r>
          </w:p>
        </w:tc>
        <w:tc>
          <w:tcPr>
            <w:tcW w:w="1899" w:type="dxa"/>
            <w:gridSpan w:val="2"/>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军事理论</w:t>
            </w:r>
          </w:p>
        </w:tc>
        <w:tc>
          <w:tcPr>
            <w:tcW w:w="1899"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0.5</w:t>
            </w:r>
          </w:p>
        </w:tc>
        <w:tc>
          <w:tcPr>
            <w:tcW w:w="1899"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32</w:t>
            </w:r>
          </w:p>
        </w:tc>
        <w:tc>
          <w:tcPr>
            <w:tcW w:w="1899" w:type="dxa"/>
            <w:vMerge w:val="restart"/>
            <w:tcBorders>
              <w:top w:val="doub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continue"/>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军事技能</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0.5</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2</w:t>
            </w:r>
            <w:r>
              <w:rPr>
                <w:rFonts w:hint="eastAsia" w:ascii="宋体" w:hAnsi="宋体" w:eastAsia="宋体" w:cs="Arial"/>
                <w:kern w:val="0"/>
                <w:szCs w:val="21"/>
              </w:rPr>
              <w:t>周</w:t>
            </w:r>
          </w:p>
        </w:tc>
        <w:tc>
          <w:tcPr>
            <w:tcW w:w="1899" w:type="dxa"/>
            <w:vMerge w:val="continue"/>
            <w:tcBorders>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top w:val="doub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体育</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体育I-VI</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160</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top w:val="doub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心理</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大学生心理健康教育</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w:t>
            </w:r>
            <w:r>
              <w:rPr>
                <w:rFonts w:hint="default" w:ascii="宋体" w:hAnsi="宋体" w:eastAsia="宋体" w:cs="Arial"/>
                <w:kern w:val="0"/>
                <w:szCs w:val="21"/>
              </w:rPr>
              <w:t>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vMerge w:val="restart"/>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劳动</w:t>
            </w:r>
          </w:p>
        </w:tc>
        <w:tc>
          <w:tcPr>
            <w:tcW w:w="1899"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劳动教育A</w:t>
            </w:r>
          </w:p>
        </w:tc>
        <w:tc>
          <w:tcPr>
            <w:tcW w:w="1899" w:type="dxa"/>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0</w:t>
            </w:r>
            <w:r>
              <w:rPr>
                <w:rFonts w:hint="default" w:ascii="宋体" w:hAnsi="宋体" w:eastAsia="宋体" w:cs="Arial"/>
                <w:kern w:val="0"/>
                <w:szCs w:val="21"/>
              </w:rPr>
              <w:t>.5</w:t>
            </w:r>
          </w:p>
        </w:tc>
        <w:tc>
          <w:tcPr>
            <w:tcW w:w="1899" w:type="dxa"/>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w:t>
            </w:r>
            <w:r>
              <w:rPr>
                <w:rFonts w:hint="default" w:ascii="宋体" w:hAnsi="宋体" w:eastAsia="宋体" w:cs="Arial"/>
                <w:kern w:val="0"/>
                <w:szCs w:val="21"/>
              </w:rPr>
              <w:t>6</w:t>
            </w:r>
          </w:p>
        </w:tc>
        <w:tc>
          <w:tcPr>
            <w:tcW w:w="1899" w:type="dxa"/>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r>
              <w:rPr>
                <w:rFonts w:hint="eastAsia" w:ascii="宋体" w:hAnsi="宋体" w:eastAsia="宋体" w:cs="Arial"/>
                <w:b/>
                <w:kern w:val="0"/>
                <w:szCs w:val="21"/>
              </w:rPr>
              <w:t>专业实践</w:t>
            </w:r>
          </w:p>
        </w:tc>
        <w:tc>
          <w:tcPr>
            <w:tcW w:w="1899" w:type="dxa"/>
            <w:vMerge w:val="continue"/>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劳动教育B</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0</w:t>
            </w:r>
            <w:r>
              <w:rPr>
                <w:rFonts w:hint="default" w:ascii="宋体" w:hAnsi="宋体" w:eastAsia="宋体" w:cs="Arial"/>
                <w:kern w:val="0"/>
                <w:szCs w:val="21"/>
              </w:rPr>
              <w:t>.5</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1</w:t>
            </w:r>
            <w:r>
              <w:rPr>
                <w:rFonts w:hint="default" w:ascii="宋体" w:hAnsi="宋体" w:eastAsia="宋体" w:cs="Arial"/>
                <w:kern w:val="0"/>
                <w:szCs w:val="21"/>
              </w:rPr>
              <w:t>6</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b/>
                <w:kern w:val="0"/>
                <w:szCs w:val="21"/>
              </w:rPr>
            </w:pPr>
          </w:p>
        </w:tc>
        <w:tc>
          <w:tcPr>
            <w:tcW w:w="1899" w:type="dxa"/>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双创</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创新创业实践</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r>
              <w:rPr>
                <w:rFonts w:hint="default" w:ascii="宋体" w:hAnsi="宋体" w:eastAsia="宋体" w:cs="Arial"/>
                <w:kern w:val="0"/>
                <w:szCs w:val="21"/>
              </w:rPr>
              <w:t>8</w:t>
            </w:r>
          </w:p>
        </w:tc>
        <w:tc>
          <w:tcPr>
            <w:tcW w:w="1899" w:type="dxa"/>
            <w:tcBorders>
              <w:top w:val="doub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gridSpan w:val="2"/>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b/>
                <w:kern w:val="0"/>
                <w:szCs w:val="21"/>
              </w:rPr>
            </w:pPr>
            <w:r>
              <w:rPr>
                <w:rFonts w:hint="eastAsia" w:ascii="宋体" w:hAnsi="宋体" w:eastAsia="宋体" w:cs="Arial"/>
                <w:b/>
                <w:kern w:val="0"/>
                <w:szCs w:val="21"/>
              </w:rPr>
              <w:t>通识课</w:t>
            </w:r>
          </w:p>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w:t>
            </w:r>
            <w:r>
              <w:rPr>
                <w:rFonts w:hint="default" w:ascii="宋体" w:hAnsi="宋体" w:eastAsia="宋体" w:cs="Arial"/>
                <w:kern w:val="0"/>
                <w:szCs w:val="21"/>
              </w:rPr>
              <w:t>10)</w:t>
            </w:r>
          </w:p>
        </w:tc>
        <w:tc>
          <w:tcPr>
            <w:tcW w:w="1899" w:type="dxa"/>
            <w:gridSpan w:val="2"/>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美育</w:t>
            </w:r>
          </w:p>
        </w:tc>
        <w:tc>
          <w:tcPr>
            <w:tcW w:w="1899"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2</w:t>
            </w:r>
          </w:p>
        </w:tc>
        <w:tc>
          <w:tcPr>
            <w:tcW w:w="1899" w:type="dxa"/>
            <w:tcBorders>
              <w:top w:val="doub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3</w:t>
            </w:r>
            <w:r>
              <w:rPr>
                <w:rFonts w:hint="default" w:ascii="宋体" w:hAnsi="宋体" w:eastAsia="宋体" w:cs="Arial"/>
                <w:kern w:val="0"/>
                <w:szCs w:val="21"/>
              </w:rPr>
              <w:t>2</w:t>
            </w:r>
          </w:p>
        </w:tc>
        <w:tc>
          <w:tcPr>
            <w:tcW w:w="1899" w:type="dxa"/>
            <w:vMerge w:val="restart"/>
            <w:tcBorders>
              <w:top w:val="doub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r>
        <w:tblPrEx>
          <w:tblCellMar>
            <w:top w:w="0" w:type="dxa"/>
            <w:left w:w="108" w:type="dxa"/>
            <w:bottom w:w="0" w:type="dxa"/>
            <w:right w:w="108" w:type="dxa"/>
          </w:tblCellMar>
        </w:tblPrEx>
        <w:trPr>
          <w:trHeight w:val="397" w:hRule="exact"/>
          <w:jc w:val="center"/>
        </w:trPr>
        <w:tc>
          <w:tcPr>
            <w:tcW w:w="1899" w:type="dxa"/>
            <w:gridSpan w:val="2"/>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社会科学与人文素养</w:t>
            </w:r>
          </w:p>
        </w:tc>
        <w:tc>
          <w:tcPr>
            <w:tcW w:w="18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4</w:t>
            </w:r>
          </w:p>
        </w:tc>
        <w:tc>
          <w:tcPr>
            <w:tcW w:w="18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64</w:t>
            </w:r>
          </w:p>
        </w:tc>
        <w:tc>
          <w:tcPr>
            <w:tcW w:w="1899"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1899" w:type="dxa"/>
            <w:gridSpan w:val="2"/>
            <w:vMerge w:val="continue"/>
            <w:tcBorders>
              <w:left w:val="single" w:color="auto" w:sz="4" w:space="0"/>
              <w:bottom w:val="doub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c>
          <w:tcPr>
            <w:tcW w:w="1899" w:type="dxa"/>
            <w:gridSpan w:val="2"/>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自然科学与科技创新</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4</w:t>
            </w:r>
          </w:p>
        </w:tc>
        <w:tc>
          <w:tcPr>
            <w:tcW w:w="1899" w:type="dxa"/>
            <w:tcBorders>
              <w:top w:val="sing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6</w:t>
            </w:r>
            <w:r>
              <w:rPr>
                <w:rFonts w:hint="default" w:ascii="宋体" w:hAnsi="宋体" w:eastAsia="宋体" w:cs="Arial"/>
                <w:kern w:val="0"/>
                <w:szCs w:val="21"/>
              </w:rPr>
              <w:t>4</w:t>
            </w:r>
          </w:p>
        </w:tc>
        <w:tc>
          <w:tcPr>
            <w:tcW w:w="1899" w:type="dxa"/>
            <w:vMerge w:val="continue"/>
            <w:tcBorders>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p>
        </w:tc>
      </w:tr>
      <w:tr>
        <w:tblPrEx>
          <w:tblCellMar>
            <w:top w:w="0" w:type="dxa"/>
            <w:left w:w="108" w:type="dxa"/>
            <w:bottom w:w="0" w:type="dxa"/>
            <w:right w:w="108" w:type="dxa"/>
          </w:tblCellMar>
        </w:tblPrEx>
        <w:trPr>
          <w:trHeight w:val="397" w:hRule="exact"/>
          <w:jc w:val="center"/>
        </w:trPr>
        <w:tc>
          <w:tcPr>
            <w:tcW w:w="1899" w:type="dxa"/>
            <w:gridSpan w:val="2"/>
            <w:tcBorders>
              <w:top w:val="double" w:color="auto" w:sz="4" w:space="0"/>
              <w:left w:val="single" w:color="auto" w:sz="4" w:space="0"/>
              <w:bottom w:val="doub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b/>
                <w:kern w:val="0"/>
                <w:szCs w:val="21"/>
              </w:rPr>
            </w:pPr>
            <w:r>
              <w:rPr>
                <w:rFonts w:hint="eastAsia" w:ascii="宋体" w:hAnsi="宋体" w:eastAsia="宋体" w:cs="Arial"/>
                <w:b/>
                <w:kern w:val="0"/>
                <w:szCs w:val="21"/>
              </w:rPr>
              <w:t>第二课堂</w:t>
            </w:r>
          </w:p>
        </w:tc>
        <w:tc>
          <w:tcPr>
            <w:tcW w:w="1899" w:type="dxa"/>
            <w:gridSpan w:val="2"/>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rPr>
                <w:rFonts w:hint="default" w:ascii="宋体" w:hAnsi="宋体" w:eastAsia="宋体" w:cs="Arial"/>
                <w:kern w:val="0"/>
                <w:szCs w:val="21"/>
              </w:rPr>
            </w:pPr>
            <w:r>
              <w:rPr>
                <w:rFonts w:hint="eastAsia" w:ascii="宋体" w:hAnsi="宋体" w:eastAsia="宋体" w:cs="Arial"/>
                <w:kern w:val="0"/>
                <w:szCs w:val="21"/>
              </w:rPr>
              <w:t>第二课堂</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default" w:ascii="宋体" w:hAnsi="宋体" w:eastAsia="宋体" w:cs="Arial"/>
                <w:kern w:val="0"/>
                <w:szCs w:val="21"/>
              </w:rPr>
              <w:t>1</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w:t>
            </w:r>
            <w:r>
              <w:rPr>
                <w:rFonts w:hint="default" w:ascii="宋体" w:hAnsi="宋体" w:eastAsia="宋体" w:cs="Arial"/>
                <w:kern w:val="0"/>
                <w:szCs w:val="21"/>
              </w:rPr>
              <w:t>-</w:t>
            </w:r>
          </w:p>
        </w:tc>
        <w:tc>
          <w:tcPr>
            <w:tcW w:w="1899" w:type="dxa"/>
            <w:tcBorders>
              <w:top w:val="double" w:color="auto" w:sz="4" w:space="0"/>
              <w:left w:val="nil"/>
              <w:bottom w:val="doub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rPr>
                <w:rFonts w:hint="default" w:ascii="宋体" w:hAnsi="宋体" w:eastAsia="宋体" w:cs="Arial"/>
                <w:kern w:val="0"/>
                <w:szCs w:val="21"/>
              </w:rPr>
            </w:pPr>
            <w:r>
              <w:rPr>
                <w:rFonts w:hint="eastAsia" w:ascii="宋体" w:hAnsi="宋体" w:eastAsia="宋体" w:cs="Arial"/>
                <w:kern w:val="0"/>
                <w:szCs w:val="21"/>
              </w:rPr>
              <w:t>全校</w:t>
            </w:r>
          </w:p>
        </w:tc>
      </w:tr>
    </w:tbl>
    <w:p>
      <w:pPr>
        <w:widowControl/>
        <w:spacing w:line="360" w:lineRule="auto"/>
        <w:rPr>
          <w:rFonts w:ascii="宋体" w:hAnsi="宋体" w:eastAsia="宋体" w:cs="Arial"/>
          <w:kern w:val="0"/>
          <w:sz w:val="24"/>
        </w:rPr>
      </w:pPr>
    </w:p>
    <w:p>
      <w:pPr>
        <w:spacing w:line="360" w:lineRule="auto"/>
        <w:ind w:right="560"/>
        <w:jc w:val="left"/>
        <w:rPr>
          <w:rFonts w:ascii="仿宋" w:hAnsi="仿宋" w:eastAsia="仿宋" w:cs="仿宋"/>
          <w:sz w:val="28"/>
          <w:szCs w:val="28"/>
        </w:rPr>
      </w:pPr>
    </w:p>
    <w:p>
      <w:pPr>
        <w:spacing w:before="156" w:beforeLines="50" w:after="156" w:afterLines="50" w:line="440" w:lineRule="exact"/>
        <w:jc w:val="center"/>
        <w:rPr>
          <w:rFonts w:ascii="方正大黑简体" w:hAnsi="华文中宋" w:eastAsia="方正大黑简体"/>
          <w:sz w:val="32"/>
        </w:rPr>
      </w:pPr>
    </w:p>
    <w:p>
      <w:pPr>
        <w:spacing w:before="156" w:beforeLines="50" w:after="156" w:afterLines="50" w:line="440" w:lineRule="exact"/>
        <w:jc w:val="center"/>
        <w:rPr>
          <w:rFonts w:ascii="方正大黑简体" w:hAnsi="华文中宋" w:eastAsia="方正大黑简体"/>
          <w:sz w:val="32"/>
        </w:rPr>
      </w:pPr>
    </w:p>
    <w:p>
      <w:pPr>
        <w:spacing w:before="156" w:beforeLines="50" w:after="156" w:afterLines="50" w:line="440" w:lineRule="exact"/>
        <w:jc w:val="center"/>
        <w:outlineLvl w:val="1"/>
        <w:rPr>
          <w:rFonts w:ascii="方正大黑简体" w:hAnsi="华文中宋" w:eastAsia="方正大黑简体"/>
          <w:sz w:val="32"/>
        </w:rPr>
      </w:pPr>
    </w:p>
    <w:p>
      <w:pPr>
        <w:spacing w:before="156" w:beforeLines="50" w:after="156" w:afterLines="50" w:line="440" w:lineRule="exact"/>
        <w:jc w:val="center"/>
        <w:outlineLvl w:val="1"/>
        <w:rPr>
          <w:rFonts w:ascii="方正大黑简体" w:hAnsi="华文中宋" w:eastAsia="方正大黑简体"/>
          <w:sz w:val="32"/>
        </w:rPr>
      </w:pPr>
    </w:p>
    <w:p>
      <w:pPr>
        <w:spacing w:before="156" w:beforeLines="50" w:after="156" w:afterLines="50" w:line="440" w:lineRule="exact"/>
        <w:jc w:val="center"/>
        <w:outlineLvl w:val="1"/>
        <w:rPr>
          <w:rFonts w:ascii="方正大黑简体" w:hAnsi="华文中宋" w:eastAsia="方正大黑简体"/>
          <w:sz w:val="32"/>
        </w:rPr>
      </w:pPr>
    </w:p>
    <w:p>
      <w:pPr>
        <w:spacing w:before="156" w:beforeLines="50" w:after="156" w:afterLines="50" w:line="440" w:lineRule="exact"/>
        <w:jc w:val="center"/>
        <w:outlineLvl w:val="1"/>
        <w:rPr>
          <w:rFonts w:ascii="方正大黑简体" w:hAnsi="华文中宋" w:eastAsia="方正大黑简体"/>
          <w:sz w:val="32"/>
        </w:rPr>
      </w:pPr>
    </w:p>
    <w:p>
      <w:pPr>
        <w:pStyle w:val="48"/>
        <w:rPr>
          <w:rFonts w:hint="eastAsia"/>
          <w:color w:val="auto"/>
        </w:rPr>
      </w:pPr>
      <w:bookmarkStart w:id="79" w:name="_Toc19515"/>
      <w:bookmarkStart w:id="80" w:name="_Toc128569627"/>
      <w:r>
        <w:rPr>
          <w:rFonts w:hint="eastAsia"/>
          <w:color w:val="auto"/>
        </w:rPr>
        <w:t>上海第二工业大学关于</w:t>
      </w:r>
      <w:bookmarkEnd w:id="79"/>
    </w:p>
    <w:p>
      <w:pPr>
        <w:pStyle w:val="48"/>
        <w:rPr>
          <w:rFonts w:hint="eastAsia"/>
          <w:color w:val="auto"/>
        </w:rPr>
      </w:pPr>
      <w:bookmarkStart w:id="81" w:name="_Toc24410"/>
      <w:r>
        <w:rPr>
          <w:rFonts w:hint="eastAsia"/>
          <w:color w:val="auto"/>
        </w:rPr>
        <w:t>修订高职人才培养方案的原则意见</w:t>
      </w:r>
      <w:bookmarkEnd w:id="81"/>
    </w:p>
    <w:p>
      <w:pPr>
        <w:pStyle w:val="48"/>
        <w:rPr>
          <w:rFonts w:hint="eastAsia"/>
          <w:color w:val="auto"/>
        </w:rPr>
      </w:pPr>
      <w:bookmarkStart w:id="82" w:name="_Toc27703"/>
      <w:r>
        <w:rPr>
          <w:rFonts w:hint="eastAsia"/>
          <w:color w:val="auto"/>
        </w:rPr>
        <w:t>（2023年修订）</w:t>
      </w:r>
      <w:bookmarkEnd w:id="82"/>
    </w:p>
    <w:bookmarkEnd w:id="80"/>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w:t>
      </w:r>
      <w:r>
        <w:rPr>
          <w:rFonts w:hint="eastAsia" w:ascii="宋体" w:hAnsi="宋体"/>
          <w:sz w:val="24"/>
          <w:lang w:val="en-US" w:eastAsia="zh-CN"/>
        </w:rPr>
        <w:t>23</w:t>
      </w:r>
      <w:r>
        <w:rPr>
          <w:rFonts w:hint="eastAsia" w:ascii="宋体" w:hAnsi="宋体"/>
          <w:sz w:val="24"/>
        </w:rPr>
        <w:t>〕</w:t>
      </w:r>
      <w:r>
        <w:rPr>
          <w:rFonts w:hint="eastAsia" w:ascii="宋体" w:hAnsi="宋体"/>
          <w:sz w:val="24"/>
          <w:lang w:val="en-US" w:eastAsia="zh-CN"/>
        </w:rPr>
        <w:t>38</w:t>
      </w:r>
      <w:r>
        <w:rPr>
          <w:rFonts w:ascii="宋体" w:hAnsi="宋体"/>
          <w:sz w:val="24"/>
        </w:rPr>
        <w:t>号</w:t>
      </w:r>
    </w:p>
    <w:p>
      <w:pPr>
        <w:spacing w:line="440" w:lineRule="exact"/>
        <w:rPr>
          <w:sz w:val="24"/>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专业人才培养方案是高校落实党和国家关于技术技能人才培养总体要求，组织开展教学活动、安排教学任务的规范性文件，是实施专业人才培养和开展质量评价的基本依据。为贯彻落实学校“十四五”教育改革与发展规划，加快高水平地方应用型高校建设，持续深化职业教育改革，打造优势品牌专业,做精高水平高职教育，提高人才培养质量，特制订本原则意见。修订后的培养方案从2023级起执行。</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both"/>
        <w:textAlignment w:val="auto"/>
        <w:rPr>
          <w:rFonts w:hint="eastAsia" w:ascii="华文细黑" w:hAnsi="华文细黑" w:eastAsia="华文细黑"/>
          <w:b/>
          <w:sz w:val="28"/>
          <w:szCs w:val="24"/>
          <w:lang w:val="en-US"/>
        </w:rPr>
      </w:pPr>
      <w:r>
        <w:rPr>
          <w:rFonts w:hint="eastAsia" w:ascii="华文细黑" w:hAnsi="华文细黑" w:eastAsia="华文细黑"/>
          <w:b/>
          <w:sz w:val="28"/>
          <w:szCs w:val="24"/>
          <w:lang w:val="en-US" w:eastAsia="zh-CN"/>
        </w:rPr>
        <w:t>一、指导思想</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以习近平新时代中国特色社会主义思想为指导，以《中华人民共和国职业教育法》为准绳，深入贯彻党的二十大精神和全国职业教育大会精神，全面落实习近平总书记关于教育的重要论述。以立德树人为根本，突出职业教育类型特点，深化产教融合、校企合作，创新技能人才培养模式，培养具有“职业技能、职业信用、职业特色”和国际化视野的技能型人才。</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both"/>
        <w:textAlignment w:val="auto"/>
        <w:rPr>
          <w:rFonts w:hint="eastAsia" w:ascii="华文细黑" w:hAnsi="华文细黑" w:eastAsia="华文细黑"/>
          <w:b/>
          <w:sz w:val="28"/>
          <w:szCs w:val="24"/>
          <w:lang w:val="en-US" w:eastAsia="zh-CN"/>
        </w:rPr>
      </w:pPr>
      <w:r>
        <w:rPr>
          <w:rFonts w:hint="eastAsia" w:ascii="华文细黑" w:hAnsi="华文细黑" w:eastAsia="华文细黑"/>
          <w:b/>
          <w:sz w:val="28"/>
          <w:szCs w:val="24"/>
          <w:lang w:val="en-US" w:eastAsia="zh-CN"/>
        </w:rPr>
        <w:t>二、基本原则</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1.坚持育人为本，促进全面发展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sz w:val="24"/>
          <w:szCs w:val="24"/>
          <w:lang w:val="en-US"/>
        </w:rPr>
      </w:pPr>
      <w:r>
        <w:rPr>
          <w:rFonts w:hint="eastAsia" w:ascii="宋体" w:hAnsi="宋体" w:eastAsia="宋体" w:cs="宋体"/>
          <w:bCs/>
          <w:kern w:val="2"/>
          <w:sz w:val="24"/>
          <w:szCs w:val="24"/>
          <w:lang w:val="en-US" w:eastAsia="zh-CN" w:bidi="ar"/>
        </w:rPr>
        <w:t>全面推动习近平新时代中国特色社会主义思想进教材进课堂进头脑，积极培育和践行社会主义核心价值观。</w:t>
      </w:r>
      <w:r>
        <w:rPr>
          <w:rFonts w:hint="eastAsia" w:ascii="宋体" w:hAnsi="宋体" w:eastAsia="宋体" w:cs="宋体"/>
          <w:kern w:val="2"/>
          <w:sz w:val="24"/>
          <w:szCs w:val="24"/>
          <w:lang w:val="en-US" w:eastAsia="zh-CN" w:bidi="ar"/>
        </w:rPr>
        <w:t>深入贯彻落实《高等学校课程思政建设指导纲要》，把思想政治教育贯穿人才培养体系，寓价值观引导于知识传授和能力培养之中，发挥好每门课程的育人作用，形成协同效应。</w:t>
      </w:r>
      <w:r>
        <w:rPr>
          <w:rFonts w:hint="eastAsia" w:ascii="宋体" w:hAnsi="宋体" w:eastAsia="宋体" w:cs="宋体"/>
          <w:bCs/>
          <w:kern w:val="2"/>
          <w:sz w:val="24"/>
          <w:szCs w:val="24"/>
          <w:lang w:val="en-US" w:eastAsia="zh-CN" w:bidi="ar"/>
        </w:rPr>
        <w:t>传授基础知识与培养专业能力并重，强化学生职业素养养成和专业技术积累，将专业精神、职业精神和工匠精神融入人才培养全过程。注重通过各个教学环节、社会实践、第二课堂等，努力培养学生的创新能力，促进学生全面发展。</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2.</w:t>
      </w:r>
      <w:r>
        <w:rPr>
          <w:rFonts w:hint="eastAsia" w:ascii="宋体" w:hAnsi="宋体" w:eastAsia="宋体" w:cs="宋体"/>
          <w:b/>
          <w:bCs/>
          <w:kern w:val="2"/>
          <w:sz w:val="24"/>
          <w:szCs w:val="24"/>
          <w:lang w:val="en-US" w:eastAsia="zh-CN" w:bidi="ar"/>
        </w:rPr>
        <w:t>坚持标准引领，确保科学规范</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sz w:val="24"/>
          <w:szCs w:val="24"/>
          <w:lang w:val="en-US"/>
        </w:rPr>
      </w:pPr>
      <w:r>
        <w:rPr>
          <w:rFonts w:hint="eastAsia" w:ascii="宋体" w:hAnsi="宋体" w:eastAsia="宋体" w:cs="宋体"/>
          <w:bCs/>
          <w:kern w:val="2"/>
          <w:sz w:val="24"/>
          <w:szCs w:val="24"/>
          <w:lang w:val="en-US" w:eastAsia="zh-CN" w:bidi="ar"/>
        </w:rPr>
        <w:t>以职业教育国家教学标准为基本遵循，贯彻落实党和国家在课程设置、教学内容等方面的基本要求，强化专业人才培养方案的科学性、适应性和可操作性。</w:t>
      </w:r>
      <w:r>
        <w:rPr>
          <w:rFonts w:hint="eastAsia" w:ascii="宋体" w:hAnsi="宋体" w:eastAsia="宋体" w:cs="宋体"/>
          <w:kern w:val="2"/>
          <w:sz w:val="24"/>
          <w:szCs w:val="24"/>
          <w:lang w:val="en-US" w:eastAsia="zh-CN" w:bidi="ar"/>
        </w:rPr>
        <w:t>紧盯行业发展需求，</w:t>
      </w:r>
      <w:r>
        <w:rPr>
          <w:rFonts w:hint="eastAsia" w:ascii="宋体" w:hAnsi="宋体" w:eastAsia="宋体" w:cs="宋体"/>
          <w:bCs/>
          <w:kern w:val="2"/>
          <w:sz w:val="24"/>
          <w:szCs w:val="24"/>
          <w:lang w:val="en-US" w:eastAsia="zh-CN" w:bidi="ar"/>
        </w:rPr>
        <w:t>融入行业技术标准、国家职业资格证书或技能证书要求，</w:t>
      </w:r>
      <w:r>
        <w:rPr>
          <w:rFonts w:hint="eastAsia" w:ascii="宋体" w:hAnsi="宋体" w:eastAsia="宋体" w:cs="宋体"/>
          <w:kern w:val="2"/>
          <w:sz w:val="24"/>
          <w:szCs w:val="24"/>
          <w:lang w:val="en-US" w:eastAsia="zh-CN" w:bidi="ar"/>
        </w:rPr>
        <w:t>完善人才培养目标和毕业要求，优化课程体系和教学内容。对接产业链或岗位群需求，内部促进专业协作、资源共享，</w:t>
      </w:r>
      <w:r>
        <w:rPr>
          <w:rFonts w:hint="eastAsia" w:ascii="宋体" w:hAnsi="宋体" w:eastAsia="宋体" w:cs="宋体"/>
          <w:bCs/>
          <w:kern w:val="2"/>
          <w:sz w:val="24"/>
          <w:szCs w:val="24"/>
          <w:lang w:val="en-US" w:eastAsia="zh-CN" w:bidi="ar"/>
        </w:rPr>
        <w:t>将新技术、新工艺、新规范等产业先进元素纳入教学标准和教学内容，强化专业协同发展。</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0"/>
          <w:sz w:val="24"/>
          <w:szCs w:val="24"/>
          <w:lang w:val="en-US" w:eastAsia="zh-CN" w:bidi="ar"/>
        </w:rPr>
        <w:t>3.</w:t>
      </w:r>
      <w:r>
        <w:rPr>
          <w:rFonts w:hint="eastAsia" w:ascii="宋体" w:hAnsi="宋体" w:eastAsia="宋体" w:cs="宋体"/>
          <w:b/>
          <w:bCs w:val="0"/>
          <w:kern w:val="2"/>
          <w:sz w:val="24"/>
          <w:szCs w:val="24"/>
          <w:lang w:val="en-US" w:eastAsia="zh-CN" w:bidi="ar"/>
        </w:rPr>
        <w:t>坚持遵循规律，体现培养特色</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bCs/>
          <w:kern w:val="2"/>
          <w:sz w:val="24"/>
          <w:szCs w:val="24"/>
          <w:lang w:val="en-US" w:eastAsia="zh-CN" w:bidi="ar"/>
        </w:rPr>
        <w:t>遵循职业教育、技术技能人才成长和学生身心发展规律，</w:t>
      </w:r>
      <w:r>
        <w:rPr>
          <w:rFonts w:hint="eastAsia" w:ascii="宋体" w:hAnsi="宋体" w:eastAsia="宋体" w:cs="宋体"/>
          <w:kern w:val="2"/>
          <w:sz w:val="24"/>
          <w:szCs w:val="24"/>
          <w:lang w:val="en-US" w:eastAsia="zh-CN" w:bidi="ar"/>
        </w:rPr>
        <w:t>围绕学生职业生涯和可持续发展需求，</w:t>
      </w:r>
      <w:r>
        <w:rPr>
          <w:rFonts w:hint="eastAsia" w:ascii="宋体" w:hAnsi="宋体" w:eastAsia="宋体" w:cs="宋体"/>
          <w:bCs/>
          <w:kern w:val="2"/>
          <w:sz w:val="24"/>
          <w:szCs w:val="24"/>
          <w:lang w:val="en-US" w:eastAsia="zh-CN" w:bidi="ar"/>
        </w:rPr>
        <w:t>处理好公共基础课程与专业课程、理论教学与实践教学、学历证书与各类职业培训证书之间的关系</w:t>
      </w:r>
      <w:r>
        <w:rPr>
          <w:rFonts w:hint="eastAsia" w:ascii="宋体" w:hAnsi="宋体" w:eastAsia="宋体" w:cs="宋体"/>
          <w:kern w:val="2"/>
          <w:sz w:val="24"/>
          <w:szCs w:val="24"/>
          <w:lang w:val="en-US" w:eastAsia="zh-CN" w:bidi="ar"/>
        </w:rPr>
        <w:t>，注重培养学生的自主学习、终身学习和自我发展的能力</w:t>
      </w:r>
      <w:r>
        <w:rPr>
          <w:rFonts w:hint="eastAsia" w:ascii="宋体" w:hAnsi="宋体" w:eastAsia="宋体" w:cs="宋体"/>
          <w:bCs/>
          <w:kern w:val="2"/>
          <w:sz w:val="24"/>
          <w:szCs w:val="24"/>
          <w:lang w:val="en-US" w:eastAsia="zh-CN" w:bidi="ar"/>
        </w:rPr>
        <w:t>，整体设计教学活动。</w:t>
      </w:r>
      <w:r>
        <w:rPr>
          <w:rFonts w:hint="eastAsia" w:ascii="宋体" w:hAnsi="宋体" w:eastAsia="宋体" w:cs="宋体"/>
          <w:kern w:val="2"/>
          <w:sz w:val="24"/>
          <w:szCs w:val="24"/>
          <w:lang w:val="en-US" w:eastAsia="zh-CN" w:bidi="ar"/>
        </w:rPr>
        <w:t>落实中共中央、国务院关于加强和改进新时代高校体育、美育和劳动教育的指导意见，完善相关课程设置。结合学校区域优势，注重国际视野技能人才培养，体现人才培养特色。</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4.坚持完善机制，推动持续改进。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bCs/>
          <w:kern w:val="2"/>
          <w:sz w:val="24"/>
          <w:szCs w:val="24"/>
          <w:lang w:val="en-US" w:eastAsia="zh-CN" w:bidi="ar"/>
        </w:rPr>
        <w:t>紧跟产业发展趋势和行业人才需求，建立健全行业企业、第三方评价机构等多方参与的专业人才培养方案动态调整机制，强化教师参与教学和课程改革的效果评价与激励，做好人才培养质量评价与反馈。深化</w:t>
      </w:r>
      <w:r>
        <w:rPr>
          <w:rFonts w:hint="eastAsia" w:ascii="宋体" w:hAnsi="宋体" w:eastAsia="宋体" w:cs="宋体"/>
          <w:kern w:val="2"/>
          <w:sz w:val="24"/>
          <w:szCs w:val="24"/>
          <w:lang w:val="en-US" w:eastAsia="zh-CN" w:bidi="ar"/>
        </w:rPr>
        <w:t>校企合作，熟悉行业前沿信息技术发展现状和社会需求，推进校企协同育人，动态调整课程体系，持续优化教学内容。以学生创新创业精神和实践能力培养为出发点，立足专业特色，推动教学方式改革。</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both"/>
        <w:textAlignment w:val="auto"/>
        <w:rPr>
          <w:rFonts w:hint="eastAsia" w:ascii="华文细黑" w:hAnsi="华文细黑" w:eastAsia="华文细黑"/>
          <w:b/>
          <w:sz w:val="28"/>
          <w:szCs w:val="24"/>
          <w:lang w:val="en-US" w:eastAsia="zh-CN"/>
        </w:rPr>
      </w:pPr>
      <w:r>
        <w:rPr>
          <w:rFonts w:hint="eastAsia" w:ascii="华文细黑" w:hAnsi="华文细黑" w:eastAsia="华文细黑"/>
          <w:b/>
          <w:sz w:val="28"/>
          <w:szCs w:val="24"/>
          <w:lang w:val="en-US" w:eastAsia="zh-CN"/>
        </w:rPr>
        <w:t>三、基本要求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val="0"/>
          <w:kern w:val="2"/>
          <w:sz w:val="24"/>
          <w:szCs w:val="24"/>
          <w:lang w:val="en-US" w:eastAsia="zh-CN" w:bidi="ar"/>
        </w:rPr>
        <w:t>1.学制和修业年限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实行弹性学制。普通全日制专科学制3年，修业年限为2-4.5年；中职-高职贯通的高职阶段学制2年，修业年限为1.5-3年。</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2.学期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实施三学期制，即设置春、秋和夏季学期。春、秋学期设置16周教学周和1周考试周，安排课堂教学和适宜分散进行的实践教学；夏季学期分成3周+2周，分别置于春季学期后和秋季学期前，安排集中进行的实践教学和适宜集中进行的课堂教学。各专业要安排好课堂教学与实践教学的前后衔接。</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3.学分和学时</w:t>
      </w:r>
      <w:r>
        <w:rPr>
          <w:rFonts w:hint="eastAsia" w:ascii="宋体" w:hAnsi="宋体" w:eastAsia="宋体" w:cs="宋体"/>
          <w:b/>
          <w:bCs w:val="0"/>
          <w:kern w:val="2"/>
          <w:sz w:val="24"/>
          <w:szCs w:val="24"/>
          <w:lang w:val="en-US" w:eastAsia="zh-CN" w:bidi="ar"/>
        </w:rPr>
        <w:tab/>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培养方案总学分（含第二课堂），原则上，3年制专科专业控制在115学分以下，总学时控制在2100学时左右（中职-高职贯通的高职阶段控制在80学分以下，总学时控制在1500学时左右），具体参照职业教育国家教学标准。课堂教学1学分为16学时；实践教学1学分为24学时。</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4.课程体系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课程按其性质及设置目标的不同，分为公共基础课、通识课、专业基础课、专业技能课和专业实践课程等五大类别。课程设置要充分考虑职业资格证书或技能证书的教学内容和学生能力标准的要求。</w:t>
      </w:r>
    </w:p>
    <w:p>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公共基础课为全校高职专业均需修读的课程。按照素质教育的理念，根据开放性和系统性的要求分类分层设置，包括必修的思政类、军体类、语言文化类、数理化类、心理健康教育等。着重于学生基础知识教育和全面素质的培养、提高。公共基础课程学时应不少于总学时的25%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通识课是为学生了解历史、理解社会、认识世界、训练多种思维方式提供宽广的教育平台，注重课程之间的综合、交叉与渗透，有利于形成均衡的知识结构。开设关于人文素养、科学素养、职业素养、艺术素养等方面的选修课程。通识课分为社会科学与人文素养类、自然科学与科技创新类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专业基础课是为满足国家对高职大类专业的知识、能力、技能的基本要求而必须设置的课程，着重于建立高职专业所在职业岗位群宽厚的知识基础，拓宽专业知识面，为学生日后学业发展所需打下理论基础。以基础性和公共性兼顾为设置原则，实现同一大类中不同专业基础课程的互通交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专业技能课着重于培养学生在某一个应用知识领域中扎实的专业知识和主要专业技能。专业技能课程可以按课程组的形式设置，也可按照专业方向分模块设置，学生必须在限定的课程组或模块中选修要求达到的学分。专业技能课程的设置还要为校企合作教学的实际情况预留机动空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专业实践课为综合性的实践教学，着重培养学生面向行业实际的综合性专业知识与技能。专业实践课可集中安排在夏季学期进行，也可根据需要分散在春、秋学期进行。专业实践课程主要包括专业认识实习、专业技能综合训练、创新创业实践、毕业实践与制作等。毕业实践与制作中须包含不少于16学时的劳动精神、劳模精神、工匠精神专题教育。</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both"/>
        <w:textAlignment w:val="auto"/>
        <w:rPr>
          <w:rFonts w:hint="eastAsia" w:ascii="华文细黑" w:hAnsi="华文细黑" w:eastAsia="华文细黑"/>
          <w:b/>
          <w:sz w:val="28"/>
          <w:szCs w:val="24"/>
          <w:lang w:val="en-US" w:eastAsia="zh-CN"/>
        </w:rPr>
      </w:pPr>
      <w:r>
        <w:rPr>
          <w:rFonts w:hint="eastAsia" w:ascii="华文细黑" w:hAnsi="华文细黑" w:eastAsia="华文细黑"/>
          <w:b/>
          <w:sz w:val="28"/>
          <w:szCs w:val="24"/>
          <w:lang w:val="en-US" w:eastAsia="zh-CN"/>
        </w:rPr>
        <w:t>四、实施保障</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1.师资队伍</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各专业在校生与该专业的专任教师之比不高于25:1（不含公共课）。专业带头人原则上应具有高级职称，“双师型”教师一般不低于60%。兼职教师应主要来自于行业企业。</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2.教学设施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教学设施应满足本专业人才培养实施需要，其中实训（实验）室面积、设施等应达到国家发布的有关专业实训教学条件建设标准（仪器设备配备规范）要求。信息化条件保障应能满足专业建设、教学管理、信息化教学和学生自主学习需要。</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3.教学资源</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教材、图书和数字资源应能够满足学生专业学习、教师专业教学研究、教学实施和社会服务需要。严格执行国家和省（区、市）关于教材选用的有关要求，健全本校教材选用制度。根据需要组织编写校本教材，开发教学资源。</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4.教学方法</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提出实施教学应该采取的方法指导建议，指导教师依据专业培养目标、课程教学要求、学生能力与教学资源，采用适当的教学方法，以达成预期教学目标。倡导因材施教、因需施教，鼓励创新教学方法和策略，采用理实一体化教学、案例教学、项目教学等方法，坚持学中做、做中学。</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5.教学评价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教师教学、学生学习评价的方式方法提出建议。对学生的学业考核评价内容应兼顾认知、技能、情感等方面，评价应体现评价标准、评价主体、评价方式、评价过程的多元化，如观察、口试、笔试、顶岗操作、职业技能大赛、职业资格鉴定等评价、评定方式。要加强对教学过程的质量监控，改革教学评价的标准和方法。</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6.质量管理</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建立健全校和学院两级的质量保障体系。以保障和提高教学质量为目标，运用系统方法，依靠必要的组织结构，统筹考虑影响教学质量的各主要因素，结合教学诊断与改进、质量年报等自主保证人才培养质量的工作，统筹管理学校各部门、各环节的教学质量管理活动，形成任务、职责、权限明确，相互协调、相互促进的质量管理有机整体。</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both"/>
        <w:textAlignment w:val="auto"/>
        <w:rPr>
          <w:rFonts w:hint="eastAsia" w:ascii="华文细黑" w:hAnsi="华文细黑" w:eastAsia="华文细黑"/>
          <w:b/>
          <w:sz w:val="28"/>
          <w:szCs w:val="24"/>
          <w:lang w:val="en-US" w:eastAsia="zh-CN"/>
        </w:rPr>
      </w:pPr>
      <w:r>
        <w:rPr>
          <w:rFonts w:hint="eastAsia" w:ascii="华文细黑" w:hAnsi="华文细黑" w:eastAsia="华文细黑"/>
          <w:b/>
          <w:sz w:val="28"/>
          <w:szCs w:val="24"/>
          <w:lang w:val="en-US" w:eastAsia="zh-CN"/>
        </w:rPr>
        <w:t>五、基本框架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一、培养目标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（一）培养总目标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（二）价值引领目标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二、培养规格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（一）素质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（二）知识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（三）能力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三、职业面向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四、学制和修业年限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五、毕业要求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六、专业核心课程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七、课程体系构成及学时分配比例（不含第二课堂）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八、教学安排一览表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九、第二课堂学分</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教务处</w:t>
      </w: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2023年4月3日</w:t>
      </w: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0" w:firstLineChars="200"/>
        <w:jc w:val="right"/>
        <w:rPr>
          <w:rFonts w:hint="eastAsia" w:ascii="宋体" w:hAnsi="宋体" w:eastAsia="宋体" w:cs="宋体"/>
          <w:kern w:val="2"/>
          <w:sz w:val="24"/>
          <w:szCs w:val="24"/>
          <w:lang w:val="en-US" w:eastAsia="zh-CN" w:bidi="ar"/>
        </w:rPr>
      </w:pPr>
    </w:p>
    <w:p>
      <w:pPr>
        <w:keepNext w:val="0"/>
        <w:keepLines w:val="0"/>
        <w:widowControl w:val="0"/>
        <w:suppressLineNumbers w:val="0"/>
        <w:adjustRightInd w:val="0"/>
        <w:snapToGrid w:val="0"/>
        <w:spacing w:before="0" w:beforeAutospacing="0" w:after="0" w:afterAutospacing="0" w:line="400" w:lineRule="exact"/>
        <w:ind w:left="0" w:right="1123"/>
        <w:jc w:val="both"/>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附表：公共基础课、通识课设置</w:t>
      </w:r>
    </w:p>
    <w:tbl>
      <w:tblPr>
        <w:tblStyle w:val="22"/>
        <w:tblW w:w="8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54"/>
        <w:gridCol w:w="544"/>
        <w:gridCol w:w="893"/>
        <w:gridCol w:w="3375"/>
        <w:gridCol w:w="945"/>
        <w:gridCol w:w="991"/>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3" w:hRule="atLeast"/>
          <w:jc w:val="center"/>
        </w:trPr>
        <w:tc>
          <w:tcPr>
            <w:tcW w:w="2194" w:type="dxa"/>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kern w:val="0"/>
                <w:szCs w:val="21"/>
                <w:lang w:val="en-US"/>
              </w:rPr>
            </w:pPr>
            <w:r>
              <w:rPr>
                <w:rFonts w:hint="eastAsia" w:ascii="宋体" w:hAnsi="宋体" w:eastAsia="宋体" w:cs="Arial"/>
                <w:b/>
                <w:bCs/>
                <w:kern w:val="0"/>
                <w:sz w:val="21"/>
                <w:szCs w:val="21"/>
                <w:lang w:val="en-US" w:eastAsia="zh-CN" w:bidi="ar"/>
              </w:rPr>
              <w:t>课程类别</w:t>
            </w:r>
          </w:p>
        </w:tc>
        <w:tc>
          <w:tcPr>
            <w:tcW w:w="337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kern w:val="0"/>
                <w:szCs w:val="21"/>
                <w:lang w:val="en-US"/>
              </w:rPr>
            </w:pPr>
            <w:r>
              <w:rPr>
                <w:rFonts w:hint="eastAsia" w:ascii="宋体" w:hAnsi="宋体" w:eastAsia="宋体" w:cs="Arial"/>
                <w:b/>
                <w:bCs/>
                <w:kern w:val="0"/>
                <w:sz w:val="21"/>
                <w:szCs w:val="21"/>
                <w:lang w:val="en-US" w:eastAsia="zh-CN" w:bidi="ar"/>
              </w:rPr>
              <w:t>课程名称</w:t>
            </w:r>
          </w:p>
        </w:tc>
        <w:tc>
          <w:tcPr>
            <w:tcW w:w="94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kern w:val="0"/>
                <w:szCs w:val="21"/>
                <w:lang w:val="en-US"/>
              </w:rPr>
            </w:pPr>
            <w:r>
              <w:rPr>
                <w:rFonts w:hint="eastAsia" w:ascii="宋体" w:hAnsi="宋体" w:eastAsia="宋体" w:cs="Arial"/>
                <w:b/>
                <w:bCs/>
                <w:kern w:val="0"/>
                <w:sz w:val="21"/>
                <w:szCs w:val="21"/>
                <w:lang w:val="en-US" w:eastAsia="zh-CN" w:bidi="ar"/>
              </w:rPr>
              <w:t>总学分</w:t>
            </w:r>
          </w:p>
        </w:tc>
        <w:tc>
          <w:tcPr>
            <w:tcW w:w="992"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kern w:val="0"/>
                <w:szCs w:val="21"/>
                <w:lang w:val="en-US"/>
              </w:rPr>
            </w:pPr>
            <w:r>
              <w:rPr>
                <w:rFonts w:hint="eastAsia" w:ascii="宋体" w:hAnsi="宋体" w:eastAsia="宋体" w:cs="Arial"/>
                <w:b/>
                <w:bCs/>
                <w:kern w:val="0"/>
                <w:sz w:val="21"/>
                <w:szCs w:val="21"/>
                <w:lang w:val="en-US" w:eastAsia="zh-CN" w:bidi="ar"/>
              </w:rPr>
              <w:t>总课时</w:t>
            </w:r>
          </w:p>
        </w:tc>
        <w:tc>
          <w:tcPr>
            <w:tcW w:w="1418"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kern w:val="0"/>
                <w:szCs w:val="21"/>
                <w:lang w:val="en-US"/>
              </w:rPr>
            </w:pPr>
            <w:r>
              <w:rPr>
                <w:rFonts w:hint="eastAsia" w:ascii="宋体" w:hAnsi="宋体" w:eastAsia="宋体" w:cs="Arial"/>
                <w:b/>
                <w:bCs/>
                <w:kern w:val="0"/>
                <w:sz w:val="21"/>
                <w:szCs w:val="21"/>
                <w:lang w:val="en-US" w:eastAsia="zh-CN" w:bidi="ar"/>
              </w:rPr>
              <w:t>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r>
              <w:rPr>
                <w:rFonts w:hint="eastAsia" w:ascii="宋体" w:hAnsi="宋体" w:eastAsia="宋体" w:cs="宋体"/>
                <w:b/>
                <w:bCs w:val="0"/>
                <w:kern w:val="2"/>
                <w:sz w:val="21"/>
                <w:szCs w:val="21"/>
                <w:lang w:val="en-US" w:eastAsia="zh-CN" w:bidi="ar"/>
              </w:rPr>
              <w:t>公</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r>
              <w:rPr>
                <w:rFonts w:hint="eastAsia" w:ascii="宋体" w:hAnsi="宋体" w:eastAsia="宋体" w:cs="宋体"/>
                <w:b/>
                <w:bCs w:val="0"/>
                <w:kern w:val="2"/>
                <w:sz w:val="21"/>
                <w:szCs w:val="21"/>
                <w:lang w:val="en-US" w:eastAsia="zh-CN" w:bidi="ar"/>
              </w:rPr>
              <w:t>共</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r>
              <w:rPr>
                <w:rFonts w:hint="eastAsia" w:ascii="宋体" w:hAnsi="宋体" w:eastAsia="宋体" w:cs="宋体"/>
                <w:b/>
                <w:bCs w:val="0"/>
                <w:kern w:val="2"/>
                <w:sz w:val="21"/>
                <w:szCs w:val="21"/>
                <w:lang w:val="en-US" w:eastAsia="zh-CN" w:bidi="ar"/>
              </w:rPr>
              <w:t>基</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r>
              <w:rPr>
                <w:rFonts w:hint="eastAsia" w:ascii="宋体" w:hAnsi="宋体" w:eastAsia="宋体" w:cs="宋体"/>
                <w:b/>
                <w:bCs w:val="0"/>
                <w:kern w:val="2"/>
                <w:sz w:val="21"/>
                <w:szCs w:val="21"/>
                <w:lang w:val="en-US" w:eastAsia="zh-CN" w:bidi="ar"/>
              </w:rPr>
              <w:t>础</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val="0"/>
                <w:sz w:val="21"/>
                <w:szCs w:val="21"/>
                <w:lang w:val="en-US"/>
              </w:rPr>
            </w:pPr>
            <w:r>
              <w:rPr>
                <w:rFonts w:hint="eastAsia" w:ascii="宋体" w:hAnsi="宋体" w:eastAsia="宋体" w:cs="宋体"/>
                <w:b/>
                <w:bCs w:val="0"/>
                <w:kern w:val="2"/>
                <w:sz w:val="21"/>
                <w:szCs w:val="21"/>
                <w:lang w:val="en-US" w:eastAsia="zh-CN" w:bidi="ar"/>
              </w:rPr>
              <w:t>课</w:t>
            </w:r>
          </w:p>
        </w:tc>
        <w:tc>
          <w:tcPr>
            <w:tcW w:w="1439"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思政</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(9)</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both"/>
              <w:rPr>
                <w:rFonts w:hint="eastAsia" w:ascii="宋体" w:hAnsi="宋体" w:eastAsia="宋体" w:cs="宋体"/>
                <w:sz w:val="21"/>
                <w:szCs w:val="21"/>
                <w:lang w:val="en-US"/>
              </w:rPr>
            </w:pPr>
            <w:r>
              <w:rPr>
                <w:rFonts w:hint="eastAsia" w:ascii="宋体" w:hAnsi="宋体" w:eastAsia="宋体" w:cs="Tahoma"/>
                <w:kern w:val="2"/>
                <w:sz w:val="21"/>
                <w:szCs w:val="21"/>
                <w:lang w:val="en-US" w:eastAsia="zh-CN" w:bidi="ar"/>
              </w:rPr>
              <w:t>思想道德与法治</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Tahoma"/>
                <w:kern w:val="2"/>
                <w:sz w:val="21"/>
                <w:szCs w:val="21"/>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Tahoma"/>
                <w:kern w:val="2"/>
                <w:sz w:val="21"/>
                <w:szCs w:val="21"/>
                <w:lang w:val="en-US" w:eastAsia="zh-CN" w:bidi="ar"/>
              </w:rPr>
              <w:t>48</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5"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line="400" w:lineRule="exact"/>
              <w:ind w:left="0" w:right="0"/>
              <w:jc w:val="both"/>
              <w:textAlignment w:val="bottom"/>
              <w:rPr>
                <w:rFonts w:hint="eastAsia" w:ascii="宋体" w:hAnsi="宋体" w:eastAsia="宋体" w:cs="宋体"/>
                <w:sz w:val="21"/>
                <w:szCs w:val="21"/>
                <w:lang w:val="en-US"/>
              </w:rPr>
            </w:pPr>
            <w:r>
              <w:rPr>
                <w:rFonts w:hint="eastAsia" w:ascii="宋体" w:hAnsi="宋体" w:eastAsia="宋体" w:cs="宋体"/>
                <w:kern w:val="0"/>
                <w:sz w:val="21"/>
                <w:szCs w:val="21"/>
                <w:lang w:val="en-US" w:eastAsia="zh-CN" w:bidi="ar"/>
              </w:rPr>
              <w:t>毛泽东思想和中国特色社会主义理论体系概论</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32</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line="400" w:lineRule="exact"/>
              <w:ind w:left="0" w:right="0"/>
              <w:jc w:val="both"/>
              <w:textAlignment w:val="bottom"/>
              <w:rPr>
                <w:rFonts w:hint="eastAsia" w:ascii="宋体" w:hAnsi="宋体" w:eastAsia="宋体" w:cs="宋体"/>
                <w:sz w:val="21"/>
                <w:szCs w:val="21"/>
                <w:lang w:val="en-US"/>
              </w:rPr>
            </w:pPr>
            <w:r>
              <w:rPr>
                <w:rFonts w:hint="eastAsia" w:ascii="宋体" w:hAnsi="宋体" w:eastAsia="宋体" w:cs="宋体"/>
                <w:kern w:val="0"/>
                <w:sz w:val="21"/>
                <w:szCs w:val="21"/>
                <w:lang w:val="en-US" w:eastAsia="zh-CN" w:bidi="ar"/>
              </w:rPr>
              <w:t>习近平新时代中国特色社会主义思想概论</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48</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形势与政策(模块1～2)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16</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54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英语</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(8)</w:t>
            </w:r>
          </w:p>
        </w:tc>
        <w:tc>
          <w:tcPr>
            <w:tcW w:w="89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模块A</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大学英语III</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64</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54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89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大学英语IV</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64</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54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89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模块B</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大学英语II</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64</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54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89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大学英语III</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64</w:t>
            </w: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数学</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高等数学</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理工类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经济数学</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经管类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线性代数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16</w:t>
            </w:r>
          </w:p>
        </w:tc>
        <w:tc>
          <w:tcPr>
            <w:tcW w:w="141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highlight w:val="yellow"/>
                <w:lang w:val="en-US"/>
              </w:rPr>
            </w:pPr>
            <w:r>
              <w:rPr>
                <w:rFonts w:hint="eastAsia" w:ascii="宋体" w:hAnsi="宋体" w:eastAsia="宋体" w:cs="Arial"/>
                <w:kern w:val="0"/>
                <w:sz w:val="21"/>
                <w:szCs w:val="21"/>
                <w:lang w:val="en-US" w:eastAsia="zh-CN" w:bidi="ar"/>
              </w:rPr>
              <w:t>按专业需求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积分变换</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16</w:t>
            </w:r>
          </w:p>
        </w:tc>
        <w:tc>
          <w:tcPr>
            <w:tcW w:w="141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离散数学</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物理</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大学物理</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按专业需求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语文</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应用文写作</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工程训练</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基础工程训练</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非工科类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军事</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军事技能</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体育</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体育I-V</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755"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心理</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大学生心理健康教育</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8"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val="0"/>
                <w:kern w:val="0"/>
                <w:sz w:val="21"/>
                <w:szCs w:val="21"/>
                <w:lang w:val="en-US"/>
              </w:rPr>
            </w:pPr>
            <w:r>
              <w:rPr>
                <w:rFonts w:hint="eastAsia" w:ascii="宋体" w:hAnsi="宋体" w:eastAsia="宋体" w:cs="Arial"/>
                <w:b/>
                <w:bCs w:val="0"/>
                <w:kern w:val="0"/>
                <w:sz w:val="21"/>
                <w:szCs w:val="21"/>
                <w:lang w:val="en-US" w:eastAsia="zh-CN" w:bidi="ar"/>
              </w:rPr>
              <w:t>专业实践</w:t>
            </w:r>
          </w:p>
        </w:tc>
        <w:tc>
          <w:tcPr>
            <w:tcW w:w="1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实践</w:t>
            </w:r>
          </w:p>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（含劳育）</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黑体" w:cs="Arial"/>
                <w:kern w:val="0"/>
                <w:sz w:val="21"/>
                <w:szCs w:val="21"/>
                <w:lang w:val="en-US"/>
              </w:rPr>
            </w:pPr>
            <w:r>
              <w:rPr>
                <w:rFonts w:hint="eastAsia" w:ascii="宋体" w:hAnsi="宋体" w:eastAsia="宋体" w:cs="Arial"/>
                <w:kern w:val="0"/>
                <w:sz w:val="21"/>
                <w:szCs w:val="21"/>
                <w:lang w:val="en-US" w:eastAsia="zh-CN" w:bidi="ar"/>
              </w:rPr>
              <w:t>毕业实践与制作</w:t>
            </w:r>
            <w:r>
              <w:rPr>
                <w:rFonts w:hint="eastAsia" w:ascii="宋体" w:hAnsi="宋体" w:eastAsia="宋体" w:cs="宋体"/>
                <w:kern w:val="0"/>
                <w:sz w:val="21"/>
                <w:szCs w:val="21"/>
                <w:lang w:val="en-US" w:eastAsia="zh-CN" w:bidi="ar"/>
              </w:rPr>
              <w:t>（其中包含不少于16学时的劳动精神、劳模精神、工匠精神专题教育）</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288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2194"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b/>
                <w:bCs w:val="0"/>
                <w:kern w:val="0"/>
                <w:sz w:val="21"/>
                <w:szCs w:val="21"/>
                <w:lang w:val="en-US"/>
              </w:rPr>
            </w:pPr>
            <w:r>
              <w:rPr>
                <w:rFonts w:hint="eastAsia" w:ascii="宋体" w:hAnsi="宋体" w:eastAsia="宋体" w:cs="Arial"/>
                <w:b/>
                <w:bCs w:val="0"/>
                <w:kern w:val="0"/>
                <w:sz w:val="21"/>
                <w:szCs w:val="21"/>
                <w:lang w:val="en-US" w:eastAsia="zh-CN" w:bidi="ar"/>
              </w:rPr>
              <w:t>通识课</w:t>
            </w:r>
          </w:p>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(4)</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社会科学与人文素养</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219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自然科学与科技创新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32</w:t>
            </w:r>
          </w:p>
        </w:tc>
        <w:tc>
          <w:tcPr>
            <w:tcW w:w="141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1" w:hRule="atLeast"/>
          <w:jc w:val="center"/>
        </w:trPr>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b/>
                <w:bCs w:val="0"/>
                <w:kern w:val="0"/>
                <w:sz w:val="21"/>
                <w:szCs w:val="21"/>
                <w:lang w:val="en-US"/>
              </w:rPr>
            </w:pPr>
            <w:r>
              <w:rPr>
                <w:rFonts w:hint="eastAsia" w:ascii="宋体" w:hAnsi="宋体" w:eastAsia="宋体" w:cs="Arial"/>
                <w:b/>
                <w:bCs w:val="0"/>
                <w:kern w:val="0"/>
                <w:sz w:val="21"/>
                <w:szCs w:val="21"/>
                <w:lang w:val="en-US" w:eastAsia="zh-CN" w:bidi="ar"/>
              </w:rPr>
              <w:t>第二课堂</w:t>
            </w:r>
          </w:p>
        </w:tc>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第二课堂</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eastAsia" w:ascii="宋体" w:hAnsi="宋体" w:eastAsia="宋体" w:cs="Arial"/>
                <w:kern w:val="0"/>
                <w:sz w:val="21"/>
                <w:szCs w:val="21"/>
                <w:lang w:val="en-US"/>
              </w:rPr>
            </w:pPr>
            <w:r>
              <w:rPr>
                <w:rFonts w:hint="eastAsia" w:ascii="宋体" w:hAnsi="宋体" w:eastAsia="宋体" w:cs="Arial"/>
                <w:kern w:val="0"/>
                <w:sz w:val="21"/>
                <w:szCs w:val="21"/>
                <w:lang w:val="en-US" w:eastAsia="zh-CN" w:bidi="ar"/>
              </w:rPr>
              <w:t>全校</w:t>
            </w:r>
          </w:p>
        </w:tc>
      </w:tr>
    </w:tbl>
    <w:p>
      <w:pPr>
        <w:spacing w:line="440" w:lineRule="exact"/>
        <w:rPr>
          <w:sz w:val="24"/>
        </w:rPr>
      </w:pPr>
    </w:p>
    <w:p>
      <w:pPr>
        <w:pStyle w:val="48"/>
        <w:rPr>
          <w:color w:val="auto"/>
        </w:rPr>
      </w:pPr>
      <w:bookmarkStart w:id="83" w:name="_Toc32671"/>
      <w:bookmarkStart w:id="84" w:name="_Toc321033867"/>
      <w:r>
        <w:rPr>
          <w:rFonts w:hint="eastAsia"/>
          <w:color w:val="auto"/>
        </w:rPr>
        <w:t>上海第二工业大学本科专业设置与建设管理办法</w:t>
      </w:r>
      <w:bookmarkEnd w:id="83"/>
    </w:p>
    <w:bookmarkEnd w:id="84"/>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82号</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第一章 总 则</w:t>
      </w:r>
    </w:p>
    <w:p>
      <w:pPr>
        <w:spacing w:line="440" w:lineRule="exact"/>
        <w:ind w:firstLine="482" w:firstLineChars="200"/>
        <w:rPr>
          <w:rFonts w:ascii="宋体" w:hAnsi="宋体"/>
          <w:sz w:val="24"/>
        </w:rPr>
      </w:pPr>
      <w:r>
        <w:rPr>
          <w:rFonts w:hint="eastAsia" w:ascii="宋体" w:hAnsi="宋体"/>
          <w:b/>
          <w:sz w:val="24"/>
        </w:rPr>
        <w:t>第一条</w:t>
      </w:r>
      <w:r>
        <w:rPr>
          <w:rFonts w:hint="eastAsia" w:ascii="宋体" w:hAnsi="宋体"/>
          <w:sz w:val="24"/>
        </w:rPr>
        <w:t xml:space="preserve"> 为了贯彻落实《中华人民共和国高等教育法》和《普通高等学校本科专业设置管理规定》，适应国家和上海经济社会发展需要，加强学校本科专业设置、调整、管理和建设工作，</w:t>
      </w:r>
      <w:r>
        <w:rPr>
          <w:rFonts w:hint="eastAsia" w:ascii="宋体" w:hAnsi="宋体" w:cs="宋体"/>
          <w:sz w:val="24"/>
        </w:rPr>
        <w:t>凝练学校办学特色，</w:t>
      </w:r>
      <w:r>
        <w:rPr>
          <w:rFonts w:hint="eastAsia" w:ascii="宋体" w:hAnsi="宋体"/>
          <w:sz w:val="24"/>
        </w:rPr>
        <w:t>深化教学改革，优化专业结构，提高教育质量和办学效益，特修订本管理办法。</w:t>
      </w:r>
    </w:p>
    <w:p>
      <w:pPr>
        <w:spacing w:line="440" w:lineRule="exact"/>
        <w:ind w:firstLine="482" w:firstLineChars="200"/>
        <w:rPr>
          <w:rFonts w:ascii="宋体" w:hAnsi="宋体"/>
          <w:sz w:val="24"/>
        </w:rPr>
      </w:pPr>
      <w:r>
        <w:rPr>
          <w:rFonts w:hint="eastAsia" w:ascii="宋体" w:hAnsi="宋体"/>
          <w:b/>
          <w:sz w:val="24"/>
        </w:rPr>
        <w:t>第二条</w:t>
      </w:r>
      <w:r>
        <w:rPr>
          <w:rFonts w:hint="eastAsia" w:ascii="宋体" w:hAnsi="宋体"/>
          <w:sz w:val="24"/>
        </w:rPr>
        <w:t xml:space="preserve"> 学校的专业设置，应主动适应国家经济建设、科技进步和社会发展的需要，遵循高等教育发展规律，正确处理好需要与可能、数量与质量、当前与长远、局部与整体、特殊与一般的关系，加强整合与调整，立足于学校的可持续发展。</w:t>
      </w:r>
    </w:p>
    <w:p>
      <w:pPr>
        <w:spacing w:line="360" w:lineRule="auto"/>
        <w:ind w:firstLine="482" w:firstLineChars="200"/>
        <w:rPr>
          <w:rFonts w:ascii="宋体" w:hAnsi="宋体"/>
          <w:sz w:val="24"/>
        </w:rPr>
      </w:pPr>
      <w:r>
        <w:rPr>
          <w:rFonts w:hint="eastAsia" w:ascii="宋体" w:hAnsi="宋体"/>
          <w:b/>
          <w:sz w:val="24"/>
        </w:rPr>
        <w:t xml:space="preserve">第三条 </w:t>
      </w:r>
      <w:r>
        <w:rPr>
          <w:rFonts w:hint="eastAsia" w:ascii="宋体" w:hAnsi="宋体"/>
          <w:sz w:val="24"/>
        </w:rPr>
        <w:t>学校的专业设置，应有利于提高人才培养质量和办学效益，有利于形成多学科结合、布局合理、适应性较强的专业结构。专业设置要与产业需求对接，课程内容要与职业标准对接，教学过程要与生产过程对接。</w:t>
      </w:r>
    </w:p>
    <w:p>
      <w:pPr>
        <w:spacing w:line="360" w:lineRule="auto"/>
        <w:ind w:firstLine="482" w:firstLineChars="200"/>
        <w:rPr>
          <w:rFonts w:ascii="宋体" w:hAnsi="宋体"/>
          <w:sz w:val="24"/>
        </w:rPr>
      </w:pPr>
      <w:r>
        <w:rPr>
          <w:rFonts w:hint="eastAsia" w:ascii="宋体" w:hAnsi="宋体"/>
          <w:b/>
          <w:sz w:val="24"/>
        </w:rPr>
        <w:t>第四条</w:t>
      </w:r>
      <w:r>
        <w:rPr>
          <w:rFonts w:hint="eastAsia" w:ascii="宋体" w:hAnsi="宋体"/>
          <w:sz w:val="24"/>
        </w:rPr>
        <w:t xml:space="preserve"> 学校的专业设置，应符合教育部及上海市教委颁布的相关文件要求，按规定程序办理。 </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专业设置与调整</w:t>
      </w:r>
    </w:p>
    <w:p>
      <w:pPr>
        <w:spacing w:line="440" w:lineRule="exact"/>
        <w:ind w:firstLine="482" w:firstLineChars="200"/>
        <w:rPr>
          <w:rFonts w:ascii="宋体" w:hAnsi="宋体"/>
          <w:sz w:val="24"/>
        </w:rPr>
      </w:pPr>
      <w:r>
        <w:rPr>
          <w:rFonts w:hint="eastAsia" w:ascii="宋体" w:hAnsi="宋体"/>
          <w:b/>
          <w:sz w:val="24"/>
        </w:rPr>
        <w:t xml:space="preserve">第五条 </w:t>
      </w:r>
      <w:r>
        <w:rPr>
          <w:rFonts w:hint="eastAsia" w:ascii="宋体" w:hAnsi="宋体"/>
          <w:sz w:val="24"/>
        </w:rPr>
        <w:t>申请新设置本科专业的基本条件</w:t>
      </w:r>
    </w:p>
    <w:p>
      <w:pPr>
        <w:spacing w:line="440" w:lineRule="exact"/>
        <w:ind w:firstLine="480" w:firstLineChars="200"/>
        <w:rPr>
          <w:rFonts w:ascii="宋体" w:hAnsi="宋体"/>
          <w:sz w:val="24"/>
        </w:rPr>
      </w:pPr>
      <w:r>
        <w:rPr>
          <w:rFonts w:hint="eastAsia" w:ascii="宋体" w:hAnsi="宋体"/>
          <w:sz w:val="24"/>
        </w:rPr>
        <w:t>(一) 符合学校办学定位和发展规划；</w:t>
      </w:r>
    </w:p>
    <w:p>
      <w:pPr>
        <w:spacing w:line="440" w:lineRule="exact"/>
        <w:ind w:firstLine="480" w:firstLineChars="200"/>
        <w:rPr>
          <w:rFonts w:ascii="宋体" w:hAnsi="宋体"/>
          <w:sz w:val="24"/>
        </w:rPr>
      </w:pPr>
      <w:r>
        <w:rPr>
          <w:rFonts w:hint="eastAsia" w:ascii="宋体" w:hAnsi="宋体"/>
          <w:sz w:val="24"/>
        </w:rPr>
        <w:t>(二) 有相关学科专业为依托；</w:t>
      </w:r>
    </w:p>
    <w:p>
      <w:pPr>
        <w:spacing w:line="440" w:lineRule="exact"/>
        <w:ind w:firstLine="480" w:firstLineChars="200"/>
        <w:rPr>
          <w:rFonts w:ascii="宋体" w:hAnsi="宋体"/>
          <w:sz w:val="24"/>
        </w:rPr>
      </w:pPr>
      <w:r>
        <w:rPr>
          <w:rFonts w:hint="eastAsia" w:ascii="宋体" w:hAnsi="宋体"/>
          <w:sz w:val="24"/>
        </w:rPr>
        <w:t>(三) 有深入三个以上企业调查和三个以上高校相关培养计划的对比分析、详尽的人才需求调查及论证报告；</w:t>
      </w:r>
    </w:p>
    <w:p>
      <w:pPr>
        <w:spacing w:line="440" w:lineRule="exact"/>
        <w:ind w:firstLine="480" w:firstLineChars="200"/>
        <w:rPr>
          <w:rFonts w:ascii="宋体" w:hAnsi="宋体"/>
          <w:sz w:val="24"/>
        </w:rPr>
      </w:pPr>
      <w:r>
        <w:rPr>
          <w:rFonts w:hint="eastAsia" w:ascii="宋体" w:hAnsi="宋体"/>
          <w:sz w:val="24"/>
        </w:rPr>
        <w:t>(四) 有科学、规范的专业人才培养方案；</w:t>
      </w:r>
    </w:p>
    <w:p>
      <w:pPr>
        <w:spacing w:line="440" w:lineRule="exact"/>
        <w:ind w:firstLine="480" w:firstLineChars="200"/>
        <w:rPr>
          <w:rFonts w:ascii="宋体" w:hAnsi="宋体" w:cs="宋体"/>
          <w:sz w:val="24"/>
        </w:rPr>
      </w:pPr>
      <w:r>
        <w:rPr>
          <w:rFonts w:hint="eastAsia" w:ascii="宋体" w:hAnsi="宋体"/>
          <w:sz w:val="24"/>
        </w:rPr>
        <w:t>(五) 有完成专业人才培养方案所必需的专职教师队伍及教学辅助人员；</w:t>
      </w:r>
    </w:p>
    <w:p>
      <w:pPr>
        <w:spacing w:line="440" w:lineRule="exact"/>
        <w:ind w:firstLine="480" w:firstLineChars="200"/>
        <w:rPr>
          <w:rFonts w:ascii="宋体" w:hAnsi="宋体"/>
          <w:sz w:val="24"/>
        </w:rPr>
      </w:pPr>
      <w:r>
        <w:rPr>
          <w:rFonts w:hint="eastAsia" w:ascii="宋体" w:hAnsi="宋体"/>
          <w:sz w:val="24"/>
        </w:rPr>
        <w:t>(六) 具备开办专业所必需的经费、教学用房、图书资料、仪器设备、实习基地等办学条件，有保障专业可持续发展的相关制度；</w:t>
      </w:r>
    </w:p>
    <w:p>
      <w:pPr>
        <w:spacing w:line="440" w:lineRule="exact"/>
        <w:ind w:firstLine="480" w:firstLineChars="200"/>
        <w:rPr>
          <w:rFonts w:ascii="宋体" w:hAnsi="宋体"/>
          <w:sz w:val="24"/>
        </w:rPr>
      </w:pPr>
      <w:r>
        <w:rPr>
          <w:rFonts w:hint="eastAsia" w:ascii="宋体" w:hAnsi="宋体"/>
          <w:sz w:val="24"/>
        </w:rPr>
        <w:t>(七）新设置专业的各项准备工作（包括主干课程和主要实践性环节的教学大纲、教材、讲义和教学资料的编写或选用，实验、实习和毕业论文、毕业设计指导的准备等）基本完成。</w:t>
      </w:r>
    </w:p>
    <w:p>
      <w:pPr>
        <w:spacing w:line="440" w:lineRule="exact"/>
        <w:ind w:firstLine="482" w:firstLineChars="200"/>
        <w:rPr>
          <w:rFonts w:ascii="宋体" w:hAnsi="宋体"/>
          <w:sz w:val="24"/>
        </w:rPr>
      </w:pPr>
      <w:r>
        <w:rPr>
          <w:rFonts w:hint="eastAsia" w:ascii="宋体" w:hAnsi="宋体"/>
          <w:b/>
          <w:sz w:val="24"/>
        </w:rPr>
        <w:t>第六条</w:t>
      </w:r>
      <w:r>
        <w:rPr>
          <w:rFonts w:hint="eastAsia" w:ascii="宋体" w:hAnsi="宋体"/>
          <w:sz w:val="24"/>
        </w:rPr>
        <w:t xml:space="preserve"> 申请新设置教育部颁布的目录内专业程序</w:t>
      </w:r>
    </w:p>
    <w:p>
      <w:pPr>
        <w:shd w:val="clear" w:color="auto" w:fill="FFFFFF"/>
        <w:spacing w:line="440" w:lineRule="exact"/>
        <w:ind w:firstLine="480" w:firstLineChars="200"/>
        <w:jc w:val="left"/>
        <w:rPr>
          <w:rFonts w:ascii="宋体" w:hAnsi="宋体" w:cs="宋体"/>
          <w:sz w:val="24"/>
        </w:rPr>
      </w:pPr>
      <w:r>
        <w:rPr>
          <w:rFonts w:hint="eastAsia" w:ascii="宋体" w:hAnsi="宋体"/>
          <w:sz w:val="24"/>
        </w:rPr>
        <w:t>（一）</w:t>
      </w:r>
      <w:r>
        <w:rPr>
          <w:rFonts w:hint="eastAsia" w:ascii="宋体" w:hAnsi="宋体" w:cs="宋体"/>
          <w:sz w:val="24"/>
        </w:rPr>
        <w:t xml:space="preserve"> 学部（院）根据学校发展规划，结合教育部颁布的本科院校专业目录，向教务处提交申请。</w:t>
      </w:r>
    </w:p>
    <w:p>
      <w:pPr>
        <w:spacing w:line="440" w:lineRule="exact"/>
        <w:ind w:firstLine="480" w:firstLineChars="200"/>
        <w:rPr>
          <w:rFonts w:ascii="宋体" w:hAnsi="宋体" w:cs="宋体"/>
          <w:sz w:val="24"/>
        </w:rPr>
      </w:pPr>
      <w:r>
        <w:rPr>
          <w:rFonts w:hint="eastAsia" w:ascii="宋体" w:hAnsi="宋体" w:cs="宋体"/>
          <w:sz w:val="24"/>
        </w:rPr>
        <w:t>（二）教务处对申报材料初审后，报学校教育教学工作委员会下设的专业设置小组评审。</w:t>
      </w:r>
    </w:p>
    <w:p>
      <w:pPr>
        <w:spacing w:line="440" w:lineRule="exact"/>
        <w:ind w:firstLine="480" w:firstLineChars="200"/>
        <w:rPr>
          <w:rFonts w:ascii="宋体" w:hAnsi="宋体" w:cs="宋体"/>
          <w:sz w:val="24"/>
        </w:rPr>
      </w:pPr>
      <w:r>
        <w:rPr>
          <w:rFonts w:hint="eastAsia" w:ascii="宋体" w:hAnsi="宋体" w:cs="宋体"/>
          <w:sz w:val="24"/>
        </w:rPr>
        <w:t>（三）评审通过后，在校园网对拟设置新专业公示一周。</w:t>
      </w:r>
    </w:p>
    <w:p>
      <w:pPr>
        <w:spacing w:line="440" w:lineRule="exact"/>
        <w:ind w:firstLine="480" w:firstLineChars="200"/>
        <w:rPr>
          <w:rFonts w:ascii="宋体" w:hAnsi="宋体" w:cs="宋体"/>
          <w:sz w:val="24"/>
        </w:rPr>
      </w:pPr>
      <w:r>
        <w:rPr>
          <w:rFonts w:hint="eastAsia" w:ascii="宋体" w:hAnsi="宋体" w:cs="宋体"/>
          <w:sz w:val="24"/>
        </w:rPr>
        <w:t>（四）公示结束后报校长办公会议讨论，通过后，由教务处在规定时间内通过教育部网站提交拟设置新专业相关材料，并公示一个月。</w:t>
      </w:r>
    </w:p>
    <w:p>
      <w:pPr>
        <w:spacing w:line="440" w:lineRule="exact"/>
        <w:ind w:firstLine="480" w:firstLineChars="200"/>
        <w:rPr>
          <w:rFonts w:ascii="宋体" w:hAnsi="宋体"/>
          <w:sz w:val="24"/>
        </w:rPr>
      </w:pPr>
      <w:r>
        <w:rPr>
          <w:rFonts w:hint="eastAsia" w:ascii="宋体" w:hAnsi="宋体" w:cs="宋体"/>
          <w:sz w:val="24"/>
        </w:rPr>
        <w:t>（五）公示期满后，教务处将公示期间专家意见转达相关学部（院），修改后提交上海市教育委员会。</w:t>
      </w:r>
    </w:p>
    <w:p>
      <w:pPr>
        <w:spacing w:line="440" w:lineRule="exact"/>
        <w:ind w:firstLine="472" w:firstLineChars="196"/>
        <w:rPr>
          <w:rFonts w:ascii="宋体" w:hAnsi="宋体" w:cs="宋体"/>
          <w:sz w:val="24"/>
        </w:rPr>
      </w:pPr>
      <w:r>
        <w:rPr>
          <w:rFonts w:hint="eastAsia" w:ascii="宋体" w:hAnsi="宋体"/>
          <w:b/>
          <w:sz w:val="24"/>
        </w:rPr>
        <w:t>第七条</w:t>
      </w:r>
      <w:r>
        <w:rPr>
          <w:rFonts w:hint="eastAsia" w:ascii="宋体" w:hAnsi="宋体" w:cs="宋体"/>
          <w:sz w:val="24"/>
        </w:rPr>
        <w:t xml:space="preserve"> </w:t>
      </w:r>
      <w:r>
        <w:rPr>
          <w:rFonts w:hint="eastAsia" w:ascii="宋体" w:hAnsi="宋体"/>
          <w:sz w:val="24"/>
        </w:rPr>
        <w:t>申请新设置教育部颁布的目录外专业程序</w:t>
      </w:r>
    </w:p>
    <w:p>
      <w:pPr>
        <w:spacing w:line="440" w:lineRule="exact"/>
        <w:ind w:firstLine="480" w:firstLineChars="200"/>
        <w:rPr>
          <w:rFonts w:ascii="宋体" w:hAnsi="宋体" w:cs="宋体"/>
          <w:sz w:val="24"/>
        </w:rPr>
      </w:pPr>
      <w:r>
        <w:rPr>
          <w:rFonts w:hint="eastAsia" w:ascii="宋体" w:hAnsi="宋体" w:cs="宋体"/>
          <w:sz w:val="24"/>
        </w:rPr>
        <w:t>（一）</w:t>
      </w:r>
      <w:r>
        <w:rPr>
          <w:rFonts w:hint="eastAsia" w:ascii="宋体" w:hAnsi="宋体"/>
          <w:sz w:val="24"/>
        </w:rPr>
        <w:t>申请新</w:t>
      </w:r>
      <w:r>
        <w:rPr>
          <w:rFonts w:hint="eastAsia" w:ascii="宋体" w:hAnsi="宋体" w:cs="宋体"/>
          <w:sz w:val="24"/>
        </w:rPr>
        <w:t>设置教育部《普通高等学校本科专业目录》外专业，须结合上海市教委发布的目录外新专业申报要求，专业负责人应组织撰写目录外专业的可行性论证报告并组织专家论证。</w:t>
      </w:r>
    </w:p>
    <w:p>
      <w:pPr>
        <w:spacing w:line="440" w:lineRule="exact"/>
        <w:ind w:firstLine="480" w:firstLineChars="200"/>
        <w:rPr>
          <w:rFonts w:ascii="宋体" w:hAnsi="宋体" w:cs="宋体"/>
          <w:sz w:val="24"/>
        </w:rPr>
      </w:pPr>
      <w:r>
        <w:rPr>
          <w:rFonts w:hint="eastAsia" w:ascii="宋体" w:hAnsi="宋体" w:cs="宋体"/>
          <w:sz w:val="24"/>
        </w:rPr>
        <w:t>（二）论证专家除应按有关规定邀请教育、科技、人事部门的专家学者外，还应聘请相关专业教学指导委员会的委员、行业协会的专家参与并在规定时间内完成论证工作。</w:t>
      </w:r>
    </w:p>
    <w:p>
      <w:pPr>
        <w:spacing w:line="440" w:lineRule="exact"/>
        <w:ind w:firstLine="480" w:firstLineChars="200"/>
        <w:rPr>
          <w:rFonts w:ascii="宋体" w:hAnsi="宋体" w:cs="宋体"/>
          <w:sz w:val="24"/>
        </w:rPr>
      </w:pPr>
      <w:r>
        <w:rPr>
          <w:rFonts w:hint="eastAsia" w:ascii="宋体" w:hAnsi="宋体" w:cs="宋体"/>
          <w:sz w:val="24"/>
        </w:rPr>
        <w:t>（三）</w:t>
      </w:r>
      <w:r>
        <w:rPr>
          <w:rFonts w:hint="eastAsia" w:ascii="宋体" w:hAnsi="宋体"/>
          <w:sz w:val="24"/>
        </w:rPr>
        <w:t>申请新</w:t>
      </w:r>
      <w:r>
        <w:rPr>
          <w:rFonts w:hint="eastAsia" w:ascii="宋体" w:hAnsi="宋体" w:cs="宋体"/>
          <w:sz w:val="24"/>
        </w:rPr>
        <w:t>设置全国高校已经布点的目录外本科专业，可以不提交目录外专业专家论证报告。</w:t>
      </w:r>
    </w:p>
    <w:p>
      <w:pPr>
        <w:spacing w:line="440" w:lineRule="exact"/>
        <w:ind w:firstLine="480" w:firstLineChars="200"/>
        <w:rPr>
          <w:rFonts w:ascii="宋体" w:hAnsi="宋体" w:cs="宋体"/>
          <w:sz w:val="24"/>
        </w:rPr>
      </w:pPr>
      <w:r>
        <w:rPr>
          <w:rFonts w:hint="eastAsia" w:ascii="宋体" w:hAnsi="宋体" w:cs="宋体"/>
          <w:sz w:val="24"/>
        </w:rPr>
        <w:t>（四）</w:t>
      </w:r>
      <w:r>
        <w:rPr>
          <w:rFonts w:hint="eastAsia" w:ascii="宋体" w:hAnsi="宋体"/>
          <w:sz w:val="24"/>
        </w:rPr>
        <w:t>申请新</w:t>
      </w:r>
      <w:r>
        <w:rPr>
          <w:rFonts w:hint="eastAsia" w:ascii="宋体" w:hAnsi="宋体" w:cs="宋体"/>
          <w:sz w:val="24"/>
        </w:rPr>
        <w:t>设置上海市应用型转型专业，按上海市教委相关要求，专业负责人或学校组织专家论证后报上级部门。</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第三章 专业建设</w:t>
      </w:r>
    </w:p>
    <w:p>
      <w:pPr>
        <w:spacing w:line="440" w:lineRule="exact"/>
        <w:ind w:firstLine="472" w:firstLineChars="196"/>
        <w:rPr>
          <w:rFonts w:ascii="宋体" w:hAnsi="宋体" w:cs="宋体"/>
          <w:sz w:val="24"/>
        </w:rPr>
      </w:pPr>
      <w:r>
        <w:rPr>
          <w:rFonts w:hint="eastAsia" w:ascii="宋体" w:hAnsi="宋体" w:cs="宋体"/>
          <w:b/>
          <w:sz w:val="24"/>
        </w:rPr>
        <w:t>第八条</w:t>
      </w:r>
      <w:r>
        <w:rPr>
          <w:rFonts w:hint="eastAsia" w:ascii="宋体" w:hAnsi="宋体" w:cs="宋体"/>
          <w:sz w:val="24"/>
        </w:rPr>
        <w:t xml:space="preserve"> 专业建设目标</w:t>
      </w:r>
    </w:p>
    <w:p>
      <w:pPr>
        <w:spacing w:line="440" w:lineRule="exact"/>
        <w:ind w:firstLine="480" w:firstLineChars="200"/>
        <w:rPr>
          <w:rFonts w:ascii="宋体" w:hAnsi="宋体" w:cs="宋体"/>
          <w:sz w:val="24"/>
        </w:rPr>
      </w:pPr>
      <w:r>
        <w:rPr>
          <w:rFonts w:hint="eastAsia" w:ascii="宋体" w:hAnsi="宋体" w:cs="宋体"/>
          <w:sz w:val="24"/>
        </w:rPr>
        <w:t>以加强应用型本科院校内涵建设，创新人才培养模式，提高人才培养质量为抓手，把“职业导向的高等教育”的学校办学定位落实到教育教学和人才培养的各个环节。各专业应按照专业建设规划，重点围绕人才培养方案的修订和实施，分步骤、有重点、抓落实；不断优化课程体系，提高人才培养质量；要加强应用型本科试点专业、全英语专业、工程教育认证专业等特色专业建设，高质量地建设一批品牌专业，形成学校的整体办学优势。</w:t>
      </w:r>
    </w:p>
    <w:p>
      <w:pPr>
        <w:spacing w:line="440" w:lineRule="exact"/>
        <w:ind w:firstLine="482" w:firstLineChars="200"/>
        <w:rPr>
          <w:rFonts w:ascii="宋体" w:hAnsi="宋体" w:cs="宋体"/>
          <w:sz w:val="24"/>
        </w:rPr>
      </w:pPr>
      <w:r>
        <w:rPr>
          <w:rFonts w:hint="eastAsia" w:ascii="宋体" w:hAnsi="宋体" w:cs="宋体"/>
          <w:b/>
          <w:sz w:val="24"/>
        </w:rPr>
        <w:t xml:space="preserve">第九条 </w:t>
      </w:r>
      <w:r>
        <w:rPr>
          <w:rFonts w:hint="eastAsia" w:ascii="宋体" w:hAnsi="宋体" w:cs="宋体"/>
          <w:sz w:val="24"/>
        </w:rPr>
        <w:t>专业建设内容</w:t>
      </w:r>
    </w:p>
    <w:p>
      <w:pPr>
        <w:snapToGrid w:val="0"/>
        <w:spacing w:line="440" w:lineRule="exact"/>
        <w:ind w:firstLine="480" w:firstLineChars="200"/>
        <w:rPr>
          <w:rFonts w:ascii="宋体" w:hAnsi="宋体" w:cs="宋体"/>
          <w:sz w:val="24"/>
        </w:rPr>
      </w:pPr>
      <w:r>
        <w:rPr>
          <w:rFonts w:hint="eastAsia" w:ascii="宋体" w:hAnsi="宋体" w:cs="宋体"/>
          <w:sz w:val="24"/>
        </w:rPr>
        <w:t>（一）师资队伍：各专业要加强师资队伍建设，整体结构合理、发展趋势良好。专任教师不少于7人，兼职教师不少于2人，具有硕士学位和博士学位的比例≥80%，高级职称所占比例合理。每位教师每学年均应参加本专业有关的教学改革和教学建设工作。</w:t>
      </w:r>
    </w:p>
    <w:p>
      <w:pPr>
        <w:spacing w:line="440" w:lineRule="exact"/>
        <w:ind w:firstLine="480" w:firstLineChars="200"/>
        <w:rPr>
          <w:rFonts w:ascii="宋体" w:hAnsi="宋体" w:cs="宋体"/>
          <w:sz w:val="24"/>
        </w:rPr>
      </w:pPr>
      <w:r>
        <w:rPr>
          <w:rFonts w:hint="eastAsia" w:ascii="宋体" w:hAnsi="宋体" w:cs="宋体"/>
          <w:sz w:val="24"/>
        </w:rPr>
        <w:t>（二）培养计划制定与修订：培养计划的制定应体现德、智、体、美发展，体现课程思政教学改革，有利于学生全面发展；需要时，培养计划可每年进行修订。修订培养计划应坚持以下原则：</w:t>
      </w:r>
      <w:r>
        <w:rPr>
          <w:rFonts w:hint="eastAsia" w:ascii="宋体" w:hAnsi="宋体"/>
          <w:bCs/>
          <w:sz w:val="24"/>
        </w:rPr>
        <w:t>着重学生能力提升的教育教学内容基础性原则；着眼学生职业素养养成的知识结构和课程体系的整体优化原则；强化校企合作、大力加强实践教学导向的原则；大力开展国际交流与合作，尽快提升专业建设现代化水平原则。</w:t>
      </w:r>
    </w:p>
    <w:p>
      <w:pPr>
        <w:spacing w:line="440" w:lineRule="exact"/>
        <w:rPr>
          <w:rFonts w:ascii="宋体" w:hAnsi="宋体"/>
          <w:bCs/>
          <w:sz w:val="24"/>
        </w:rPr>
      </w:pPr>
      <w:r>
        <w:rPr>
          <w:rFonts w:hint="eastAsia" w:ascii="宋体" w:hAnsi="宋体" w:cs="宋体"/>
          <w:sz w:val="24"/>
        </w:rPr>
        <w:t xml:space="preserve">   （三）课程建设：各专业要做好课程建设规划，特别要加强主干课程和主要实践环节的建设；课程建设要</w:t>
      </w:r>
      <w:r>
        <w:rPr>
          <w:rFonts w:hint="eastAsia" w:ascii="宋体" w:hAnsi="宋体"/>
          <w:sz w:val="24"/>
        </w:rPr>
        <w:t>突出以培养职业能力（即能力要素）为核心的课程内容的模块化构建；在选择课程内容时，要体现理论与实践并重，适当增加实践教学的比例。要</w:t>
      </w:r>
      <w:r>
        <w:rPr>
          <w:rFonts w:hint="eastAsia" w:ascii="宋体" w:hAnsi="宋体"/>
          <w:bCs/>
          <w:sz w:val="24"/>
        </w:rPr>
        <w:t xml:space="preserve">推进新开课程门数，落实新开课程的高质量开设。加强在线课程建设和引进，重点建设在线精品课程，加强在线课程师资与学分认定。 </w:t>
      </w:r>
    </w:p>
    <w:p>
      <w:pPr>
        <w:spacing w:line="440" w:lineRule="exact"/>
        <w:ind w:firstLine="480" w:firstLineChars="200"/>
        <w:rPr>
          <w:rFonts w:ascii="宋体" w:hAnsi="宋体" w:cs="宋体"/>
          <w:bCs/>
          <w:sz w:val="24"/>
        </w:rPr>
      </w:pPr>
      <w:r>
        <w:rPr>
          <w:rFonts w:hint="eastAsia" w:ascii="宋体" w:hAnsi="宋体" w:cs="宋体"/>
          <w:sz w:val="24"/>
        </w:rPr>
        <w:t>（四）实践教学：实验项目开设应满足各专业教指委提出的基本要求，并符合本专业的人才培养目标。要注重</w:t>
      </w:r>
      <w:r>
        <w:rPr>
          <w:rFonts w:hint="eastAsia" w:ascii="宋体" w:hAnsi="宋体" w:cs="宋体"/>
          <w:bCs/>
          <w:sz w:val="24"/>
        </w:rPr>
        <w:t>加强实验项目的开发，减少演示性、验证性实验项目，增加综合性、设计性实验项目以及与企业需求对接的实践内容。实践教学内容要与相关专业的职业资格证书鉴定、培训任务、学生创新活动、企业生产需求、以及学生技能竞赛相结合。每个专业要对接一个行业、并与一个大型企业成为战略合作伙伴。</w:t>
      </w:r>
    </w:p>
    <w:p>
      <w:pPr>
        <w:spacing w:line="440" w:lineRule="exact"/>
        <w:ind w:firstLine="480" w:firstLineChars="200"/>
        <w:rPr>
          <w:rFonts w:ascii="宋体" w:hAnsi="宋体" w:cs="宋体"/>
          <w:sz w:val="24"/>
        </w:rPr>
      </w:pPr>
      <w:r>
        <w:rPr>
          <w:rFonts w:hint="eastAsia" w:ascii="宋体" w:hAnsi="宋体" w:cs="宋体"/>
          <w:sz w:val="24"/>
        </w:rPr>
        <w:t>（五）教材选用：教材选用应科学合理，尽量选用获奖教材、规划教材、同行公认的优秀教材和新版教材，并注意有本专业特色的教材编写规划。</w:t>
      </w:r>
    </w:p>
    <w:p>
      <w:pPr>
        <w:spacing w:line="440" w:lineRule="exact"/>
        <w:ind w:firstLine="480" w:firstLineChars="200"/>
        <w:rPr>
          <w:rFonts w:ascii="宋体" w:hAnsi="宋体" w:cs="宋体"/>
          <w:sz w:val="24"/>
        </w:rPr>
      </w:pPr>
      <w:r>
        <w:rPr>
          <w:rFonts w:hint="eastAsia" w:ascii="宋体" w:hAnsi="宋体" w:cs="宋体"/>
          <w:sz w:val="24"/>
        </w:rPr>
        <w:t>（六）教学文件：各教学环节（含课程、实验、实习、社会实践、课程设计、毕业设计等）的教学大纲齐全并符合培养目标的要求；各教学环节的考核标准完善且能严格执行。</w:t>
      </w:r>
    </w:p>
    <w:p>
      <w:pPr>
        <w:spacing w:line="440" w:lineRule="exact"/>
        <w:ind w:firstLine="480" w:firstLineChars="200"/>
        <w:rPr>
          <w:rFonts w:ascii="宋体" w:hAnsi="宋体" w:cs="宋体"/>
          <w:sz w:val="24"/>
        </w:rPr>
      </w:pPr>
      <w:r>
        <w:rPr>
          <w:rFonts w:hint="eastAsia" w:ascii="宋体" w:hAnsi="宋体" w:cs="宋体"/>
          <w:sz w:val="24"/>
        </w:rPr>
        <w:t>（七）毕业设计（论文）： 原则上70%以上的选题应结合生产实际，难度、深度、综合训练等符合培养目标要求，一名指导教师一般指导学生不超过8名。</w:t>
      </w:r>
    </w:p>
    <w:p>
      <w:pPr>
        <w:spacing w:line="440" w:lineRule="exact"/>
        <w:ind w:firstLine="480" w:firstLineChars="200"/>
        <w:rPr>
          <w:rFonts w:ascii="宋体" w:hAnsi="宋体"/>
          <w:sz w:val="24"/>
        </w:rPr>
      </w:pPr>
      <w:r>
        <w:rPr>
          <w:rFonts w:hint="eastAsia" w:ascii="宋体" w:hAnsi="宋体" w:cs="宋体"/>
          <w:sz w:val="24"/>
        </w:rPr>
        <w:t>（八）教学改革：</w:t>
      </w:r>
      <w:r>
        <w:rPr>
          <w:rFonts w:hint="eastAsia" w:ascii="宋体" w:hAnsi="宋体"/>
          <w:sz w:val="24"/>
        </w:rPr>
        <w:t>教师</w:t>
      </w:r>
      <w:r>
        <w:rPr>
          <w:rFonts w:hint="eastAsia" w:ascii="宋体" w:hAnsi="宋体" w:cs="宋体"/>
          <w:sz w:val="24"/>
        </w:rPr>
        <w:t>要积极改革教学方法，提倡启发式、讨论式、研究式、案例式、课题式和自主学习式教学方法，要积极采用现代教学技术和手段，特别是多媒体和互联网技术，要根据课程的性质采取多样的教学手段。特别要重视考核方式的改革，除传统的闭卷考试外，应尽可能采用灵活多样的考核方式，如开卷、案例分析、口试、过程考核等；应</w:t>
      </w:r>
      <w:r>
        <w:rPr>
          <w:rFonts w:hint="eastAsia" w:ascii="宋体" w:hAnsi="宋体"/>
          <w:bCs/>
          <w:sz w:val="24"/>
        </w:rPr>
        <w:t>强化过程学习，实施平时测验成绩录入等考试制度改革，改变“一考定成绩”的做法，变末端考核为过程考核。</w:t>
      </w:r>
      <w:r>
        <w:rPr>
          <w:rFonts w:ascii="宋体" w:hAnsi="宋体" w:cs="宋体"/>
          <w:sz w:val="24"/>
        </w:rPr>
        <w:t xml:space="preserve"> </w:t>
      </w:r>
    </w:p>
    <w:p>
      <w:pPr>
        <w:spacing w:line="440" w:lineRule="exact"/>
        <w:ind w:firstLine="480" w:firstLineChars="200"/>
        <w:rPr>
          <w:rFonts w:ascii="宋体" w:hAnsi="宋体" w:cs="宋体"/>
          <w:sz w:val="24"/>
        </w:rPr>
      </w:pPr>
      <w:r>
        <w:rPr>
          <w:rFonts w:hint="eastAsia" w:ascii="宋体" w:hAnsi="宋体" w:cs="宋体"/>
          <w:sz w:val="24"/>
        </w:rPr>
        <w:t>（九）质量控制：各专业要建立并完善教学质量监控与保证体系，制定各教学环节的质量标准，如集体讨论培养方案、教学内容、教材选用、教学方法、教学手段、考核大纲、考核方式等；检查质量标准的执行情况，如听课制度、试卷分析、学生座谈会、毕业生跟踪调查等。</w:t>
      </w:r>
    </w:p>
    <w:p>
      <w:pPr>
        <w:spacing w:line="440" w:lineRule="exact"/>
        <w:ind w:firstLine="482" w:firstLineChars="200"/>
        <w:rPr>
          <w:rFonts w:ascii="宋体" w:hAnsi="宋体" w:cs="宋体"/>
          <w:sz w:val="24"/>
        </w:rPr>
      </w:pPr>
      <w:r>
        <w:rPr>
          <w:rFonts w:hint="eastAsia" w:ascii="宋体" w:hAnsi="宋体" w:cs="宋体"/>
          <w:b/>
          <w:sz w:val="24"/>
        </w:rPr>
        <w:t>第十条</w:t>
      </w:r>
      <w:r>
        <w:rPr>
          <w:rFonts w:hint="eastAsia" w:ascii="宋体" w:hAnsi="宋体" w:cs="宋体"/>
          <w:sz w:val="24"/>
        </w:rPr>
        <w:t xml:space="preserve"> 校级重点专业建设</w:t>
      </w:r>
    </w:p>
    <w:p>
      <w:pPr>
        <w:spacing w:line="440" w:lineRule="exact"/>
        <w:ind w:firstLine="480" w:firstLineChars="200"/>
        <w:rPr>
          <w:rFonts w:ascii="宋体" w:hAnsi="宋体" w:cs="宋体"/>
          <w:sz w:val="24"/>
        </w:rPr>
      </w:pPr>
      <w:r>
        <w:rPr>
          <w:rFonts w:hint="eastAsia" w:ascii="宋体" w:hAnsi="宋体" w:cs="宋体"/>
          <w:sz w:val="24"/>
        </w:rPr>
        <w:t>申报校重点建设项目的专业须具有相应的学科背景和基础、获得相应的教学研究成果、有特色和科学合理的人才培养计划、有长期和年度专业建设规划、师资队伍基本符合教学要求、基本形成比较完善的理论与实践教学体系、重视教风与学风建设、学生受益面广、毕业生一次性就业率比较高等方面规定的相关条件。</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第四章 专业管理</w:t>
      </w:r>
    </w:p>
    <w:p>
      <w:pPr>
        <w:spacing w:line="440" w:lineRule="exact"/>
        <w:ind w:firstLine="482" w:firstLineChars="200"/>
        <w:rPr>
          <w:rFonts w:ascii="宋体" w:hAnsi="宋体" w:cs="宋体"/>
          <w:sz w:val="24"/>
        </w:rPr>
      </w:pPr>
      <w:r>
        <w:rPr>
          <w:rFonts w:hint="eastAsia" w:ascii="宋体" w:hAnsi="宋体" w:cs="宋体"/>
          <w:b/>
          <w:sz w:val="24"/>
        </w:rPr>
        <w:t>第十一条</w:t>
      </w:r>
      <w:r>
        <w:rPr>
          <w:rFonts w:hint="eastAsia" w:ascii="宋体" w:hAnsi="宋体" w:cs="宋体"/>
          <w:sz w:val="24"/>
        </w:rPr>
        <w:t xml:space="preserve"> 专业建设的总体规划，以及新设置专业的申报、评审等工作在学校教育教学工作委员会下设的专业设置小组领导下进行，由教务处具体实施。学校在专业建设的过程中加强宏观调控，整体上把握专业建设方案，并进行指导、规划和统筹。</w:t>
      </w:r>
    </w:p>
    <w:p>
      <w:pPr>
        <w:spacing w:line="440" w:lineRule="exact"/>
        <w:ind w:firstLine="482" w:firstLineChars="200"/>
        <w:rPr>
          <w:rFonts w:ascii="宋体" w:hAnsi="宋体" w:cs="黑体"/>
          <w:sz w:val="24"/>
        </w:rPr>
      </w:pPr>
      <w:r>
        <w:rPr>
          <w:rFonts w:hint="eastAsia" w:ascii="宋体" w:hAnsi="宋体" w:cs="宋体"/>
          <w:b/>
          <w:sz w:val="24"/>
        </w:rPr>
        <w:t>第十二条</w:t>
      </w:r>
      <w:r>
        <w:rPr>
          <w:rFonts w:hint="eastAsia" w:ascii="宋体" w:hAnsi="宋体" w:cs="宋体"/>
          <w:sz w:val="24"/>
        </w:rPr>
        <w:t xml:space="preserve"> 专业建设以学部（院）为主开展，是各学部（院）的中心任务之一。各学部（院）应根据学校专业建设规划和专业建设管理办法，制定本部门专业建设规划。</w:t>
      </w:r>
    </w:p>
    <w:p>
      <w:pPr>
        <w:spacing w:line="440" w:lineRule="exact"/>
        <w:ind w:firstLine="482" w:firstLineChars="200"/>
        <w:rPr>
          <w:rFonts w:ascii="宋体" w:hAnsi="宋体" w:cs="宋体"/>
          <w:sz w:val="24"/>
        </w:rPr>
      </w:pPr>
      <w:r>
        <w:rPr>
          <w:rFonts w:hint="eastAsia" w:ascii="宋体" w:hAnsi="宋体" w:cs="宋体"/>
          <w:b/>
          <w:sz w:val="24"/>
        </w:rPr>
        <w:t>第十三条</w:t>
      </w:r>
      <w:r>
        <w:rPr>
          <w:rFonts w:hint="eastAsia" w:ascii="宋体" w:hAnsi="宋体" w:cs="宋体"/>
          <w:sz w:val="24"/>
        </w:rPr>
        <w:t xml:space="preserve"> 专业建设实行专业负责人负责制，其基本职责包括：制定拟设置专业的筹建计划，经批准后组织实施，并配合学部（院）进行申报工作；制定现有专业的建设规划，提出专业方向的调整建议等。</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第五章 专业建设的经费管理</w:t>
      </w:r>
    </w:p>
    <w:p>
      <w:pPr>
        <w:spacing w:line="440" w:lineRule="exact"/>
        <w:ind w:firstLine="482" w:firstLineChars="200"/>
        <w:rPr>
          <w:rFonts w:ascii="宋体" w:hAnsi="宋体" w:cs="宋体"/>
          <w:sz w:val="24"/>
        </w:rPr>
      </w:pPr>
      <w:r>
        <w:rPr>
          <w:rFonts w:hint="eastAsia" w:ascii="宋体" w:hAnsi="宋体" w:cs="宋体"/>
          <w:b/>
          <w:sz w:val="24"/>
        </w:rPr>
        <w:t>第十四条</w:t>
      </w:r>
      <w:r>
        <w:rPr>
          <w:rFonts w:hint="eastAsia" w:ascii="宋体" w:hAnsi="宋体" w:cs="宋体"/>
          <w:sz w:val="24"/>
        </w:rPr>
        <w:t xml:space="preserve"> 学校对每一个新设置的本科专业投入一定资金作为建设启动经费。专业建设启动经费专款专用，在额定范围内，主要用于调研、资料购买及专家论证评审等。报销时需提交与经费开支有关的调研报告、发展规划报告、培养计划、教学大纲、教材等相关材料。</w:t>
      </w:r>
    </w:p>
    <w:p>
      <w:pPr>
        <w:spacing w:line="440" w:lineRule="exact"/>
        <w:ind w:firstLine="482" w:firstLineChars="200"/>
        <w:rPr>
          <w:rFonts w:ascii="宋体" w:hAnsi="宋体" w:cs="宋体"/>
          <w:sz w:val="24"/>
        </w:rPr>
      </w:pPr>
      <w:r>
        <w:rPr>
          <w:rFonts w:hint="eastAsia" w:ascii="宋体" w:hAnsi="宋体" w:cs="宋体"/>
          <w:b/>
          <w:sz w:val="24"/>
        </w:rPr>
        <w:t>第十五条</w:t>
      </w:r>
      <w:r>
        <w:rPr>
          <w:rFonts w:hint="eastAsia" w:ascii="宋体" w:hAnsi="宋体" w:cs="宋体"/>
          <w:sz w:val="24"/>
        </w:rPr>
        <w:t xml:space="preserve"> 学校为校重点专业建设提供一定经费支持。重点专业建设经费专款专用，在额定范围内，主要用于实验室和实习基地建设、骨干教师的培养等。</w:t>
      </w:r>
    </w:p>
    <w:p>
      <w:pPr>
        <w:spacing w:line="440" w:lineRule="exact"/>
        <w:ind w:firstLine="482" w:firstLineChars="200"/>
        <w:rPr>
          <w:rFonts w:ascii="宋体" w:hAnsi="宋体" w:cs="宋体"/>
          <w:sz w:val="24"/>
        </w:rPr>
      </w:pPr>
      <w:r>
        <w:rPr>
          <w:rFonts w:hint="eastAsia" w:ascii="宋体" w:hAnsi="宋体" w:cs="宋体"/>
          <w:b/>
          <w:sz w:val="24"/>
        </w:rPr>
        <w:t>第十六条</w:t>
      </w:r>
      <w:r>
        <w:rPr>
          <w:rFonts w:hint="eastAsia" w:ascii="宋体" w:hAnsi="宋体" w:cs="宋体"/>
          <w:sz w:val="24"/>
        </w:rPr>
        <w:t xml:space="preserve"> 学校为校培育专业建设提供一定经费支持，主要用于教材建设、课程建设、教学研究、教学改革等。</w:t>
      </w:r>
    </w:p>
    <w:p>
      <w:pPr>
        <w:spacing w:line="440" w:lineRule="exact"/>
        <w:ind w:firstLine="482" w:firstLineChars="200"/>
        <w:rPr>
          <w:rFonts w:ascii="宋体" w:hAnsi="宋体" w:cs="宋体"/>
          <w:sz w:val="24"/>
        </w:rPr>
      </w:pPr>
      <w:r>
        <w:rPr>
          <w:rFonts w:hint="eastAsia" w:ascii="宋体" w:hAnsi="宋体" w:cs="宋体"/>
          <w:b/>
          <w:sz w:val="24"/>
        </w:rPr>
        <w:t xml:space="preserve">第十七条 </w:t>
      </w:r>
      <w:r>
        <w:rPr>
          <w:rFonts w:hint="eastAsia" w:ascii="宋体" w:hAnsi="宋体" w:cs="宋体"/>
          <w:sz w:val="24"/>
        </w:rPr>
        <w:t>专业建设实行项目负责人负责制，专业建设经费的使用权归各专业建设项目组，项目负责人对经费的具体使用情况负直接责任，教务处、财务处负责对建设经费的使用情况进行宏观管理、检查和监督。如不能按计划完成规定内容、无故拖延计划实施或将经费挪作他用的，学校将有权停止其使用经费和停拨后期经费。</w:t>
      </w:r>
    </w:p>
    <w:p>
      <w:pPr>
        <w:autoSpaceDE w:val="0"/>
        <w:autoSpaceDN w:val="0"/>
        <w:adjustRightInd w:val="0"/>
        <w:spacing w:line="440" w:lineRule="exact"/>
        <w:ind w:firstLine="482" w:firstLineChars="200"/>
        <w:jc w:val="left"/>
        <w:rPr>
          <w:rFonts w:ascii="宋体" w:hAnsi="宋体"/>
          <w:b/>
          <w:sz w:val="24"/>
        </w:rPr>
      </w:pPr>
      <w:r>
        <w:rPr>
          <w:rFonts w:hint="eastAsia" w:ascii="宋体" w:hAnsi="宋体" w:cs="宋体"/>
          <w:b/>
          <w:sz w:val="24"/>
        </w:rPr>
        <w:t>第十八条</w:t>
      </w:r>
      <w:r>
        <w:rPr>
          <w:rFonts w:hint="eastAsia" w:ascii="宋体" w:hAnsi="宋体" w:cs="宋体"/>
          <w:sz w:val="24"/>
        </w:rPr>
        <w:t xml:space="preserve"> </w:t>
      </w:r>
      <w:r>
        <w:rPr>
          <w:rFonts w:hint="eastAsia" w:ascii="宋体" w:hAnsi="宋体" w:cs="仿宋_GB2312"/>
          <w:kern w:val="0"/>
          <w:sz w:val="24"/>
        </w:rPr>
        <w:t>专业</w:t>
      </w:r>
      <w:r>
        <w:rPr>
          <w:rFonts w:hint="eastAsia" w:ascii="宋体" w:hAnsi="宋体" w:cs="宋体"/>
          <w:sz w:val="24"/>
        </w:rPr>
        <w:t>建设要</w:t>
      </w:r>
      <w:r>
        <w:rPr>
          <w:rFonts w:hint="eastAsia" w:ascii="宋体" w:hAnsi="宋体" w:cs="仿宋_GB2312"/>
          <w:kern w:val="0"/>
          <w:sz w:val="24"/>
        </w:rPr>
        <w:t>完善自我质量保障机制，实现教学质量常态化监控</w:t>
      </w:r>
      <w:r>
        <w:rPr>
          <w:rFonts w:hint="eastAsia" w:ascii="宋体" w:hAnsi="宋体" w:cs="宋体"/>
          <w:sz w:val="24"/>
        </w:rPr>
        <w:t>。所有专业都要定期进行自我评估或接受学校及上级主管部门的检查评估。检查评估的主要内容包括专业</w:t>
      </w:r>
      <w:r>
        <w:rPr>
          <w:rFonts w:hint="eastAsia" w:ascii="宋体" w:hAnsi="宋体" w:cs="仿宋_GB2312"/>
          <w:kern w:val="0"/>
          <w:sz w:val="24"/>
        </w:rPr>
        <w:t>的人才培养目标定位、</w:t>
      </w:r>
      <w:r>
        <w:rPr>
          <w:rFonts w:hint="eastAsia" w:ascii="宋体" w:hAnsi="宋体" w:cs="宋体"/>
          <w:sz w:val="24"/>
        </w:rPr>
        <w:t>师资队伍</w:t>
      </w:r>
      <w:r>
        <w:rPr>
          <w:rFonts w:hint="eastAsia" w:ascii="宋体" w:hAnsi="宋体" w:cs="仿宋_GB2312"/>
          <w:kern w:val="0"/>
          <w:sz w:val="24"/>
        </w:rPr>
        <w:t>及教师对教学工作的投入</w:t>
      </w:r>
      <w:r>
        <w:rPr>
          <w:rFonts w:hint="eastAsia" w:ascii="宋体" w:hAnsi="宋体" w:cs="宋体"/>
          <w:sz w:val="24"/>
        </w:rPr>
        <w:t>、基本教学条件及利用、教学管理、教学效果、社会评价等方面。</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第六章 附  则</w:t>
      </w:r>
    </w:p>
    <w:p>
      <w:pPr>
        <w:spacing w:before="156" w:beforeLines="50" w:line="440" w:lineRule="exact"/>
        <w:ind w:firstLine="480" w:firstLineChars="200"/>
        <w:rPr>
          <w:rFonts w:ascii="宋体" w:hAnsi="宋体" w:cs="宋体"/>
          <w:sz w:val="24"/>
        </w:rPr>
      </w:pPr>
      <w:r>
        <w:rPr>
          <w:rFonts w:hint="eastAsia" w:ascii="宋体" w:hAnsi="宋体" w:cs="宋体"/>
          <w:sz w:val="24"/>
        </w:rPr>
        <w:t>本办法自公布之日起实施，原《上海第二工业大学本科专业设置管理规定（沪二工大教〔2012〕167号）同时废止。本办法由教务处负责解释。</w:t>
      </w:r>
    </w:p>
    <w:p>
      <w:pPr>
        <w:spacing w:line="440" w:lineRule="exact"/>
        <w:rPr>
          <w:rFonts w:ascii="宋体" w:hAnsi="宋体"/>
          <w:sz w:val="24"/>
        </w:rPr>
      </w:pPr>
      <w:r>
        <w:rPr>
          <w:rFonts w:hint="eastAsia" w:ascii="宋体" w:hAnsi="宋体"/>
          <w:sz w:val="24"/>
        </w:rPr>
        <w:t xml:space="preserve">                                                                </w:t>
      </w:r>
    </w:p>
    <w:p>
      <w:pPr>
        <w:spacing w:line="440" w:lineRule="exact"/>
        <w:ind w:left="6300"/>
        <w:rPr>
          <w:rFonts w:ascii="宋体" w:hAnsi="宋体"/>
          <w:sz w:val="24"/>
        </w:rPr>
      </w:pPr>
      <w:r>
        <w:rPr>
          <w:rFonts w:ascii="宋体" w:hAnsi="宋体"/>
          <w:sz w:val="24"/>
        </w:rPr>
        <w:t>2017年5月9日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85" w:name="_Toc12638"/>
      <w:r>
        <w:rPr>
          <w:rFonts w:hint="eastAsia"/>
          <w:color w:val="auto"/>
        </w:rPr>
        <w:t>上海第二工业大学</w:t>
      </w:r>
      <w:bookmarkEnd w:id="85"/>
    </w:p>
    <w:p>
      <w:pPr>
        <w:pStyle w:val="48"/>
        <w:rPr>
          <w:color w:val="auto"/>
        </w:rPr>
      </w:pPr>
      <w:bookmarkStart w:id="86" w:name="_Toc61595783"/>
      <w:bookmarkStart w:id="87" w:name="_Toc52111118"/>
      <w:bookmarkStart w:id="88" w:name="_Toc19054"/>
      <w:r>
        <w:rPr>
          <w:rFonts w:hint="eastAsia"/>
          <w:color w:val="auto"/>
        </w:rPr>
        <w:t>教学研究与改革项目管理办法</w:t>
      </w:r>
      <w:bookmarkEnd w:id="86"/>
      <w:bookmarkEnd w:id="87"/>
      <w:bookmarkEnd w:id="88"/>
    </w:p>
    <w:p>
      <w:pPr>
        <w:spacing w:before="156" w:beforeLines="50" w:after="156" w:afterLines="50" w:line="440" w:lineRule="exact"/>
        <w:jc w:val="center"/>
        <w:outlineLvl w:val="0"/>
        <w:rPr>
          <w:rFonts w:ascii="方正大黑简体" w:hAnsi="华文中宋" w:eastAsia="方正大黑简体" w:cs="宋体"/>
          <w:sz w:val="32"/>
          <w:szCs w:val="32"/>
        </w:rPr>
      </w:pPr>
      <w:r>
        <w:rPr>
          <w:rFonts w:hint="eastAsia" w:ascii="方正大黑简体" w:hAnsi="华文中宋" w:eastAsia="方正大黑简体" w:cs="宋体"/>
          <w:sz w:val="32"/>
          <w:szCs w:val="32"/>
        </w:rPr>
        <w:t>（</w:t>
      </w:r>
      <w:r>
        <w:rPr>
          <w:rFonts w:hint="eastAsia" w:ascii="方正大黑简体" w:hAnsi="华文中宋" w:eastAsia="方正大黑简体" w:cs="宋体"/>
          <w:sz w:val="32"/>
          <w:szCs w:val="32"/>
          <w:lang w:val="en-US" w:eastAsia="zh-CN"/>
        </w:rPr>
        <w:t>2023年修订</w:t>
      </w:r>
      <w:r>
        <w:rPr>
          <w:rFonts w:hint="eastAsia" w:ascii="方正大黑简体" w:hAnsi="华文中宋" w:eastAsia="方正大黑简体" w:cs="宋体"/>
          <w:sz w:val="32"/>
          <w:szCs w:val="32"/>
        </w:rPr>
        <w:t>）</w:t>
      </w:r>
    </w:p>
    <w:p>
      <w:pPr>
        <w:spacing w:before="156" w:beforeLines="50" w:after="156" w:afterLines="50" w:line="440" w:lineRule="exact"/>
        <w:jc w:val="center"/>
        <w:rPr>
          <w:rFonts w:ascii="宋体" w:hAnsi="宋体"/>
          <w:sz w:val="24"/>
          <w:highlight w:val="none"/>
        </w:rPr>
      </w:pPr>
      <w:r>
        <w:rPr>
          <w:rFonts w:ascii="宋体" w:hAnsi="宋体"/>
          <w:sz w:val="24"/>
          <w:highlight w:val="none"/>
        </w:rPr>
        <w:t>沪二工大教</w:t>
      </w:r>
      <w:r>
        <w:rPr>
          <w:rFonts w:hint="eastAsia" w:ascii="宋体" w:hAnsi="宋体"/>
          <w:sz w:val="24"/>
          <w:highlight w:val="none"/>
        </w:rPr>
        <w:t>〔20</w:t>
      </w:r>
      <w:r>
        <w:rPr>
          <w:rFonts w:hint="eastAsia" w:ascii="宋体" w:hAnsi="宋体"/>
          <w:sz w:val="24"/>
          <w:highlight w:val="none"/>
          <w:lang w:val="en-US" w:eastAsia="zh-CN"/>
        </w:rPr>
        <w:t>23</w:t>
      </w:r>
      <w:r>
        <w:rPr>
          <w:rFonts w:hint="eastAsia" w:ascii="宋体" w:hAnsi="宋体"/>
          <w:sz w:val="24"/>
          <w:highlight w:val="none"/>
        </w:rPr>
        <w:t>〕</w:t>
      </w:r>
      <w:r>
        <w:rPr>
          <w:rFonts w:hint="eastAsia" w:ascii="宋体" w:hAnsi="宋体"/>
          <w:sz w:val="24"/>
          <w:highlight w:val="none"/>
          <w:lang w:val="en-US" w:eastAsia="zh-CN"/>
        </w:rPr>
        <w:t>80</w:t>
      </w:r>
      <w:r>
        <w:rPr>
          <w:rFonts w:ascii="宋体" w:hAnsi="宋体"/>
          <w:sz w:val="24"/>
          <w:highlight w:val="none"/>
        </w:rPr>
        <w:t>号</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第一章 总则</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第一条 </w:t>
      </w:r>
      <w:r>
        <w:rPr>
          <w:rFonts w:hint="eastAsia" w:ascii="宋体" w:hAnsi="宋体" w:cs="仿宋_GB2312"/>
          <w:b w:val="0"/>
          <w:bCs/>
          <w:sz w:val="24"/>
        </w:rPr>
        <w:t>为提高我校本科教育教学质量，支持各教学单位和教师积极开展“学生中心、产出导向、持续改进”的教育教学改革，进一步规范和加强教学研究与改革项目管理，提高项目建设的质量与效益。本着管理与效率并重、严加预算论证、规范预算执行、简化审批流程的原则，根据教育部和上海市教委有关文件精神，结合学校实际，制定本办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第二条 </w:t>
      </w:r>
      <w:r>
        <w:rPr>
          <w:rFonts w:hint="eastAsia" w:ascii="宋体" w:hAnsi="宋体" w:cs="仿宋_GB2312"/>
          <w:b w:val="0"/>
          <w:bCs/>
          <w:sz w:val="24"/>
        </w:rPr>
        <w:t>本办法所指教学研究与改革项目主要包括教学理念、教学目标、教学计划、教学内容、教学方法、教学模式、教学评价、专业、课程、教材、人才培养模式、教学信息化、教学管理、教师专业发展等方面的研究与改革。</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第三条 </w:t>
      </w:r>
      <w:r>
        <w:rPr>
          <w:rFonts w:hint="eastAsia" w:ascii="宋体" w:hAnsi="宋体" w:cs="仿宋_GB2312"/>
          <w:b w:val="0"/>
          <w:bCs/>
          <w:sz w:val="24"/>
        </w:rPr>
        <w:t>教学研究与改革项目按子项目立项并下拨经费。子项目指上级主管部门立项的各市级项目和校级立项的各类项目。下文所指项目均为子项目，项目负责人均指子项目负责人。</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组织管理与职责</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第四条 </w:t>
      </w:r>
      <w:r>
        <w:rPr>
          <w:rFonts w:hint="eastAsia" w:ascii="宋体" w:hAnsi="宋体" w:cs="仿宋_GB2312"/>
          <w:b w:val="0"/>
          <w:bCs/>
          <w:sz w:val="24"/>
        </w:rPr>
        <w:t>教务处是教学研究与改革项目管理的职能部门，其职责是：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（一）负责统筹项目建设计划的相关工作，制订和发布年度教学研究与改革项目申报指南。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（二）组织上海市及以上竞争性项目申报。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（三）组织校级项目立项评审，确定建设立项项目及项目负责人。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（四）组织项目的中期检查、项目验收和评价，对项目的执行情况和经费使用情况进行监督及成果推广等。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第五条 </w:t>
      </w:r>
      <w:r>
        <w:rPr>
          <w:rFonts w:hint="eastAsia" w:ascii="宋体" w:hAnsi="宋体" w:cs="仿宋_GB2312"/>
          <w:b w:val="0"/>
          <w:bCs/>
          <w:sz w:val="24"/>
        </w:rPr>
        <w:t>教学单位是教学研究与改革项目的承担单位，其职责是：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（一）按照文件要求，对本单位的各类项目统筹规划，组织内部论证或评审，根据排序或限额择优推荐申报。向教务处报送项目论证或申报、中期检查、验收等材料，并对其真实性负责。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（二）指导和督促项目负责人实施项目，确保项目建设进度并实现预期目标。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（三）接受由教务处等相关部门组织的，对项目实施过程和结果进行的监控和检查。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（四）配合教务处做好成果推广应用等工作。</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第六条 </w:t>
      </w:r>
      <w:r>
        <w:rPr>
          <w:rFonts w:hint="eastAsia" w:ascii="宋体" w:hAnsi="宋体" w:cs="仿宋_GB2312"/>
          <w:b w:val="0"/>
          <w:bCs/>
          <w:sz w:val="24"/>
        </w:rPr>
        <w:t>项目负责人是教学研究与改革项目的第一责任人，其职责是：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（一）根据项目任务的特点和实际需要，科学、合理、真实地编制项目申报书或建设方案、拟定项目经费预算。上级主管部门有明确规定的按主管部门的规定编制，没有明确规定的按学校项目相关规定编制。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（二）组织项目建设工作，把握项目的总体水平和项目计划实施进度。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（三）按照批复经费预算额度使用经费，接受上级和学校相关部门的监督检查。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（四）审签项目经费使用，做好经费使用记录。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（五）自我评价项目建设效果，编制项目结题报告，接受验收。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（六）做好项目实施过程中所有相关资料（包括影像）的收集、存档工作。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（七）宣传、展示项目建设成果，并积极推广应用。</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第三章 项目申报</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第七条 </w:t>
      </w:r>
      <w:r>
        <w:rPr>
          <w:rFonts w:hint="eastAsia" w:ascii="宋体" w:hAnsi="宋体" w:cs="仿宋_GB2312"/>
          <w:b w:val="0"/>
          <w:bCs/>
          <w:sz w:val="24"/>
        </w:rPr>
        <w:t>教务处依据学校事业发展规划和专业建设规划发布项目申报指南。申报单位依据项目申报指南和本单位的发展规划确定申报项目。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第八条</w:t>
      </w:r>
      <w:r>
        <w:rPr>
          <w:rFonts w:hint="eastAsia" w:ascii="宋体" w:hAnsi="宋体" w:cs="仿宋_GB2312"/>
          <w:b w:val="0"/>
          <w:bCs/>
          <w:sz w:val="24"/>
        </w:rPr>
        <w:t xml:space="preserve"> 教务处发布各类教学研究与改革项目的申报通知，教学单位按通知要求组织本单位教师申报，教学单位根据申报条件进行论证或评审、排序，汇总并签署意见后报送教务处。</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第九条 </w:t>
      </w:r>
      <w:r>
        <w:rPr>
          <w:rFonts w:hint="eastAsia" w:ascii="宋体" w:hAnsi="宋体" w:cs="仿宋_GB2312"/>
          <w:b w:val="0"/>
          <w:bCs/>
          <w:sz w:val="24"/>
        </w:rPr>
        <w:t>教务处组织专家对申报项目的内涵、预算及部门申报项目的整体质量等进行全面评审，遴选出学校拟立项项目，项目负责人修改申报材料、教务处审核后正式立项。由教务处、财务处对项目进行编号登记和经费资助。上海市级及以上项目按上级文件要求申报，其中竞争性项目经学校评审拟定，报校长办公会讨论通过后，报上海市教育委员会或其他上级部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华文细黑" w:hAnsi="华文细黑" w:eastAsia="华文细黑"/>
          <w:b/>
          <w:sz w:val="28"/>
        </w:rPr>
      </w:pPr>
      <w:r>
        <w:rPr>
          <w:rFonts w:hint="eastAsia" w:ascii="宋体" w:hAnsi="宋体" w:cs="仿宋_GB2312"/>
          <w:b/>
          <w:sz w:val="24"/>
        </w:rPr>
        <w:t xml:space="preserve">第十条 </w:t>
      </w:r>
      <w:r>
        <w:rPr>
          <w:rFonts w:hint="eastAsia" w:ascii="宋体" w:hAnsi="宋体" w:cs="仿宋_GB2312"/>
          <w:b w:val="0"/>
          <w:bCs/>
          <w:sz w:val="24"/>
        </w:rPr>
        <w:t>项目遴选要结合以往项目的执行情况，同等条件下优先考虑前期效益好的项目。评审专家重点评判项目的科学性、必要性、可行性以及预算的合理性。</w:t>
      </w:r>
      <w:r>
        <w:rPr>
          <w:rFonts w:hint="eastAsia" w:ascii="华文细黑" w:hAnsi="华文细黑" w:eastAsia="华文细黑"/>
          <w:b/>
          <w:sz w:val="28"/>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ind w:firstLine="561" w:firstLineChars="200"/>
        <w:jc w:val="center"/>
        <w:textAlignment w:val="auto"/>
        <w:rPr>
          <w:rFonts w:ascii="华文细黑" w:hAnsi="华文细黑" w:eastAsia="华文细黑"/>
          <w:b/>
          <w:sz w:val="28"/>
        </w:rPr>
      </w:pPr>
      <w:r>
        <w:rPr>
          <w:rFonts w:hint="eastAsia" w:ascii="华文细黑" w:hAnsi="华文细黑" w:eastAsia="华文细黑"/>
          <w:b/>
          <w:sz w:val="28"/>
        </w:rPr>
        <w:t>第四章 项目实施</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第十一条 </w:t>
      </w:r>
      <w:r>
        <w:rPr>
          <w:rFonts w:hint="eastAsia" w:ascii="宋体" w:hAnsi="宋体" w:cs="仿宋_GB2312"/>
          <w:b w:val="0"/>
          <w:bCs/>
          <w:sz w:val="24"/>
        </w:rPr>
        <w:t>项目负责人按照申报书上的实施计划和预算方案开展项目建设与改革工作，对项目的建设进度、建设质量和经费使用等负责。</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第十二条 </w:t>
      </w:r>
      <w:r>
        <w:rPr>
          <w:rFonts w:hint="eastAsia" w:ascii="宋体" w:hAnsi="宋体" w:cs="仿宋_GB2312"/>
          <w:b w:val="0"/>
          <w:bCs/>
          <w:sz w:val="24"/>
        </w:rPr>
        <w:t>项目建设过程中建设内容、进度安排、经费预算以及项目负责人、项目组成员不得随意调整。如确需调整的，学校层面项目，负责人须提交书面申请获教学单位批准后，报教务处审批；上级管理部门层面的变更按照主管部门文件要求进行。</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第五章 项目管理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第十三条 </w:t>
      </w:r>
      <w:r>
        <w:rPr>
          <w:rFonts w:hint="eastAsia" w:ascii="宋体" w:hAnsi="宋体" w:cs="仿宋_GB2312"/>
          <w:b w:val="0"/>
          <w:bCs/>
          <w:sz w:val="24"/>
        </w:rPr>
        <w:t>教务处对各项目采取目标与过程相结合的管理方式，对建设过程和建设成效加强指导和监督。</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第十四条 </w:t>
      </w:r>
      <w:r>
        <w:rPr>
          <w:rFonts w:hint="eastAsia" w:ascii="宋体" w:hAnsi="宋体" w:cs="仿宋_GB2312"/>
          <w:b w:val="0"/>
          <w:bCs/>
          <w:sz w:val="24"/>
        </w:rPr>
        <w:t>所在教学单位对项目加强管理，制定和落实有利于项目顺利开展的政策措施，在人员安排、时间保证、条件配备等方面给予支持，具体指导并负责督促项目按期高质完成建设与改革工作。</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第十五条 </w:t>
      </w:r>
      <w:r>
        <w:rPr>
          <w:rFonts w:hint="eastAsia" w:ascii="宋体" w:hAnsi="宋体" w:cs="仿宋_GB2312"/>
          <w:b w:val="0"/>
          <w:bCs/>
          <w:sz w:val="24"/>
        </w:rPr>
        <w:t>项目立项后，教务处向项目负责人明确经费使用额度、范围、比例、期限等，项目负责人应遵守财务制度，提高经费使用效益。</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第十六条 </w:t>
      </w:r>
      <w:r>
        <w:rPr>
          <w:rFonts w:hint="eastAsia" w:ascii="宋体" w:hAnsi="宋体" w:cs="仿宋_GB2312"/>
          <w:b w:val="0"/>
          <w:bCs/>
          <w:sz w:val="24"/>
        </w:rPr>
        <w:t>项目经费当年划拨，所有项目的经费原则上当年使用完毕。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第十七条 </w:t>
      </w:r>
      <w:r>
        <w:rPr>
          <w:rFonts w:hint="eastAsia" w:ascii="宋体" w:hAnsi="宋体" w:cs="仿宋_GB2312"/>
          <w:b w:val="0"/>
          <w:bCs/>
          <w:sz w:val="24"/>
        </w:rPr>
        <w:t>购买达到固定资产标准的教学设备和软件，应严格按照学校采购工作管理规定实施，并作为学校固定资产进行登记、使用和管理；购买未达到固定资产标准的低值易耗品，须按规定办理入库手续。</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第十八条 </w:t>
      </w:r>
      <w:r>
        <w:rPr>
          <w:rFonts w:hint="eastAsia" w:ascii="宋体" w:hAnsi="宋体" w:cs="仿宋_GB2312"/>
          <w:b w:val="0"/>
          <w:bCs/>
          <w:sz w:val="24"/>
        </w:rPr>
        <w:t>国际合作与交流费用的支出严格按学校外事经费管理的有关规定执行。国内差旅费、专家费等严格按学校财务处相关规定执行。</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第十九条 </w:t>
      </w:r>
      <w:r>
        <w:rPr>
          <w:rFonts w:hint="eastAsia" w:ascii="宋体" w:hAnsi="宋体" w:cs="仿宋_GB2312"/>
          <w:b w:val="0"/>
          <w:bCs/>
          <w:sz w:val="24"/>
        </w:rPr>
        <w:t>单笔金额小于2万元的经费报销时，报销凭证由项目负责人审核并签字；单笔金额2万元及以上的支出，报销凭证由教务处相关负责人审核、登记，教务处处长审核签字后按学校经费审批层级管理要求实行。相同类别的支出发票，不得有意拆分开具。</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第二十条 </w:t>
      </w:r>
      <w:r>
        <w:rPr>
          <w:rFonts w:hint="eastAsia" w:ascii="宋体" w:hAnsi="宋体" w:cs="仿宋_GB2312"/>
          <w:b w:val="0"/>
          <w:bCs/>
          <w:sz w:val="24"/>
        </w:rPr>
        <w:t>为保证项目建设的质量与效益，项目要接受学校组织的中期检查。中期检查的依据是项目申报书建设方案中的目标、进度安排、预期成果、经费使用等内容；教务处组织专家对项目进展情况、经费执行情况等进行检查或抽查。中期检查结果将作为学校核定划拨项目后续资助经费和对项目组进行奖惩的依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第二十一条 </w:t>
      </w:r>
      <w:r>
        <w:rPr>
          <w:rFonts w:hint="eastAsia" w:ascii="宋体" w:hAnsi="宋体" w:cs="仿宋_GB2312"/>
          <w:b w:val="0"/>
          <w:bCs/>
          <w:sz w:val="24"/>
        </w:rPr>
        <w:t>项目中期检查采用项目组自评、所在教学单位自查与学校检查相结合的方式，学校将通过查阅资料、汇报交流、实地调查等形式对项目进行中期检查。</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第二十二条 </w:t>
      </w:r>
      <w:r>
        <w:rPr>
          <w:rFonts w:hint="eastAsia" w:ascii="宋体" w:hAnsi="宋体" w:cs="仿宋_GB2312"/>
          <w:b w:val="0"/>
          <w:bCs/>
          <w:sz w:val="24"/>
        </w:rPr>
        <w:t>上级主管部门立项的项目，根据立项部门的要求进行中期检查，对于没有明确中期检查要求的项目，教务处依照校级验收程序组织验收，并将结果报立项部门。</w:t>
      </w:r>
    </w:p>
    <w:p>
      <w:pPr>
        <w:spacing w:before="156" w:beforeLines="50" w:after="156" w:afterLines="50" w:line="440" w:lineRule="exact"/>
        <w:jc w:val="center"/>
        <w:rPr>
          <w:rFonts w:ascii="微软雅黑" w:hAnsi="微软雅黑" w:eastAsia="微软雅黑"/>
          <w:b/>
          <w:sz w:val="28"/>
        </w:rPr>
      </w:pPr>
      <w:r>
        <w:rPr>
          <w:rFonts w:hint="eastAsia" w:ascii="华文细黑" w:hAnsi="华文细黑" w:eastAsia="华文细黑"/>
          <w:b/>
          <w:sz w:val="28"/>
        </w:rPr>
        <w:t>第六章 项目验收</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第二十三条 </w:t>
      </w:r>
      <w:r>
        <w:rPr>
          <w:rFonts w:hint="eastAsia" w:ascii="宋体" w:hAnsi="宋体" w:cs="仿宋_GB2312"/>
          <w:b w:val="0"/>
          <w:bCs/>
          <w:sz w:val="24"/>
        </w:rPr>
        <w:t>校级项目建设期满，由教务处下发验收通知，项目负责人按时提交验收报告，并同时上交各支撑材料。验收的主要内容是：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（一）项目目标和任务的实现情况。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（二）项目取得的标志性成果以及经验分析。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（三）项目存在的问题及改进措施。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（四）项目管理情况。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（五）项目资金使用情况。</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第二十四条 </w:t>
      </w:r>
      <w:r>
        <w:rPr>
          <w:rFonts w:hint="eastAsia" w:ascii="宋体" w:hAnsi="宋体" w:cs="仿宋_GB2312"/>
          <w:b w:val="0"/>
          <w:bCs/>
          <w:sz w:val="24"/>
        </w:rPr>
        <w:t>项目负责人将《项目结题报告书》提交至专业负责人或教研室主任。专业负责人或教研室主任审核，提交至教学单位。教学单位组织评审并填写验收意见后，按规定时间报送教务处。</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第二十五条 </w:t>
      </w:r>
      <w:r>
        <w:rPr>
          <w:rFonts w:hint="eastAsia" w:ascii="宋体" w:hAnsi="宋体" w:cs="仿宋_GB2312"/>
          <w:b w:val="0"/>
          <w:bCs/>
          <w:sz w:val="24"/>
        </w:rPr>
        <w:t>教务处组织专家对各项目质量、部门项目整体质量及经费使用情况进行全面验收。验收结果分为三个等级：优秀、通过、不通过。项目未能按期结项的，责令限期整改，取消该项目负责人申报下一年度项目的资格。项目因特殊情况需要延期的，由项目负责人申请，教学单位审核，向教务处提出，延期不得超过1年。</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val="0"/>
          <w:bCs/>
          <w:sz w:val="24"/>
        </w:rPr>
      </w:pPr>
      <w:r>
        <w:rPr>
          <w:rFonts w:hint="eastAsia" w:ascii="宋体" w:hAnsi="宋体" w:cs="仿宋_GB2312"/>
          <w:b/>
          <w:sz w:val="24"/>
        </w:rPr>
        <w:t xml:space="preserve">第二十六条 </w:t>
      </w:r>
      <w:r>
        <w:rPr>
          <w:rFonts w:hint="eastAsia" w:ascii="宋体" w:hAnsi="宋体" w:cs="仿宋_GB2312"/>
          <w:b w:val="0"/>
          <w:bCs/>
          <w:sz w:val="24"/>
        </w:rPr>
        <w:t>结项注意事项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（一）被验收项目存在下列情况之一者，不予通过验收：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1.未完成研究或实践计划；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2.预期成果未能实现；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3.提供的结题材料数据不真实、不完整；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4.未经同意擅自修改、变更研究内容、研究计划。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（二）项目结题验收中发现下列情况，将视具体情况给予限制个人申报，减少教学单位立项数量：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1.剽窃他人成果、弄虚作假；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s="仿宋_GB2312"/>
          <w:b w:val="0"/>
          <w:bCs/>
          <w:sz w:val="24"/>
        </w:rPr>
      </w:pPr>
      <w:r>
        <w:rPr>
          <w:rFonts w:hint="eastAsia" w:ascii="宋体" w:hAnsi="宋体" w:cs="仿宋_GB2312"/>
          <w:b w:val="0"/>
          <w:bCs/>
          <w:sz w:val="24"/>
        </w:rPr>
        <w:t>2.严重违反财务制度。</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cs="仿宋_GB2312"/>
          <w:b/>
          <w:sz w:val="24"/>
        </w:rPr>
      </w:pPr>
      <w:r>
        <w:rPr>
          <w:rFonts w:hint="eastAsia" w:ascii="宋体" w:hAnsi="宋体" w:cs="仿宋_GB2312"/>
          <w:b/>
          <w:sz w:val="24"/>
        </w:rPr>
        <w:t xml:space="preserve">第二十七条 </w:t>
      </w:r>
      <w:r>
        <w:rPr>
          <w:rFonts w:hint="eastAsia" w:ascii="宋体" w:hAnsi="宋体" w:cs="仿宋_GB2312"/>
          <w:b w:val="0"/>
          <w:bCs/>
          <w:sz w:val="24"/>
        </w:rPr>
        <w:t>上级主管部门立项的项目，根据立项部门的要求进行验收，对于没有明确验收要求的项目，教务处依照校级验收程序组织验收，并将结果报立项部门。</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第七章 附  则</w:t>
      </w:r>
    </w:p>
    <w:p>
      <w:pPr>
        <w:spacing w:line="440" w:lineRule="exact"/>
        <w:ind w:firstLine="482" w:firstLineChars="200"/>
        <w:rPr>
          <w:rFonts w:hint="eastAsia" w:ascii="宋体" w:hAnsi="宋体" w:cs="仿宋_GB2312"/>
          <w:b w:val="0"/>
          <w:bCs/>
          <w:sz w:val="24"/>
        </w:rPr>
      </w:pPr>
      <w:r>
        <w:rPr>
          <w:rFonts w:hint="eastAsia" w:ascii="宋体" w:hAnsi="宋体" w:cs="仿宋_GB2312"/>
          <w:b/>
          <w:bCs w:val="0"/>
          <w:sz w:val="24"/>
        </w:rPr>
        <w:t>第二十八条</w:t>
      </w:r>
      <w:r>
        <w:rPr>
          <w:rFonts w:hint="eastAsia" w:ascii="宋体" w:hAnsi="宋体" w:cs="仿宋_GB2312"/>
          <w:b w:val="0"/>
          <w:bCs/>
          <w:sz w:val="24"/>
        </w:rPr>
        <w:t xml:space="preserve"> 本办法如与各级政府的有关法律和规定相抵触的，以法律法规或有关文件的规定为准。</w:t>
      </w:r>
    </w:p>
    <w:p>
      <w:pPr>
        <w:spacing w:line="440" w:lineRule="exact"/>
        <w:ind w:firstLine="482" w:firstLineChars="200"/>
        <w:rPr>
          <w:rFonts w:hint="eastAsia" w:ascii="宋体" w:hAnsi="宋体" w:cs="仿宋_GB2312"/>
          <w:b w:val="0"/>
          <w:bCs/>
          <w:sz w:val="24"/>
        </w:rPr>
      </w:pPr>
      <w:r>
        <w:rPr>
          <w:rFonts w:hint="eastAsia" w:ascii="宋体" w:hAnsi="宋体" w:cs="仿宋_GB2312"/>
          <w:b/>
          <w:bCs w:val="0"/>
          <w:sz w:val="24"/>
        </w:rPr>
        <w:t>第二十九条</w:t>
      </w:r>
      <w:r>
        <w:rPr>
          <w:rFonts w:hint="eastAsia" w:ascii="宋体" w:hAnsi="宋体" w:cs="仿宋_GB2312"/>
          <w:b w:val="0"/>
          <w:bCs/>
          <w:sz w:val="24"/>
        </w:rPr>
        <w:t xml:space="preserve"> 本办法自发布之日起施行，原发布的《上海第二工业大学教学研究与改革项目管理办法》（沪二工大教〔2017〕152号）同时废止。</w:t>
      </w:r>
    </w:p>
    <w:p>
      <w:pPr>
        <w:spacing w:line="440" w:lineRule="exact"/>
        <w:ind w:firstLine="482" w:firstLineChars="200"/>
        <w:rPr>
          <w:rFonts w:ascii="宋体" w:hAnsi="宋体" w:cs="仿宋_GB2312"/>
          <w:b w:val="0"/>
          <w:bCs/>
          <w:sz w:val="24"/>
        </w:rPr>
      </w:pPr>
      <w:r>
        <w:rPr>
          <w:rFonts w:hint="eastAsia" w:ascii="宋体" w:hAnsi="宋体" w:cs="仿宋_GB2312"/>
          <w:b/>
          <w:bCs w:val="0"/>
          <w:sz w:val="24"/>
        </w:rPr>
        <w:t>第三十条</w:t>
      </w:r>
      <w:r>
        <w:rPr>
          <w:rFonts w:hint="eastAsia" w:ascii="宋体" w:hAnsi="宋体" w:cs="仿宋_GB2312"/>
          <w:b w:val="0"/>
          <w:bCs/>
          <w:sz w:val="24"/>
        </w:rPr>
        <w:t xml:space="preserve"> 本办法由教务处负责解释。</w:t>
      </w:r>
    </w:p>
    <w:p>
      <w:pPr>
        <w:spacing w:before="156" w:beforeLines="50" w:line="440" w:lineRule="exact"/>
        <w:ind w:firstLine="480" w:firstLineChars="200"/>
        <w:jc w:val="right"/>
        <w:rPr>
          <w:rFonts w:ascii="宋体" w:hAnsi="宋体" w:cs="仿宋_GB2312"/>
          <w:bCs/>
          <w:sz w:val="24"/>
        </w:rPr>
      </w:pPr>
      <w:r>
        <w:rPr>
          <w:rFonts w:ascii="宋体" w:hAnsi="宋体"/>
          <w:sz w:val="24"/>
        </w:rPr>
        <w:t>20</w:t>
      </w:r>
      <w:r>
        <w:rPr>
          <w:rFonts w:hint="eastAsia" w:ascii="宋体" w:hAnsi="宋体"/>
          <w:sz w:val="24"/>
          <w:lang w:val="en-US" w:eastAsia="zh-CN"/>
        </w:rPr>
        <w:t>23</w:t>
      </w:r>
      <w:r>
        <w:rPr>
          <w:rFonts w:ascii="宋体" w:hAnsi="宋体"/>
          <w:sz w:val="24"/>
        </w:rPr>
        <w:t>年</w:t>
      </w:r>
      <w:r>
        <w:rPr>
          <w:rFonts w:hint="eastAsia" w:ascii="宋体" w:hAnsi="宋体"/>
          <w:sz w:val="24"/>
          <w:lang w:val="en-US" w:eastAsia="zh-CN"/>
        </w:rPr>
        <w:t>5</w:t>
      </w:r>
      <w:r>
        <w:rPr>
          <w:rFonts w:ascii="宋体" w:hAnsi="宋体"/>
          <w:sz w:val="24"/>
        </w:rPr>
        <w:t>月</w:t>
      </w:r>
      <w:r>
        <w:rPr>
          <w:rFonts w:hint="eastAsia" w:ascii="宋体" w:hAnsi="宋体"/>
          <w:sz w:val="24"/>
          <w:lang w:val="en-US" w:eastAsia="zh-CN"/>
        </w:rPr>
        <w:t>9</w:t>
      </w:r>
      <w:r>
        <w:rPr>
          <w:rFonts w:ascii="宋体" w:hAnsi="宋体"/>
          <w:sz w:val="24"/>
        </w:rPr>
        <w:t>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89" w:name="_Toc321033870"/>
      <w:bookmarkStart w:id="90" w:name="_Toc24011"/>
      <w:r>
        <w:rPr>
          <w:rFonts w:hint="eastAsia"/>
          <w:color w:val="auto"/>
        </w:rPr>
        <w:t>上海第二工业大学重点课程建设</w:t>
      </w:r>
      <w:bookmarkEnd w:id="89"/>
      <w:r>
        <w:rPr>
          <w:rFonts w:hint="eastAsia"/>
          <w:color w:val="auto"/>
        </w:rPr>
        <w:t>管理办法</w:t>
      </w:r>
      <w:bookmarkEnd w:id="90"/>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90号</w:t>
      </w:r>
    </w:p>
    <w:p>
      <w:pPr>
        <w:widowControl/>
        <w:spacing w:before="312" w:beforeLines="100" w:after="156" w:afterLines="50" w:line="440" w:lineRule="exact"/>
        <w:ind w:firstLine="480" w:firstLineChars="200"/>
        <w:jc w:val="left"/>
        <w:rPr>
          <w:rFonts w:ascii="宋体" w:hAnsi="宋体" w:cs="宋体"/>
          <w:kern w:val="0"/>
          <w:sz w:val="24"/>
        </w:rPr>
      </w:pPr>
      <w:r>
        <w:rPr>
          <w:rFonts w:hint="eastAsia" w:ascii="宋体" w:hAnsi="宋体" w:cs="宋体"/>
          <w:kern w:val="0"/>
          <w:sz w:val="24"/>
        </w:rPr>
        <w:t>重点</w:t>
      </w:r>
      <w:r>
        <w:rPr>
          <w:rFonts w:hint="eastAsia" w:ascii="宋体" w:hAnsi="宋体" w:cs="宋体"/>
          <w:sz w:val="24"/>
        </w:rPr>
        <w:t>课程建设是人才培养的基础性工作，是加强内涵建设的基本途径。</w:t>
      </w:r>
      <w:r>
        <w:rPr>
          <w:rFonts w:hint="eastAsia" w:ascii="宋体" w:hAnsi="宋体" w:cs="宋体"/>
          <w:kern w:val="0"/>
          <w:sz w:val="24"/>
        </w:rPr>
        <w:t>为进一步加强学校课程建设工作，提高教学水平和教学质量，使课程建设水平与我校 “职业导向”高等教育的办学定位相适应，特制订本管理办法。</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一、重点课程建设的指导思想</w:t>
      </w:r>
    </w:p>
    <w:p>
      <w:pPr>
        <w:widowControl/>
        <w:spacing w:line="440" w:lineRule="exact"/>
        <w:ind w:firstLine="480" w:firstLineChars="200"/>
        <w:jc w:val="left"/>
        <w:rPr>
          <w:rFonts w:ascii="宋体" w:hAnsi="宋体" w:cs="宋体"/>
          <w:sz w:val="24"/>
        </w:rPr>
      </w:pPr>
      <w:r>
        <w:rPr>
          <w:rFonts w:hint="eastAsia" w:ascii="宋体" w:hAnsi="宋体" w:cs="宋体"/>
          <w:sz w:val="24"/>
        </w:rPr>
        <w:t>1．学校鼓励教师积极开展课程建设，并提供有力的制度及经费保障；</w:t>
      </w:r>
    </w:p>
    <w:p>
      <w:pPr>
        <w:widowControl/>
        <w:spacing w:line="440" w:lineRule="exact"/>
        <w:ind w:firstLine="480" w:firstLineChars="200"/>
        <w:jc w:val="left"/>
        <w:rPr>
          <w:rFonts w:ascii="宋体" w:hAnsi="宋体" w:cs="宋体"/>
          <w:sz w:val="24"/>
        </w:rPr>
      </w:pPr>
      <w:r>
        <w:rPr>
          <w:rFonts w:hint="eastAsia" w:ascii="宋体" w:hAnsi="宋体" w:cs="宋体"/>
          <w:kern w:val="0"/>
          <w:sz w:val="24"/>
        </w:rPr>
        <w:t>2．根据学校学科专业发展情况，按照“择优扶植、以点带面、分步推进”的建设原则，有计划地组织对有一定基础水平和特色的课程进行重点建设，</w:t>
      </w:r>
      <w:r>
        <w:rPr>
          <w:rFonts w:hint="eastAsia" w:ascii="宋体" w:hAnsi="宋体" w:cs="宋体"/>
          <w:sz w:val="24"/>
        </w:rPr>
        <w:t>重点支持专业主干课程和通识基础课程的建设</w:t>
      </w:r>
      <w:r>
        <w:rPr>
          <w:rFonts w:hint="eastAsia" w:ascii="宋体" w:hAnsi="宋体" w:cs="宋体"/>
          <w:kern w:val="0"/>
          <w:sz w:val="24"/>
        </w:rPr>
        <w:t>。</w:t>
      </w:r>
    </w:p>
    <w:p>
      <w:pPr>
        <w:widowControl/>
        <w:spacing w:line="440" w:lineRule="exact"/>
        <w:ind w:firstLine="480" w:firstLineChars="200"/>
        <w:jc w:val="left"/>
        <w:rPr>
          <w:rFonts w:ascii="宋体" w:hAnsi="宋体" w:cs="宋体"/>
          <w:sz w:val="24"/>
        </w:rPr>
      </w:pPr>
      <w:r>
        <w:rPr>
          <w:rFonts w:hint="eastAsia" w:ascii="宋体" w:hAnsi="宋体" w:cs="宋体"/>
          <w:sz w:val="24"/>
        </w:rPr>
        <w:t>3．二级教学单位应将课程建设作为一项长期的教学基础性工作来做。根据本部门的发展规划，明确总体目标和任务，进行有计划、有目的、分阶段、分层次地系统建设。</w:t>
      </w:r>
    </w:p>
    <w:p>
      <w:pPr>
        <w:widowControl/>
        <w:spacing w:line="440" w:lineRule="exact"/>
        <w:ind w:firstLine="480" w:firstLineChars="200"/>
        <w:jc w:val="left"/>
        <w:rPr>
          <w:rFonts w:ascii="宋体" w:hAnsi="宋体" w:cs="宋体"/>
          <w:sz w:val="24"/>
        </w:rPr>
      </w:pPr>
      <w:r>
        <w:rPr>
          <w:rFonts w:hint="eastAsia" w:ascii="宋体" w:hAnsi="宋体" w:cs="宋体"/>
          <w:sz w:val="24"/>
        </w:rPr>
        <w:t>4．重点课程建</w:t>
      </w:r>
      <w:r>
        <w:rPr>
          <w:rFonts w:hint="eastAsia" w:ascii="宋体" w:hAnsi="宋体" w:cs="宋体"/>
          <w:kern w:val="0"/>
          <w:sz w:val="24"/>
        </w:rPr>
        <w:t>设在注重课程内容的科学性、专业性、系统性的同时，要充分体现理论联系实际和传承与创新并重，体现学以致用、以人为本的现代教育理念。重点课程建设旨在培育一批具有一流师资队伍、一流教学内容、一流教学方法和手段、一流教材、一流教学管理等特点的优质课程，为申报市级精品课程打</w:t>
      </w:r>
      <w:r>
        <w:rPr>
          <w:rFonts w:hint="eastAsia" w:ascii="宋体" w:hAnsi="宋体" w:cs="宋体"/>
          <w:sz w:val="24"/>
        </w:rPr>
        <w:t>下良好基础。</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二、重点课程建设的目标和内容</w:t>
      </w:r>
    </w:p>
    <w:p>
      <w:pPr>
        <w:widowControl/>
        <w:spacing w:line="440" w:lineRule="exact"/>
        <w:ind w:firstLine="482" w:firstLineChars="200"/>
        <w:jc w:val="left"/>
        <w:outlineLvl w:val="2"/>
        <w:rPr>
          <w:rFonts w:ascii="宋体" w:hAnsi="宋体" w:cs="宋体"/>
          <w:b/>
          <w:kern w:val="0"/>
          <w:sz w:val="24"/>
        </w:rPr>
      </w:pPr>
      <w:r>
        <w:rPr>
          <w:rFonts w:hint="eastAsia" w:ascii="宋体" w:hAnsi="宋体" w:cs="宋体"/>
          <w:b/>
          <w:kern w:val="0"/>
          <w:sz w:val="24"/>
        </w:rPr>
        <w:t>1．重点课程建设目标</w:t>
      </w:r>
    </w:p>
    <w:p>
      <w:pPr>
        <w:widowControl/>
        <w:spacing w:line="440" w:lineRule="exact"/>
        <w:ind w:firstLine="600" w:firstLineChars="250"/>
        <w:jc w:val="left"/>
        <w:rPr>
          <w:rFonts w:ascii="宋体" w:hAnsi="宋体" w:cs="宋体"/>
          <w:kern w:val="0"/>
          <w:sz w:val="24"/>
        </w:rPr>
      </w:pPr>
      <w:r>
        <w:rPr>
          <w:rFonts w:hint="eastAsia" w:ascii="宋体" w:hAnsi="宋体" w:cs="宋体"/>
          <w:kern w:val="0"/>
          <w:sz w:val="24"/>
        </w:rPr>
        <w:t>通过课程建设成为全校乃至全市应用型高校同类课程中的引领课程，以支撑我校高质量的人才培养。</w:t>
      </w:r>
    </w:p>
    <w:p>
      <w:pPr>
        <w:widowControl/>
        <w:spacing w:line="440" w:lineRule="exact"/>
        <w:ind w:firstLine="482" w:firstLineChars="200"/>
        <w:jc w:val="left"/>
        <w:outlineLvl w:val="2"/>
        <w:rPr>
          <w:rFonts w:ascii="宋体" w:hAnsi="宋体" w:cs="宋体"/>
          <w:b/>
          <w:kern w:val="0"/>
          <w:sz w:val="24"/>
        </w:rPr>
      </w:pPr>
      <w:r>
        <w:rPr>
          <w:rFonts w:hint="eastAsia" w:ascii="宋体" w:hAnsi="宋体" w:cs="宋体"/>
          <w:b/>
          <w:kern w:val="0"/>
          <w:sz w:val="24"/>
        </w:rPr>
        <w:t>2. 重点课程建设内容</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(1)教育思想、教育观念的更新；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(2)课程知识体系、教学内容、教学方法和教学手段的改革；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(3)教材、教学资料和实验、实习条件的建设；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(4)教师能力水平的提高； </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 xml:space="preserve">(5)考核方法的改革和考核标准的完善。　 </w:t>
      </w:r>
    </w:p>
    <w:p>
      <w:pPr>
        <w:widowControl/>
        <w:spacing w:line="440" w:lineRule="exact"/>
        <w:ind w:firstLine="480" w:firstLineChars="200"/>
        <w:jc w:val="left"/>
        <w:rPr>
          <w:rFonts w:ascii="宋体" w:hAnsi="宋体" w:cs="宋体"/>
          <w:kern w:val="0"/>
          <w:sz w:val="24"/>
        </w:rPr>
      </w:pP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三、重点课程建设的实施</w:t>
      </w:r>
    </w:p>
    <w:p>
      <w:pPr>
        <w:spacing w:line="440" w:lineRule="exact"/>
        <w:ind w:left="119" w:firstLine="480" w:firstLineChars="200"/>
        <w:rPr>
          <w:rFonts w:ascii="宋体" w:hAnsi="宋体" w:cs="宋体"/>
          <w:sz w:val="24"/>
        </w:rPr>
      </w:pPr>
      <w:r>
        <w:rPr>
          <w:rFonts w:hint="eastAsia" w:ascii="宋体" w:hAnsi="宋体" w:cs="宋体"/>
          <w:sz w:val="24"/>
        </w:rPr>
        <w:t>教务处每年发布校重点课程建设项目立项申报通知，二级教学单位组织教师进行申报并填写相关材料，同时对申报材料进行初审和排序，排序结果和申报材料统一在规定时间内上报教务处。教育教学工作委员会组织专家对申报课程进行评审，通过后予以立项。重点课程建设周期为2年，有经费支持。中期检查通过后，拨发后续建设经费。课程结题并验收合格，授予“上海第二工业大学重点课程”荣誉称号。</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四、奖励</w:t>
      </w:r>
    </w:p>
    <w:p>
      <w:pPr>
        <w:widowControl/>
        <w:spacing w:line="440" w:lineRule="exact"/>
        <w:ind w:firstLine="480" w:firstLineChars="200"/>
        <w:jc w:val="left"/>
        <w:rPr>
          <w:rFonts w:ascii="宋体" w:hAnsi="宋体" w:cs="宋体"/>
          <w:sz w:val="24"/>
        </w:rPr>
      </w:pPr>
      <w:r>
        <w:rPr>
          <w:rFonts w:hint="eastAsia" w:ascii="宋体" w:hAnsi="宋体" w:cs="宋体"/>
          <w:sz w:val="24"/>
        </w:rPr>
        <w:t>重点课程建设成效显著、优先推荐其参加校精品课程、市精品课程及国家精品资源共享课程的申报。</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五、其它</w:t>
      </w:r>
    </w:p>
    <w:p>
      <w:pPr>
        <w:widowControl/>
        <w:spacing w:line="440" w:lineRule="exact"/>
        <w:ind w:firstLine="480" w:firstLineChars="200"/>
        <w:jc w:val="left"/>
        <w:rPr>
          <w:rFonts w:ascii="宋体" w:hAnsi="宋体" w:cs="宋体"/>
          <w:sz w:val="24"/>
        </w:rPr>
      </w:pPr>
      <w:r>
        <w:rPr>
          <w:rFonts w:hint="eastAsia" w:ascii="宋体" w:hAnsi="宋体" w:cs="宋体"/>
          <w:sz w:val="24"/>
        </w:rPr>
        <w:t>本办法自公布之日起施行，原《上海第二工业大学关于课程建设的实施意见》（沪二工大教〔2005〕73号）同时废止。由教务处负责解释。</w:t>
      </w:r>
    </w:p>
    <w:p>
      <w:pPr>
        <w:widowControl/>
        <w:spacing w:before="156" w:beforeLines="50" w:line="440" w:lineRule="exact"/>
        <w:ind w:firstLine="480" w:firstLineChars="200"/>
        <w:jc w:val="right"/>
        <w:rPr>
          <w:rFonts w:ascii="宋体" w:hAnsi="宋体"/>
          <w:sz w:val="24"/>
        </w:rPr>
      </w:pPr>
    </w:p>
    <w:p>
      <w:pPr>
        <w:widowControl/>
        <w:spacing w:before="156" w:beforeLines="50" w:line="440" w:lineRule="exact"/>
        <w:ind w:firstLine="480" w:firstLineChars="200"/>
        <w:jc w:val="right"/>
        <w:rPr>
          <w:rFonts w:ascii="宋体" w:hAnsi="宋体" w:cs="宋体"/>
          <w:i/>
          <w:sz w:val="24"/>
        </w:rPr>
      </w:pPr>
      <w:r>
        <w:rPr>
          <w:rFonts w:ascii="宋体" w:hAnsi="宋体"/>
          <w:sz w:val="24"/>
        </w:rPr>
        <w:t>2017年5月18日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91" w:name="_Toc321033869"/>
      <w:bookmarkStart w:id="92" w:name="_Toc3004"/>
      <w:r>
        <w:rPr>
          <w:rFonts w:hint="eastAsia"/>
          <w:color w:val="auto"/>
        </w:rPr>
        <w:t>上海第二工业大学精品课程评选办法</w:t>
      </w:r>
      <w:bookmarkEnd w:id="91"/>
      <w:bookmarkEnd w:id="92"/>
    </w:p>
    <w:p>
      <w:pPr>
        <w:pStyle w:val="48"/>
        <w:rPr>
          <w:color w:val="auto"/>
        </w:rPr>
      </w:pPr>
      <w:bookmarkStart w:id="93" w:name="_Toc61595786"/>
      <w:bookmarkStart w:id="94" w:name="_Toc32447"/>
      <w:bookmarkStart w:id="95" w:name="_Toc52111121"/>
      <w:r>
        <w:rPr>
          <w:rFonts w:hint="eastAsia"/>
          <w:color w:val="auto"/>
        </w:rPr>
        <w:t>（2017年修订）</w:t>
      </w:r>
      <w:bookmarkEnd w:id="93"/>
      <w:bookmarkEnd w:id="94"/>
      <w:bookmarkEnd w:id="95"/>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93号</w:t>
      </w:r>
    </w:p>
    <w:p>
      <w:pPr>
        <w:widowControl/>
        <w:spacing w:before="312" w:beforeLines="100" w:after="156" w:afterLines="50" w:line="438" w:lineRule="exact"/>
        <w:ind w:firstLine="480" w:firstLineChars="200"/>
        <w:jc w:val="left"/>
        <w:rPr>
          <w:rFonts w:ascii="宋体" w:hAnsi="宋体"/>
          <w:sz w:val="24"/>
        </w:rPr>
      </w:pPr>
      <w:r>
        <w:rPr>
          <w:rFonts w:hint="eastAsia" w:ascii="宋体" w:hAnsi="宋体"/>
          <w:sz w:val="24"/>
        </w:rPr>
        <w:t xml:space="preserve">为深化教育教学改革，提高课程建设水平，共享优质教学资源，充分调动广大教师的积极性，特修订本办法。 </w:t>
      </w:r>
    </w:p>
    <w:p>
      <w:pPr>
        <w:spacing w:before="156" w:beforeLines="50" w:after="156" w:afterLines="50" w:line="438" w:lineRule="exact"/>
        <w:outlineLvl w:val="1"/>
        <w:rPr>
          <w:rFonts w:ascii="华文细黑" w:hAnsi="华文细黑" w:eastAsia="华文细黑"/>
          <w:b/>
          <w:sz w:val="28"/>
        </w:rPr>
      </w:pPr>
      <w:r>
        <w:rPr>
          <w:rFonts w:hint="eastAsia" w:ascii="华文细黑" w:hAnsi="华文细黑" w:eastAsia="华文细黑"/>
          <w:b/>
          <w:sz w:val="28"/>
        </w:rPr>
        <w:t>一、评选目标</w:t>
      </w:r>
    </w:p>
    <w:p>
      <w:pPr>
        <w:widowControl/>
        <w:spacing w:line="438" w:lineRule="exact"/>
        <w:ind w:firstLine="480" w:firstLineChars="200"/>
        <w:jc w:val="left"/>
        <w:rPr>
          <w:rFonts w:ascii="宋体" w:hAnsi="宋体"/>
          <w:sz w:val="24"/>
        </w:rPr>
      </w:pPr>
      <w:r>
        <w:rPr>
          <w:rFonts w:hint="eastAsia" w:ascii="宋体" w:hAnsi="宋体"/>
          <w:sz w:val="24"/>
        </w:rPr>
        <w:t xml:space="preserve">校级精品课程是具有校级一流师资队伍、一流教学内容、一流教学方法和手段、一流教材、一流教学管理等特点的示范性课程。校级精品课程是在校重点课程的基础上“好中选优，优中培精”，并对其进一步加大支持力度，以精品课程建设带动其他课程建设，通过精品课程建设提高学校整体教学水平，并为申报上海市精品课程乃至国家级精品资源共享课奠定良好的基础。 </w:t>
      </w:r>
    </w:p>
    <w:p>
      <w:pPr>
        <w:spacing w:before="156" w:beforeLines="50" w:after="156" w:afterLines="50" w:line="438" w:lineRule="exact"/>
        <w:outlineLvl w:val="1"/>
        <w:rPr>
          <w:rFonts w:ascii="华文细黑" w:hAnsi="华文细黑" w:eastAsia="华文细黑"/>
          <w:b/>
          <w:sz w:val="28"/>
        </w:rPr>
      </w:pPr>
      <w:r>
        <w:rPr>
          <w:rFonts w:hint="eastAsia" w:ascii="华文细黑" w:hAnsi="华文细黑" w:eastAsia="华文细黑"/>
          <w:b/>
          <w:sz w:val="28"/>
        </w:rPr>
        <w:t>二、申报条件</w:t>
      </w:r>
    </w:p>
    <w:p>
      <w:pPr>
        <w:widowControl/>
        <w:spacing w:line="438" w:lineRule="exact"/>
        <w:ind w:firstLine="480" w:firstLineChars="200"/>
        <w:jc w:val="left"/>
        <w:rPr>
          <w:rFonts w:ascii="宋体" w:hAnsi="宋体"/>
          <w:sz w:val="24"/>
        </w:rPr>
      </w:pPr>
      <w:r>
        <w:rPr>
          <w:rFonts w:hint="eastAsia" w:ascii="宋体" w:hAnsi="宋体"/>
          <w:sz w:val="24"/>
        </w:rPr>
        <w:t>1.申报校级精品课程必须是已结题或当年验收优秀的建设水平较高的校级重点课程。国家及上海市精品课程不再申报校精品课程。</w:t>
      </w:r>
    </w:p>
    <w:p>
      <w:pPr>
        <w:widowControl/>
        <w:spacing w:line="438" w:lineRule="exact"/>
        <w:ind w:firstLine="480" w:firstLineChars="200"/>
        <w:jc w:val="left"/>
        <w:rPr>
          <w:rFonts w:ascii="宋体" w:hAnsi="宋体"/>
          <w:sz w:val="24"/>
        </w:rPr>
      </w:pPr>
      <w:r>
        <w:rPr>
          <w:rFonts w:hint="eastAsia" w:ascii="宋体" w:hAnsi="宋体"/>
          <w:sz w:val="24"/>
        </w:rPr>
        <w:t>2.申报的课程原则上要求是在我校连续开设3年以上的基础课、专业基础课或特色鲜明的专业课。</w:t>
      </w:r>
    </w:p>
    <w:p>
      <w:pPr>
        <w:widowControl/>
        <w:spacing w:line="438" w:lineRule="exact"/>
        <w:ind w:firstLine="480" w:firstLineChars="200"/>
        <w:jc w:val="left"/>
        <w:rPr>
          <w:rFonts w:ascii="宋体" w:hAnsi="宋体"/>
          <w:sz w:val="24"/>
        </w:rPr>
      </w:pPr>
      <w:r>
        <w:rPr>
          <w:rFonts w:hint="eastAsia" w:ascii="宋体" w:hAnsi="宋体"/>
          <w:sz w:val="24"/>
        </w:rPr>
        <w:t>3.申报的精品课程负责人原则上应该具有副教授及以上职称。课程负责人必须实际承担所申报课程的教学任务。作为课程负责人同一批次只能申报一门课程。课程的主讲教师不得少于2位，教学队伍的年龄职称结构合理，人员稳定、具有较高的教学水平和较好的教学效果。</w:t>
      </w:r>
    </w:p>
    <w:p>
      <w:pPr>
        <w:widowControl/>
        <w:spacing w:line="438" w:lineRule="exact"/>
        <w:ind w:firstLine="480" w:firstLineChars="200"/>
        <w:jc w:val="left"/>
        <w:rPr>
          <w:rFonts w:ascii="宋体" w:hAnsi="宋体"/>
          <w:sz w:val="24"/>
        </w:rPr>
      </w:pPr>
      <w:r>
        <w:rPr>
          <w:rFonts w:hint="eastAsia" w:ascii="宋体" w:hAnsi="宋体"/>
          <w:sz w:val="24"/>
        </w:rPr>
        <w:t>4.申报的精品课程网站应至少提供有该课程的教学大纲、授课教案、习题、实践（实验、实训、实习）指导书、参考文献目录等材料，还必须提供课程负责人不少于45分钟的现场教学录像。</w:t>
      </w:r>
    </w:p>
    <w:p>
      <w:pPr>
        <w:spacing w:before="156" w:beforeLines="50" w:after="156" w:afterLines="50" w:line="438" w:lineRule="exact"/>
        <w:outlineLvl w:val="1"/>
        <w:rPr>
          <w:rFonts w:ascii="华文细黑" w:hAnsi="华文细黑" w:eastAsia="华文细黑"/>
          <w:b/>
          <w:sz w:val="28"/>
        </w:rPr>
      </w:pPr>
      <w:r>
        <w:rPr>
          <w:rFonts w:hint="eastAsia" w:ascii="华文细黑" w:hAnsi="华文细黑" w:eastAsia="华文细黑"/>
          <w:b/>
          <w:sz w:val="28"/>
        </w:rPr>
        <w:t>三、建设标准</w:t>
      </w:r>
    </w:p>
    <w:p>
      <w:pPr>
        <w:widowControl/>
        <w:spacing w:line="438" w:lineRule="exact"/>
        <w:ind w:firstLine="480" w:firstLineChars="200"/>
        <w:jc w:val="left"/>
        <w:rPr>
          <w:rFonts w:ascii="宋体" w:hAnsi="宋体"/>
          <w:sz w:val="24"/>
        </w:rPr>
      </w:pPr>
      <w:r>
        <w:rPr>
          <w:rFonts w:hint="eastAsia" w:ascii="宋体" w:hAnsi="宋体"/>
          <w:sz w:val="24"/>
        </w:rPr>
        <w:t>1．教学队伍：精品课程建设要由学术造诣高、具有丰富授课经验的副教授及以上职称的教师领衔，逐步形成由教学名师或教授、优秀主讲教师以及有能力和潜力的青年教师、实验教师、辅导教师等组成的结构合理、教学水平高、教学效果好的教师队伍。</w:t>
      </w:r>
    </w:p>
    <w:p>
      <w:pPr>
        <w:widowControl/>
        <w:spacing w:line="420" w:lineRule="exact"/>
        <w:ind w:firstLine="480" w:firstLineChars="200"/>
        <w:jc w:val="left"/>
        <w:rPr>
          <w:rFonts w:ascii="宋体" w:hAnsi="宋体"/>
          <w:sz w:val="24"/>
        </w:rPr>
      </w:pPr>
      <w:r>
        <w:rPr>
          <w:rFonts w:hint="eastAsia" w:ascii="宋体" w:hAnsi="宋体"/>
          <w:sz w:val="24"/>
        </w:rPr>
        <w:t xml:space="preserve">2．教学内容: 精品课程的教学内容要先进，要及时反映本学科领域的最新科技成果，同时，广泛吸收先进的教学经验，积极整合优秀教改成果，优化课程知识体系。 </w:t>
      </w:r>
    </w:p>
    <w:p>
      <w:pPr>
        <w:widowControl/>
        <w:spacing w:line="420" w:lineRule="exact"/>
        <w:ind w:firstLine="480" w:firstLineChars="200"/>
        <w:jc w:val="left"/>
        <w:rPr>
          <w:rFonts w:ascii="宋体" w:hAnsi="宋体"/>
          <w:sz w:val="24"/>
        </w:rPr>
      </w:pPr>
      <w:r>
        <w:rPr>
          <w:rFonts w:hint="eastAsia" w:ascii="宋体" w:hAnsi="宋体"/>
          <w:sz w:val="24"/>
        </w:rPr>
        <w:t xml:space="preserve">3．教学方法和手段: 要合理运用现代信息技术等手段，使用多媒体网络技术进行教学与管理，要在学校“课程中心”做好教学资源建设，实现优质教学资源共享带动其他课程建设。 </w:t>
      </w:r>
    </w:p>
    <w:p>
      <w:pPr>
        <w:widowControl/>
        <w:spacing w:line="420" w:lineRule="exact"/>
        <w:ind w:firstLine="480" w:firstLineChars="200"/>
        <w:jc w:val="left"/>
        <w:rPr>
          <w:rFonts w:ascii="宋体" w:hAnsi="宋体"/>
          <w:sz w:val="24"/>
        </w:rPr>
      </w:pPr>
      <w:r>
        <w:rPr>
          <w:rFonts w:hint="eastAsia" w:ascii="宋体" w:hAnsi="宋体"/>
          <w:sz w:val="24"/>
        </w:rPr>
        <w:t xml:space="preserve">4．教材: 精品课程主讲教师可以自行编写、制作相关教材，也可以选用国家级优秀教材和国外高水平原版教材。鼓励建设一体化设计、多种媒体有机结合的立体化教材。 </w:t>
      </w:r>
    </w:p>
    <w:p>
      <w:pPr>
        <w:widowControl/>
        <w:spacing w:line="420" w:lineRule="exact"/>
        <w:ind w:firstLine="480" w:firstLineChars="200"/>
        <w:jc w:val="left"/>
        <w:rPr>
          <w:rFonts w:ascii="宋体" w:hAnsi="宋体"/>
          <w:sz w:val="24"/>
        </w:rPr>
      </w:pPr>
      <w:r>
        <w:rPr>
          <w:rFonts w:hint="eastAsia" w:ascii="宋体" w:hAnsi="宋体"/>
          <w:sz w:val="24"/>
        </w:rPr>
        <w:t>5．实践教学: 要高度重视实验、实习等实践性教学环节。确保充足的实践学时数，创建良好的实验实习环境。根据课程类型开设有综合性、研究性、创新性的实验或其他实践教学活动。鼓励学生参与科研活动,培养和提高学生的实践能力和创新能力。</w:t>
      </w:r>
    </w:p>
    <w:p>
      <w:pPr>
        <w:spacing w:before="156" w:beforeLines="50" w:after="156" w:afterLines="50" w:line="420" w:lineRule="exact"/>
        <w:outlineLvl w:val="1"/>
        <w:rPr>
          <w:rFonts w:ascii="华文细黑" w:hAnsi="华文细黑" w:eastAsia="华文细黑"/>
          <w:b/>
          <w:sz w:val="28"/>
        </w:rPr>
      </w:pPr>
      <w:r>
        <w:rPr>
          <w:rFonts w:hint="eastAsia" w:ascii="华文细黑" w:hAnsi="华文细黑" w:eastAsia="华文细黑"/>
          <w:b/>
          <w:sz w:val="28"/>
        </w:rPr>
        <w:t>四、申报及评选程序</w:t>
      </w:r>
    </w:p>
    <w:p>
      <w:pPr>
        <w:widowControl/>
        <w:spacing w:line="420" w:lineRule="exact"/>
        <w:ind w:firstLine="480" w:firstLineChars="200"/>
        <w:jc w:val="left"/>
        <w:rPr>
          <w:rFonts w:ascii="宋体" w:hAnsi="宋体"/>
          <w:sz w:val="24"/>
        </w:rPr>
      </w:pPr>
      <w:r>
        <w:rPr>
          <w:rFonts w:hint="eastAsia" w:ascii="宋体" w:hAnsi="宋体"/>
          <w:sz w:val="24"/>
        </w:rPr>
        <w:t>1.二级教学单位组织符合条件的课程进行申报，课程负责人须填写《上海第二工业大学精品课程申报表》，二级教学单位初审通过后报教务处。</w:t>
      </w:r>
    </w:p>
    <w:p>
      <w:pPr>
        <w:widowControl/>
        <w:spacing w:line="420" w:lineRule="exact"/>
        <w:ind w:right="-315" w:rightChars="-150" w:firstLine="480" w:firstLineChars="200"/>
        <w:jc w:val="left"/>
        <w:rPr>
          <w:rFonts w:ascii="宋体" w:hAnsi="宋体"/>
          <w:sz w:val="24"/>
        </w:rPr>
      </w:pPr>
      <w:r>
        <w:rPr>
          <w:rFonts w:hint="eastAsia" w:ascii="宋体" w:hAnsi="宋体"/>
          <w:sz w:val="24"/>
        </w:rPr>
        <w:t>2．教育教学工作委员会组织专家对申报的课程进行评审，确定校精品课程名单。</w:t>
      </w:r>
    </w:p>
    <w:p>
      <w:pPr>
        <w:widowControl/>
        <w:spacing w:line="420" w:lineRule="exact"/>
        <w:ind w:firstLine="480" w:firstLineChars="200"/>
        <w:jc w:val="left"/>
        <w:rPr>
          <w:rFonts w:ascii="宋体" w:hAnsi="宋体"/>
          <w:sz w:val="24"/>
        </w:rPr>
      </w:pPr>
      <w:r>
        <w:rPr>
          <w:rFonts w:hint="eastAsia" w:ascii="宋体" w:hAnsi="宋体"/>
          <w:sz w:val="24"/>
        </w:rPr>
        <w:t>3.评审结果通过适当方式进行公示，公示期一周。</w:t>
      </w:r>
    </w:p>
    <w:p>
      <w:pPr>
        <w:widowControl/>
        <w:spacing w:line="420" w:lineRule="exact"/>
        <w:ind w:firstLine="480" w:firstLineChars="200"/>
        <w:jc w:val="left"/>
        <w:rPr>
          <w:rFonts w:ascii="宋体" w:hAnsi="宋体"/>
          <w:sz w:val="24"/>
        </w:rPr>
      </w:pPr>
      <w:r>
        <w:rPr>
          <w:rFonts w:hint="eastAsia" w:ascii="宋体" w:hAnsi="宋体"/>
          <w:sz w:val="24"/>
        </w:rPr>
        <w:t>4.公示结束后以文件形式予以公布。</w:t>
      </w:r>
    </w:p>
    <w:p>
      <w:pPr>
        <w:spacing w:before="156" w:beforeLines="50" w:after="156" w:afterLines="50" w:line="420" w:lineRule="exact"/>
        <w:outlineLvl w:val="1"/>
        <w:rPr>
          <w:rFonts w:ascii="华文细黑" w:hAnsi="华文细黑" w:eastAsia="华文细黑"/>
          <w:b/>
          <w:sz w:val="28"/>
        </w:rPr>
      </w:pPr>
      <w:r>
        <w:rPr>
          <w:rFonts w:hint="eastAsia" w:ascii="华文细黑" w:hAnsi="华文细黑" w:eastAsia="华文细黑"/>
          <w:b/>
          <w:sz w:val="28"/>
        </w:rPr>
        <w:t>五、奖励</w:t>
      </w:r>
    </w:p>
    <w:p>
      <w:pPr>
        <w:widowControl/>
        <w:spacing w:line="420" w:lineRule="exact"/>
        <w:ind w:firstLine="480" w:firstLineChars="200"/>
        <w:jc w:val="left"/>
        <w:rPr>
          <w:rFonts w:ascii="宋体" w:hAnsi="宋体"/>
          <w:sz w:val="24"/>
        </w:rPr>
      </w:pPr>
      <w:r>
        <w:rPr>
          <w:rFonts w:hint="eastAsia" w:ascii="宋体" w:hAnsi="宋体"/>
          <w:sz w:val="24"/>
        </w:rPr>
        <w:t>1.公布的校级精品课程，由学校授予“上海第二工业大学精品课程”荣誉称号，颁发荣誉证书，并择优推荐参加上海市精品课程及国家级精品资源共享课；检查不合格取消其校精品课程的荣誉称号。</w:t>
      </w:r>
    </w:p>
    <w:p>
      <w:pPr>
        <w:widowControl/>
        <w:spacing w:line="420" w:lineRule="exact"/>
        <w:ind w:firstLine="480" w:firstLineChars="200"/>
        <w:jc w:val="left"/>
        <w:rPr>
          <w:rFonts w:ascii="宋体" w:hAnsi="宋体"/>
          <w:sz w:val="24"/>
        </w:rPr>
      </w:pPr>
      <w:r>
        <w:rPr>
          <w:rFonts w:hint="eastAsia" w:ascii="宋体" w:hAnsi="宋体"/>
          <w:sz w:val="24"/>
        </w:rPr>
        <w:t>2.学校对每门校级精品课程有经费支持，资助其进一步开展建设。</w:t>
      </w:r>
    </w:p>
    <w:p>
      <w:pPr>
        <w:spacing w:before="156" w:beforeLines="50" w:after="156" w:afterLines="50" w:line="420" w:lineRule="exact"/>
        <w:outlineLvl w:val="1"/>
        <w:rPr>
          <w:rFonts w:ascii="华文细黑" w:hAnsi="华文细黑" w:eastAsia="华文细黑"/>
          <w:b/>
          <w:sz w:val="28"/>
        </w:rPr>
      </w:pPr>
      <w:r>
        <w:rPr>
          <w:rFonts w:hint="eastAsia" w:ascii="华文细黑" w:hAnsi="华文细黑" w:eastAsia="华文细黑"/>
          <w:b/>
          <w:sz w:val="28"/>
        </w:rPr>
        <w:t>六、其它</w:t>
      </w:r>
    </w:p>
    <w:p>
      <w:pPr>
        <w:widowControl/>
        <w:spacing w:before="156" w:beforeLines="50" w:line="420" w:lineRule="exact"/>
        <w:ind w:firstLine="480" w:firstLineChars="200"/>
        <w:jc w:val="left"/>
        <w:rPr>
          <w:rFonts w:ascii="宋体" w:hAnsi="宋体" w:cs="宋体"/>
          <w:sz w:val="24"/>
        </w:rPr>
      </w:pPr>
      <w:r>
        <w:rPr>
          <w:rFonts w:hint="eastAsia" w:ascii="宋体" w:hAnsi="宋体" w:cs="宋体"/>
          <w:sz w:val="24"/>
        </w:rPr>
        <w:t>本办法自公布之日起施行，原《上海第二工业大学精品课程评选办法》（沪二工大教〔2010〕213号）同时废止。由教务处负责解释。</w:t>
      </w:r>
    </w:p>
    <w:p>
      <w:pPr>
        <w:widowControl/>
        <w:spacing w:before="156" w:beforeLines="50" w:line="440" w:lineRule="exact"/>
        <w:ind w:firstLine="480" w:firstLineChars="200"/>
        <w:jc w:val="left"/>
        <w:rPr>
          <w:rFonts w:ascii="宋体" w:hAnsi="宋体"/>
          <w:sz w:val="24"/>
        </w:rPr>
      </w:pPr>
      <w:r>
        <w:rPr>
          <w:rFonts w:ascii="宋体" w:hAnsi="宋体"/>
          <w:sz w:val="24"/>
        </w:rPr>
        <w:t>　</w:t>
      </w:r>
      <w:r>
        <w:rPr>
          <w:rFonts w:hint="eastAsia" w:ascii="宋体" w:hAnsi="宋体"/>
          <w:sz w:val="24"/>
        </w:rPr>
        <w:t xml:space="preserve">                                              </w:t>
      </w:r>
    </w:p>
    <w:p>
      <w:pPr>
        <w:widowControl/>
        <w:spacing w:before="156" w:beforeLines="50" w:line="440" w:lineRule="exact"/>
        <w:ind w:firstLine="480" w:firstLineChars="200"/>
        <w:jc w:val="right"/>
      </w:pPr>
      <w:r>
        <w:rPr>
          <w:rFonts w:hint="eastAsia" w:ascii="宋体" w:hAnsi="宋体"/>
          <w:sz w:val="24"/>
        </w:rPr>
        <w:t xml:space="preserve"> </w:t>
      </w:r>
      <w:r>
        <w:rPr>
          <w:rFonts w:ascii="宋体" w:hAnsi="宋体"/>
          <w:sz w:val="24"/>
        </w:rPr>
        <w:t>2017年5月18日</w:t>
      </w:r>
      <w:r>
        <w:rPr>
          <w:rFonts w:hint="eastAsia" w:ascii="宋体" w:hAnsi="宋体"/>
          <w:sz w:val="24"/>
        </w:rPr>
        <w:t xml:space="preserve">   </w:t>
      </w:r>
    </w:p>
    <w:p>
      <w:pPr>
        <w:pStyle w:val="48"/>
        <w:rPr>
          <w:rFonts w:hint="eastAsia"/>
          <w:color w:val="auto"/>
          <w:lang w:val="zh-CN" w:eastAsia="zh-CN"/>
        </w:rPr>
      </w:pPr>
      <w:bookmarkStart w:id="96" w:name="_Toc20579"/>
      <w:r>
        <w:rPr>
          <w:rFonts w:hint="eastAsia"/>
          <w:color w:val="auto"/>
          <w:lang w:val="zh-CN" w:eastAsia="zh-CN"/>
        </w:rPr>
        <w:t>上海第二工业大学</w:t>
      </w:r>
      <w:bookmarkEnd w:id="96"/>
    </w:p>
    <w:p>
      <w:pPr>
        <w:pStyle w:val="48"/>
        <w:rPr>
          <w:rFonts w:hint="eastAsia"/>
          <w:color w:val="auto"/>
          <w:lang w:val="zh-CN"/>
        </w:rPr>
      </w:pPr>
      <w:bookmarkStart w:id="97" w:name="_Toc14305"/>
      <w:r>
        <w:rPr>
          <w:rFonts w:hint="eastAsia"/>
          <w:color w:val="auto"/>
          <w:lang w:val="zh-CN" w:eastAsia="zh-CN"/>
        </w:rPr>
        <w:t>混合式教学实施管理</w:t>
      </w:r>
      <w:r>
        <w:rPr>
          <w:rFonts w:hint="eastAsia"/>
          <w:color w:val="auto"/>
          <w:lang w:val="zh-CN"/>
        </w:rPr>
        <w:t>细则</w:t>
      </w:r>
      <w:bookmarkEnd w:id="97"/>
    </w:p>
    <w:p>
      <w:pPr>
        <w:pStyle w:val="48"/>
        <w:rPr>
          <w:rFonts w:hint="eastAsia"/>
          <w:color w:val="auto"/>
          <w:lang w:val="zh-CN"/>
        </w:rPr>
      </w:pPr>
      <w:bookmarkStart w:id="98" w:name="_Toc5847"/>
      <w:r>
        <w:rPr>
          <w:rFonts w:hint="eastAsia"/>
          <w:color w:val="auto"/>
          <w:lang w:val="zh-CN"/>
        </w:rPr>
        <w:t>（试行）</w:t>
      </w:r>
      <w:bookmarkEnd w:id="98"/>
    </w:p>
    <w:p>
      <w:pPr>
        <w:spacing w:before="156" w:beforeLines="50" w:after="156" w:afterLines="50" w:line="440" w:lineRule="exact"/>
        <w:jc w:val="center"/>
        <w:rPr>
          <w:rFonts w:ascii="宋体" w:hAnsi="宋体"/>
          <w:sz w:val="24"/>
          <w:highlight w:val="none"/>
        </w:rPr>
      </w:pPr>
      <w:r>
        <w:rPr>
          <w:rFonts w:ascii="宋体" w:hAnsi="宋体"/>
          <w:sz w:val="24"/>
          <w:highlight w:val="none"/>
        </w:rPr>
        <w:t>沪二工大教</w:t>
      </w:r>
      <w:r>
        <w:rPr>
          <w:rFonts w:hint="eastAsia" w:ascii="宋体" w:hAnsi="宋体"/>
          <w:sz w:val="24"/>
          <w:highlight w:val="none"/>
        </w:rPr>
        <w:t>〔20</w:t>
      </w:r>
      <w:r>
        <w:rPr>
          <w:rFonts w:hint="eastAsia" w:ascii="宋体" w:hAnsi="宋体"/>
          <w:sz w:val="24"/>
          <w:highlight w:val="none"/>
          <w:lang w:val="en-US" w:eastAsia="zh-CN"/>
        </w:rPr>
        <w:t>23</w:t>
      </w:r>
      <w:r>
        <w:rPr>
          <w:rFonts w:hint="eastAsia" w:ascii="宋体" w:hAnsi="宋体"/>
          <w:sz w:val="24"/>
          <w:highlight w:val="none"/>
        </w:rPr>
        <w:t>〕</w:t>
      </w:r>
      <w:r>
        <w:rPr>
          <w:rFonts w:hint="eastAsia" w:ascii="宋体" w:hAnsi="宋体"/>
          <w:sz w:val="24"/>
          <w:highlight w:val="none"/>
          <w:lang w:val="en-US" w:eastAsia="zh-CN"/>
        </w:rPr>
        <w:t>82</w:t>
      </w:r>
      <w:r>
        <w:rPr>
          <w:rFonts w:ascii="宋体" w:hAnsi="宋体"/>
          <w:sz w:val="24"/>
          <w:highlight w:val="none"/>
        </w:rPr>
        <w:t>号</w:t>
      </w:r>
    </w:p>
    <w:p>
      <w:pPr>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第一章</w:t>
      </w:r>
      <w:r>
        <w:rPr>
          <w:rFonts w:hint="eastAsia" w:ascii="华文细黑" w:hAnsi="华文细黑" w:eastAsia="华文细黑" w:cs="华文细黑"/>
          <w:b/>
          <w:bCs/>
          <w:sz w:val="28"/>
          <w:szCs w:val="28"/>
          <w:lang w:val="en-US" w:bidi="zh-CN"/>
        </w:rPr>
        <w:t xml:space="preserve"> </w:t>
      </w:r>
      <w:r>
        <w:rPr>
          <w:rFonts w:hint="eastAsia" w:ascii="华文细黑" w:hAnsi="华文细黑" w:eastAsia="华文细黑" w:cs="华文细黑"/>
          <w:b/>
          <w:bCs/>
          <w:sz w:val="28"/>
          <w:szCs w:val="28"/>
          <w:lang w:val="zh-CN" w:bidi="zh-CN"/>
        </w:rPr>
        <w:t xml:space="preserve">总 </w:t>
      </w:r>
      <w:r>
        <w:rPr>
          <w:rFonts w:ascii="华文细黑" w:hAnsi="华文细黑" w:eastAsia="华文细黑" w:cs="华文细黑"/>
          <w:b/>
          <w:bCs/>
          <w:sz w:val="28"/>
          <w:szCs w:val="28"/>
          <w:lang w:val="zh-CN" w:bidi="zh-CN"/>
        </w:rPr>
        <w:t xml:space="preserve"> </w:t>
      </w:r>
      <w:r>
        <w:rPr>
          <w:rFonts w:hint="eastAsia" w:ascii="华文细黑" w:hAnsi="华文细黑" w:eastAsia="华文细黑" w:cs="华文细黑"/>
          <w:b/>
          <w:bCs/>
          <w:sz w:val="28"/>
          <w:szCs w:val="28"/>
          <w:lang w:val="zh-CN" w:bidi="zh-CN"/>
        </w:rPr>
        <w:t>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根据《教育部关于一流本科课程建设的实施意见》（教高〔2019〕8号）要求，为进一步推动一流课程建设和管理工作，落实“以学生为中心”的教育理念，推进信息技术与教育教学深度融合与创新，鼓励教师积极实践线上线下混合式教学课程建设，引导教师将OBE教学理念融入课堂教学，创新课堂教学模式，激发学生学习兴趣，加快优质教育教学资源的建设、应用与共享，不断提升学校课程建设整体水平和人才培养质量，特制定本实施管理细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线上线下混合式教学是网络课堂教学与实体课堂教学相结合的一种教学模式，主要指基于慕课、专属在线课程(SPOC)或其他在线课程，运用适当的数字化学习平台与智慧教学软硬件等教学工具，结合本校实际对校内传统课程进行改造，安排20%—50%的教学时间实施学生线上自主学习，与线下实体课堂有机结合，开展线上线下教与学活动相融合的混合式“金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混合式教学并不是完全以线上课堂取代传统课堂，也不是要淡化传统课堂教学优势，而是要以学生发展为中心，以学生学习为中心，以学生学习成效为中心，充分发挥“线上”和“线下”两种教学方法的互补优势对传统教学过程进行改造，使学生既可进行个性化的线上学习，提升学习效率，又可以将线上学习带来的引申和思考引入线下学习与讨论，从而将知识获取由浅层探查和记忆引向深层的探究和理解，改变在课堂教学过程中过度使用讲授而导致学生学习主动性不高、参与度不足、不同学生的学习成效差异过大等问题。通过混合式课程建设，还可以全面提升教师的课程设计和教学引导能力，推动基于网络的多元化形成性考核与终结性考核有机结合，加强基于网络平台和现代信息技术对学生的学习进行深入分析研究，为包括课程目标达成分析在内的课程评价和课程持续改进提供客观的决策依据。</w:t>
      </w:r>
    </w:p>
    <w:p>
      <w:pPr>
        <w:jc w:val="center"/>
        <w:rPr>
          <w:rFonts w:hint="eastAsia"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第二章</w:t>
      </w:r>
      <w:r>
        <w:rPr>
          <w:rFonts w:hint="eastAsia" w:ascii="华文细黑" w:hAnsi="华文细黑" w:eastAsia="华文细黑" w:cs="华文细黑"/>
          <w:b/>
          <w:bCs/>
          <w:sz w:val="28"/>
          <w:szCs w:val="28"/>
          <w:lang w:val="en-US" w:bidi="zh-CN"/>
        </w:rPr>
        <w:t xml:space="preserve"> </w:t>
      </w:r>
      <w:r>
        <w:rPr>
          <w:rFonts w:hint="eastAsia" w:ascii="华文细黑" w:hAnsi="华文细黑" w:eastAsia="华文细黑" w:cs="华文细黑"/>
          <w:b/>
          <w:bCs/>
          <w:sz w:val="28"/>
          <w:szCs w:val="28"/>
          <w:lang w:val="zh-CN" w:bidi="zh-CN"/>
        </w:rPr>
        <w:t>混合式教学课程建设管理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第四条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校、院两级支持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学校鼓励并支持有意愿的教师实施混合式教学，各教学单位应从学时认定、绩效考核、资源配备等方面支持教师实施混合式教学。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课程备案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学校对混合式教学实施备案制度。有意向开展混合式教学的任课教师须提前一学期向所在教学单位提交混合式教学试点课程申请，经审核、教学单位负责人签署意见后报教务处备案。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第六条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课程监督检查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学校将根据备案文件组织督导组进行教学督导检查工作，督查内容包括：教学过程是否按照实施方案执行、线上/线下课堂是否按照实施规范执行、成绩评定是否按照公布的考核标准执行及其他常规课堂检查内容。</w:t>
      </w:r>
    </w:p>
    <w:p>
      <w:pPr>
        <w:jc w:val="center"/>
        <w:rPr>
          <w:rFonts w:hint="eastAsia"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第三章  混合式教学课程建设要求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b/>
          <w:bCs/>
          <w:sz w:val="24"/>
          <w:szCs w:val="24"/>
        </w:rPr>
      </w:pPr>
      <w:r>
        <w:rPr>
          <w:rFonts w:hint="eastAsia" w:ascii="宋体" w:hAnsi="宋体" w:eastAsia="宋体" w:cs="宋体"/>
          <w:b/>
          <w:bCs/>
          <w:sz w:val="24"/>
          <w:szCs w:val="24"/>
        </w:rPr>
        <w:t>第七条</w:t>
      </w:r>
      <w:r>
        <w:rPr>
          <w:rFonts w:ascii="宋体" w:hAnsi="宋体" w:eastAsia="宋体" w:cs="宋体"/>
          <w:b/>
          <w:bCs/>
          <w:sz w:val="24"/>
          <w:szCs w:val="24"/>
        </w:rPr>
        <w:t xml:space="preserve"> </w:t>
      </w:r>
      <w:r>
        <w:rPr>
          <w:rFonts w:hint="eastAsia" w:ascii="宋体" w:hAnsi="宋体" w:eastAsia="宋体" w:cs="宋体"/>
          <w:b/>
          <w:bCs/>
          <w:sz w:val="24"/>
          <w:szCs w:val="24"/>
        </w:rPr>
        <w:t>申报要求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1. </w:t>
      </w:r>
      <w:r>
        <w:rPr>
          <w:rFonts w:hint="eastAsia" w:ascii="宋体" w:hAnsi="宋体" w:eastAsia="宋体" w:cs="宋体"/>
          <w:b/>
          <w:bCs/>
          <w:sz w:val="24"/>
          <w:szCs w:val="24"/>
        </w:rPr>
        <w:t>申报课程要求：</w:t>
      </w:r>
      <w:r>
        <w:rPr>
          <w:rFonts w:hint="eastAsia" w:ascii="宋体" w:hAnsi="宋体" w:eastAsia="宋体" w:cs="宋体"/>
          <w:sz w:val="24"/>
          <w:szCs w:val="24"/>
        </w:rPr>
        <w:t>申报课程为教学计划内开设，近五年中至少讲授三轮，且课程内容适合采用线上线下混合式教学，必须成立2人及以上的课程组，建设成果由课程组共享。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2. </w:t>
      </w:r>
      <w:r>
        <w:rPr>
          <w:rFonts w:hint="eastAsia" w:ascii="宋体" w:hAnsi="宋体" w:eastAsia="宋体" w:cs="宋体"/>
          <w:b/>
          <w:bCs/>
          <w:sz w:val="24"/>
          <w:szCs w:val="24"/>
        </w:rPr>
        <w:t>申报数量要求：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（1）专业基础课（含高等数学、大学物理等）、专业必修课最多开展1个教学班级混合教学试点；对于其他课程，教学单位可开展2-3个教学班级的混合教学试点；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（2）认定为上海市级线上线下混合式一流课程的，可以开展多个教学班级混合教学试点；认定为校级线上线下混合式一流课程的，开展试点教学班级不超过2个。</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3. </w:t>
      </w:r>
      <w:r>
        <w:rPr>
          <w:rFonts w:hint="eastAsia" w:ascii="宋体" w:hAnsi="宋体" w:eastAsia="宋体" w:cs="宋体"/>
          <w:b/>
          <w:bCs/>
          <w:sz w:val="24"/>
          <w:szCs w:val="24"/>
        </w:rPr>
        <w:t>课程建设要求：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建设完成包括但不限于以下课程教学资料：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（1）教学视频（自建或引进）及课件；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（2）授课计划（课程内容设计表）；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教学设计样例：提供一次（或一个教学单元）代表性课程的完整教学设计，尽可能细致地反映出教师的思考和教学设计，体现线上线下混合式教学的特点（比如有课前－课堂－课后等），有明确的主动学习活动设计，融入课程思政元素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（4）作业题；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（5）测验题；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（6）讨论主题；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（7）其他导学资源等。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4.</w:t>
      </w:r>
      <w:r>
        <w:rPr>
          <w:rFonts w:ascii="宋体" w:hAnsi="宋体" w:eastAsia="宋体" w:cs="宋体"/>
          <w:b/>
          <w:sz w:val="24"/>
          <w:szCs w:val="24"/>
        </w:rPr>
        <w:t xml:space="preserve"> </w:t>
      </w:r>
      <w:r>
        <w:rPr>
          <w:rFonts w:hint="eastAsia" w:ascii="宋体" w:hAnsi="宋体" w:eastAsia="宋体" w:cs="宋体"/>
          <w:b/>
          <w:bCs/>
          <w:sz w:val="24"/>
          <w:szCs w:val="24"/>
        </w:rPr>
        <w:t>课程审查要求：</w:t>
      </w:r>
      <w:r>
        <w:rPr>
          <w:rFonts w:hint="eastAsia" w:ascii="宋体" w:hAnsi="宋体" w:eastAsia="宋体" w:cs="宋体"/>
          <w:sz w:val="24"/>
          <w:szCs w:val="24"/>
        </w:rPr>
        <w:t>应对所申报的课程内容（文字和影像等）逐字、逐句、逐帧审核，不得存在政治性、思想性、科学性和适用性问题以及侵犯知识产权、肖像权的问题。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第八条</w:t>
      </w:r>
      <w:r>
        <w:rPr>
          <w:rFonts w:ascii="宋体" w:hAnsi="宋体" w:eastAsia="宋体" w:cs="宋体"/>
          <w:b/>
          <w:bCs/>
          <w:sz w:val="24"/>
          <w:szCs w:val="24"/>
        </w:rPr>
        <w:t xml:space="preserve"> </w:t>
      </w:r>
      <w:r>
        <w:rPr>
          <w:rFonts w:hint="eastAsia" w:ascii="宋体" w:hAnsi="宋体" w:eastAsia="宋体" w:cs="宋体"/>
          <w:b/>
          <w:bCs/>
          <w:sz w:val="24"/>
          <w:szCs w:val="24"/>
        </w:rPr>
        <w:t>申报流程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1. </w:t>
      </w:r>
      <w:r>
        <w:rPr>
          <w:rFonts w:hint="eastAsia" w:ascii="宋体" w:hAnsi="宋体" w:eastAsia="宋体" w:cs="宋体"/>
          <w:b/>
          <w:bCs/>
          <w:sz w:val="24"/>
          <w:szCs w:val="24"/>
        </w:rPr>
        <w:t>教师申报：</w:t>
      </w:r>
      <w:r>
        <w:rPr>
          <w:rFonts w:hint="eastAsia" w:ascii="宋体" w:hAnsi="宋体" w:eastAsia="宋体" w:cs="宋体"/>
          <w:sz w:val="24"/>
          <w:szCs w:val="24"/>
        </w:rPr>
        <w:t>一般在当学期的第10周左右，课程教师向教学单位提交下学期课程的混合式教学申请；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2. </w:t>
      </w:r>
      <w:r>
        <w:rPr>
          <w:rFonts w:hint="eastAsia" w:ascii="宋体" w:hAnsi="宋体" w:eastAsia="宋体" w:cs="宋体"/>
          <w:b/>
          <w:bCs/>
          <w:sz w:val="24"/>
          <w:szCs w:val="24"/>
        </w:rPr>
        <w:t>教学单位审核：</w:t>
      </w:r>
      <w:r>
        <w:rPr>
          <w:rFonts w:hint="eastAsia" w:ascii="宋体" w:hAnsi="宋体" w:eastAsia="宋体" w:cs="宋体"/>
          <w:sz w:val="24"/>
          <w:szCs w:val="24"/>
        </w:rPr>
        <w:t>教学单位组织专家审核申报课程是否符合上述第七条中的申报要求。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3. </w:t>
      </w:r>
      <w:r>
        <w:rPr>
          <w:rFonts w:hint="eastAsia" w:ascii="宋体" w:hAnsi="宋体" w:eastAsia="宋体" w:cs="宋体"/>
          <w:b/>
          <w:bCs/>
          <w:sz w:val="24"/>
          <w:szCs w:val="24"/>
        </w:rPr>
        <w:t>教学单位申报：</w:t>
      </w:r>
      <w:r>
        <w:rPr>
          <w:rFonts w:hint="eastAsia" w:ascii="宋体" w:hAnsi="宋体" w:eastAsia="宋体" w:cs="宋体"/>
          <w:sz w:val="24"/>
          <w:szCs w:val="24"/>
        </w:rPr>
        <w:t>教学单位把通过审核的课程汇总提交教务处进行审核备案。一般在当学期的第12周左右。学校同意后，在教务系统落实混合课程教学及排课任务。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第九条 运行要求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1. 平台要求：</w:t>
      </w:r>
      <w:r>
        <w:rPr>
          <w:rFonts w:hint="eastAsia" w:ascii="宋体" w:hAnsi="宋体" w:eastAsia="宋体" w:cs="宋体"/>
          <w:sz w:val="24"/>
          <w:szCs w:val="24"/>
        </w:rPr>
        <w:t>线上线下混合式课程建议在学校网络教学平台（超星平台）建课、开课。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2. 线上线下学时分配要求：</w:t>
      </w:r>
      <w:r>
        <w:rPr>
          <w:rFonts w:hint="eastAsia" w:ascii="宋体" w:hAnsi="宋体" w:eastAsia="宋体" w:cs="宋体"/>
          <w:sz w:val="24"/>
          <w:szCs w:val="24"/>
        </w:rPr>
        <w:t>线上学时原则上占计划总学时的20%</w:t>
      </w:r>
      <w:r>
        <w:rPr>
          <w:rFonts w:ascii="宋体" w:hAnsi="宋体" w:eastAsia="宋体" w:cs="宋体"/>
          <w:sz w:val="24"/>
          <w:szCs w:val="24"/>
        </w:rPr>
        <w:t>-</w:t>
      </w:r>
      <w:r>
        <w:rPr>
          <w:rFonts w:hint="eastAsia" w:ascii="宋体" w:hAnsi="宋体" w:eastAsia="宋体" w:cs="宋体"/>
          <w:sz w:val="24"/>
          <w:szCs w:val="24"/>
        </w:rPr>
        <w:t>50%。专业必修课、专业选修课、公共必修课最高可安排1/3的教学时间实施学生线上自主学习。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3. 线上教学要求：</w:t>
      </w:r>
      <w:r>
        <w:rPr>
          <w:rFonts w:hint="eastAsia" w:ascii="宋体" w:hAnsi="宋体" w:eastAsia="宋体" w:cs="宋体"/>
          <w:sz w:val="24"/>
          <w:szCs w:val="24"/>
        </w:rPr>
        <w:t>教师应安排好课程的线上教学活动，定期发布通知公告和学习任务清单引导学生学习，有作业测验；及时督促学生学习，及时答疑，定期与学生讨论交流，引导师生、生生互动讨论与学习等。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4. 线下教学要求：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（1）线下课堂授课严格按照教务管理系统（授课计划）的安排执行，教学单位应组织督导听课评课；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（2）课程的第一次课应安排线下授课，告知学生课程要求、授课计划、学习方式、考核标准及联系方式等相关信息；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线下课堂应设计相应的主动学习活动实现深度学习，做到以学生“学”为中心。可以根据课程特点和授课需要，采取不同的活动形式，如启发式、辩论式、探究式、分组研讨式等。鼓励老师积极探索不同形式的翻转课堂，提高学生的学习成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（4）线下课堂应重点进行知识点的拓展、延伸，合理增加内容的广度和深度，提升课程的“两性一度”，即：高阶性、创新性、挑战度，强化学生高阶能力培养，结合课程思政实现立德树人。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5. 教学过程要求：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（1）课程应当依托在线教学平台、智慧教学工具完整地记录在线教学过程以及线上线下相结合的教学过程，重视数据的分析和应用，以持续改进教学过程，提高课程教学效果；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（2）课程要严格按照授课计划进行授课，如有调整，应及时与教务处联系备案，否则按照教学事故处理；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（3）学校安排督导对混合课程进行专项督察，对于发生不允许出现的情况或教学效果不好的，予以警告，教师应及时调整。对于整改不到位的，予以停开一轮，继续优化完善课程建设。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线下课堂不允许出现下列情况：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（1）以长时间播放视频替代实体课堂教学。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（2）教师不得脱离实体课堂而放任学生自主活动。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（3）实施翻转课堂但没有线上教学支持，由此造成学生有互动但深度学习不足，从而难以达成课程目标。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（4）简单重复线上讲授内容。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（5）授课教师不按课表上课，随意调整线下授课时间和地点。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（6）其他不符合混合式教学规律和要求的情况。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6.</w:t>
      </w:r>
      <w:r>
        <w:rPr>
          <w:rFonts w:hint="eastAsia" w:ascii="宋体" w:hAnsi="宋体" w:eastAsia="宋体" w:cs="宋体"/>
          <w:sz w:val="24"/>
          <w:szCs w:val="24"/>
        </w:rPr>
        <w:t xml:space="preserve"> </w:t>
      </w:r>
      <w:r>
        <w:rPr>
          <w:rFonts w:hint="eastAsia" w:ascii="宋体" w:hAnsi="宋体" w:eastAsia="宋体" w:cs="宋体"/>
          <w:b/>
          <w:bCs/>
          <w:sz w:val="24"/>
          <w:szCs w:val="24"/>
        </w:rPr>
        <w:t>成绩考核要求：</w:t>
      </w:r>
      <w:r>
        <w:rPr>
          <w:rFonts w:hint="eastAsia" w:ascii="宋体" w:hAnsi="宋体" w:eastAsia="宋体" w:cs="宋体"/>
          <w:sz w:val="24"/>
          <w:szCs w:val="24"/>
        </w:rPr>
        <w:t>教师应综合运用形成性评价、真实性评价、总结性评价等多种评价方式，有合理的过程性评价体系，严格成绩管理。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宋体" w:hAnsi="宋体" w:eastAsia="宋体" w:cs="宋体"/>
          <w:b/>
          <w:sz w:val="24"/>
          <w:szCs w:val="24"/>
        </w:rPr>
        <w:t xml:space="preserve">7. </w:t>
      </w:r>
      <w:r>
        <w:rPr>
          <w:rFonts w:hint="eastAsia" w:ascii="宋体" w:hAnsi="宋体" w:eastAsia="宋体" w:cs="宋体"/>
          <w:b/>
          <w:bCs/>
          <w:sz w:val="24"/>
          <w:szCs w:val="24"/>
        </w:rPr>
        <w:t>教学分析要求：</w:t>
      </w:r>
      <w:r>
        <w:rPr>
          <w:rFonts w:hint="eastAsia" w:ascii="宋体" w:hAnsi="宋体" w:eastAsia="宋体" w:cs="宋体"/>
          <w:sz w:val="24"/>
          <w:szCs w:val="24"/>
        </w:rPr>
        <w:t>课程实施一轮后，应形成内容详尽的试点班实施报告，包括教学改革目标任务、改革试点内容、组织实施方式、教学效果分析（应含有与平行班或往届同课程班级教学效果对比分析）、存在问题以及后期优化建议等内容。</w:t>
      </w:r>
    </w:p>
    <w:p>
      <w:pPr>
        <w:jc w:val="center"/>
        <w:rPr>
          <w:rFonts w:hint="eastAsia"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第四章 保障与激励机制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第十条 保障机制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 学校鼓励教师积极开展混合式教学课程建设立项，教务处对混合式立项的课程予以一定的项目资金支持，并针对混合式教学开展相关培训、交流活动，并提供相关资讯、其他相关课程经验分享等。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 学校为教师在第三方平台开设混合式教学课程提供一定的支持，提供一些优质在线课程资源，以便更好地服务在校师生。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 学校对实施混合式教学的课程开展质量评价，保障混合式教学课程的教学质量。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第十一条 激励机制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 教学工作量计算。申报的课程，按原工作量核算，建议各院可根据教学单位建设规划给予一定的系数考虑。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 学校鼓励混合式教学课程负责人申报各级各类教学建设与研究项目，在各类课程外出进修计划中对混合式教学课程负责人及团队成员予以优先考虑。</w:t>
      </w:r>
    </w:p>
    <w:p>
      <w:pPr>
        <w:jc w:val="center"/>
        <w:rPr>
          <w:rFonts w:hint="eastAsia"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第五章 附则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 xml:space="preserve">条 </w:t>
      </w:r>
      <w:r>
        <w:rPr>
          <w:rFonts w:hint="eastAsia" w:ascii="宋体" w:hAnsi="宋体" w:eastAsia="宋体" w:cs="宋体"/>
          <w:sz w:val="24"/>
          <w:szCs w:val="24"/>
        </w:rPr>
        <w:t>本办法自发布之日起试行，由教务处负责解释。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023年</w:t>
      </w:r>
      <w:r>
        <w:rPr>
          <w:rFonts w:hint="eastAsia" w:ascii="宋体" w:hAnsi="宋体" w:eastAsia="宋体" w:cs="宋体"/>
          <w:sz w:val="24"/>
          <w:szCs w:val="24"/>
          <w:lang w:val="en-US" w:eastAsia="zh-CN"/>
        </w:rPr>
        <w:t>5</w:t>
      </w:r>
      <w:r>
        <w:rPr>
          <w:rFonts w:ascii="宋体" w:hAnsi="宋体" w:eastAsia="宋体" w:cs="宋体"/>
          <w:sz w:val="24"/>
          <w:szCs w:val="24"/>
        </w:rPr>
        <w:t>月</w:t>
      </w:r>
      <w:r>
        <w:rPr>
          <w:rFonts w:hint="eastAsia" w:ascii="宋体" w:hAnsi="宋体" w:eastAsia="宋体" w:cs="宋体"/>
          <w:sz w:val="24"/>
          <w:szCs w:val="24"/>
          <w:lang w:val="en-US" w:eastAsia="zh-CN"/>
        </w:rPr>
        <w:t>9</w:t>
      </w:r>
      <w:r>
        <w:rPr>
          <w:rFonts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附件1 </w:t>
      </w:r>
      <w:r>
        <w:rPr>
          <w:rFonts w:hint="eastAsia" w:ascii="宋体" w:hAnsi="宋体" w:eastAsia="宋体" w:cs="宋体"/>
          <w:sz w:val="24"/>
          <w:szCs w:val="24"/>
        </w:rPr>
        <w:t>上海第二工业大学线上线下混合式教学课程授课申请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附件2 线上线下混合式教学课程汇总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righ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p>
    <w:p>
      <w:pPr>
        <w:adjustRightInd w:val="0"/>
        <w:snapToGrid w:val="0"/>
        <w:spacing w:before="156" w:beforeLines="50" w:after="156" w:afterLines="50" w:line="360" w:lineRule="auto"/>
        <w:ind w:right="1120"/>
        <w:jc w:val="both"/>
        <w:rPr>
          <w:rFonts w:hint="eastAsia" w:ascii="仿宋" w:hAnsi="仿宋" w:eastAsia="仿宋" w:cs="Arial"/>
          <w:sz w:val="28"/>
          <w:szCs w:val="28"/>
          <w:shd w:val="clear" w:color="auto" w:fill="FFFFFF"/>
        </w:rPr>
      </w:pPr>
    </w:p>
    <w:p>
      <w:pPr>
        <w:adjustRightInd w:val="0"/>
        <w:snapToGrid w:val="0"/>
        <w:ind w:firstLine="720" w:firstLineChars="200"/>
        <w:jc w:val="center"/>
        <w:rPr>
          <w:rFonts w:ascii="方正小标宋简体" w:hAnsi="????" w:eastAsia="方正小标宋简体"/>
          <w:b/>
          <w:color w:val="000000" w:themeColor="text1"/>
          <w:sz w:val="36"/>
          <w:szCs w:val="36"/>
          <w14:textFill>
            <w14:solidFill>
              <w14:schemeClr w14:val="tx1"/>
            </w14:solidFill>
          </w14:textFill>
        </w:rPr>
      </w:pPr>
      <w:r>
        <w:rPr>
          <w:rFonts w:hint="eastAsia" w:ascii="方正小标宋简体" w:hAnsi="????" w:eastAsia="方正小标宋简体"/>
          <w:b/>
          <w:color w:val="000000" w:themeColor="text1"/>
          <w:sz w:val="36"/>
          <w:szCs w:val="36"/>
          <w14:textFill>
            <w14:solidFill>
              <w14:schemeClr w14:val="tx1"/>
            </w14:solidFill>
          </w14:textFill>
        </w:rPr>
        <w:t>上海第二工业大学线上线下混合式教学课程</w:t>
      </w:r>
    </w:p>
    <w:p>
      <w:pPr>
        <w:adjustRightInd w:val="0"/>
        <w:snapToGrid w:val="0"/>
        <w:ind w:firstLine="720" w:firstLineChars="200"/>
        <w:jc w:val="center"/>
        <w:rPr>
          <w:rFonts w:ascii="方正小标宋简体" w:hAnsi="????" w:eastAsia="方正小标宋简体"/>
          <w:b/>
          <w:color w:val="000000" w:themeColor="text1"/>
          <w:sz w:val="36"/>
          <w:szCs w:val="36"/>
          <w14:textFill>
            <w14:solidFill>
              <w14:schemeClr w14:val="tx1"/>
            </w14:solidFill>
          </w14:textFill>
        </w:rPr>
      </w:pPr>
      <w:r>
        <w:rPr>
          <w:rFonts w:hint="eastAsia" w:ascii="方正小标宋简体" w:hAnsi="????" w:eastAsia="方正小标宋简体"/>
          <w:b/>
          <w:color w:val="000000" w:themeColor="text1"/>
          <w:sz w:val="36"/>
          <w:szCs w:val="36"/>
          <w14:textFill>
            <w14:solidFill>
              <w14:schemeClr w14:val="tx1"/>
            </w14:solidFill>
          </w14:textFill>
        </w:rPr>
        <w:t>授课申请</w:t>
      </w:r>
    </w:p>
    <w:p>
      <w:pPr>
        <w:adjustRightInd w:val="0"/>
        <w:snapToGrid w:val="0"/>
        <w:ind w:firstLine="720" w:firstLineChars="200"/>
        <w:jc w:val="center"/>
        <w:rPr>
          <w:rFonts w:ascii="方正小标宋简体" w:hAnsi="????" w:eastAsia="方正小标宋简体"/>
          <w:b/>
          <w:color w:val="000000" w:themeColor="text1"/>
          <w:sz w:val="36"/>
          <w:szCs w:val="36"/>
          <w14:textFill>
            <w14:solidFill>
              <w14:schemeClr w14:val="tx1"/>
            </w14:solidFill>
          </w14:textFill>
        </w:rPr>
      </w:pPr>
    </w:p>
    <w:p>
      <w:pPr>
        <w:ind w:firstLine="482" w:firstLineChars="200"/>
        <w:jc w:val="center"/>
        <w:rPr>
          <w:rFonts w:ascii="????" w:hAnsi="????" w:eastAsia="Times New Roman"/>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（开课学期：</w:t>
      </w:r>
      <w:r>
        <w:rPr>
          <w:rFonts w:ascii="????" w:hAnsi="????" w:eastAsia="Times New Roman"/>
          <w:b/>
          <w:color w:val="000000" w:themeColor="text1"/>
          <w:sz w:val="24"/>
          <w:u w:val="single"/>
          <w14:textFill>
            <w14:solidFill>
              <w14:schemeClr w14:val="tx1"/>
            </w14:solidFill>
          </w14:textFill>
        </w:rPr>
        <w:t xml:space="preserve">  </w:t>
      </w:r>
      <w:r>
        <w:rPr>
          <w:rFonts w:hint="eastAsia" w:ascii="????" w:hAnsi="????"/>
          <w:b/>
          <w:color w:val="000000" w:themeColor="text1"/>
          <w:sz w:val="24"/>
          <w:u w:val="single"/>
          <w14:textFill>
            <w14:solidFill>
              <w14:schemeClr w14:val="tx1"/>
            </w14:solidFill>
          </w14:textFill>
        </w:rPr>
        <w:t xml:space="preserve">                </w:t>
      </w:r>
      <w:r>
        <w:rPr>
          <w:rFonts w:ascii="????" w:hAnsi="????" w:eastAsia="Times New Roman"/>
          <w:b/>
          <w:color w:val="000000" w:themeColor="text1"/>
          <w:sz w:val="24"/>
          <w:u w:val="single"/>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w:t>
      </w:r>
    </w:p>
    <w:p>
      <w:pPr>
        <w:pStyle w:val="42"/>
        <w:numPr>
          <w:ilvl w:val="0"/>
          <w:numId w:val="13"/>
        </w:numPr>
        <w:spacing w:before="156" w:beforeLines="50" w:after="156" w:afterLines="50" w:line="360" w:lineRule="auto"/>
        <w:ind w:left="562" w:leftChars="0" w:firstLine="562" w:firstLineChars="0"/>
        <w:rPr>
          <w:rFonts w:ascii="????" w:hAnsi="????" w:eastAsia="Times New Roman"/>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课程基本情况</w:t>
      </w:r>
    </w:p>
    <w:tbl>
      <w:tblPr>
        <w:tblStyle w:val="22"/>
        <w:tblW w:w="8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969"/>
        <w:gridCol w:w="1276"/>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课程名称</w:t>
            </w:r>
          </w:p>
        </w:tc>
        <w:tc>
          <w:tcPr>
            <w:tcW w:w="39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课程代码</w:t>
            </w:r>
          </w:p>
        </w:tc>
        <w:tc>
          <w:tcPr>
            <w:tcW w:w="22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主讲教师</w:t>
            </w:r>
          </w:p>
        </w:tc>
        <w:tc>
          <w:tcPr>
            <w:tcW w:w="39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开课周次</w:t>
            </w:r>
          </w:p>
        </w:tc>
        <w:tc>
          <w:tcPr>
            <w:tcW w:w="22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课程学分</w:t>
            </w:r>
          </w:p>
        </w:tc>
        <w:tc>
          <w:tcPr>
            <w:tcW w:w="39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授课人数</w:t>
            </w:r>
          </w:p>
        </w:tc>
        <w:tc>
          <w:tcPr>
            <w:tcW w:w="22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授课班级</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使用教材</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课程网址及登陆密码</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课程类型</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92" w:beforeAutospacing="0" w:after="0" w:afterAutospacing="0" w:line="184" w:lineRule="auto"/>
              <w:ind w:left="0" w:right="298" w:rightChars="142" w:firstLine="0" w:firstLineChars="0"/>
              <w:textAlignment w:val="auto"/>
              <w:rPr>
                <w:rFonts w:hint="default" w:ascii="Times New Roman" w:hAnsi="Times New Roman" w:eastAsia="仿宋_GB2312" w:cs="Times New Roman"/>
                <w:color w:val="000000"/>
                <w:sz w:val="24"/>
              </w:rPr>
            </w:pP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 xml:space="preserve">公共基础课 </w:t>
            </w: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 xml:space="preserve">通识课 </w:t>
            </w: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工程基础课（工科类专业）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 xml:space="preserve">专业基础课 </w:t>
            </w: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 xml:space="preserve">专业课 </w:t>
            </w:r>
            <w:r>
              <w:rPr>
                <w:rFonts w:hint="eastAsia" w:ascii="仿宋_GB2312" w:eastAsia="仿宋_GB2312" w:cs="仿宋_GB2312"/>
                <w:color w:val="000000"/>
                <w:kern w:val="0"/>
                <w:sz w:val="24"/>
                <w:lang w:bidi="ar"/>
              </w:rPr>
              <w:t>○</w:t>
            </w:r>
            <w:r>
              <w:rPr>
                <w:rFonts w:hint="eastAsia" w:ascii="Times New Roman" w:hAnsi="Times New Roman" w:eastAsia="仿宋_GB2312" w:cs="Times New Roman"/>
                <w:color w:val="000000"/>
                <w:sz w:val="24"/>
              </w:rPr>
              <w:t>专业实践课（请勾选一项）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课程学时</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总学时</w:t>
            </w:r>
            <w:r>
              <w:rPr>
                <w:rFonts w:hint="default" w:ascii="宋体" w:hAnsi="宋体"/>
                <w:color w:val="000000" w:themeColor="text1"/>
                <w:szCs w:val="21"/>
                <w:u w:val="single"/>
                <w14:textFill>
                  <w14:solidFill>
                    <w14:schemeClr w14:val="tx1"/>
                  </w14:solidFill>
                </w14:textFill>
              </w:rPr>
              <w:t xml:space="preserve">     </w:t>
            </w:r>
            <w:r>
              <w:rPr>
                <w:rFonts w:hint="default" w:ascii="宋体" w:hAnsi="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理论学时</w:t>
            </w:r>
            <w:r>
              <w:rPr>
                <w:rFonts w:hint="default" w:ascii="宋体" w:hAnsi="宋体"/>
                <w:color w:val="000000" w:themeColor="text1"/>
                <w:szCs w:val="21"/>
                <w:u w:val="single"/>
                <w14:textFill>
                  <w14:solidFill>
                    <w14:schemeClr w14:val="tx1"/>
                  </w14:solidFill>
                </w14:textFill>
              </w:rPr>
              <w:t xml:space="preserve">      </w:t>
            </w:r>
            <w:r>
              <w:rPr>
                <w:rFonts w:hint="default" w:ascii="宋体" w:hAnsi="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上机学时</w:t>
            </w:r>
            <w:r>
              <w:rPr>
                <w:rFonts w:hint="default" w:ascii="宋体" w:hAnsi="宋体"/>
                <w:color w:val="000000" w:themeColor="text1"/>
                <w:szCs w:val="21"/>
                <w:u w:val="single"/>
                <w14:textFill>
                  <w14:solidFill>
                    <w14:schemeClr w14:val="tx1"/>
                  </w14:solidFill>
                </w14:textFill>
              </w:rPr>
              <w:t xml:space="preserve">      </w:t>
            </w:r>
            <w:r>
              <w:rPr>
                <w:rFonts w:hint="default" w:ascii="宋体" w:hAnsi="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实验学时</w:t>
            </w:r>
            <w:r>
              <w:rPr>
                <w:rFonts w:hint="default" w:ascii="宋体" w:hAnsi="宋体"/>
                <w:color w:val="000000" w:themeColor="text1"/>
                <w:szCs w:val="21"/>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开课平台</w:t>
            </w:r>
          </w:p>
        </w:tc>
        <w:tc>
          <w:tcPr>
            <w:tcW w:w="747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t>□ 超星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t>□ 其他</w:t>
            </w:r>
          </w:p>
        </w:tc>
      </w:tr>
    </w:tbl>
    <w:p>
      <w:pPr>
        <w:pStyle w:val="42"/>
        <w:keepNext w:val="0"/>
        <w:keepLines w:val="0"/>
        <w:pageBreakBefore w:val="0"/>
        <w:widowControl w:val="0"/>
        <w:numPr>
          <w:ilvl w:val="0"/>
          <w:numId w:val="13"/>
        </w:numPr>
        <w:kinsoku/>
        <w:wordWrap/>
        <w:overflowPunct/>
        <w:topLinePunct w:val="0"/>
        <w:autoSpaceDE/>
        <w:autoSpaceDN/>
        <w:bidi w:val="0"/>
        <w:adjustRightInd/>
        <w:snapToGrid/>
        <w:spacing w:before="156" w:beforeLines="50" w:after="156" w:afterLines="50" w:line="360" w:lineRule="auto"/>
        <w:ind w:left="0" w:leftChars="0" w:firstLine="0" w:firstLineChars="0"/>
        <w:textAlignment w:val="auto"/>
        <w:rPr>
          <w:rFonts w:ascii="????" w:hAnsi="????" w:eastAsia="Times New Roman"/>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教学学时分配</w:t>
      </w:r>
    </w:p>
    <w:tbl>
      <w:tblPr>
        <w:tblStyle w:val="22"/>
        <w:tblW w:w="0" w:type="auto"/>
        <w:tblInd w:w="-5" w:type="dxa"/>
        <w:tblLayout w:type="fixed"/>
        <w:tblCellMar>
          <w:top w:w="0" w:type="dxa"/>
          <w:left w:w="108" w:type="dxa"/>
          <w:bottom w:w="0" w:type="dxa"/>
          <w:right w:w="108" w:type="dxa"/>
        </w:tblCellMar>
      </w:tblPr>
      <w:tblGrid>
        <w:gridCol w:w="1548"/>
        <w:gridCol w:w="1440"/>
        <w:gridCol w:w="1440"/>
        <w:gridCol w:w="1440"/>
        <w:gridCol w:w="1440"/>
      </w:tblGrid>
      <w:tr>
        <w:tblPrEx>
          <w:tblCellMar>
            <w:top w:w="0" w:type="dxa"/>
            <w:left w:w="108" w:type="dxa"/>
            <w:bottom w:w="0" w:type="dxa"/>
            <w:right w:w="108" w:type="dxa"/>
          </w:tblCellMar>
        </w:tblPrEx>
        <w:trPr>
          <w:trHeight w:val="720" w:hRule="atLeast"/>
        </w:trPr>
        <w:tc>
          <w:tcPr>
            <w:tcW w:w="15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教学形式</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线上教学</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线下教学</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实验教学</w:t>
            </w:r>
          </w:p>
        </w:tc>
        <w:tc>
          <w:tcPr>
            <w:tcW w:w="1440"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总计</w:t>
            </w:r>
          </w:p>
        </w:tc>
      </w:tr>
      <w:tr>
        <w:tblPrEx>
          <w:tblCellMar>
            <w:top w:w="0" w:type="dxa"/>
            <w:left w:w="108" w:type="dxa"/>
            <w:bottom w:w="0" w:type="dxa"/>
            <w:right w:w="108" w:type="dxa"/>
          </w:tblCellMar>
        </w:tblPrEx>
        <w:trPr>
          <w:trHeight w:val="506" w:hRule="atLeast"/>
        </w:trPr>
        <w:tc>
          <w:tcPr>
            <w:tcW w:w="1548"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学时数</w:t>
            </w:r>
          </w:p>
        </w:tc>
        <w:tc>
          <w:tcPr>
            <w:tcW w:w="14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p>
        </w:tc>
        <w:tc>
          <w:tcPr>
            <w:tcW w:w="14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p>
        </w:tc>
        <w:tc>
          <w:tcPr>
            <w:tcW w:w="14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p>
        </w:tc>
        <w:tc>
          <w:tcPr>
            <w:tcW w:w="14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000000" w:themeColor="text1"/>
                <w:kern w:val="0"/>
                <w:szCs w:val="21"/>
                <w14:textFill>
                  <w14:solidFill>
                    <w14:schemeClr w14:val="tx1"/>
                  </w14:solidFill>
                </w14:textFill>
              </w:rPr>
            </w:pPr>
          </w:p>
        </w:tc>
      </w:tr>
    </w:tbl>
    <w:p>
      <w:pPr>
        <w:ind w:right="-483" w:rightChars="-230" w:firstLine="420" w:firstLineChars="200"/>
        <w:rPr>
          <w:rFonts w:ascii="????" w:hAnsi="????" w:eastAsia="Times New Roman"/>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注：专业必修课、专业选修课、通识必修课最高可安排1/3的线上教学时间。</w:t>
      </w:r>
    </w:p>
    <w:p>
      <w:pPr>
        <w:pStyle w:val="42"/>
        <w:keepNext w:val="0"/>
        <w:keepLines w:val="0"/>
        <w:pageBreakBefore w:val="0"/>
        <w:widowControl w:val="0"/>
        <w:numPr>
          <w:ilvl w:val="0"/>
          <w:numId w:val="13"/>
        </w:numPr>
        <w:kinsoku/>
        <w:wordWrap/>
        <w:overflowPunct/>
        <w:topLinePunct w:val="0"/>
        <w:autoSpaceDE/>
        <w:autoSpaceDN/>
        <w:bidi w:val="0"/>
        <w:adjustRightInd/>
        <w:snapToGrid/>
        <w:spacing w:before="156" w:beforeLines="50" w:after="156" w:afterLines="50" w:line="360" w:lineRule="auto"/>
        <w:ind w:left="0" w:leftChars="0" w:firstLine="0" w:firstLineChars="0"/>
        <w:textAlignment w:val="auto"/>
        <w:rPr>
          <w:rFonts w:ascii="????" w:hAnsi="????" w:eastAsia="Times New Roman"/>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教学日历</w:t>
      </w:r>
    </w:p>
    <w:tbl>
      <w:tblPr>
        <w:tblStyle w:val="22"/>
        <w:tblW w:w="9100" w:type="dxa"/>
        <w:tblInd w:w="98" w:type="dxa"/>
        <w:tblLayout w:type="fixed"/>
        <w:tblCellMar>
          <w:top w:w="0" w:type="dxa"/>
          <w:left w:w="108" w:type="dxa"/>
          <w:bottom w:w="0" w:type="dxa"/>
          <w:right w:w="108" w:type="dxa"/>
        </w:tblCellMar>
      </w:tblPr>
      <w:tblGrid>
        <w:gridCol w:w="708"/>
        <w:gridCol w:w="889"/>
        <w:gridCol w:w="922"/>
        <w:gridCol w:w="894"/>
        <w:gridCol w:w="1222"/>
        <w:gridCol w:w="1623"/>
        <w:gridCol w:w="1189"/>
        <w:gridCol w:w="853"/>
        <w:gridCol w:w="800"/>
      </w:tblGrid>
      <w:tr>
        <w:tblPrEx>
          <w:tblCellMar>
            <w:top w:w="0" w:type="dxa"/>
            <w:left w:w="108" w:type="dxa"/>
            <w:bottom w:w="0" w:type="dxa"/>
            <w:right w:w="108" w:type="dxa"/>
          </w:tblCellMar>
        </w:tblPrEx>
        <w:trPr>
          <w:trHeight w:val="30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日期</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周次</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讲次</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学时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（分钟）</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教学内容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（要点）</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授课地点</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学生人数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教学形式</w:t>
            </w:r>
          </w:p>
        </w:tc>
      </w:tr>
      <w:tr>
        <w:tblPrEx>
          <w:tblCellMar>
            <w:top w:w="0" w:type="dxa"/>
            <w:left w:w="108" w:type="dxa"/>
            <w:bottom w:w="0" w:type="dxa"/>
            <w:right w:w="108" w:type="dxa"/>
          </w:tblCellMar>
        </w:tblPrEx>
        <w:trPr>
          <w:trHeight w:val="30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color w:val="000000"/>
                <w:sz w:val="24"/>
              </w:rPr>
            </w:pPr>
            <w:r>
              <w:rPr>
                <w:rFonts w:hint="eastAsia" w:ascii="宋体" w:hAnsi="宋体" w:eastAsia="宋体" w:cs="宋体"/>
                <w:color w:val="000000"/>
                <w:kern w:val="0"/>
                <w:sz w:val="24"/>
                <w:lang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r>
      <w:tr>
        <w:tblPrEx>
          <w:tblCellMar>
            <w:top w:w="0" w:type="dxa"/>
            <w:left w:w="108" w:type="dxa"/>
            <w:bottom w:w="0" w:type="dxa"/>
            <w:right w:w="108" w:type="dxa"/>
          </w:tblCellMar>
        </w:tblPrEx>
        <w:trPr>
          <w:trHeight w:val="317"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color w:val="000000"/>
                <w:sz w:val="24"/>
              </w:rPr>
            </w:pPr>
            <w:r>
              <w:rPr>
                <w:rFonts w:hint="eastAsia" w:ascii="宋体" w:hAnsi="宋体" w:eastAsia="宋体" w:cs="宋体"/>
                <w:color w:val="000000"/>
                <w:kern w:val="0"/>
                <w:sz w:val="24"/>
                <w:lang w:bidi="ar"/>
              </w:rPr>
              <w:t>2</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r>
      <w:tr>
        <w:tblPrEx>
          <w:tblCellMar>
            <w:top w:w="0" w:type="dxa"/>
            <w:left w:w="108" w:type="dxa"/>
            <w:bottom w:w="0" w:type="dxa"/>
            <w:right w:w="108" w:type="dxa"/>
          </w:tblCellMar>
        </w:tblPrEx>
        <w:trPr>
          <w:trHeight w:val="30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color w:val="000000"/>
                <w:sz w:val="24"/>
              </w:rPr>
            </w:pPr>
            <w:r>
              <w:rPr>
                <w:rFonts w:hint="eastAsia" w:ascii="宋体" w:hAnsi="宋体" w:eastAsia="宋体" w:cs="宋体"/>
                <w:color w:val="000000"/>
                <w:kern w:val="0"/>
                <w:sz w:val="24"/>
                <w:lang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rPr>
                <w:rFonts w:hint="default" w:ascii="宋体" w:hAnsi="宋体" w:eastAsia="宋体" w:cs="宋体"/>
                <w:color w:val="000000"/>
                <w:sz w:val="24"/>
              </w:rPr>
            </w:pPr>
          </w:p>
        </w:tc>
      </w:tr>
    </w:tbl>
    <w:p>
      <w:pPr>
        <w:ind w:right="-483" w:rightChars="-23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注：1. 教学形式包含线上、课堂、理论、实践等。表格行数不足可自行添加。</w:t>
      </w:r>
    </w:p>
    <w:p>
      <w:pPr>
        <w:numPr>
          <w:ilvl w:val="0"/>
          <w:numId w:val="14"/>
        </w:numPr>
        <w:ind w:right="-483" w:rightChars="-23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请认真填写，教学督导将根据教学日历进行教学检查。</w:t>
      </w:r>
    </w:p>
    <w:p>
      <w:pPr>
        <w:pStyle w:val="42"/>
        <w:keepNext w:val="0"/>
        <w:keepLines w:val="0"/>
        <w:pageBreakBefore w:val="0"/>
        <w:widowControl w:val="0"/>
        <w:numPr>
          <w:ilvl w:val="0"/>
          <w:numId w:val="13"/>
        </w:numPr>
        <w:kinsoku/>
        <w:wordWrap/>
        <w:overflowPunct/>
        <w:topLinePunct w:val="0"/>
        <w:autoSpaceDE/>
        <w:autoSpaceDN/>
        <w:bidi w:val="0"/>
        <w:adjustRightInd/>
        <w:snapToGrid/>
        <w:spacing w:before="156" w:beforeLines="50" w:after="156" w:afterLines="50" w:line="360" w:lineRule="auto"/>
        <w:ind w:left="562" w:leftChars="0" w:firstLine="0" w:firstLineChars="0"/>
        <w:textAlignment w:val="auto"/>
        <w:rPr>
          <w:rFonts w:ascii="????" w:hAnsi="????" w:eastAsia="Times New Roman"/>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课程考核方式</w:t>
      </w:r>
    </w:p>
    <w:p>
      <w:pPr>
        <w:pStyle w:val="42"/>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562" w:firstLine="0" w:firstLineChars="0"/>
        <w:textAlignment w:val="auto"/>
        <w:rPr>
          <w:rFonts w:ascii="????" w:hAnsi="????" w:eastAsia="Times New Roman"/>
          <w:b/>
          <w:color w:val="000000" w:themeColor="text1"/>
          <w:sz w:val="28"/>
          <w:szCs w:val="28"/>
          <w14:textFill>
            <w14:solidFill>
              <w14:schemeClr w14:val="tx1"/>
            </w14:solidFill>
          </w14:textFill>
        </w:rPr>
      </w:pPr>
    </w:p>
    <w:p>
      <w:pPr>
        <w:pStyle w:val="42"/>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0" w:leftChars="0" w:firstLine="0" w:firstLineChars="0"/>
        <w:textAlignment w:val="auto"/>
        <w:rPr>
          <w:rFonts w:ascii="????" w:hAnsi="????" w:eastAsia="Times New Roman"/>
          <w:b/>
          <w:color w:val="000000" w:themeColor="text1"/>
          <w:sz w:val="28"/>
          <w:szCs w:val="28"/>
          <w14:textFill>
            <w14:solidFill>
              <w14:schemeClr w14:val="tx1"/>
            </w14:solidFill>
          </w14:textFill>
        </w:rPr>
      </w:pPr>
    </w:p>
    <w:p>
      <w:pPr>
        <w:pStyle w:val="42"/>
        <w:keepNext w:val="0"/>
        <w:keepLines w:val="0"/>
        <w:pageBreakBefore w:val="0"/>
        <w:widowControl w:val="0"/>
        <w:numPr>
          <w:ilvl w:val="0"/>
          <w:numId w:val="13"/>
        </w:numPr>
        <w:kinsoku/>
        <w:wordWrap/>
        <w:overflowPunct/>
        <w:topLinePunct w:val="0"/>
        <w:autoSpaceDE/>
        <w:autoSpaceDN/>
        <w:bidi w:val="0"/>
        <w:adjustRightInd/>
        <w:snapToGrid/>
        <w:spacing w:before="156" w:beforeLines="50" w:after="156" w:afterLines="50" w:line="360" w:lineRule="auto"/>
        <w:ind w:left="562" w:leftChars="0" w:firstLine="0" w:firstLineChars="0"/>
        <w:textAlignment w:val="auto"/>
        <w:rPr>
          <w:rFonts w:ascii="????" w:hAnsi="????" w:eastAsia="Times New Roman"/>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辅导答疑安排</w:t>
      </w:r>
      <w:r>
        <w:rPr>
          <w:rFonts w:hint="eastAsia"/>
          <w:color w:val="000000" w:themeColor="text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请注明辅导时间、地点</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right="-624" w:rightChars="-297" w:firstLine="0" w:firstLineChars="0"/>
        <w:textAlignment w:val="auto"/>
        <w:rPr>
          <w:rFonts w:ascii="????" w:hAnsi="????" w:eastAsia="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right="-624" w:rightChars="-297" w:firstLine="0" w:firstLineChars="0"/>
        <w:textAlignment w:val="auto"/>
        <w:rPr>
          <w:rFonts w:ascii="????" w:hAnsi="????" w:eastAsia="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right="-624" w:rightChars="-297" w:firstLine="0" w:firstLineChars="0"/>
        <w:textAlignment w:val="auto"/>
        <w:rPr>
          <w:rFonts w:ascii="????" w:hAnsi="????" w:eastAsia="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right="-624" w:rightChars="-297" w:firstLine="0" w:firstLineChars="0"/>
        <w:textAlignment w:val="auto"/>
        <w:rPr>
          <w:rFonts w:ascii="????" w:hAnsi="????" w:eastAsia="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color w:val="000000" w:themeColor="text1"/>
          <w:sz w:val="24"/>
          <w:szCs w:val="27"/>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b/>
          <w:bCs/>
          <w:color w:val="000000" w:themeColor="text1"/>
          <w:sz w:val="28"/>
          <w:szCs w:val="27"/>
          <w:u w:val="single"/>
          <w14:textFill>
            <w14:solidFill>
              <w14:schemeClr w14:val="tx1"/>
            </w14:solidFill>
          </w14:textFill>
        </w:rPr>
      </w:pPr>
      <w:r>
        <w:rPr>
          <w:rFonts w:hint="eastAsia" w:eastAsia="黑体"/>
          <w:color w:val="000000" w:themeColor="text1"/>
          <w:sz w:val="24"/>
          <w:szCs w:val="27"/>
          <w14:textFill>
            <w14:solidFill>
              <w14:schemeClr w14:val="tx1"/>
            </w14:solidFill>
          </w14:textFill>
        </w:rPr>
        <w:t>主讲教师签名：</w:t>
      </w:r>
      <w:r>
        <w:rPr>
          <w:rFonts w:eastAsia="黑体"/>
          <w:color w:val="000000" w:themeColor="text1"/>
          <w:sz w:val="28"/>
          <w:szCs w:val="27"/>
          <w14:textFill>
            <w14:solidFill>
              <w14:schemeClr w14:val="tx1"/>
            </w14:solidFill>
          </w14:textFill>
        </w:rPr>
        <w:t xml:space="preserve"> </w:t>
      </w:r>
      <w:r>
        <w:rPr>
          <w:rFonts w:eastAsia="黑体"/>
          <w:b/>
          <w:bCs/>
          <w:color w:val="000000" w:themeColor="text1"/>
          <w:sz w:val="28"/>
          <w:szCs w:val="27"/>
          <w:u w:val="single"/>
          <w14:textFill>
            <w14:solidFill>
              <w14:schemeClr w14:val="tx1"/>
            </w14:solidFill>
          </w14:textFill>
        </w:rPr>
        <w:t xml:space="preserve">      </w:t>
      </w:r>
      <w:r>
        <w:rPr>
          <w:rFonts w:hint="eastAsia" w:eastAsia="黑体"/>
          <w:b/>
          <w:bCs/>
          <w:color w:val="000000" w:themeColor="text1"/>
          <w:sz w:val="28"/>
          <w:szCs w:val="27"/>
          <w:u w:val="single"/>
          <w14:textFill>
            <w14:solidFill>
              <w14:schemeClr w14:val="tx1"/>
            </w14:solidFill>
          </w14:textFill>
        </w:rPr>
        <w:t xml:space="preserve"> </w:t>
      </w:r>
      <w:r>
        <w:rPr>
          <w:rFonts w:eastAsia="黑体"/>
          <w:b/>
          <w:bCs/>
          <w:color w:val="000000" w:themeColor="text1"/>
          <w:sz w:val="28"/>
          <w:szCs w:val="27"/>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color w:val="000000" w:themeColor="text1"/>
          <w:sz w:val="28"/>
          <w:szCs w:val="27"/>
          <w14:textFill>
            <w14:solidFill>
              <w14:schemeClr w14:val="tx1"/>
            </w14:solidFill>
          </w14:textFill>
        </w:rPr>
      </w:pPr>
      <w:r>
        <w:rPr>
          <w:rFonts w:eastAsia="黑体"/>
          <w:color w:val="000000" w:themeColor="text1"/>
          <w:sz w:val="28"/>
          <w:szCs w:val="27"/>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color w:val="000000" w:themeColor="text1"/>
          <w:sz w:val="28"/>
          <w:szCs w:val="27"/>
          <w14:textFill>
            <w14:solidFill>
              <w14:schemeClr w14:val="tx1"/>
            </w14:solidFill>
          </w14:textFill>
        </w:rPr>
      </w:pPr>
      <w:r>
        <w:rPr>
          <w:rFonts w:hint="eastAsia" w:eastAsia="黑体"/>
          <w:color w:val="000000" w:themeColor="text1"/>
          <w:sz w:val="24"/>
          <w:szCs w:val="27"/>
          <w14:textFill>
            <w14:solidFill>
              <w14:schemeClr w14:val="tx1"/>
            </w14:solidFill>
          </w14:textFill>
        </w:rPr>
        <w:t>专业负责人/教研室主任审核签名：</w:t>
      </w:r>
      <w:r>
        <w:rPr>
          <w:rFonts w:eastAsia="黑体"/>
          <w:b/>
          <w:bCs/>
          <w:color w:val="000000" w:themeColor="text1"/>
          <w:sz w:val="28"/>
          <w:szCs w:val="27"/>
          <w:u w:val="single"/>
          <w14:textFill>
            <w14:solidFill>
              <w14:schemeClr w14:val="tx1"/>
            </w14:solidFill>
          </w14:textFill>
        </w:rPr>
        <w:t xml:space="preserve">      </w:t>
      </w:r>
      <w:r>
        <w:rPr>
          <w:rFonts w:hint="eastAsia" w:eastAsia="黑体"/>
          <w:b/>
          <w:bCs/>
          <w:color w:val="000000" w:themeColor="text1"/>
          <w:sz w:val="28"/>
          <w:szCs w:val="27"/>
          <w:u w:val="single"/>
          <w14:textFill>
            <w14:solidFill>
              <w14:schemeClr w14:val="tx1"/>
            </w14:solidFill>
          </w14:textFill>
        </w:rPr>
        <w:t xml:space="preserve"> </w:t>
      </w:r>
      <w:r>
        <w:rPr>
          <w:rFonts w:eastAsia="黑体"/>
          <w:b/>
          <w:bCs/>
          <w:color w:val="000000" w:themeColor="text1"/>
          <w:sz w:val="28"/>
          <w:szCs w:val="27"/>
          <w:u w:val="single"/>
          <w14:textFill>
            <w14:solidFill>
              <w14:schemeClr w14:val="tx1"/>
            </w14:solidFill>
          </w14:textFill>
        </w:rPr>
        <w:t xml:space="preserve">    </w:t>
      </w:r>
      <w:r>
        <w:rPr>
          <w:rFonts w:eastAsia="黑体"/>
          <w:color w:val="000000" w:themeColor="text1"/>
          <w:sz w:val="28"/>
          <w:szCs w:val="27"/>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color w:val="000000" w:themeColor="text1"/>
          <w:sz w:val="28"/>
          <w:szCs w:val="27"/>
          <w14:textFill>
            <w14:solidFill>
              <w14:schemeClr w14:val="tx1"/>
            </w14:solidFill>
          </w14:textFill>
        </w:rPr>
      </w:pPr>
      <w:r>
        <w:rPr>
          <w:rFonts w:eastAsia="黑体"/>
          <w:color w:val="000000" w:themeColor="text1"/>
          <w:sz w:val="28"/>
          <w:szCs w:val="27"/>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黑体"/>
          <w:b/>
          <w:bCs/>
          <w:color w:val="000000" w:themeColor="text1"/>
          <w:sz w:val="28"/>
          <w:szCs w:val="27"/>
          <w:u w:val="single"/>
          <w14:textFill>
            <w14:solidFill>
              <w14:schemeClr w14:val="tx1"/>
            </w14:solidFill>
          </w14:textFill>
        </w:rPr>
      </w:pPr>
      <w:r>
        <w:rPr>
          <w:rFonts w:hint="eastAsia" w:eastAsia="黑体"/>
          <w:color w:val="000000" w:themeColor="text1"/>
          <w:sz w:val="24"/>
          <w:szCs w:val="27"/>
          <w14:textFill>
            <w14:solidFill>
              <w14:schemeClr w14:val="tx1"/>
            </w14:solidFill>
          </w14:textFill>
        </w:rPr>
        <w:t xml:space="preserve">教学单位审核（盖章）：  </w:t>
      </w:r>
      <w:r>
        <w:rPr>
          <w:rFonts w:eastAsia="黑体"/>
          <w:b/>
          <w:bCs/>
          <w:color w:val="000000" w:themeColor="text1"/>
          <w:sz w:val="28"/>
          <w:szCs w:val="27"/>
          <w:u w:val="single"/>
          <w14:textFill>
            <w14:solidFill>
              <w14:schemeClr w14:val="tx1"/>
            </w14:solidFill>
          </w14:textFill>
        </w:rPr>
        <w:t xml:space="preserve">      </w:t>
      </w:r>
      <w:r>
        <w:rPr>
          <w:rFonts w:hint="eastAsia" w:eastAsia="黑体"/>
          <w:b/>
          <w:bCs/>
          <w:color w:val="000000" w:themeColor="text1"/>
          <w:sz w:val="28"/>
          <w:szCs w:val="27"/>
          <w:u w:val="single"/>
          <w14:textFill>
            <w14:solidFill>
              <w14:schemeClr w14:val="tx1"/>
            </w14:solidFill>
          </w14:textFill>
        </w:rPr>
        <w:t xml:space="preserve"> </w:t>
      </w:r>
      <w:r>
        <w:rPr>
          <w:rFonts w:eastAsia="黑体"/>
          <w:b/>
          <w:bCs/>
          <w:color w:val="000000" w:themeColor="text1"/>
          <w:sz w:val="28"/>
          <w:szCs w:val="27"/>
          <w:u w:val="single"/>
          <w14:textFill>
            <w14:solidFill>
              <w14:schemeClr w14:val="tx1"/>
            </w14:solidFill>
          </w14:textFill>
        </w:rPr>
        <w:t xml:space="preserve">    </w:t>
      </w:r>
    </w:p>
    <w:p>
      <w:pPr>
        <w:spacing w:line="400" w:lineRule="exact"/>
        <w:ind w:firstLine="560" w:firstLineChars="200"/>
        <w:rPr>
          <w:rFonts w:eastAsia="黑体"/>
          <w:color w:val="000000" w:themeColor="text1"/>
          <w:sz w:val="28"/>
          <w:szCs w:val="27"/>
          <w14:textFill>
            <w14:solidFill>
              <w14:schemeClr w14:val="tx1"/>
            </w14:solidFill>
          </w14:textFill>
        </w:rPr>
      </w:pPr>
    </w:p>
    <w:p>
      <w:pPr>
        <w:spacing w:line="400" w:lineRule="exact"/>
        <w:ind w:firstLine="480" w:firstLineChars="200"/>
        <w:rPr>
          <w:rFonts w:eastAsia="黑体"/>
          <w:color w:val="000000" w:themeColor="text1"/>
          <w:sz w:val="24"/>
          <w:szCs w:val="27"/>
          <w14:textFill>
            <w14:solidFill>
              <w14:schemeClr w14:val="tx1"/>
            </w14:solidFill>
          </w14:textFill>
        </w:rPr>
      </w:pPr>
      <w:r>
        <w:rPr>
          <w:rFonts w:hint="eastAsia" w:eastAsia="黑体"/>
          <w:color w:val="000000" w:themeColor="text1"/>
          <w:sz w:val="24"/>
          <w:szCs w:val="27"/>
          <w14:textFill>
            <w14:solidFill>
              <w14:schemeClr w14:val="tx1"/>
            </w14:solidFill>
          </w14:textFill>
        </w:rPr>
        <w:t xml:space="preserve">                  </w:t>
      </w:r>
    </w:p>
    <w:p>
      <w:pPr>
        <w:spacing w:line="360" w:lineRule="auto"/>
        <w:ind w:firstLine="560" w:firstLineChars="200"/>
        <w:jc w:val="center"/>
        <w:rPr>
          <w:rFonts w:eastAsia="黑体"/>
          <w:color w:val="000000" w:themeColor="text1"/>
          <w:sz w:val="28"/>
          <w:szCs w:val="27"/>
          <w14:textFill>
            <w14:solidFill>
              <w14:schemeClr w14:val="tx1"/>
            </w14:solidFill>
          </w14:textFill>
        </w:rPr>
      </w:pPr>
      <w:r>
        <w:rPr>
          <w:rFonts w:eastAsia="黑体"/>
          <w:color w:val="000000" w:themeColor="text1"/>
          <w:sz w:val="28"/>
          <w:szCs w:val="27"/>
          <w14:textFill>
            <w14:solidFill>
              <w14:schemeClr w14:val="tx1"/>
            </w14:solidFill>
          </w14:textFill>
        </w:rPr>
        <w:t xml:space="preserve">                         </w:t>
      </w:r>
    </w:p>
    <w:p>
      <w:pPr>
        <w:spacing w:line="360" w:lineRule="auto"/>
        <w:ind w:firstLine="560" w:firstLineChars="200"/>
        <w:jc w:val="right"/>
        <w:rPr>
          <w:rFonts w:ascii="华文中宋" w:hAnsi="华文中宋" w:eastAsia="华文中宋" w:cs="华文中宋"/>
          <w:b/>
          <w:bCs/>
          <w:sz w:val="32"/>
          <w:szCs w:val="32"/>
        </w:rPr>
        <w:sectPr>
          <w:pgSz w:w="11906" w:h="16838"/>
          <w:pgMar w:top="1440" w:right="1800" w:bottom="1440" w:left="1800" w:header="851" w:footer="992" w:gutter="0"/>
          <w:cols w:space="425" w:num="1"/>
          <w:docGrid w:type="lines" w:linePitch="312" w:charSpace="0"/>
        </w:sectPr>
      </w:pPr>
      <w:r>
        <w:rPr>
          <w:rFonts w:hint="eastAsia" w:eastAsia="黑体"/>
          <w:color w:val="000000" w:themeColor="text1"/>
          <w:sz w:val="28"/>
          <w:szCs w:val="27"/>
          <w14:textFill>
            <w14:solidFill>
              <w14:schemeClr w14:val="tx1"/>
            </w14:solidFill>
          </w14:textFill>
        </w:rPr>
        <w:t>填写日期：   年</w:t>
      </w:r>
      <w:r>
        <w:rPr>
          <w:rFonts w:eastAsia="黑体"/>
          <w:color w:val="000000" w:themeColor="text1"/>
          <w:sz w:val="28"/>
          <w:szCs w:val="27"/>
          <w14:textFill>
            <w14:solidFill>
              <w14:schemeClr w14:val="tx1"/>
            </w14:solidFill>
          </w14:textFill>
        </w:rPr>
        <w:t xml:space="preserve">  </w:t>
      </w:r>
      <w:r>
        <w:rPr>
          <w:rFonts w:hint="eastAsia" w:eastAsia="黑体"/>
          <w:color w:val="000000" w:themeColor="text1"/>
          <w:sz w:val="28"/>
          <w:szCs w:val="27"/>
          <w14:textFill>
            <w14:solidFill>
              <w14:schemeClr w14:val="tx1"/>
            </w14:solidFill>
          </w14:textFill>
        </w:rPr>
        <w:t xml:space="preserve"> 月</w:t>
      </w:r>
      <w:r>
        <w:rPr>
          <w:rFonts w:eastAsia="黑体"/>
          <w:color w:val="000000" w:themeColor="text1"/>
          <w:sz w:val="28"/>
          <w:szCs w:val="27"/>
          <w14:textFill>
            <w14:solidFill>
              <w14:schemeClr w14:val="tx1"/>
            </w14:solidFill>
          </w14:textFill>
        </w:rPr>
        <w:t xml:space="preserve"> </w:t>
      </w:r>
      <w:r>
        <w:rPr>
          <w:rFonts w:hint="eastAsia" w:eastAsia="黑体"/>
          <w:color w:val="000000" w:themeColor="text1"/>
          <w:sz w:val="28"/>
          <w:szCs w:val="27"/>
          <w14:textFill>
            <w14:solidFill>
              <w14:schemeClr w14:val="tx1"/>
            </w14:solidFill>
          </w14:textFill>
        </w:rPr>
        <w:t xml:space="preserve">  日</w:t>
      </w:r>
    </w:p>
    <w:tbl>
      <w:tblPr>
        <w:tblStyle w:val="22"/>
        <w:tblW w:w="14740" w:type="dxa"/>
        <w:tblInd w:w="98" w:type="dxa"/>
        <w:tblLayout w:type="autofit"/>
        <w:tblCellMar>
          <w:top w:w="0" w:type="dxa"/>
          <w:left w:w="108" w:type="dxa"/>
          <w:bottom w:w="0" w:type="dxa"/>
          <w:right w:w="108" w:type="dxa"/>
        </w:tblCellMar>
      </w:tblPr>
      <w:tblGrid>
        <w:gridCol w:w="820"/>
        <w:gridCol w:w="1226"/>
        <w:gridCol w:w="1226"/>
        <w:gridCol w:w="1226"/>
        <w:gridCol w:w="1226"/>
        <w:gridCol w:w="1226"/>
        <w:gridCol w:w="1226"/>
        <w:gridCol w:w="733"/>
        <w:gridCol w:w="2022"/>
        <w:gridCol w:w="2086"/>
        <w:gridCol w:w="1723"/>
      </w:tblGrid>
      <w:tr>
        <w:tblPrEx>
          <w:tblCellMar>
            <w:top w:w="0" w:type="dxa"/>
            <w:left w:w="108" w:type="dxa"/>
            <w:bottom w:w="0" w:type="dxa"/>
            <w:right w:w="108" w:type="dxa"/>
          </w:tblCellMar>
        </w:tblPrEx>
        <w:trPr>
          <w:trHeight w:val="550" w:hRule="atLeast"/>
        </w:trPr>
        <w:tc>
          <w:tcPr>
            <w:tcW w:w="14740" w:type="dxa"/>
            <w:gridSpan w:val="11"/>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firstLine="800" w:firstLineChars="200"/>
              <w:jc w:val="center"/>
              <w:textAlignment w:val="center"/>
              <w:rPr>
                <w:rFonts w:hint="default" w:ascii="微软雅黑" w:hAnsi="微软雅黑" w:eastAsia="微软雅黑" w:cs="微软雅黑"/>
                <w:b/>
                <w:bCs/>
                <w:color w:val="000000"/>
                <w:sz w:val="40"/>
                <w:szCs w:val="40"/>
              </w:rPr>
            </w:pPr>
            <w:r>
              <w:rPr>
                <w:rFonts w:hint="eastAsia" w:ascii="微软雅黑" w:hAnsi="微软雅黑" w:eastAsia="微软雅黑" w:cs="微软雅黑"/>
                <w:b/>
                <w:bCs/>
                <w:color w:val="000000"/>
                <w:kern w:val="0"/>
                <w:sz w:val="40"/>
                <w:szCs w:val="40"/>
                <w:lang w:bidi="ar"/>
              </w:rPr>
              <w:t>线上线下混合式教学课程汇总</w:t>
            </w:r>
          </w:p>
        </w:tc>
      </w:tr>
      <w:tr>
        <w:tblPrEx>
          <w:tblCellMar>
            <w:top w:w="0" w:type="dxa"/>
            <w:left w:w="108" w:type="dxa"/>
            <w:bottom w:w="0" w:type="dxa"/>
            <w:right w:w="108" w:type="dxa"/>
          </w:tblCellMar>
        </w:tblPrEx>
        <w:trPr>
          <w:trHeight w:val="550" w:hRule="atLeast"/>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firstLine="480" w:firstLineChars="200"/>
              <w:jc w:val="left"/>
              <w:textAlignment w:val="center"/>
              <w:rPr>
                <w:rFonts w:hint="default" w:ascii="微软雅黑" w:hAnsi="微软雅黑" w:eastAsia="微软雅黑" w:cs="微软雅黑"/>
                <w:b/>
                <w:bCs/>
                <w:color w:val="000000"/>
                <w:sz w:val="24"/>
              </w:rPr>
            </w:pPr>
            <w:r>
              <w:rPr>
                <w:rStyle w:val="52"/>
                <w:rFonts w:hint="default"/>
                <w:lang w:bidi="ar"/>
              </w:rPr>
              <w:t xml:space="preserve">教学单位（盖章） </w:t>
            </w:r>
            <w:r>
              <w:rPr>
                <w:rStyle w:val="53"/>
                <w:rFonts w:hint="default"/>
                <w:lang w:bidi="ar"/>
              </w:rPr>
              <w:t xml:space="preserve">                                       </w:t>
            </w: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1815"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1872"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c>
          <w:tcPr>
            <w:tcW w:w="1548"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800" w:firstLineChars="200"/>
              <w:jc w:val="center"/>
              <w:rPr>
                <w:rFonts w:hint="default" w:ascii="微软雅黑" w:hAnsi="微软雅黑" w:eastAsia="微软雅黑" w:cs="微软雅黑"/>
                <w:b/>
                <w:bCs/>
                <w:color w:val="000000"/>
                <w:sz w:val="40"/>
                <w:szCs w:val="40"/>
              </w:rPr>
            </w:pPr>
          </w:p>
        </w:tc>
      </w:tr>
      <w:tr>
        <w:tblPrEx>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教学单位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课程代码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课程名称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课程类型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主讲教师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开课平台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学分</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线上教学学时</w:t>
            </w:r>
          </w:p>
        </w:tc>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kern w:val="0"/>
                <w:sz w:val="22"/>
                <w:szCs w:val="22"/>
                <w:lang w:bidi="ar"/>
              </w:rPr>
            </w:pPr>
            <w:r>
              <w:rPr>
                <w:rFonts w:hint="eastAsia" w:ascii="宋体" w:hAnsi="宋体" w:eastAsia="宋体" w:cs="宋体"/>
                <w:b/>
                <w:bCs/>
                <w:color w:val="000000"/>
                <w:kern w:val="0"/>
                <w:sz w:val="22"/>
                <w:szCs w:val="22"/>
                <w:lang w:bidi="ar"/>
              </w:rPr>
              <w:t>线下教学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学时</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kern w:val="0"/>
                <w:sz w:val="22"/>
                <w:szCs w:val="22"/>
                <w:lang w:bidi="ar"/>
              </w:rPr>
            </w:pPr>
            <w:r>
              <w:rPr>
                <w:rFonts w:hint="eastAsia" w:ascii="宋体" w:hAnsi="宋体" w:eastAsia="宋体" w:cs="宋体"/>
                <w:b/>
                <w:bCs/>
                <w:color w:val="000000"/>
                <w:kern w:val="0"/>
                <w:sz w:val="22"/>
                <w:szCs w:val="22"/>
                <w:lang w:bidi="ar"/>
              </w:rPr>
              <w:t>实验教学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宋体" w:hAnsi="宋体" w:eastAsia="宋体" w:cs="宋体"/>
                <w:b/>
                <w:bCs/>
                <w:color w:val="000000"/>
                <w:sz w:val="22"/>
                <w:szCs w:val="22"/>
              </w:rPr>
            </w:pPr>
            <w:r>
              <w:rPr>
                <w:rFonts w:hint="eastAsia" w:ascii="宋体" w:hAnsi="宋体" w:eastAsia="宋体" w:cs="宋体"/>
                <w:b/>
                <w:bCs/>
                <w:color w:val="000000"/>
                <w:kern w:val="0"/>
                <w:sz w:val="22"/>
                <w:szCs w:val="22"/>
                <w:lang w:bidi="ar"/>
              </w:rPr>
              <w:t>（线下）学时</w:t>
            </w: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firstLine="400" w:firstLineChars="200"/>
              <w:jc w:val="center"/>
              <w:textAlignment w:val="center"/>
              <w:rPr>
                <w:rFonts w:hint="default"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firstLine="400" w:firstLineChars="200"/>
              <w:jc w:val="center"/>
              <w:rPr>
                <w:rFonts w:hint="default" w:ascii="宋体" w:hAnsi="宋体" w:eastAsia="宋体" w:cs="宋体"/>
                <w:color w:val="000000"/>
                <w:sz w:val="20"/>
                <w:szCs w:val="20"/>
              </w:rPr>
            </w:pPr>
          </w:p>
        </w:tc>
      </w:tr>
      <w:tr>
        <w:tblPrEx>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1815"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1872"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1548"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r>
      <w:tr>
        <w:tblPrEx>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1815"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c>
          <w:tcPr>
            <w:tcW w:w="187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firstLine="440" w:firstLineChars="20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bidi="ar"/>
              </w:rPr>
              <w:t>日期：</w:t>
            </w:r>
          </w:p>
        </w:tc>
        <w:tc>
          <w:tcPr>
            <w:tcW w:w="1548"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firstLine="440" w:firstLineChars="200"/>
              <w:jc w:val="center"/>
              <w:rPr>
                <w:rFonts w:hint="default" w:ascii="宋体" w:hAnsi="宋体" w:eastAsia="宋体" w:cs="宋体"/>
                <w:color w:val="000000"/>
                <w:sz w:val="22"/>
                <w:szCs w:val="22"/>
              </w:rPr>
            </w:pPr>
          </w:p>
        </w:tc>
      </w:tr>
    </w:tbl>
    <w:p>
      <w:pPr>
        <w:pStyle w:val="48"/>
        <w:rPr>
          <w:rFonts w:hint="eastAsia"/>
          <w:color w:val="auto"/>
        </w:rPr>
        <w:sectPr>
          <w:footerReference r:id="rId4" w:type="default"/>
          <w:pgSz w:w="16838" w:h="11906" w:orient="landscape"/>
          <w:pgMar w:top="1800" w:right="1440" w:bottom="1800" w:left="1440" w:header="851" w:footer="992" w:gutter="0"/>
          <w:cols w:space="425" w:num="1"/>
          <w:docGrid w:type="lines" w:linePitch="312" w:charSpace="0"/>
        </w:sectPr>
      </w:pPr>
    </w:p>
    <w:p>
      <w:pPr>
        <w:pStyle w:val="48"/>
        <w:rPr>
          <w:rFonts w:hint="eastAsia" w:eastAsia="方正大黑简体"/>
          <w:color w:val="auto"/>
          <w:lang w:val="en-US" w:eastAsia="zh-CN"/>
        </w:rPr>
      </w:pPr>
      <w:bookmarkStart w:id="99" w:name="_Toc31127"/>
      <w:bookmarkStart w:id="100" w:name="_Toc61595788"/>
      <w:bookmarkStart w:id="101" w:name="_Toc52111123"/>
      <w:r>
        <w:rPr>
          <w:rFonts w:hint="eastAsia"/>
          <w:color w:val="auto"/>
          <w:lang w:val="en-US" w:eastAsia="zh-CN"/>
        </w:rPr>
        <w:t>上海第二工业大学</w:t>
      </w:r>
      <w:bookmarkEnd w:id="99"/>
    </w:p>
    <w:p>
      <w:pPr>
        <w:pStyle w:val="48"/>
        <w:rPr>
          <w:color w:val="auto"/>
        </w:rPr>
      </w:pPr>
      <w:bookmarkStart w:id="102" w:name="_Toc21152"/>
      <w:r>
        <w:rPr>
          <w:rFonts w:hint="eastAsia"/>
          <w:color w:val="auto"/>
        </w:rPr>
        <w:t>在线开放课程建设与管理办法</w:t>
      </w:r>
      <w:bookmarkEnd w:id="100"/>
      <w:bookmarkEnd w:id="101"/>
      <w:bookmarkEnd w:id="102"/>
    </w:p>
    <w:p>
      <w:pPr>
        <w:pStyle w:val="48"/>
        <w:rPr>
          <w:color w:val="auto"/>
        </w:rPr>
      </w:pPr>
      <w:bookmarkStart w:id="103" w:name="_Toc61595789"/>
      <w:bookmarkStart w:id="104" w:name="_Toc794"/>
      <w:bookmarkStart w:id="105" w:name="_Toc52111124"/>
      <w:r>
        <w:rPr>
          <w:rFonts w:hint="eastAsia"/>
          <w:color w:val="auto"/>
        </w:rPr>
        <w:t>（试行）</w:t>
      </w:r>
      <w:bookmarkEnd w:id="103"/>
      <w:bookmarkEnd w:id="104"/>
      <w:bookmarkEnd w:id="105"/>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91号</w:t>
      </w:r>
    </w:p>
    <w:p>
      <w:pPr>
        <w:spacing w:before="312" w:beforeLines="10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总  则</w:t>
      </w:r>
    </w:p>
    <w:p>
      <w:pPr>
        <w:spacing w:line="440" w:lineRule="exact"/>
        <w:ind w:firstLine="482" w:firstLineChars="200"/>
        <w:rPr>
          <w:rFonts w:ascii="宋体" w:hAnsi="宋体"/>
          <w:sz w:val="24"/>
        </w:rPr>
      </w:pPr>
      <w:r>
        <w:rPr>
          <w:rFonts w:hint="eastAsia" w:ascii="宋体" w:hAnsi="宋体"/>
          <w:b/>
          <w:sz w:val="24"/>
        </w:rPr>
        <w:t xml:space="preserve">第一条 </w:t>
      </w:r>
      <w:r>
        <w:rPr>
          <w:rFonts w:hint="eastAsia" w:ascii="宋体" w:hAnsi="宋体"/>
          <w:sz w:val="24"/>
        </w:rPr>
        <w:t>为实现以学生为中心及因材施教，主动适应学习者个性化发展和多样化终身学习需求，推动现代信息技术与教育教学深度融合，促进优质教育资源应用与共享，建立以学生网络自主学习为补充的教学模式，根据教育部《关于加强高等学校在线开放课程建设应用与管理的意见（教高﹝2015﹞3号）》的文件精神，学校特制定在线开放课程建设与管理办法。</w:t>
      </w:r>
    </w:p>
    <w:p>
      <w:pPr>
        <w:spacing w:line="440" w:lineRule="exact"/>
        <w:ind w:firstLine="482" w:firstLineChars="200"/>
        <w:rPr>
          <w:rFonts w:ascii="宋体" w:hAnsi="宋体"/>
          <w:sz w:val="24"/>
        </w:rPr>
      </w:pPr>
      <w:r>
        <w:rPr>
          <w:rFonts w:ascii="宋体" w:hAnsi="宋体"/>
          <w:b/>
          <w:sz w:val="24"/>
        </w:rPr>
        <w:t xml:space="preserve">第二条 </w:t>
      </w:r>
      <w:r>
        <w:rPr>
          <w:rFonts w:ascii="宋体" w:hAnsi="宋体"/>
          <w:sz w:val="24"/>
        </w:rPr>
        <w:t>本办法中在线开放课程主要指“慕课”MOOC(Massive Open Online Course)、SPOC(Small Private Online Course)及其他新型在线开放课程。其中MOOC是指大规模在线开放课程，是利用专门的互联网服务平台，面向全球学习者进行知识传授的课程；SPOC是指小规模限制性在线开放课程，是现场教学与辅助教学相结合的学习模式。</w:t>
      </w:r>
    </w:p>
    <w:p>
      <w:pPr>
        <w:spacing w:line="440" w:lineRule="exact"/>
        <w:ind w:firstLine="482" w:firstLineChars="200"/>
        <w:rPr>
          <w:rFonts w:ascii="宋体" w:hAnsi="宋体"/>
          <w:sz w:val="24"/>
        </w:rPr>
      </w:pPr>
      <w:r>
        <w:rPr>
          <w:rFonts w:ascii="宋体" w:hAnsi="宋体"/>
          <w:b/>
          <w:sz w:val="24"/>
        </w:rPr>
        <w:t>第三条</w:t>
      </w:r>
      <w:r>
        <w:rPr>
          <w:rFonts w:hint="eastAsia" w:ascii="宋体" w:hAnsi="宋体"/>
          <w:b/>
          <w:sz w:val="24"/>
        </w:rPr>
        <w:t xml:space="preserve"> </w:t>
      </w:r>
      <w:r>
        <w:rPr>
          <w:rFonts w:hint="eastAsia" w:ascii="宋体" w:hAnsi="宋体"/>
          <w:sz w:val="24"/>
        </w:rPr>
        <w:t>鼓励教师结合我校人才培养目标，将具备条件的课程建设成为在线开放课程；鼓励教师积极推广和引进优质在线课程资源；鼓励教师通过应用在线开放课程，实施翻转课堂、线上学习与线下课堂相结合的混合式教学。激发学生学习兴趣，提高学生自主学习能力，进一步推进人才培养模式的改革与创新。</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四</w:t>
      </w:r>
      <w:r>
        <w:rPr>
          <w:rFonts w:ascii="宋体" w:hAnsi="宋体"/>
          <w:b/>
          <w:sz w:val="24"/>
        </w:rPr>
        <w:t>条</w:t>
      </w:r>
      <w:r>
        <w:rPr>
          <w:rFonts w:hint="eastAsia" w:ascii="宋体" w:hAnsi="宋体"/>
          <w:sz w:val="24"/>
        </w:rPr>
        <w:t xml:space="preserve"> </w:t>
      </w:r>
      <w:r>
        <w:rPr>
          <w:rFonts w:ascii="宋体" w:hAnsi="宋体"/>
          <w:sz w:val="24"/>
        </w:rPr>
        <w:t>学校成立在线开放课程办公室，在分管教学</w:t>
      </w:r>
      <w:r>
        <w:rPr>
          <w:rFonts w:hint="eastAsia" w:ascii="宋体" w:hAnsi="宋体"/>
          <w:sz w:val="24"/>
        </w:rPr>
        <w:t>副</w:t>
      </w:r>
      <w:r>
        <w:rPr>
          <w:rFonts w:ascii="宋体" w:hAnsi="宋体"/>
          <w:sz w:val="24"/>
        </w:rPr>
        <w:t>校长的领导下，负责</w:t>
      </w:r>
      <w:r>
        <w:rPr>
          <w:rFonts w:hint="eastAsia" w:ascii="宋体" w:hAnsi="宋体"/>
          <w:sz w:val="24"/>
        </w:rPr>
        <w:t>实施</w:t>
      </w:r>
      <w:r>
        <w:rPr>
          <w:rFonts w:ascii="宋体" w:hAnsi="宋体"/>
          <w:sz w:val="24"/>
        </w:rPr>
        <w:t>在线开放课程建设与管理的具体工作，</w:t>
      </w:r>
      <w:r>
        <w:rPr>
          <w:rFonts w:hint="eastAsia" w:ascii="宋体" w:hAnsi="宋体"/>
          <w:sz w:val="24"/>
        </w:rPr>
        <w:t>包括制订校级在线课程建设计划和遴选、评价标准。</w:t>
      </w:r>
      <w:r>
        <w:rPr>
          <w:rFonts w:ascii="宋体" w:hAnsi="宋体"/>
          <w:sz w:val="24"/>
        </w:rPr>
        <w:t>办公室挂靠在教务处和信息技术中心。</w:t>
      </w:r>
    </w:p>
    <w:p>
      <w:pPr>
        <w:autoSpaceDE w:val="0"/>
        <w:autoSpaceDN w:val="0"/>
        <w:adjustRightInd w:val="0"/>
        <w:spacing w:line="440" w:lineRule="exact"/>
        <w:ind w:firstLine="482" w:firstLineChars="200"/>
        <w:rPr>
          <w:rFonts w:ascii="宋体" w:hAnsi="宋体"/>
          <w:sz w:val="24"/>
        </w:rPr>
      </w:pPr>
      <w:r>
        <w:rPr>
          <w:rFonts w:hint="eastAsia" w:ascii="宋体" w:hAnsi="宋体"/>
          <w:b/>
          <w:sz w:val="24"/>
        </w:rPr>
        <w:t>第五条</w:t>
      </w:r>
      <w:r>
        <w:rPr>
          <w:rFonts w:hint="eastAsia" w:ascii="宋体" w:hAnsi="宋体"/>
          <w:sz w:val="24"/>
        </w:rPr>
        <w:t xml:space="preserve"> 二级教学单位是在线课程建设的主体，组织申报和建设在线课程，并为在线开放</w:t>
      </w:r>
      <w:r>
        <w:rPr>
          <w:rFonts w:ascii="宋体" w:hAnsi="宋体"/>
          <w:sz w:val="24"/>
        </w:rPr>
        <w:t>课程</w:t>
      </w:r>
      <w:r>
        <w:rPr>
          <w:rFonts w:hint="eastAsia" w:ascii="宋体" w:hAnsi="宋体"/>
          <w:sz w:val="24"/>
        </w:rPr>
        <w:t>安排专任教师进行专项负责。</w:t>
      </w:r>
      <w:r>
        <w:rPr>
          <w:rFonts w:hint="eastAsia" w:ascii="宋体" w:hAnsi="宋体" w:cs="仿宋"/>
          <w:sz w:val="24"/>
        </w:rPr>
        <w:t>每门建设或引进的在线课程需配备主讲教师与辅导教师，主讲教师负责在线课程的总体建设</w:t>
      </w:r>
      <w:r>
        <w:rPr>
          <w:rFonts w:ascii="宋体" w:hAnsi="宋体" w:cs="仿宋"/>
          <w:sz w:val="24"/>
        </w:rPr>
        <w:t>、</w:t>
      </w:r>
      <w:r>
        <w:rPr>
          <w:rFonts w:hint="eastAsia" w:ascii="宋体" w:hAnsi="宋体" w:cs="仿宋"/>
          <w:sz w:val="24"/>
        </w:rPr>
        <w:t>运行和教学质量；辅导教师负责在线学习管理、见面课、考试、成绩统计和分析等工作。</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第二章</w:t>
      </w:r>
      <w:r>
        <w:rPr>
          <w:rFonts w:hint="eastAsia" w:ascii="华文细黑" w:hAnsi="华文细黑" w:eastAsia="华文细黑"/>
          <w:b/>
          <w:sz w:val="28"/>
        </w:rPr>
        <w:t xml:space="preserve"> </w:t>
      </w:r>
      <w:r>
        <w:rPr>
          <w:rFonts w:ascii="华文细黑" w:hAnsi="华文细黑" w:eastAsia="华文细黑"/>
          <w:b/>
          <w:sz w:val="28"/>
        </w:rPr>
        <w:t>课程平台和资源建设</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六</w:t>
      </w:r>
      <w:r>
        <w:rPr>
          <w:rFonts w:ascii="宋体" w:hAnsi="宋体"/>
          <w:b/>
          <w:sz w:val="24"/>
        </w:rPr>
        <w:t>条</w:t>
      </w:r>
      <w:r>
        <w:rPr>
          <w:rFonts w:hint="eastAsia" w:ascii="宋体" w:hAnsi="宋体"/>
          <w:sz w:val="24"/>
        </w:rPr>
        <w:t xml:space="preserve"> 学</w:t>
      </w:r>
      <w:r>
        <w:rPr>
          <w:rFonts w:ascii="宋体" w:hAnsi="宋体"/>
          <w:sz w:val="24"/>
        </w:rPr>
        <w:t>校在线开放课程建设，</w:t>
      </w:r>
      <w:r>
        <w:rPr>
          <w:rFonts w:hint="eastAsia" w:ascii="宋体" w:hAnsi="宋体"/>
          <w:sz w:val="24"/>
        </w:rPr>
        <w:t>按照“课程平台搭建、课程资源建设、课程应用推广”三个阶段，分步推进。</w:t>
      </w:r>
    </w:p>
    <w:p>
      <w:pPr>
        <w:spacing w:line="440" w:lineRule="exact"/>
        <w:ind w:firstLine="482" w:firstLineChars="200"/>
        <w:rPr>
          <w:rFonts w:ascii="宋体" w:hAnsi="宋体"/>
          <w:sz w:val="24"/>
        </w:rPr>
      </w:pPr>
      <w:r>
        <w:rPr>
          <w:rFonts w:hint="eastAsia" w:ascii="宋体" w:hAnsi="宋体"/>
          <w:b/>
          <w:sz w:val="24"/>
        </w:rPr>
        <w:t>第七条</w:t>
      </w:r>
      <w:r>
        <w:rPr>
          <w:rFonts w:hint="eastAsia" w:ascii="宋体" w:hAnsi="宋体"/>
          <w:sz w:val="24"/>
        </w:rPr>
        <w:t xml:space="preserve"> 学</w:t>
      </w:r>
      <w:r>
        <w:rPr>
          <w:rFonts w:ascii="宋体" w:hAnsi="宋体"/>
          <w:sz w:val="24"/>
        </w:rPr>
        <w:t>校在线开放课程通过“上海第二工业大学在线开放课程平台”开展课程建设与应用。在线开放课程办公室负责在线开放课程平台</w:t>
      </w:r>
      <w:r>
        <w:rPr>
          <w:rFonts w:hint="eastAsia" w:ascii="宋体" w:hAnsi="宋体"/>
          <w:sz w:val="24"/>
        </w:rPr>
        <w:t>的</w:t>
      </w:r>
      <w:r>
        <w:rPr>
          <w:rFonts w:ascii="宋体" w:hAnsi="宋体"/>
          <w:sz w:val="24"/>
        </w:rPr>
        <w:t>建设</w:t>
      </w:r>
      <w:r>
        <w:rPr>
          <w:rFonts w:hint="eastAsia" w:ascii="宋体" w:hAnsi="宋体"/>
          <w:sz w:val="24"/>
        </w:rPr>
        <w:t>与运维、在线开放课程的应用与管理</w:t>
      </w:r>
      <w:r>
        <w:rPr>
          <w:rFonts w:ascii="宋体" w:hAnsi="宋体"/>
          <w:sz w:val="24"/>
        </w:rPr>
        <w:t>。</w:t>
      </w:r>
    </w:p>
    <w:p>
      <w:pPr>
        <w:spacing w:line="440" w:lineRule="exact"/>
        <w:ind w:firstLine="482" w:firstLineChars="200"/>
        <w:rPr>
          <w:rFonts w:ascii="宋体" w:hAnsi="宋体"/>
          <w:sz w:val="24"/>
        </w:rPr>
      </w:pPr>
      <w:r>
        <w:rPr>
          <w:rFonts w:ascii="宋体" w:hAnsi="宋体"/>
          <w:b/>
          <w:sz w:val="24"/>
        </w:rPr>
        <w:t>第八条</w:t>
      </w:r>
      <w:r>
        <w:rPr>
          <w:rFonts w:hint="eastAsia" w:ascii="宋体" w:hAnsi="宋体"/>
          <w:b/>
          <w:sz w:val="24"/>
        </w:rPr>
        <w:t xml:space="preserve"> </w:t>
      </w:r>
      <w:r>
        <w:rPr>
          <w:rFonts w:hint="eastAsia" w:ascii="宋体" w:hAnsi="宋体"/>
          <w:sz w:val="24"/>
        </w:rPr>
        <w:t>学</w:t>
      </w:r>
      <w:r>
        <w:rPr>
          <w:rFonts w:ascii="宋体" w:hAnsi="宋体"/>
          <w:sz w:val="24"/>
        </w:rPr>
        <w:t>校</w:t>
      </w:r>
      <w:r>
        <w:rPr>
          <w:rFonts w:hint="eastAsia" w:ascii="宋体" w:hAnsi="宋体"/>
          <w:sz w:val="24"/>
        </w:rPr>
        <w:t>在线开放课程的建设应体现学科优势和专业特色，依托现有精品课程、重点课程等优质资源，以受众面广、学生量大的通识基础课、专业主干课程为重点，以课程内容具有系统性、丰富性并适合网络传播为基本要求，经过几年建设，逐步形成多层次、多类型的</w:t>
      </w:r>
      <w:r>
        <w:rPr>
          <w:rFonts w:ascii="宋体" w:hAnsi="宋体"/>
          <w:sz w:val="24"/>
        </w:rPr>
        <w:t>优质</w:t>
      </w:r>
      <w:r>
        <w:rPr>
          <w:rFonts w:hint="eastAsia" w:ascii="宋体" w:hAnsi="宋体"/>
          <w:sz w:val="24"/>
        </w:rPr>
        <w:t>在线</w:t>
      </w:r>
      <w:r>
        <w:rPr>
          <w:rFonts w:ascii="宋体" w:hAnsi="宋体"/>
          <w:sz w:val="24"/>
        </w:rPr>
        <w:t>课程</w:t>
      </w:r>
      <w:r>
        <w:rPr>
          <w:rFonts w:hint="eastAsia" w:ascii="宋体" w:hAnsi="宋体"/>
          <w:sz w:val="24"/>
        </w:rPr>
        <w:t>共享体系，为广大师生和社会学习者提供优质课程教学资源</w:t>
      </w:r>
      <w:r>
        <w:rPr>
          <w:rFonts w:ascii="宋体" w:hAnsi="宋体"/>
          <w:sz w:val="24"/>
        </w:rPr>
        <w:t>。</w:t>
      </w:r>
    </w:p>
    <w:p>
      <w:pPr>
        <w:spacing w:line="440" w:lineRule="exact"/>
        <w:ind w:firstLine="482" w:firstLineChars="200"/>
        <w:rPr>
          <w:rFonts w:ascii="宋体" w:hAnsi="宋体"/>
          <w:sz w:val="24"/>
        </w:rPr>
      </w:pPr>
      <w:r>
        <w:rPr>
          <w:rFonts w:hint="eastAsia" w:ascii="宋体" w:hAnsi="宋体"/>
          <w:b/>
          <w:sz w:val="24"/>
        </w:rPr>
        <w:t>第九条</w:t>
      </w:r>
      <w:r>
        <w:rPr>
          <w:rFonts w:hint="eastAsia" w:ascii="宋体" w:hAnsi="宋体"/>
          <w:sz w:val="24"/>
        </w:rPr>
        <w:t xml:space="preserve"> </w:t>
      </w:r>
      <w:r>
        <w:rPr>
          <w:rFonts w:ascii="宋体" w:hAnsi="宋体"/>
          <w:sz w:val="24"/>
        </w:rPr>
        <w:t>学校组织对MOOC和SPOC课程进行立项建设。</w:t>
      </w:r>
      <w:r>
        <w:rPr>
          <w:rFonts w:hint="eastAsia" w:ascii="宋体" w:hAnsi="宋体"/>
          <w:sz w:val="24"/>
        </w:rPr>
        <w:t>由主讲教师申报，专业负责人初审，二级教学单位确认同意后报</w:t>
      </w:r>
      <w:r>
        <w:rPr>
          <w:rFonts w:ascii="宋体" w:hAnsi="宋体"/>
          <w:sz w:val="24"/>
        </w:rPr>
        <w:t>在线开放课程</w:t>
      </w:r>
      <w:r>
        <w:rPr>
          <w:rFonts w:hint="eastAsia" w:ascii="宋体" w:hAnsi="宋体"/>
          <w:sz w:val="24"/>
        </w:rPr>
        <w:t>办公室。办公室组织专家进行评审，通过后予以立项。</w:t>
      </w:r>
      <w:r>
        <w:rPr>
          <w:rFonts w:ascii="宋体" w:hAnsi="宋体"/>
          <w:sz w:val="24"/>
        </w:rPr>
        <w:t>学校对获批立项的课程给予建设经费支持，办公室为其提供技术支持和服务。</w:t>
      </w:r>
    </w:p>
    <w:p>
      <w:pPr>
        <w:spacing w:line="440" w:lineRule="exact"/>
        <w:ind w:firstLine="482" w:firstLineChars="200"/>
        <w:rPr>
          <w:rFonts w:ascii="宋体" w:hAnsi="宋体"/>
          <w:sz w:val="24"/>
        </w:rPr>
      </w:pPr>
      <w:r>
        <w:rPr>
          <w:rFonts w:hint="eastAsia" w:ascii="宋体" w:hAnsi="宋体"/>
          <w:b/>
          <w:sz w:val="24"/>
        </w:rPr>
        <w:t xml:space="preserve"> </w:t>
      </w:r>
      <w:r>
        <w:rPr>
          <w:rFonts w:ascii="宋体" w:hAnsi="宋体"/>
          <w:b/>
          <w:sz w:val="24"/>
        </w:rPr>
        <w:t>第十条</w:t>
      </w:r>
      <w:r>
        <w:rPr>
          <w:rFonts w:hint="eastAsia" w:ascii="宋体" w:hAnsi="宋体"/>
          <w:sz w:val="24"/>
        </w:rPr>
        <w:t xml:space="preserve"> </w:t>
      </w:r>
      <w:r>
        <w:rPr>
          <w:rFonts w:ascii="宋体" w:hAnsi="宋体"/>
          <w:sz w:val="24"/>
        </w:rPr>
        <w:t>立项课程的负责人必须为学校专任教师，</w:t>
      </w:r>
      <w:r>
        <w:rPr>
          <w:rFonts w:hint="eastAsia" w:ascii="宋体" w:hAnsi="宋体"/>
          <w:sz w:val="24"/>
        </w:rPr>
        <w:t>中级及以上职称，</w:t>
      </w:r>
      <w:r>
        <w:rPr>
          <w:rFonts w:ascii="宋体" w:hAnsi="宋体"/>
          <w:sz w:val="24"/>
        </w:rPr>
        <w:t>教学经验丰富，责任心强。课程建设团队至少</w:t>
      </w:r>
      <w:r>
        <w:rPr>
          <w:rFonts w:hint="eastAsia" w:ascii="宋体" w:hAnsi="宋体"/>
          <w:sz w:val="24"/>
        </w:rPr>
        <w:t>由</w:t>
      </w:r>
      <w:r>
        <w:rPr>
          <w:rFonts w:ascii="宋体" w:hAnsi="宋体"/>
          <w:sz w:val="24"/>
        </w:rPr>
        <w:t>3人组成，</w:t>
      </w:r>
      <w:r>
        <w:rPr>
          <w:rFonts w:hint="eastAsia" w:ascii="宋体" w:hAnsi="宋体"/>
          <w:sz w:val="24"/>
        </w:rPr>
        <w:t>包括课程负责人、主讲教师和辅导教师，</w:t>
      </w:r>
      <w:r>
        <w:rPr>
          <w:rFonts w:ascii="宋体" w:hAnsi="宋体"/>
          <w:sz w:val="24"/>
        </w:rPr>
        <w:t>分工</w:t>
      </w:r>
      <w:r>
        <w:rPr>
          <w:rFonts w:hint="eastAsia" w:ascii="宋体" w:hAnsi="宋体"/>
          <w:sz w:val="24"/>
        </w:rPr>
        <w:t>明确、</w:t>
      </w:r>
      <w:r>
        <w:rPr>
          <w:rFonts w:ascii="宋体" w:hAnsi="宋体"/>
          <w:sz w:val="24"/>
        </w:rPr>
        <w:t>协作</w:t>
      </w:r>
      <w:r>
        <w:rPr>
          <w:rFonts w:hint="eastAsia" w:ascii="宋体" w:hAnsi="宋体"/>
          <w:sz w:val="24"/>
        </w:rPr>
        <w:t>建设</w:t>
      </w:r>
      <w:r>
        <w:rPr>
          <w:rFonts w:ascii="宋体" w:hAnsi="宋体"/>
          <w:sz w:val="24"/>
        </w:rPr>
        <w:t>。</w:t>
      </w:r>
    </w:p>
    <w:p>
      <w:pPr>
        <w:spacing w:line="440" w:lineRule="exact"/>
        <w:ind w:firstLine="482" w:firstLineChars="200"/>
        <w:rPr>
          <w:rFonts w:ascii="宋体" w:hAnsi="宋体"/>
          <w:sz w:val="24"/>
        </w:rPr>
      </w:pPr>
      <w:r>
        <w:rPr>
          <w:rFonts w:ascii="宋体" w:hAnsi="宋体"/>
          <w:b/>
          <w:sz w:val="24"/>
        </w:rPr>
        <w:t>第十一条</w:t>
      </w:r>
      <w:r>
        <w:rPr>
          <w:rFonts w:hint="eastAsia" w:ascii="宋体" w:hAnsi="宋体"/>
          <w:sz w:val="24"/>
        </w:rPr>
        <w:t xml:space="preserve"> </w:t>
      </w:r>
      <w:r>
        <w:rPr>
          <w:rFonts w:ascii="宋体" w:hAnsi="宋体"/>
          <w:sz w:val="24"/>
        </w:rPr>
        <w:t>课程建设</w:t>
      </w:r>
      <w:r>
        <w:rPr>
          <w:rFonts w:hint="eastAsia" w:ascii="宋体" w:hAnsi="宋体"/>
          <w:sz w:val="24"/>
        </w:rPr>
        <w:t>周</w:t>
      </w:r>
      <w:r>
        <w:rPr>
          <w:rFonts w:ascii="宋体" w:hAnsi="宋体"/>
          <w:sz w:val="24"/>
        </w:rPr>
        <w:t>期</w:t>
      </w:r>
      <w:r>
        <w:rPr>
          <w:rFonts w:hint="eastAsia" w:ascii="宋体" w:hAnsi="宋体"/>
          <w:sz w:val="24"/>
        </w:rPr>
        <w:t>一般</w:t>
      </w:r>
      <w:r>
        <w:rPr>
          <w:rFonts w:ascii="宋体" w:hAnsi="宋体"/>
          <w:sz w:val="24"/>
        </w:rPr>
        <w:t>1</w:t>
      </w:r>
      <w:r>
        <w:rPr>
          <w:rFonts w:hint="eastAsia" w:ascii="宋体" w:hAnsi="宋体"/>
          <w:sz w:val="24"/>
        </w:rPr>
        <w:t>～</w:t>
      </w:r>
      <w:r>
        <w:rPr>
          <w:rFonts w:ascii="宋体" w:hAnsi="宋体"/>
          <w:sz w:val="24"/>
        </w:rPr>
        <w:t>2年</w:t>
      </w:r>
      <w:r>
        <w:rPr>
          <w:rFonts w:hint="eastAsia" w:ascii="宋体" w:hAnsi="宋体"/>
          <w:sz w:val="24"/>
        </w:rPr>
        <w:t>。建设期满，在线开放课程办公室组织专家对课程建设进行评审和验收。验收通过的在线课程，需按要求在学校的在线开放课程平台上线并应用；因特殊原因未能及时完成的，说明情况后适当延长。</w:t>
      </w:r>
    </w:p>
    <w:p>
      <w:pPr>
        <w:spacing w:line="440" w:lineRule="exact"/>
        <w:ind w:firstLine="482" w:firstLineChars="200"/>
        <w:rPr>
          <w:rFonts w:ascii="宋体" w:hAnsi="宋体"/>
          <w:sz w:val="24"/>
        </w:rPr>
      </w:pPr>
      <w:r>
        <w:rPr>
          <w:rFonts w:hint="eastAsia" w:ascii="宋体" w:hAnsi="宋体"/>
          <w:b/>
          <w:sz w:val="24"/>
        </w:rPr>
        <w:t xml:space="preserve">第十二条 </w:t>
      </w:r>
      <w:r>
        <w:rPr>
          <w:rFonts w:ascii="宋体" w:hAnsi="宋体"/>
          <w:sz w:val="24"/>
        </w:rPr>
        <w:t>鼓励引进校外优质在线课程。引进的</w:t>
      </w:r>
      <w:r>
        <w:rPr>
          <w:rFonts w:hint="eastAsia" w:ascii="宋体" w:hAnsi="宋体"/>
          <w:sz w:val="24"/>
        </w:rPr>
        <w:t>通识基础</w:t>
      </w:r>
      <w:r>
        <w:rPr>
          <w:rFonts w:ascii="宋体" w:hAnsi="宋体"/>
          <w:sz w:val="24"/>
        </w:rPr>
        <w:t>课程，</w:t>
      </w:r>
      <w:r>
        <w:rPr>
          <w:rFonts w:hint="eastAsia" w:ascii="宋体" w:hAnsi="宋体"/>
          <w:sz w:val="24"/>
        </w:rPr>
        <w:t>其</w:t>
      </w:r>
      <w:r>
        <w:rPr>
          <w:rFonts w:ascii="宋体" w:hAnsi="宋体"/>
          <w:sz w:val="24"/>
        </w:rPr>
        <w:t>目标和内容必须符合</w:t>
      </w:r>
      <w:r>
        <w:rPr>
          <w:rFonts w:hint="eastAsia" w:ascii="宋体" w:hAnsi="宋体"/>
          <w:sz w:val="24"/>
        </w:rPr>
        <w:t>学校</w:t>
      </w:r>
      <w:r>
        <w:rPr>
          <w:rFonts w:ascii="宋体" w:hAnsi="宋体"/>
          <w:sz w:val="24"/>
        </w:rPr>
        <w:t>人才培养</w:t>
      </w:r>
      <w:r>
        <w:rPr>
          <w:rFonts w:hint="eastAsia" w:ascii="宋体" w:hAnsi="宋体"/>
          <w:sz w:val="24"/>
        </w:rPr>
        <w:t>定位的要求，由所属二级教学单位负责确认；</w:t>
      </w:r>
      <w:r>
        <w:rPr>
          <w:rFonts w:ascii="宋体" w:hAnsi="宋体"/>
          <w:sz w:val="24"/>
        </w:rPr>
        <w:t>引进的</w:t>
      </w:r>
      <w:r>
        <w:rPr>
          <w:rFonts w:hint="eastAsia" w:ascii="宋体" w:hAnsi="宋体"/>
          <w:sz w:val="24"/>
        </w:rPr>
        <w:t>专业基础或专业</w:t>
      </w:r>
      <w:r>
        <w:rPr>
          <w:rFonts w:ascii="宋体" w:hAnsi="宋体"/>
          <w:sz w:val="24"/>
        </w:rPr>
        <w:t>课程</w:t>
      </w:r>
      <w:r>
        <w:rPr>
          <w:rFonts w:hint="eastAsia" w:ascii="宋体" w:hAnsi="宋体"/>
          <w:sz w:val="24"/>
        </w:rPr>
        <w:t>，须同时符合本专业人才培养目标和</w:t>
      </w:r>
      <w:r>
        <w:rPr>
          <w:rFonts w:ascii="宋体" w:hAnsi="宋体"/>
          <w:sz w:val="24"/>
        </w:rPr>
        <w:t>人才规格</w:t>
      </w:r>
      <w:r>
        <w:rPr>
          <w:rFonts w:hint="eastAsia" w:ascii="宋体" w:hAnsi="宋体"/>
          <w:sz w:val="24"/>
        </w:rPr>
        <w:t>的要求，专业负责人初审后报所属学部（院）复审。所有引进课程由二级教学单位统一上报教务处，由在线开放课程办公室组织专家评审，通过后纳入</w:t>
      </w:r>
      <w:r>
        <w:rPr>
          <w:rFonts w:ascii="宋体" w:hAnsi="宋体"/>
          <w:sz w:val="24"/>
        </w:rPr>
        <w:t>培养计划</w:t>
      </w:r>
      <w:r>
        <w:rPr>
          <w:rFonts w:hint="eastAsia" w:ascii="宋体" w:hAnsi="宋体"/>
          <w:sz w:val="24"/>
        </w:rPr>
        <w:t>的课程设置中，并予以一定的经费支持。</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第三章</w:t>
      </w:r>
      <w:r>
        <w:rPr>
          <w:rFonts w:hint="eastAsia" w:ascii="华文细黑" w:hAnsi="华文细黑" w:eastAsia="华文细黑"/>
          <w:b/>
          <w:sz w:val="28"/>
        </w:rPr>
        <w:t xml:space="preserve"> </w:t>
      </w:r>
      <w:r>
        <w:rPr>
          <w:rFonts w:ascii="华文细黑" w:hAnsi="华文细黑" w:eastAsia="华文细黑"/>
          <w:b/>
          <w:sz w:val="28"/>
        </w:rPr>
        <w:t>课程应用</w:t>
      </w:r>
      <w:r>
        <w:rPr>
          <w:rFonts w:hint="eastAsia" w:ascii="华文细黑" w:hAnsi="华文细黑" w:eastAsia="华文细黑"/>
          <w:b/>
          <w:sz w:val="28"/>
        </w:rPr>
        <w:t>与课程管理</w:t>
      </w:r>
    </w:p>
    <w:p>
      <w:pPr>
        <w:spacing w:line="440" w:lineRule="exact"/>
        <w:ind w:firstLine="482" w:firstLineChars="200"/>
        <w:rPr>
          <w:rFonts w:ascii="宋体" w:hAnsi="宋体"/>
          <w:sz w:val="24"/>
        </w:rPr>
      </w:pPr>
      <w:r>
        <w:rPr>
          <w:rFonts w:hint="eastAsia" w:ascii="宋体" w:hAnsi="宋体"/>
          <w:b/>
          <w:sz w:val="24"/>
        </w:rPr>
        <w:t>第十三条</w:t>
      </w:r>
      <w:r>
        <w:rPr>
          <w:rFonts w:hint="eastAsia" w:ascii="宋体" w:hAnsi="宋体"/>
          <w:sz w:val="24"/>
        </w:rPr>
        <w:t xml:space="preserve"> 二级教学单位为</w:t>
      </w:r>
      <w:r>
        <w:rPr>
          <w:rFonts w:ascii="宋体" w:hAnsi="宋体"/>
          <w:sz w:val="24"/>
        </w:rPr>
        <w:t>建设和引进的</w:t>
      </w:r>
      <w:r>
        <w:rPr>
          <w:rFonts w:hint="eastAsia" w:ascii="宋体" w:hAnsi="宋体"/>
          <w:sz w:val="24"/>
        </w:rPr>
        <w:t>在线开放</w:t>
      </w:r>
      <w:r>
        <w:rPr>
          <w:rFonts w:ascii="宋体" w:hAnsi="宋体"/>
          <w:sz w:val="24"/>
        </w:rPr>
        <w:t>课程，</w:t>
      </w:r>
      <w:r>
        <w:rPr>
          <w:rFonts w:hint="eastAsia" w:ascii="宋体" w:hAnsi="宋体"/>
          <w:sz w:val="24"/>
        </w:rPr>
        <w:t>配备专任教师专项负责，组织</w:t>
      </w:r>
      <w:r>
        <w:rPr>
          <w:rFonts w:ascii="宋体" w:hAnsi="宋体"/>
          <w:sz w:val="24"/>
        </w:rPr>
        <w:t>制定新的教学大纲</w:t>
      </w:r>
      <w:r>
        <w:rPr>
          <w:rFonts w:hint="eastAsia" w:ascii="宋体" w:hAnsi="宋体"/>
          <w:sz w:val="24"/>
        </w:rPr>
        <w:t>并根据学生数</w:t>
      </w:r>
      <w:r>
        <w:rPr>
          <w:rFonts w:ascii="宋体" w:hAnsi="宋体"/>
          <w:sz w:val="24"/>
        </w:rPr>
        <w:t>配备主讲教师</w:t>
      </w:r>
      <w:r>
        <w:rPr>
          <w:rFonts w:hint="eastAsia" w:ascii="宋体" w:hAnsi="宋体"/>
          <w:sz w:val="24"/>
        </w:rPr>
        <w:t>与辅导教师</w:t>
      </w:r>
      <w:r>
        <w:rPr>
          <w:rFonts w:ascii="宋体" w:hAnsi="宋体"/>
          <w:sz w:val="24"/>
        </w:rPr>
        <w:t>。</w:t>
      </w:r>
    </w:p>
    <w:p>
      <w:pPr>
        <w:spacing w:line="440" w:lineRule="exact"/>
        <w:ind w:firstLine="482" w:firstLineChars="200"/>
        <w:rPr>
          <w:rFonts w:ascii="宋体" w:hAnsi="宋体"/>
          <w:sz w:val="24"/>
        </w:rPr>
      </w:pPr>
      <w:r>
        <w:rPr>
          <w:rFonts w:hint="eastAsia" w:ascii="宋体" w:hAnsi="宋体"/>
          <w:b/>
          <w:sz w:val="24"/>
        </w:rPr>
        <w:t>第十四条</w:t>
      </w:r>
      <w:r>
        <w:rPr>
          <w:rFonts w:hint="eastAsia" w:ascii="宋体" w:hAnsi="宋体"/>
          <w:sz w:val="24"/>
        </w:rPr>
        <w:t xml:space="preserve"> 主讲教师</w:t>
      </w:r>
      <w:r>
        <w:rPr>
          <w:rFonts w:ascii="宋体" w:hAnsi="宋体"/>
          <w:sz w:val="24"/>
        </w:rPr>
        <w:t>必须</w:t>
      </w:r>
      <w:r>
        <w:rPr>
          <w:rFonts w:hint="eastAsia" w:ascii="宋体" w:hAnsi="宋体"/>
          <w:sz w:val="24"/>
        </w:rPr>
        <w:t>根据实际情况开展线上、线下结合的混合式教学。</w:t>
      </w:r>
      <w:r>
        <w:rPr>
          <w:rFonts w:ascii="宋体" w:hAnsi="宋体"/>
          <w:sz w:val="24"/>
        </w:rPr>
        <w:t>线上教学和</w:t>
      </w:r>
      <w:r>
        <w:rPr>
          <w:rFonts w:hint="eastAsia" w:ascii="宋体" w:hAnsi="宋体"/>
          <w:sz w:val="24"/>
        </w:rPr>
        <w:t>现场</w:t>
      </w:r>
      <w:r>
        <w:rPr>
          <w:rFonts w:ascii="宋体" w:hAnsi="宋体"/>
          <w:sz w:val="24"/>
        </w:rPr>
        <w:t>面授的课时比例分配由主讲教师根据教学需要确定，但</w:t>
      </w:r>
      <w:r>
        <w:rPr>
          <w:rFonts w:hint="eastAsia" w:ascii="宋体" w:hAnsi="宋体"/>
          <w:sz w:val="24"/>
        </w:rPr>
        <w:t>现场</w:t>
      </w:r>
      <w:r>
        <w:rPr>
          <w:rFonts w:ascii="宋体" w:hAnsi="宋体"/>
          <w:sz w:val="24"/>
        </w:rPr>
        <w:t>面授的比例</w:t>
      </w:r>
      <w:r>
        <w:rPr>
          <w:rFonts w:hint="eastAsia" w:ascii="宋体" w:hAnsi="宋体"/>
          <w:sz w:val="24"/>
        </w:rPr>
        <w:t>原则上</w:t>
      </w:r>
      <w:r>
        <w:rPr>
          <w:rFonts w:ascii="宋体" w:hAnsi="宋体"/>
          <w:sz w:val="24"/>
        </w:rPr>
        <w:t>不得低于总课时的三分之一。第一次授课必须安排在教室进行，由主讲教师向学生介绍课程</w:t>
      </w:r>
      <w:r>
        <w:rPr>
          <w:rFonts w:hint="eastAsia" w:ascii="宋体" w:hAnsi="宋体"/>
          <w:sz w:val="24"/>
        </w:rPr>
        <w:t>内容与</w:t>
      </w:r>
      <w:r>
        <w:rPr>
          <w:rFonts w:ascii="宋体" w:hAnsi="宋体"/>
          <w:sz w:val="24"/>
        </w:rPr>
        <w:t>要求、学习方法</w:t>
      </w:r>
      <w:r>
        <w:rPr>
          <w:rFonts w:hint="eastAsia" w:ascii="宋体" w:hAnsi="宋体"/>
          <w:sz w:val="24"/>
        </w:rPr>
        <w:t>与形式</w:t>
      </w:r>
      <w:r>
        <w:rPr>
          <w:rFonts w:ascii="宋体" w:hAnsi="宋体"/>
          <w:sz w:val="24"/>
        </w:rPr>
        <w:t>、</w:t>
      </w:r>
      <w:r>
        <w:rPr>
          <w:rFonts w:hint="eastAsia" w:ascii="宋体" w:hAnsi="宋体"/>
          <w:sz w:val="24"/>
        </w:rPr>
        <w:t>过程评价与考核</w:t>
      </w:r>
      <w:r>
        <w:rPr>
          <w:rFonts w:ascii="宋体" w:hAnsi="宋体"/>
          <w:sz w:val="24"/>
        </w:rPr>
        <w:t>等。</w:t>
      </w:r>
    </w:p>
    <w:p>
      <w:pPr>
        <w:spacing w:line="440" w:lineRule="exact"/>
        <w:ind w:firstLine="482" w:firstLineChars="200"/>
        <w:rPr>
          <w:rFonts w:ascii="宋体" w:hAnsi="宋体" w:cs="仿宋"/>
          <w:sz w:val="24"/>
        </w:rPr>
      </w:pPr>
      <w:r>
        <w:rPr>
          <w:rFonts w:ascii="宋体" w:hAnsi="宋体"/>
          <w:b/>
          <w:sz w:val="24"/>
        </w:rPr>
        <w:t>第十</w:t>
      </w:r>
      <w:r>
        <w:rPr>
          <w:rFonts w:hint="eastAsia" w:ascii="宋体" w:hAnsi="宋体"/>
          <w:b/>
          <w:sz w:val="24"/>
        </w:rPr>
        <w:t>五</w:t>
      </w:r>
      <w:r>
        <w:rPr>
          <w:rFonts w:ascii="宋体" w:hAnsi="宋体"/>
          <w:b/>
          <w:sz w:val="24"/>
        </w:rPr>
        <w:t>条</w:t>
      </w:r>
      <w:r>
        <w:rPr>
          <w:rFonts w:hint="eastAsia" w:ascii="宋体" w:hAnsi="宋体"/>
          <w:b/>
          <w:sz w:val="24"/>
        </w:rPr>
        <w:t xml:space="preserve"> </w:t>
      </w:r>
      <w:r>
        <w:rPr>
          <w:rFonts w:hint="eastAsia" w:ascii="宋体" w:hAnsi="宋体" w:cs="仿宋"/>
          <w:sz w:val="24"/>
        </w:rPr>
        <w:t>主讲教师的工作职责包括：负责完成讲授课程设计与制作（含在线、见面授课内容及</w:t>
      </w:r>
      <w:r>
        <w:rPr>
          <w:rFonts w:hint="eastAsia" w:ascii="宋体" w:hAnsi="宋体" w:cs="宋体"/>
          <w:sz w:val="24"/>
        </w:rPr>
        <w:t>足够的、高质量的讨论主题</w:t>
      </w:r>
      <w:r>
        <w:rPr>
          <w:rFonts w:hint="eastAsia" w:ascii="宋体" w:hAnsi="宋体" w:cs="仿宋"/>
          <w:sz w:val="24"/>
        </w:rPr>
        <w:t>）；负责课程教学过程中该课程在线论坛的管理；负责本校选课学生的教学活动与教学质量，如引导学生自主完成在线视频学习、在线讨论答疑等；负责设计并执行特色的见面课、在线存档个性化的设计方案；学期末负责组织选课学生考核，做好成绩的统计、录入和分析。</w:t>
      </w:r>
    </w:p>
    <w:p>
      <w:pPr>
        <w:spacing w:line="440" w:lineRule="exact"/>
        <w:ind w:firstLine="482" w:firstLineChars="200"/>
        <w:rPr>
          <w:rFonts w:ascii="宋体" w:hAnsi="宋体"/>
          <w:sz w:val="24"/>
        </w:rPr>
      </w:pPr>
      <w:r>
        <w:rPr>
          <w:rFonts w:ascii="宋体" w:hAnsi="宋体"/>
          <w:b/>
          <w:sz w:val="24"/>
        </w:rPr>
        <w:t>第十</w:t>
      </w:r>
      <w:r>
        <w:rPr>
          <w:rFonts w:hint="eastAsia" w:ascii="宋体" w:hAnsi="宋体"/>
          <w:b/>
          <w:sz w:val="24"/>
        </w:rPr>
        <w:t>六</w:t>
      </w:r>
      <w:r>
        <w:rPr>
          <w:rFonts w:ascii="宋体" w:hAnsi="宋体"/>
          <w:b/>
          <w:sz w:val="24"/>
        </w:rPr>
        <w:t>条</w:t>
      </w:r>
      <w:r>
        <w:rPr>
          <w:rFonts w:hint="eastAsia" w:ascii="宋体" w:hAnsi="宋体"/>
          <w:sz w:val="24"/>
        </w:rPr>
        <w:t xml:space="preserve"> </w:t>
      </w:r>
      <w:r>
        <w:rPr>
          <w:rFonts w:hint="eastAsia" w:ascii="宋体" w:hAnsi="宋体" w:cs="仿宋"/>
          <w:sz w:val="24"/>
        </w:rPr>
        <w:t>辅导教师的工作职责包括：协助主讲教师做好教学服务及质量分析报告；</w:t>
      </w:r>
      <w:r>
        <w:rPr>
          <w:rFonts w:hint="eastAsia" w:ascii="宋体" w:hAnsi="宋体"/>
          <w:sz w:val="24"/>
        </w:rPr>
        <w:t>完成</w:t>
      </w:r>
      <w:r>
        <w:rPr>
          <w:rFonts w:ascii="宋体" w:hAnsi="宋体"/>
          <w:sz w:val="24"/>
        </w:rPr>
        <w:t>在线教学的</w:t>
      </w:r>
      <w:r>
        <w:rPr>
          <w:rFonts w:hint="eastAsia" w:ascii="宋体" w:hAnsi="宋体"/>
          <w:sz w:val="24"/>
        </w:rPr>
        <w:t>后台工作</w:t>
      </w:r>
      <w:r>
        <w:rPr>
          <w:rFonts w:ascii="宋体" w:hAnsi="宋体"/>
          <w:sz w:val="24"/>
        </w:rPr>
        <w:t>，包括发布课程通告、作业批改、答疑</w:t>
      </w:r>
      <w:r>
        <w:rPr>
          <w:rFonts w:hint="eastAsia" w:ascii="宋体" w:hAnsi="宋体"/>
          <w:sz w:val="24"/>
        </w:rPr>
        <w:t>解惑</w:t>
      </w:r>
      <w:r>
        <w:rPr>
          <w:rFonts w:ascii="宋体" w:hAnsi="宋体"/>
          <w:sz w:val="24"/>
        </w:rPr>
        <w:t>、课程论坛等，</w:t>
      </w:r>
      <w:r>
        <w:rPr>
          <w:rFonts w:hint="eastAsia" w:ascii="宋体" w:hAnsi="宋体" w:cs="仿宋"/>
          <w:sz w:val="24"/>
        </w:rPr>
        <w:t>并针对教学内容方面的问题及时反馈给主讲教师；完成见面课教学的小组讨论组织、课堂教学服务；协助考勤、成绩管理等事宜</w:t>
      </w:r>
      <w:r>
        <w:rPr>
          <w:rFonts w:hint="eastAsia" w:ascii="宋体" w:hAnsi="宋体"/>
          <w:sz w:val="24"/>
        </w:rPr>
        <w:t>。</w:t>
      </w:r>
    </w:p>
    <w:p>
      <w:pPr>
        <w:autoSpaceDE w:val="0"/>
        <w:autoSpaceDN w:val="0"/>
        <w:adjustRightInd w:val="0"/>
        <w:spacing w:line="440" w:lineRule="exact"/>
        <w:ind w:firstLine="482" w:firstLineChars="200"/>
        <w:rPr>
          <w:rFonts w:ascii="宋体" w:hAnsi="宋体" w:cs="宋体"/>
          <w:sz w:val="24"/>
        </w:rPr>
      </w:pPr>
      <w:r>
        <w:rPr>
          <w:rFonts w:ascii="宋体" w:hAnsi="宋体"/>
          <w:b/>
          <w:sz w:val="24"/>
        </w:rPr>
        <w:t>第十</w:t>
      </w:r>
      <w:r>
        <w:rPr>
          <w:rFonts w:hint="eastAsia" w:ascii="宋体" w:hAnsi="宋体"/>
          <w:b/>
          <w:sz w:val="24"/>
        </w:rPr>
        <w:t>七</w:t>
      </w:r>
      <w:r>
        <w:rPr>
          <w:rFonts w:ascii="宋体" w:hAnsi="宋体"/>
          <w:b/>
          <w:sz w:val="24"/>
        </w:rPr>
        <w:t>条</w:t>
      </w:r>
      <w:r>
        <w:rPr>
          <w:rFonts w:hint="eastAsia" w:ascii="宋体" w:hAnsi="宋体"/>
          <w:sz w:val="24"/>
        </w:rPr>
        <w:t xml:space="preserve"> </w:t>
      </w:r>
      <w:r>
        <w:rPr>
          <w:rFonts w:hint="eastAsia" w:ascii="宋体" w:hAnsi="宋体" w:cs="宋体"/>
          <w:sz w:val="24"/>
        </w:rPr>
        <w:t>各教学团队根据不同课程要求可采取相应的教学模式。主要包括：以学生在线自主学习为主的翻转课堂模式；课程教学与在线教学紧密结合的混合式教学模式；以课堂教学为主，以在线教学为辅的辅助教学模式。由我校建设并面向校内学生开设的在线课程原则上采取混合式教学模式和辅助教学模式。</w:t>
      </w:r>
    </w:p>
    <w:p>
      <w:pPr>
        <w:autoSpaceDE w:val="0"/>
        <w:autoSpaceDN w:val="0"/>
        <w:adjustRightInd w:val="0"/>
        <w:spacing w:line="440" w:lineRule="exact"/>
        <w:ind w:firstLine="482" w:firstLineChars="200"/>
        <w:rPr>
          <w:rFonts w:ascii="宋体" w:hAnsi="宋体" w:cs="宋体"/>
          <w:sz w:val="24"/>
        </w:rPr>
      </w:pPr>
      <w:r>
        <w:rPr>
          <w:rFonts w:ascii="宋体" w:hAnsi="宋体"/>
          <w:b/>
          <w:sz w:val="24"/>
        </w:rPr>
        <w:t>第十</w:t>
      </w:r>
      <w:r>
        <w:rPr>
          <w:rFonts w:hint="eastAsia" w:ascii="宋体" w:hAnsi="宋体"/>
          <w:b/>
          <w:sz w:val="24"/>
        </w:rPr>
        <w:t>八</w:t>
      </w:r>
      <w:r>
        <w:rPr>
          <w:rFonts w:ascii="宋体" w:hAnsi="宋体"/>
          <w:b/>
          <w:sz w:val="24"/>
        </w:rPr>
        <w:t>条</w:t>
      </w:r>
      <w:r>
        <w:rPr>
          <w:rFonts w:hint="eastAsia" w:ascii="宋体" w:hAnsi="宋体"/>
          <w:sz w:val="24"/>
        </w:rPr>
        <w:t xml:space="preserve"> </w:t>
      </w:r>
      <w:r>
        <w:rPr>
          <w:rFonts w:hint="eastAsia" w:ascii="宋体" w:hAnsi="宋体" w:cs="宋体"/>
          <w:sz w:val="24"/>
        </w:rPr>
        <w:t>在保证教学质量的前提下，鼓励二级教学单位开展在线学习、在线学习与课堂教学相结合等多种方式的学分认定、学分转换和学习过程认定。课程成绩一般由在线学习成绩、见面课（研讨课）及期末考试成绩等组成；期末考试可以采用在线考试或线下考试的方式。各部分成绩构成比例由教学团队在开课前确定并向学生公布。</w:t>
      </w:r>
    </w:p>
    <w:p>
      <w:pPr>
        <w:spacing w:line="440" w:lineRule="exact"/>
        <w:ind w:firstLine="482" w:firstLineChars="200"/>
        <w:rPr>
          <w:rFonts w:ascii="宋体" w:hAnsi="宋体"/>
          <w:sz w:val="24"/>
        </w:rPr>
      </w:pPr>
      <w:r>
        <w:rPr>
          <w:rFonts w:ascii="宋体" w:hAnsi="宋体"/>
          <w:b/>
          <w:sz w:val="24"/>
        </w:rPr>
        <w:t>第十</w:t>
      </w:r>
      <w:r>
        <w:rPr>
          <w:rFonts w:hint="eastAsia" w:ascii="宋体" w:hAnsi="宋体"/>
          <w:b/>
          <w:sz w:val="24"/>
        </w:rPr>
        <w:t>九</w:t>
      </w:r>
      <w:r>
        <w:rPr>
          <w:rFonts w:ascii="宋体" w:hAnsi="宋体"/>
          <w:b/>
          <w:sz w:val="24"/>
        </w:rPr>
        <w:t>条</w:t>
      </w:r>
      <w:r>
        <w:rPr>
          <w:rFonts w:hint="eastAsia" w:ascii="宋体" w:hAnsi="宋体"/>
          <w:sz w:val="24"/>
        </w:rPr>
        <w:t xml:space="preserve"> </w:t>
      </w:r>
      <w:r>
        <w:rPr>
          <w:rFonts w:ascii="宋体" w:hAnsi="宋体"/>
          <w:sz w:val="24"/>
        </w:rPr>
        <w:t>学生修</w:t>
      </w:r>
      <w:r>
        <w:rPr>
          <w:rFonts w:hint="eastAsia" w:ascii="宋体" w:hAnsi="宋体"/>
          <w:sz w:val="24"/>
        </w:rPr>
        <w:t>读本专业</w:t>
      </w:r>
      <w:r>
        <w:rPr>
          <w:rFonts w:ascii="宋体" w:hAnsi="宋体"/>
          <w:sz w:val="24"/>
        </w:rPr>
        <w:t>培养计划</w:t>
      </w:r>
      <w:r>
        <w:rPr>
          <w:rFonts w:hint="eastAsia" w:ascii="宋体" w:hAnsi="宋体"/>
          <w:sz w:val="24"/>
        </w:rPr>
        <w:t>中</w:t>
      </w:r>
      <w:r>
        <w:rPr>
          <w:rFonts w:ascii="宋体" w:hAnsi="宋体"/>
          <w:sz w:val="24"/>
        </w:rPr>
        <w:t>的在线开放课程，考核通过</w:t>
      </w:r>
      <w:r>
        <w:rPr>
          <w:rFonts w:hint="eastAsia" w:ascii="宋体" w:hAnsi="宋体"/>
          <w:sz w:val="24"/>
        </w:rPr>
        <w:t>后</w:t>
      </w:r>
      <w:r>
        <w:rPr>
          <w:rFonts w:ascii="宋体" w:hAnsi="宋体"/>
          <w:sz w:val="24"/>
        </w:rPr>
        <w:t>可获得</w:t>
      </w:r>
      <w:r>
        <w:rPr>
          <w:rFonts w:hint="eastAsia" w:ascii="宋体" w:hAnsi="宋体"/>
          <w:sz w:val="24"/>
        </w:rPr>
        <w:t>该门</w:t>
      </w:r>
      <w:r>
        <w:rPr>
          <w:rFonts w:ascii="宋体" w:hAnsi="宋体"/>
          <w:sz w:val="24"/>
        </w:rPr>
        <w:t>课程的学分</w:t>
      </w:r>
      <w:r>
        <w:rPr>
          <w:rFonts w:hint="eastAsia" w:ascii="宋体" w:hAnsi="宋体"/>
          <w:sz w:val="24"/>
        </w:rPr>
        <w:t>，考核</w:t>
      </w:r>
      <w:r>
        <w:rPr>
          <w:rFonts w:ascii="宋体" w:hAnsi="宋体"/>
          <w:sz w:val="24"/>
        </w:rPr>
        <w:t>不通过的按</w:t>
      </w:r>
      <w:r>
        <w:rPr>
          <w:rFonts w:hint="eastAsia" w:ascii="宋体" w:hAnsi="宋体"/>
          <w:sz w:val="24"/>
        </w:rPr>
        <w:t>“</w:t>
      </w:r>
      <w:r>
        <w:rPr>
          <w:rFonts w:ascii="宋体" w:hAnsi="宋体"/>
          <w:sz w:val="24"/>
        </w:rPr>
        <w:t>学籍管理办法</w:t>
      </w:r>
      <w:r>
        <w:rPr>
          <w:rFonts w:hint="eastAsia" w:ascii="宋体" w:hAnsi="宋体"/>
          <w:sz w:val="24"/>
        </w:rPr>
        <w:t>”</w:t>
      </w:r>
      <w:r>
        <w:rPr>
          <w:rFonts w:ascii="宋体" w:hAnsi="宋体"/>
          <w:sz w:val="24"/>
        </w:rPr>
        <w:t>处理。</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二十</w:t>
      </w:r>
      <w:r>
        <w:rPr>
          <w:rFonts w:ascii="宋体" w:hAnsi="宋体"/>
          <w:b/>
          <w:sz w:val="24"/>
        </w:rPr>
        <w:t>条</w:t>
      </w:r>
      <w:r>
        <w:rPr>
          <w:rFonts w:hint="eastAsia" w:ascii="宋体" w:hAnsi="宋体"/>
          <w:sz w:val="24"/>
        </w:rPr>
        <w:t xml:space="preserve"> </w:t>
      </w:r>
      <w:r>
        <w:rPr>
          <w:rFonts w:ascii="宋体" w:hAnsi="宋体"/>
          <w:sz w:val="24"/>
        </w:rPr>
        <w:t>鼓励学生学习其他优质在线开放课程，但此类课程不获得</w:t>
      </w:r>
      <w:r>
        <w:rPr>
          <w:rFonts w:hint="eastAsia" w:ascii="宋体" w:hAnsi="宋体"/>
          <w:sz w:val="24"/>
        </w:rPr>
        <w:t>课程</w:t>
      </w:r>
      <w:r>
        <w:rPr>
          <w:rFonts w:ascii="宋体" w:hAnsi="宋体"/>
          <w:sz w:val="24"/>
        </w:rPr>
        <w:t>学分。</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支持与保障</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二十一</w:t>
      </w:r>
      <w:r>
        <w:rPr>
          <w:rFonts w:ascii="宋体" w:hAnsi="宋体"/>
          <w:b/>
          <w:sz w:val="24"/>
        </w:rPr>
        <w:t>条</w:t>
      </w:r>
      <w:r>
        <w:rPr>
          <w:rFonts w:hint="eastAsia" w:ascii="宋体" w:hAnsi="宋体"/>
          <w:sz w:val="24"/>
        </w:rPr>
        <w:t xml:space="preserve"> 学校对立项建设的在线开放课程提供全部经费支持，</w:t>
      </w:r>
      <w:r>
        <w:rPr>
          <w:rFonts w:hint="eastAsia" w:ascii="宋体" w:hAnsi="宋体" w:cs="宋体"/>
          <w:sz w:val="24"/>
        </w:rPr>
        <w:t>主要采取招标形式面向社会实施在线课程建设。</w:t>
      </w:r>
      <w:r>
        <w:rPr>
          <w:rFonts w:hint="eastAsia" w:ascii="宋体" w:hAnsi="宋体"/>
          <w:sz w:val="24"/>
        </w:rPr>
        <w:t>课程建成并上线应用后，还可根据其应用效果和实际改进需求适度追加经费。</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二十二</w:t>
      </w:r>
      <w:r>
        <w:rPr>
          <w:rFonts w:ascii="宋体" w:hAnsi="宋体"/>
          <w:b/>
          <w:sz w:val="24"/>
        </w:rPr>
        <w:t>条</w:t>
      </w:r>
      <w:r>
        <w:rPr>
          <w:rFonts w:hint="eastAsia" w:ascii="宋体" w:hAnsi="宋体"/>
          <w:sz w:val="24"/>
        </w:rPr>
        <w:t xml:space="preserve"> 对于在校内进行混合式教学的在线开放课程，学校将对主讲教师（团队）承担的教学工作量实行核定。校级以上重点课程建设必须在学校在线开放课程平台上建设部分辅助教学内容。</w:t>
      </w:r>
    </w:p>
    <w:p>
      <w:pPr>
        <w:spacing w:line="440" w:lineRule="exact"/>
        <w:ind w:firstLine="482" w:firstLineChars="200"/>
        <w:rPr>
          <w:rFonts w:ascii="宋体" w:hAnsi="宋体"/>
          <w:sz w:val="24"/>
        </w:rPr>
      </w:pPr>
      <w:r>
        <w:rPr>
          <w:rFonts w:hint="eastAsia" w:ascii="宋体" w:hAnsi="宋体"/>
          <w:b/>
          <w:sz w:val="24"/>
        </w:rPr>
        <w:t xml:space="preserve">第二十三条 </w:t>
      </w:r>
      <w:r>
        <w:rPr>
          <w:rFonts w:hint="eastAsia" w:ascii="宋体" w:hAnsi="宋体"/>
          <w:sz w:val="24"/>
        </w:rPr>
        <w:t xml:space="preserve">学校应组织专项教师培训，如在线课程设计、翻转课堂与混合式教学运用等，定期开展在线课程研讨与经验交流活动，提升教师在线开放课程建设和教学能力。 </w:t>
      </w:r>
    </w:p>
    <w:p>
      <w:pPr>
        <w:spacing w:line="440" w:lineRule="exact"/>
        <w:ind w:firstLine="482" w:firstLineChars="200"/>
        <w:rPr>
          <w:rFonts w:ascii="宋体" w:hAnsi="宋体"/>
          <w:sz w:val="24"/>
        </w:rPr>
      </w:pPr>
      <w:r>
        <w:rPr>
          <w:rFonts w:hint="eastAsia" w:ascii="宋体" w:hAnsi="宋体"/>
          <w:b/>
          <w:sz w:val="24"/>
        </w:rPr>
        <w:t>第二十四条</w:t>
      </w:r>
      <w:r>
        <w:rPr>
          <w:rFonts w:hint="eastAsia" w:ascii="宋体" w:hAnsi="宋体"/>
          <w:sz w:val="24"/>
        </w:rPr>
        <w:t xml:space="preserve"> 鼓励各二级教学单位重视在线开放课程的建设与应用，并研究制定激励政策，引导教师积极参与在线开放课程的培育、建设和使用，有计划、有步骤地提高各专业在线开放课程的比例。同时培育一批导向正确、影响力大的网络教学名师，扩大学校和教学单位的影响力。</w:t>
      </w:r>
      <w:r>
        <w:rPr>
          <w:rFonts w:ascii="宋体" w:hAnsi="宋体"/>
          <w:sz w:val="24"/>
        </w:rPr>
        <w:t xml:space="preserve"> </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第五章</w:t>
      </w:r>
      <w:r>
        <w:rPr>
          <w:rFonts w:hint="eastAsia" w:ascii="华文细黑" w:hAnsi="华文细黑" w:eastAsia="华文细黑"/>
          <w:b/>
          <w:sz w:val="28"/>
        </w:rPr>
        <w:t xml:space="preserve"> </w:t>
      </w:r>
      <w:r>
        <w:rPr>
          <w:rFonts w:ascii="华文细黑" w:hAnsi="华文细黑" w:eastAsia="华文细黑"/>
          <w:b/>
          <w:sz w:val="28"/>
        </w:rPr>
        <w:t>其他</w:t>
      </w:r>
    </w:p>
    <w:p>
      <w:pPr>
        <w:spacing w:line="440" w:lineRule="exact"/>
        <w:ind w:firstLine="482" w:firstLineChars="200"/>
        <w:rPr>
          <w:rFonts w:ascii="宋体" w:hAnsi="宋体"/>
          <w:sz w:val="24"/>
        </w:rPr>
      </w:pPr>
      <w:r>
        <w:rPr>
          <w:rFonts w:hint="eastAsia" w:ascii="宋体" w:hAnsi="宋体"/>
          <w:b/>
          <w:sz w:val="24"/>
        </w:rPr>
        <w:t>第二十五条</w:t>
      </w:r>
      <w:r>
        <w:rPr>
          <w:rFonts w:hint="eastAsia" w:ascii="宋体" w:hAnsi="宋体"/>
          <w:sz w:val="24"/>
        </w:rPr>
        <w:t xml:space="preserve"> 凡申报在线建设的课程，其推荐遴选的全部资源必须具有清晰的知识产权，不存在侵犯其他公民、法人或组织的知识产权等问题。学校立项建设的在线开放课程是学校支持下的教师岗位工作成果，学校拥有知识产权和使用权。</w:t>
      </w:r>
    </w:p>
    <w:p>
      <w:pPr>
        <w:spacing w:line="440" w:lineRule="exact"/>
        <w:ind w:firstLine="482" w:firstLineChars="200"/>
        <w:rPr>
          <w:rFonts w:ascii="宋体" w:hAnsi="宋体"/>
          <w:sz w:val="24"/>
        </w:rPr>
      </w:pPr>
      <w:r>
        <w:rPr>
          <w:rFonts w:hint="eastAsia" w:ascii="宋体" w:hAnsi="宋体"/>
          <w:b/>
          <w:sz w:val="24"/>
        </w:rPr>
        <w:t>第二十六条</w:t>
      </w:r>
      <w:r>
        <w:rPr>
          <w:rFonts w:hint="eastAsia" w:ascii="宋体" w:hAnsi="宋体"/>
          <w:sz w:val="24"/>
        </w:rPr>
        <w:t xml:space="preserve"> 本办法自发布之日起施行，由在线开放课程办公室负责解释。</w:t>
      </w:r>
    </w:p>
    <w:p>
      <w:pPr>
        <w:spacing w:line="440" w:lineRule="exact"/>
        <w:ind w:firstLine="480" w:firstLineChars="200"/>
        <w:rPr>
          <w:rFonts w:ascii="宋体" w:hAnsi="宋体"/>
          <w:sz w:val="24"/>
        </w:rPr>
      </w:pPr>
      <w:r>
        <w:rPr>
          <w:rFonts w:hint="eastAsia" w:ascii="宋体" w:hAnsi="宋体"/>
          <w:sz w:val="24"/>
        </w:rPr>
        <w:t xml:space="preserve">                                                          </w:t>
      </w:r>
    </w:p>
    <w:p>
      <w:pPr>
        <w:spacing w:line="440" w:lineRule="exact"/>
        <w:ind w:left="5820" w:firstLine="480" w:firstLineChars="200"/>
        <w:rPr>
          <w:rFonts w:ascii="宋体" w:hAnsi="宋体"/>
          <w:sz w:val="24"/>
        </w:rPr>
      </w:pPr>
      <w:r>
        <w:rPr>
          <w:rFonts w:hint="eastAsia" w:ascii="宋体" w:hAnsi="宋体"/>
          <w:sz w:val="24"/>
        </w:rPr>
        <w:t xml:space="preserve"> </w:t>
      </w:r>
      <w:r>
        <w:rPr>
          <w:rFonts w:ascii="宋体" w:hAnsi="宋体"/>
          <w:sz w:val="24"/>
        </w:rPr>
        <w:t>2017年5月18日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106" w:name="_Toc16540"/>
      <w:r>
        <w:rPr>
          <w:rFonts w:hint="eastAsia"/>
          <w:color w:val="auto"/>
        </w:rPr>
        <w:t>上海第二工业大学</w:t>
      </w:r>
      <w:bookmarkEnd w:id="106"/>
    </w:p>
    <w:p>
      <w:pPr>
        <w:pStyle w:val="48"/>
        <w:rPr>
          <w:color w:val="auto"/>
        </w:rPr>
      </w:pPr>
      <w:bookmarkStart w:id="107" w:name="_Toc61595791"/>
      <w:bookmarkStart w:id="108" w:name="_Toc22065"/>
      <w:bookmarkStart w:id="109" w:name="_Toc52111126"/>
      <w:r>
        <w:rPr>
          <w:rFonts w:hint="eastAsia"/>
          <w:color w:val="auto"/>
        </w:rPr>
        <w:t>全英语课程建设管理办法</w:t>
      </w:r>
      <w:bookmarkEnd w:id="107"/>
      <w:bookmarkEnd w:id="108"/>
      <w:bookmarkEnd w:id="109"/>
    </w:p>
    <w:p>
      <w:pPr>
        <w:pStyle w:val="48"/>
        <w:rPr>
          <w:color w:val="auto"/>
        </w:rPr>
      </w:pPr>
      <w:bookmarkStart w:id="110" w:name="_Toc52111127"/>
      <w:bookmarkStart w:id="111" w:name="_Toc14933"/>
      <w:bookmarkStart w:id="112" w:name="_Toc61595792"/>
      <w:r>
        <w:rPr>
          <w:rFonts w:hint="eastAsia"/>
          <w:color w:val="auto"/>
        </w:rPr>
        <w:t>（试行）</w:t>
      </w:r>
      <w:bookmarkEnd w:id="110"/>
      <w:bookmarkEnd w:id="111"/>
      <w:bookmarkEnd w:id="112"/>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92号</w:t>
      </w:r>
    </w:p>
    <w:p>
      <w:pPr>
        <w:spacing w:before="312" w:beforeLines="100" w:line="440" w:lineRule="exact"/>
        <w:ind w:left="105" w:leftChars="50" w:firstLine="480" w:firstLineChars="200"/>
        <w:jc w:val="left"/>
        <w:rPr>
          <w:rFonts w:ascii="宋体" w:hAnsi="宋体"/>
          <w:sz w:val="24"/>
        </w:rPr>
      </w:pPr>
      <w:r>
        <w:rPr>
          <w:rFonts w:hint="eastAsia" w:ascii="宋体" w:hAnsi="宋体"/>
          <w:sz w:val="24"/>
        </w:rPr>
        <w:t>根据教育部“高等学校本科教学质量与教学改革工程”的实施要求，进一步加强我校教育教学内涵建设，结合我校长期的双语课程建设基础，我校决定开展全英语课程建设。</w:t>
      </w:r>
    </w:p>
    <w:p>
      <w:pPr>
        <w:spacing w:line="440" w:lineRule="exact"/>
        <w:ind w:left="105" w:leftChars="50" w:firstLine="480" w:firstLineChars="200"/>
        <w:jc w:val="left"/>
        <w:rPr>
          <w:rFonts w:ascii="宋体" w:hAnsi="宋体"/>
          <w:sz w:val="24"/>
        </w:rPr>
      </w:pPr>
      <w:r>
        <w:rPr>
          <w:rFonts w:hint="eastAsia" w:ascii="宋体" w:hAnsi="宋体"/>
          <w:sz w:val="24"/>
        </w:rPr>
        <w:t xml:space="preserve">通过全英语课程建设，旨在逐步培养一批教学理念先进、教学方法合理、教学水平高的全英语教学师资，形成与国际先进教学理念与教学方法接轨的、具有一定示范性和借鉴意义的全英语课程教学模式，为培养学生的国际竞争意识和能力发挥重要作用。 </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一、申报要求</w:t>
      </w:r>
    </w:p>
    <w:p>
      <w:pPr>
        <w:spacing w:line="440" w:lineRule="exact"/>
        <w:ind w:left="105" w:leftChars="50" w:firstLine="480" w:firstLineChars="200"/>
        <w:jc w:val="left"/>
        <w:rPr>
          <w:rFonts w:ascii="宋体" w:hAnsi="宋体"/>
          <w:sz w:val="24"/>
        </w:rPr>
      </w:pPr>
      <w:r>
        <w:rPr>
          <w:rFonts w:hint="eastAsia" w:ascii="宋体" w:hAnsi="宋体"/>
          <w:sz w:val="24"/>
        </w:rPr>
        <w:t>1．申报建设的全英语课程应是本、专科非语言类的专业基础课、专业课，应具有较好的建设基础，至少已面向两届学生开设，</w:t>
      </w:r>
      <w:r>
        <w:rPr>
          <w:rFonts w:ascii="宋体" w:hAnsi="宋体"/>
          <w:sz w:val="24"/>
        </w:rPr>
        <w:t>修</w:t>
      </w:r>
      <w:r>
        <w:rPr>
          <w:rFonts w:hint="eastAsia" w:ascii="宋体" w:hAnsi="宋体"/>
          <w:sz w:val="24"/>
        </w:rPr>
        <w:t>读</w:t>
      </w:r>
      <w:r>
        <w:rPr>
          <w:rFonts w:ascii="宋体" w:hAnsi="宋体"/>
          <w:sz w:val="24"/>
        </w:rPr>
        <w:t>该课程的学生具有较好的外语基础。</w:t>
      </w:r>
    </w:p>
    <w:p>
      <w:pPr>
        <w:spacing w:line="440" w:lineRule="exact"/>
        <w:ind w:left="105" w:leftChars="50" w:firstLine="480" w:firstLineChars="200"/>
        <w:jc w:val="left"/>
        <w:rPr>
          <w:rFonts w:ascii="宋体" w:hAnsi="宋体"/>
          <w:sz w:val="24"/>
        </w:rPr>
      </w:pPr>
      <w:r>
        <w:rPr>
          <w:rFonts w:hint="eastAsia" w:ascii="宋体" w:hAnsi="宋体"/>
          <w:sz w:val="24"/>
        </w:rPr>
        <w:t>2．</w:t>
      </w:r>
      <w:r>
        <w:rPr>
          <w:rFonts w:ascii="宋体" w:hAnsi="宋体"/>
          <w:sz w:val="24"/>
        </w:rPr>
        <w:t>申报课程的负责人</w:t>
      </w:r>
      <w:r>
        <w:rPr>
          <w:rFonts w:hint="eastAsia" w:ascii="宋体" w:hAnsi="宋体"/>
          <w:sz w:val="24"/>
        </w:rPr>
        <w:t>原则上</w:t>
      </w:r>
      <w:r>
        <w:rPr>
          <w:rFonts w:ascii="宋体" w:hAnsi="宋体"/>
          <w:sz w:val="24"/>
        </w:rPr>
        <w:t>要有1年以上（含1年）海外留学、进修或工作的经历。</w:t>
      </w:r>
      <w:r>
        <w:rPr>
          <w:rFonts w:hint="eastAsia" w:ascii="宋体" w:hAnsi="宋体"/>
          <w:sz w:val="24"/>
        </w:rPr>
        <w:t>申报课程的教学团队应有3～</w:t>
      </w:r>
      <w:r>
        <w:rPr>
          <w:rFonts w:ascii="宋体" w:hAnsi="宋体"/>
          <w:sz w:val="24"/>
        </w:rPr>
        <w:t>4</w:t>
      </w:r>
      <w:r>
        <w:rPr>
          <w:rFonts w:hint="eastAsia" w:ascii="宋体" w:hAnsi="宋体"/>
          <w:sz w:val="24"/>
        </w:rPr>
        <w:t>名相对稳定的人员，且结构合理、外语和教学水平较高。</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二、目标与内容</w:t>
      </w:r>
    </w:p>
    <w:p>
      <w:pPr>
        <w:spacing w:line="440" w:lineRule="exact"/>
        <w:ind w:firstLine="480" w:firstLineChars="200"/>
        <w:jc w:val="left"/>
        <w:rPr>
          <w:rFonts w:ascii="宋体" w:hAnsi="宋体"/>
          <w:sz w:val="24"/>
        </w:rPr>
      </w:pPr>
      <w:r>
        <w:rPr>
          <w:rFonts w:hint="eastAsia" w:ascii="宋体" w:hAnsi="宋体"/>
          <w:sz w:val="24"/>
        </w:rPr>
        <w:t>1. 教师应制作并使用英文课件，用英语进行全程授课（重要概念、关键词句等可用中文补充说明）,并与学生开展互动。</w:t>
      </w:r>
    </w:p>
    <w:p>
      <w:pPr>
        <w:spacing w:line="440" w:lineRule="exact"/>
        <w:ind w:firstLine="480" w:firstLineChars="200"/>
        <w:jc w:val="left"/>
        <w:rPr>
          <w:rFonts w:ascii="宋体" w:hAnsi="宋体"/>
          <w:sz w:val="24"/>
        </w:rPr>
      </w:pPr>
      <w:r>
        <w:rPr>
          <w:rFonts w:hint="eastAsia" w:ascii="宋体" w:hAnsi="宋体"/>
          <w:sz w:val="24"/>
        </w:rPr>
        <w:t>2. 教师应选用国外优秀的英文原版教材作为主教材。</w:t>
      </w:r>
    </w:p>
    <w:p>
      <w:pPr>
        <w:spacing w:line="440" w:lineRule="exact"/>
        <w:ind w:firstLine="480" w:firstLineChars="200"/>
        <w:jc w:val="left"/>
        <w:rPr>
          <w:rFonts w:ascii="宋体" w:hAnsi="宋体"/>
          <w:sz w:val="24"/>
        </w:rPr>
      </w:pPr>
      <w:r>
        <w:rPr>
          <w:rFonts w:hint="eastAsia" w:ascii="宋体" w:hAnsi="宋体"/>
          <w:sz w:val="24"/>
        </w:rPr>
        <w:t>3．布置并批阅英文作业，考试采用英文命题并要求学生用英文答题。</w:t>
      </w:r>
    </w:p>
    <w:p>
      <w:pPr>
        <w:spacing w:line="440" w:lineRule="exact"/>
        <w:ind w:firstLine="480" w:firstLineChars="200"/>
        <w:jc w:val="left"/>
        <w:rPr>
          <w:rFonts w:ascii="微软雅黑" w:hAnsi="微软雅黑" w:eastAsia="微软雅黑"/>
          <w:b/>
          <w:sz w:val="28"/>
        </w:rPr>
      </w:pPr>
      <w:r>
        <w:rPr>
          <w:rFonts w:hint="eastAsia" w:ascii="宋体" w:hAnsi="宋体"/>
          <w:sz w:val="24"/>
        </w:rPr>
        <w:t>4. 应加强师资的培养与培训，积极参加各类全英语教学课件制作、全英语教学经验研讨会等；鼓励聘请国外教授、专家来校讲学。同时，积极利用现代教育技术手段，共享相关教学资源，以发挥示范辐射作用。</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三、管理与保障</w:t>
      </w:r>
    </w:p>
    <w:p>
      <w:pPr>
        <w:spacing w:line="440" w:lineRule="exact"/>
        <w:ind w:left="105" w:leftChars="50" w:firstLine="480" w:firstLineChars="200"/>
        <w:jc w:val="left"/>
        <w:rPr>
          <w:rFonts w:ascii="宋体" w:hAnsi="宋体"/>
          <w:sz w:val="24"/>
        </w:rPr>
      </w:pPr>
      <w:r>
        <w:rPr>
          <w:rFonts w:hint="eastAsia" w:ascii="宋体" w:hAnsi="宋体"/>
          <w:sz w:val="24"/>
        </w:rPr>
        <w:t>1.全英语课程建设项目采用申报立项制度，教务处每年下半年组织全英语课程建设项目的申报。通过二级教学单位的遴选，教育教学工作委员会组织专家审核通过，立项课程作为“上海第二工业大学全英语课程建设项目”予以公布。</w:t>
      </w:r>
    </w:p>
    <w:p>
      <w:pPr>
        <w:spacing w:line="440" w:lineRule="exact"/>
        <w:ind w:left="105" w:leftChars="50" w:firstLine="480" w:firstLineChars="200"/>
        <w:jc w:val="left"/>
        <w:rPr>
          <w:rFonts w:ascii="宋体" w:hAnsi="宋体"/>
          <w:sz w:val="24"/>
        </w:rPr>
      </w:pPr>
      <w:r>
        <w:rPr>
          <w:rFonts w:hint="eastAsia" w:ascii="宋体" w:hAnsi="宋体"/>
          <w:sz w:val="24"/>
        </w:rPr>
        <w:t>2.全英语课程建设项目的建设周期两年，期间进行中期检查，建设结束后</w:t>
      </w:r>
      <w:r>
        <w:rPr>
          <w:rFonts w:ascii="宋体" w:hAnsi="宋体"/>
          <w:sz w:val="24"/>
        </w:rPr>
        <w:t>开展</w:t>
      </w:r>
      <w:r>
        <w:rPr>
          <w:rFonts w:hint="eastAsia" w:ascii="宋体" w:hAnsi="宋体"/>
          <w:sz w:val="24"/>
        </w:rPr>
        <w:t>课程验收。验收通过的全英语课程建设项目授予“上海第二工业大学示范性全英语课程”称号。</w:t>
      </w:r>
    </w:p>
    <w:p>
      <w:pPr>
        <w:spacing w:line="440" w:lineRule="exact"/>
        <w:ind w:left="105" w:leftChars="50" w:firstLine="480" w:firstLineChars="200"/>
        <w:jc w:val="left"/>
        <w:rPr>
          <w:rFonts w:ascii="宋体" w:hAnsi="宋体"/>
          <w:sz w:val="24"/>
        </w:rPr>
      </w:pPr>
      <w:r>
        <w:rPr>
          <w:rFonts w:ascii="宋体" w:hAnsi="宋体"/>
          <w:sz w:val="24"/>
        </w:rPr>
        <w:t>3.</w:t>
      </w:r>
      <w:r>
        <w:rPr>
          <w:rFonts w:hint="eastAsia" w:ascii="宋体" w:hAnsi="宋体"/>
          <w:sz w:val="24"/>
        </w:rPr>
        <w:t>学校对全英语课程建设项目一般予以经费支持，分年度下拨，中期检查通过后，下拨剩余经费。</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四、奖励</w:t>
      </w:r>
    </w:p>
    <w:p>
      <w:pPr>
        <w:spacing w:line="360" w:lineRule="auto"/>
        <w:ind w:left="105" w:leftChars="50" w:firstLine="480" w:firstLineChars="200"/>
        <w:jc w:val="left"/>
        <w:rPr>
          <w:rFonts w:ascii="宋体" w:hAnsi="宋体"/>
          <w:sz w:val="24"/>
        </w:rPr>
      </w:pPr>
      <w:r>
        <w:rPr>
          <w:rFonts w:hint="eastAsia" w:ascii="宋体" w:hAnsi="宋体"/>
          <w:sz w:val="24"/>
        </w:rPr>
        <w:t>建设成效显著的全英语课程，我校将优先推荐其参加</w:t>
      </w:r>
      <w:r>
        <w:rPr>
          <w:rFonts w:ascii="宋体" w:hAnsi="宋体"/>
          <w:sz w:val="24"/>
        </w:rPr>
        <w:t>上海高校示范性全英语课程、上海高校留学生英语授课示范课程及教育部来华留学英语授课品牌课程的申报。</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五、其它</w:t>
      </w:r>
    </w:p>
    <w:p>
      <w:pPr>
        <w:spacing w:line="440" w:lineRule="exact"/>
        <w:ind w:left="105" w:leftChars="50" w:firstLine="480" w:firstLineChars="200"/>
        <w:jc w:val="left"/>
        <w:rPr>
          <w:rFonts w:ascii="宋体" w:hAnsi="宋体"/>
          <w:sz w:val="24"/>
        </w:rPr>
      </w:pPr>
      <w:r>
        <w:rPr>
          <w:rFonts w:hint="eastAsia" w:ascii="宋体" w:hAnsi="宋体"/>
          <w:sz w:val="24"/>
        </w:rPr>
        <w:t>本办法自发布之日起施行，由教务处负责解释。</w:t>
      </w:r>
    </w:p>
    <w:p>
      <w:pPr>
        <w:spacing w:line="440" w:lineRule="exact"/>
        <w:ind w:left="105" w:leftChars="50" w:firstLine="480" w:firstLineChars="200"/>
        <w:jc w:val="right"/>
        <w:rPr>
          <w:rFonts w:ascii="宋体" w:hAnsi="宋体"/>
          <w:sz w:val="24"/>
        </w:rPr>
      </w:pPr>
    </w:p>
    <w:p>
      <w:pPr>
        <w:spacing w:line="440" w:lineRule="exact"/>
        <w:ind w:left="105" w:leftChars="50" w:firstLine="480" w:firstLineChars="200"/>
        <w:jc w:val="right"/>
        <w:rPr>
          <w:rFonts w:ascii="宋体" w:hAnsi="宋体"/>
          <w:sz w:val="24"/>
        </w:rPr>
      </w:pPr>
      <w:r>
        <w:rPr>
          <w:rFonts w:ascii="宋体" w:hAnsi="宋体"/>
          <w:sz w:val="24"/>
        </w:rPr>
        <w:t>2017年5月18日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rFonts w:hint="eastAsia"/>
          <w:color w:val="auto"/>
        </w:rPr>
      </w:pPr>
      <w:bookmarkStart w:id="113" w:name="_Toc321033861"/>
      <w:bookmarkStart w:id="114" w:name="_Toc12724"/>
      <w:r>
        <w:rPr>
          <w:rFonts w:hint="eastAsia"/>
          <w:color w:val="auto"/>
        </w:rPr>
        <w:t>上海第二工业大学课程教学大纲</w:t>
      </w:r>
      <w:bookmarkEnd w:id="113"/>
      <w:r>
        <w:rPr>
          <w:rFonts w:hint="eastAsia"/>
          <w:color w:val="auto"/>
        </w:rPr>
        <w:t>管理规定</w:t>
      </w:r>
      <w:bookmarkEnd w:id="114"/>
    </w:p>
    <w:p>
      <w:pPr>
        <w:pStyle w:val="48"/>
        <w:rPr>
          <w:rFonts w:hint="eastAsia" w:eastAsia="方正大黑简体"/>
          <w:color w:val="auto"/>
          <w:lang w:eastAsia="zh-CN"/>
        </w:rPr>
      </w:pPr>
      <w:bookmarkStart w:id="115" w:name="_Toc26855"/>
      <w:r>
        <w:rPr>
          <w:rFonts w:hint="eastAsia"/>
          <w:color w:val="auto"/>
          <w:lang w:eastAsia="zh-CN"/>
        </w:rPr>
        <w:t>（</w:t>
      </w:r>
      <w:r>
        <w:rPr>
          <w:rFonts w:hint="eastAsia"/>
          <w:color w:val="auto"/>
          <w:lang w:val="en-US" w:eastAsia="zh-CN"/>
        </w:rPr>
        <w:t>2023年修订</w:t>
      </w:r>
      <w:r>
        <w:rPr>
          <w:rFonts w:hint="eastAsia"/>
          <w:color w:val="auto"/>
          <w:lang w:eastAsia="zh-CN"/>
        </w:rPr>
        <w:t>）</w:t>
      </w:r>
      <w:bookmarkEnd w:id="115"/>
    </w:p>
    <w:p>
      <w:pPr>
        <w:spacing w:before="156" w:beforeLines="50" w:after="156" w:afterLines="50" w:line="440" w:lineRule="exact"/>
        <w:jc w:val="center"/>
        <w:rPr>
          <w:rFonts w:ascii="宋体" w:hAnsi="宋体"/>
          <w:sz w:val="24"/>
          <w:highlight w:val="none"/>
        </w:rPr>
      </w:pPr>
      <w:r>
        <w:rPr>
          <w:rFonts w:hint="eastAsia" w:ascii="宋体" w:hAnsi="宋体"/>
          <w:sz w:val="24"/>
          <w:highlight w:val="none"/>
        </w:rPr>
        <w:t>沪二工大教〔20</w:t>
      </w:r>
      <w:r>
        <w:rPr>
          <w:rFonts w:hint="eastAsia" w:ascii="宋体" w:hAnsi="宋体"/>
          <w:sz w:val="24"/>
          <w:highlight w:val="none"/>
          <w:lang w:val="en-US" w:eastAsia="zh-CN"/>
        </w:rPr>
        <w:t>23</w:t>
      </w:r>
      <w:r>
        <w:rPr>
          <w:rFonts w:hint="eastAsia" w:ascii="宋体" w:hAnsi="宋体"/>
          <w:sz w:val="24"/>
          <w:highlight w:val="none"/>
        </w:rPr>
        <w:t>〕</w:t>
      </w:r>
      <w:r>
        <w:rPr>
          <w:rFonts w:hint="eastAsia" w:ascii="宋体" w:hAnsi="宋体"/>
          <w:sz w:val="24"/>
          <w:highlight w:val="none"/>
          <w:lang w:val="en-US" w:eastAsia="zh-CN"/>
        </w:rPr>
        <w:t>81</w:t>
      </w:r>
      <w:r>
        <w:rPr>
          <w:rFonts w:hint="eastAsia" w:ascii="宋体" w:hAnsi="宋体"/>
          <w:sz w:val="24"/>
          <w:highlight w:val="none"/>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教学大纲是指根据课程在培养计划中的地位、作用和任务，以纲要的形式具体地反映课程教学的基本要求与内容的文件，是组织课程教学、选用和制定教材、开展课程考核、课程质量评价和教学管理的重要依据。为规范课程教学大纲的编制、修订和管理工作，制定本管理办法。</w:t>
      </w:r>
    </w:p>
    <w:p>
      <w:pPr>
        <w:spacing w:before="156" w:beforeLines="50" w:after="156" w:afterLines="50" w:line="440" w:lineRule="exact"/>
        <w:outlineLvl w:val="1"/>
        <w:rPr>
          <w:rFonts w:hint="eastAsia" w:ascii="华文细黑" w:hAnsi="华文细黑" w:eastAsia="华文细黑"/>
          <w:b/>
          <w:sz w:val="28"/>
        </w:rPr>
      </w:pPr>
      <w:r>
        <w:rPr>
          <w:rFonts w:hint="eastAsia" w:ascii="华文细黑" w:hAnsi="华文细黑" w:eastAsia="华文细黑"/>
          <w:b/>
          <w:sz w:val="28"/>
        </w:rPr>
        <w:t>一、原则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1．坚持立德树人，梳理课程所蕴含的思想政治教育元素和承载思想政治教育功能，并在课程教学大纲中具体体现。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2.坚持“学生中心、成果导向、持续改进”的理念，符合专业人才培养目标，支撑专业毕业要求。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3.坚持课程大纲与培养方案相符合。从本课程在人才培养中的地位、作用等角度设计课程目标、教学内容、学时分配、教学方法、考核方法等内容；教学大纲的设计应着眼于实现毕业要求的达成，坚持知识、能力、素质协调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4.坚持科学性与先进性相统一。教学大纲中所列的内容必须是符合客观规律，在科学上经过检验证明是正确的内容，必须及时反映学科发展和教学改革的最新成果，并具有一定的前瞻性。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5.坚持系统性与适应性相结合。教学大纲的修订要充分依据专业内在的逻辑和学科体系，把握本学科的知识体系及特点，注意与相关课程的关联性，避免课程内容的重复和遗漏。又要考虑学生的学习基础和接受程度，设置难易适中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6．坚持教学方法与手段的不断创新，将现代信息技术与教学深度融合，鼓励启发式、研讨式、混合式等教学方法的灵活运用和有机结合，培养学生实践能力和创新精神。</w:t>
      </w:r>
    </w:p>
    <w:p>
      <w:pPr>
        <w:spacing w:before="156" w:beforeLines="50" w:after="156" w:afterLines="50" w:line="440" w:lineRule="exact"/>
        <w:outlineLvl w:val="1"/>
        <w:rPr>
          <w:rFonts w:hint="eastAsia" w:ascii="华文细黑" w:hAnsi="华文细黑" w:eastAsia="华文细黑"/>
          <w:b/>
          <w:sz w:val="28"/>
        </w:rPr>
      </w:pPr>
      <w:r>
        <w:rPr>
          <w:rFonts w:hint="eastAsia" w:ascii="华文细黑" w:hAnsi="华文细黑" w:eastAsia="华文细黑"/>
          <w:b/>
          <w:sz w:val="28"/>
        </w:rPr>
        <w:t>二、要求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1.课程教学大纲需严格按照人才培养方案设置的课程进行编制，人才培养方案中所列的课程必须制定符合规定的课程教学大纲。课程编号相同的课程制定统一的教学大纲。课程名称相同，但其课程属性、授课对象、学时数和学分数不同，要分别制定课程教学大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2.课程教学大纲格式及内容，应符合相应类别的课程教学大纲制定规范。课程大纲需包括：课程基本信息、课程目标及学生应达到的能力、课程教学内容与学时分配、课程教学方法、课程的考核、本课程与其他课程的联系与分工、建议教材及教学参考书、课程达成度评价方法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3. 教学大纲中课程支撑的毕业要求指标点明确合理；课程目标与毕业要求指标点对应；课程内容与课程目标对接；教学内容与课程目标匹配；教学组织有效保证课程目标的实现；考核方式、内容和评分标准有效证明课程目标的达成。</w:t>
      </w:r>
    </w:p>
    <w:p>
      <w:pPr>
        <w:spacing w:before="156" w:beforeLines="50" w:after="156" w:afterLines="50" w:line="440" w:lineRule="exact"/>
        <w:outlineLvl w:val="1"/>
        <w:rPr>
          <w:rFonts w:hint="eastAsia" w:ascii="华文细黑" w:hAnsi="华文细黑" w:eastAsia="华文细黑"/>
          <w:b/>
          <w:sz w:val="28"/>
        </w:rPr>
      </w:pPr>
      <w:r>
        <w:rPr>
          <w:rFonts w:hint="eastAsia" w:ascii="华文细黑" w:hAnsi="华文细黑" w:eastAsia="华文细黑"/>
          <w:b/>
          <w:sz w:val="28"/>
        </w:rPr>
        <w:t>三、教学大纲的编写与审核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1.课程教学大纲的制定与修订工作由教务处组织，各二级教学单位具体实施。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2.专业课由专业负责人，公共基础课由教研室主任负责组织课程团队编写课程大纲。二级教学单位负责组织相关专家对课程教学大纲进行论证审核，在条件允许的情况下，课程设立责任教授，责任教授负责大纲的审核。教学大纲经专家审核通过，并经二级教学单位分管领导批准后，方予实施。教学大纲一经批准须严格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3.为配合培养计划的修订，反映专业和行业发展的先进水平及趋势，体现教学改革的最新成果，课程大纲的总体修订与人才培养方案的修订周期相衔接。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4.教学大纲审定合格后，须上传至学校教务系统，并以教学单位为单位分专业编印教学大纲合订本。</w:t>
      </w:r>
    </w:p>
    <w:p>
      <w:pPr>
        <w:spacing w:before="156" w:beforeLines="50" w:after="156" w:afterLines="50" w:line="440" w:lineRule="exact"/>
        <w:outlineLvl w:val="1"/>
        <w:rPr>
          <w:rFonts w:hint="eastAsia" w:ascii="华文细黑" w:hAnsi="华文细黑" w:eastAsia="华文细黑"/>
          <w:b/>
          <w:sz w:val="28"/>
        </w:rPr>
      </w:pPr>
      <w:r>
        <w:rPr>
          <w:rFonts w:hint="eastAsia" w:ascii="华文细黑" w:hAnsi="华文细黑" w:eastAsia="华文细黑"/>
          <w:b/>
          <w:sz w:val="28"/>
        </w:rPr>
        <w:t>四、课程教学大纲的管理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1.课程教学大纲由教学单位保管。任课教师在课程教学前，应认真学习并掌握所讲授课程的教学大纲。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2.任课教师按照课程教学大纲的要求组织教学，不得随意删减课程内容，考核内容应覆盖课程教学大纲的主要内容，满足课程教学大纲的基本要求。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3.在课程教学大纲执行过程中，任课教师可根据学科专业的发展变化需要，对课程教学大纲进行适当调整。原则上由任课教师提出申请，经所在教学单位论证审批后方可执行。</w:t>
      </w:r>
    </w:p>
    <w:p>
      <w:pPr>
        <w:spacing w:before="156" w:beforeLines="50" w:after="156" w:afterLines="50" w:line="440" w:lineRule="exact"/>
        <w:outlineLvl w:val="1"/>
        <w:rPr>
          <w:rFonts w:hint="eastAsia" w:ascii="华文细黑" w:hAnsi="华文细黑" w:eastAsia="华文细黑"/>
          <w:b/>
          <w:sz w:val="28"/>
        </w:rPr>
      </w:pPr>
      <w:r>
        <w:rPr>
          <w:rFonts w:hint="eastAsia" w:ascii="华文细黑" w:hAnsi="华文细黑" w:eastAsia="华文细黑"/>
          <w:b/>
          <w:sz w:val="28"/>
        </w:rPr>
        <w:t>五、其他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本规定</w:t>
      </w:r>
      <w:r>
        <w:rPr>
          <w:rFonts w:hint="eastAsia" w:ascii="宋体" w:hAnsi="宋体" w:cs="仿宋"/>
          <w:sz w:val="24"/>
        </w:rPr>
        <w:t>自发布之日起执行</w:t>
      </w:r>
      <w:r>
        <w:rPr>
          <w:rFonts w:hint="eastAsia" w:asciiTheme="minorEastAsia" w:hAnsiTheme="minorEastAsia" w:cstheme="minorEastAsia"/>
          <w:kern w:val="0"/>
          <w:sz w:val="24"/>
          <w:lang w:bidi="ar"/>
        </w:rPr>
        <w:t>，原《上海第二工业大学课程教学大纲管理规定》（</w:t>
      </w:r>
      <w:r>
        <w:rPr>
          <w:rFonts w:hint="eastAsia" w:ascii="宋体" w:hAnsi="宋体"/>
          <w:sz w:val="24"/>
        </w:rPr>
        <w:t>沪二工大教〔2019〕240号</w:t>
      </w:r>
      <w:r>
        <w:rPr>
          <w:rFonts w:hint="eastAsia" w:asciiTheme="minorEastAsia" w:hAnsiTheme="minorEastAsia" w:cstheme="minorEastAsia"/>
          <w:kern w:val="0"/>
          <w:sz w:val="24"/>
          <w:lang w:bidi="ar"/>
        </w:rPr>
        <w:t>）同时废止。本规定由教务处负责解释。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kern w:val="0"/>
          <w:sz w:val="24"/>
          <w:lang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asciiTheme="minorEastAsia" w:hAnsiTheme="minorEastAsia" w:cstheme="minorEastAsia"/>
          <w:kern w:val="0"/>
          <w:sz w:val="24"/>
          <w:lang w:bidi="ar"/>
        </w:rPr>
      </w:pPr>
      <w:r>
        <w:rPr>
          <w:rFonts w:asciiTheme="minorEastAsia" w:hAnsiTheme="minorEastAsia" w:cstheme="minorEastAsia"/>
          <w:kern w:val="0"/>
          <w:sz w:val="24"/>
          <w:lang w:bidi="ar"/>
        </w:rPr>
        <w:t>教务处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asciiTheme="minorEastAsia" w:hAnsiTheme="minorEastAsia" w:cstheme="minorEastAsia"/>
          <w:kern w:val="0"/>
          <w:sz w:val="24"/>
          <w:lang w:bidi="ar"/>
        </w:rPr>
      </w:pPr>
      <w:r>
        <w:rPr>
          <w:rFonts w:hint="eastAsia" w:asciiTheme="minorEastAsia" w:hAnsiTheme="minorEastAsia" w:cstheme="minorEastAsia"/>
          <w:kern w:val="0"/>
          <w:sz w:val="24"/>
          <w:lang w:bidi="ar"/>
        </w:rPr>
        <w:t>2</w:t>
      </w:r>
      <w:r>
        <w:rPr>
          <w:rFonts w:asciiTheme="minorEastAsia" w:hAnsiTheme="minorEastAsia" w:cstheme="minorEastAsia"/>
          <w:kern w:val="0"/>
          <w:sz w:val="24"/>
          <w:lang w:bidi="ar"/>
        </w:rPr>
        <w:t>023年</w:t>
      </w:r>
      <w:r>
        <w:rPr>
          <w:rFonts w:hint="eastAsia" w:asciiTheme="minorEastAsia" w:hAnsiTheme="minorEastAsia" w:cstheme="minorEastAsia"/>
          <w:kern w:val="0"/>
          <w:sz w:val="24"/>
          <w:lang w:val="en-US" w:eastAsia="zh-CN" w:bidi="ar"/>
        </w:rPr>
        <w:t>5</w:t>
      </w:r>
      <w:r>
        <w:rPr>
          <w:rFonts w:hint="eastAsia" w:asciiTheme="minorEastAsia" w:hAnsiTheme="minorEastAsia" w:cstheme="minorEastAsia"/>
          <w:kern w:val="0"/>
          <w:sz w:val="24"/>
          <w:lang w:bidi="ar"/>
        </w:rPr>
        <w:t>月</w:t>
      </w:r>
      <w:r>
        <w:rPr>
          <w:rFonts w:hint="eastAsia" w:asciiTheme="minorEastAsia" w:hAnsiTheme="minorEastAsia" w:cstheme="minorEastAsia"/>
          <w:kern w:val="0"/>
          <w:sz w:val="24"/>
          <w:lang w:val="en-US" w:eastAsia="zh-CN" w:bidi="ar"/>
        </w:rPr>
        <w:t>9</w:t>
      </w:r>
      <w:r>
        <w:rPr>
          <w:rFonts w:asciiTheme="minorEastAsia" w:hAnsiTheme="minorEastAsia" w:cstheme="minorEastAsia"/>
          <w:kern w:val="0"/>
          <w:sz w:val="24"/>
          <w:lang w:bidi="ar"/>
        </w:rPr>
        <w:t>日</w:t>
      </w: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spacing w:before="93" w:beforeLines="30" w:line="440" w:lineRule="exact"/>
        <w:ind w:right="960"/>
        <w:rPr>
          <w:rFonts w:ascii="宋体" w:hAnsi="宋体"/>
          <w:sz w:val="24"/>
        </w:rPr>
      </w:pPr>
    </w:p>
    <w:p>
      <w:pPr>
        <w:pStyle w:val="48"/>
        <w:rPr>
          <w:color w:val="auto"/>
        </w:rPr>
      </w:pPr>
      <w:bookmarkStart w:id="116" w:name="_Toc4428"/>
      <w:r>
        <w:rPr>
          <w:rFonts w:hint="eastAsia"/>
          <w:color w:val="auto"/>
        </w:rPr>
        <w:t>上海第二工业大学教学成果奖管理办法（试行）</w:t>
      </w:r>
      <w:bookmarkEnd w:id="116"/>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〔2014〕</w:t>
      </w:r>
      <w:r>
        <w:rPr>
          <w:rFonts w:ascii="宋体" w:hAnsi="宋体"/>
          <w:sz w:val="24"/>
        </w:rPr>
        <w:t>219号</w:t>
      </w:r>
    </w:p>
    <w:p>
      <w:pPr>
        <w:spacing w:before="312" w:beforeLines="100" w:line="440" w:lineRule="exact"/>
        <w:ind w:firstLine="482" w:firstLineChars="200"/>
        <w:rPr>
          <w:rFonts w:ascii="宋体" w:hAnsi="宋体" w:cs="仿宋_GB2312"/>
          <w:kern w:val="0"/>
          <w:sz w:val="24"/>
        </w:rPr>
      </w:pPr>
      <w:r>
        <w:rPr>
          <w:rFonts w:hint="eastAsia" w:ascii="宋体" w:hAnsi="宋体" w:cs="仿宋_GB2312"/>
          <w:b/>
          <w:kern w:val="0"/>
          <w:sz w:val="24"/>
        </w:rPr>
        <w:t>第一条</w:t>
      </w:r>
      <w:r>
        <w:rPr>
          <w:rFonts w:hint="eastAsia" w:ascii="宋体" w:hAnsi="宋体" w:cs="仿宋_GB2312"/>
          <w:kern w:val="0"/>
          <w:sz w:val="24"/>
        </w:rPr>
        <w:t xml:space="preserve"> 为了总结我校在教学改革、专业建设、教学管理和研究、提高教育教学水平等工作中取得的经验和成果，鼓励广大教师和各级教学单位在教学研究与实践，教学改革与创新、全员育人等工作中积极探索，不断提升我校应用技术高职、本科和研究生教育的教育教学质量和人才培养质量，同时激励取得教学成果的个人和集体继续深化教改教研项目的研究与实践的建设，构建教学成果培育机制，确保教学成果苗子不断涌现，根据国务院发布的《教学成果奖励条例》及上海市有关教学成果奖励文件的精神，结合我校实际，现制定本管理办法。</w:t>
      </w:r>
    </w:p>
    <w:p>
      <w:pPr>
        <w:spacing w:line="440" w:lineRule="exact"/>
        <w:ind w:firstLine="482" w:firstLineChars="200"/>
        <w:rPr>
          <w:rFonts w:ascii="宋体" w:hAnsi="宋体" w:cs="仿宋_GB2312"/>
          <w:kern w:val="0"/>
          <w:sz w:val="24"/>
        </w:rPr>
      </w:pPr>
      <w:r>
        <w:rPr>
          <w:rFonts w:hint="eastAsia" w:ascii="宋体" w:hAnsi="宋体" w:cs="仿宋_GB2312"/>
          <w:b/>
          <w:kern w:val="0"/>
          <w:sz w:val="24"/>
        </w:rPr>
        <w:t>第二条</w:t>
      </w:r>
      <w:r>
        <w:rPr>
          <w:rFonts w:hint="eastAsia" w:ascii="宋体" w:hAnsi="宋体" w:cs="仿宋_GB2312"/>
          <w:kern w:val="0"/>
          <w:sz w:val="24"/>
        </w:rPr>
        <w:t xml:space="preserve"> 教学成果是指反映教育教学规律，具有独创性、新颖性、实用性，对提高教学水平和教育质量、实现培养目标产生明显效果的教育教学和教学管理方案。</w:t>
      </w:r>
    </w:p>
    <w:p>
      <w:pPr>
        <w:autoSpaceDE w:val="0"/>
        <w:autoSpaceDN w:val="0"/>
        <w:adjustRightInd w:val="0"/>
        <w:spacing w:line="440" w:lineRule="exact"/>
        <w:ind w:firstLine="482" w:firstLineChars="200"/>
        <w:jc w:val="left"/>
        <w:rPr>
          <w:rFonts w:ascii="宋体" w:hAnsi="宋体" w:cs="仿宋_GB2312"/>
          <w:kern w:val="0"/>
          <w:sz w:val="24"/>
        </w:rPr>
      </w:pPr>
      <w:r>
        <w:rPr>
          <w:rFonts w:hint="eastAsia" w:ascii="宋体" w:hAnsi="宋体" w:cs="仿宋_GB2312"/>
          <w:b/>
          <w:kern w:val="0"/>
          <w:sz w:val="24"/>
        </w:rPr>
        <w:t>第三条</w:t>
      </w:r>
      <w:r>
        <w:rPr>
          <w:rFonts w:hint="eastAsia" w:ascii="宋体" w:hAnsi="宋体" w:cs="仿宋_GB2312"/>
          <w:kern w:val="0"/>
          <w:sz w:val="24"/>
        </w:rPr>
        <w:t xml:space="preserve"> 我校教师、教辅人员、教学管理人员及其他与教育教学工作相关人员和各级教学单位均可依照本办法申请校教学成果奖。</w:t>
      </w:r>
    </w:p>
    <w:p>
      <w:pPr>
        <w:pStyle w:val="39"/>
        <w:spacing w:before="0" w:beforeAutospacing="0" w:after="0" w:line="440" w:lineRule="exact"/>
        <w:ind w:firstLine="482" w:firstLineChars="200"/>
        <w:rPr>
          <w:rFonts w:cs="仿宋_GB2312"/>
        </w:rPr>
      </w:pPr>
      <w:r>
        <w:rPr>
          <w:rFonts w:hint="eastAsia" w:cs="仿宋_GB2312"/>
          <w:b/>
        </w:rPr>
        <w:t>第四条</w:t>
      </w:r>
      <w:r>
        <w:rPr>
          <w:rFonts w:cs="仿宋_GB2312"/>
        </w:rPr>
        <w:t xml:space="preserve"> </w:t>
      </w:r>
      <w:r>
        <w:rPr>
          <w:rFonts w:hint="eastAsia" w:cs="仿宋_GB2312"/>
        </w:rPr>
        <w:t>校教学成果奖评选每两年举行一次，设一等奖、二等奖，如有特别突出的成果，可设特等奖。</w:t>
      </w:r>
    </w:p>
    <w:p>
      <w:pPr>
        <w:spacing w:line="440" w:lineRule="exact"/>
        <w:ind w:firstLine="482" w:firstLineChars="200"/>
        <w:rPr>
          <w:rFonts w:ascii="宋体" w:hAnsi="宋体" w:cs="仿宋_GB2312"/>
          <w:kern w:val="0"/>
          <w:sz w:val="24"/>
        </w:rPr>
      </w:pPr>
      <w:r>
        <w:rPr>
          <w:rFonts w:hint="eastAsia" w:ascii="宋体" w:hAnsi="宋体" w:cs="仿宋_GB2312"/>
          <w:b/>
          <w:kern w:val="0"/>
          <w:sz w:val="24"/>
        </w:rPr>
        <w:t>第五条</w:t>
      </w:r>
      <w:r>
        <w:rPr>
          <w:rFonts w:hint="eastAsia" w:ascii="宋体" w:hAnsi="宋体" w:cs="仿宋_GB2312"/>
          <w:kern w:val="0"/>
          <w:sz w:val="24"/>
        </w:rPr>
        <w:t xml:space="preserve"> 成果奖评选采用分类评选方法，分为高等职业教育和高等教育两大类。</w:t>
      </w:r>
    </w:p>
    <w:p>
      <w:pPr>
        <w:autoSpaceDE w:val="0"/>
        <w:autoSpaceDN w:val="0"/>
        <w:adjustRightInd w:val="0"/>
        <w:spacing w:line="440" w:lineRule="exact"/>
        <w:ind w:firstLine="482" w:firstLineChars="200"/>
        <w:jc w:val="left"/>
        <w:rPr>
          <w:rFonts w:ascii="宋体" w:hAnsi="宋体" w:cs="仿宋_GB2312"/>
          <w:kern w:val="0"/>
          <w:sz w:val="24"/>
        </w:rPr>
      </w:pPr>
      <w:r>
        <w:rPr>
          <w:rFonts w:hint="eastAsia" w:ascii="宋体" w:hAnsi="宋体" w:cs="仿宋_GB2312"/>
          <w:b/>
          <w:kern w:val="0"/>
          <w:sz w:val="24"/>
        </w:rPr>
        <w:t>第六条</w:t>
      </w:r>
      <w:r>
        <w:rPr>
          <w:rFonts w:hint="eastAsia" w:ascii="宋体" w:hAnsi="宋体" w:cs="仿宋_GB2312"/>
          <w:kern w:val="0"/>
          <w:sz w:val="24"/>
        </w:rPr>
        <w:t xml:space="preserve"> 申报条件</w:t>
      </w:r>
    </w:p>
    <w:p>
      <w:pPr>
        <w:spacing w:line="440" w:lineRule="exact"/>
        <w:ind w:firstLine="540" w:firstLineChars="225"/>
        <w:rPr>
          <w:rFonts w:ascii="宋体" w:hAnsi="宋体" w:cs="仿宋_GB2312"/>
          <w:kern w:val="0"/>
          <w:sz w:val="24"/>
        </w:rPr>
      </w:pPr>
      <w:r>
        <w:rPr>
          <w:rFonts w:hint="eastAsia" w:ascii="宋体" w:hAnsi="宋体" w:cs="仿宋_GB2312"/>
          <w:kern w:val="0"/>
          <w:sz w:val="24"/>
        </w:rPr>
        <w:t>（一）所申报的成果应是近年来完成并经过两年以上教育教学实践检验的教改教研新项目和新成果。</w:t>
      </w:r>
    </w:p>
    <w:p>
      <w:pPr>
        <w:spacing w:line="440" w:lineRule="exact"/>
        <w:ind w:firstLine="540" w:firstLineChars="225"/>
        <w:rPr>
          <w:rFonts w:ascii="宋体" w:hAnsi="宋体" w:cs="仿宋_GB2312"/>
          <w:kern w:val="0"/>
          <w:sz w:val="24"/>
        </w:rPr>
      </w:pPr>
      <w:r>
        <w:rPr>
          <w:rFonts w:hint="eastAsia" w:ascii="宋体" w:hAnsi="宋体" w:cs="仿宋_GB2312"/>
          <w:kern w:val="0"/>
          <w:sz w:val="24"/>
        </w:rPr>
        <w:t>（二）所申报成果的主要完成人，应当直接参与该申报成果的方案设计、论证、研究和实践过程，并做出主要贡献，取得实际效果。一般主要完成人不超过5位，并按照贡献大小排序。</w:t>
      </w:r>
    </w:p>
    <w:p>
      <w:pPr>
        <w:spacing w:line="440" w:lineRule="exact"/>
        <w:ind w:firstLine="482" w:firstLineChars="200"/>
        <w:rPr>
          <w:rFonts w:ascii="宋体" w:hAnsi="宋体" w:cs="仿宋_GB2312"/>
          <w:kern w:val="0"/>
          <w:sz w:val="24"/>
        </w:rPr>
      </w:pPr>
      <w:r>
        <w:rPr>
          <w:rFonts w:hint="eastAsia" w:ascii="宋体" w:hAnsi="宋体" w:cs="仿宋_GB2312"/>
          <w:b/>
          <w:kern w:val="0"/>
          <w:sz w:val="24"/>
        </w:rPr>
        <w:t>第七条</w:t>
      </w:r>
      <w:r>
        <w:rPr>
          <w:rFonts w:hint="eastAsia" w:ascii="宋体" w:hAnsi="宋体" w:cs="仿宋_GB2312"/>
          <w:kern w:val="0"/>
          <w:sz w:val="24"/>
        </w:rPr>
        <w:t xml:space="preserve"> 申报重点</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（一）围绕“职业导向的高等教育”学校定位，针对我校作为应用技术大学发展及内涵建设中存在的主要问题，提出有效解决办法和路径，并长期坚持且实施效果显著的成果。</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二）坚持立德树人，围绕培养具有“职业技能、职业信用、职业特色”和国际化视野的应用技术人才培养定位，积极探索人才培养模式，推进专业建设和课程改革，加强和改进通识基础课、专业基础课、专业课教学，改进教学方法等具有创新性和推广价值的成果。</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三）在建立和改革应用技术大学本、专科和研究生培养模式，深化产教融合、校企合作，增强学生就业能力，促进“专业设置与产业需求相对接、课程内容与职业标准相对接、教学过程与生产过程相对接”等方面具有创新性和推广价值的成果。</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（四）在组织教学工作、推动教学改革及教学科学管理，加强教学基本建设，改革教学质量评价模式等方面具有创新性和推广价值的成果。</w:t>
      </w:r>
    </w:p>
    <w:p>
      <w:pPr>
        <w:spacing w:line="440" w:lineRule="exact"/>
        <w:ind w:firstLine="482" w:firstLineChars="200"/>
        <w:rPr>
          <w:rFonts w:ascii="宋体" w:hAnsi="宋体" w:cs="仿宋_GB2312"/>
          <w:kern w:val="0"/>
          <w:sz w:val="24"/>
        </w:rPr>
      </w:pPr>
      <w:r>
        <w:rPr>
          <w:rFonts w:hint="eastAsia" w:ascii="宋体" w:hAnsi="宋体" w:cs="仿宋_GB2312"/>
          <w:b/>
          <w:kern w:val="0"/>
          <w:sz w:val="24"/>
        </w:rPr>
        <w:t>第八条</w:t>
      </w:r>
      <w:r>
        <w:rPr>
          <w:rFonts w:hint="eastAsia" w:ascii="宋体" w:hAnsi="宋体" w:cs="仿宋_GB2312"/>
          <w:kern w:val="0"/>
          <w:sz w:val="24"/>
        </w:rPr>
        <w:t xml:space="preserve"> 申报及评选程序</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（一）根据学校教学成果奖申报指南，由教学成果主要完成人提出申请。</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（二）第一完成人所在部门要对申报材料进行核查，签署同意意见后方可向教务处申报。</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（三）教务处对材料进行初查和筛选，并报教育教学工作委员会。</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（四）教育教学工作委员会组织评审组对申报项目进行评审，确定获奖等级。</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（五）评选结果向全校进行不少于一周的公示，公示期内如有异议，由教育教学工作委员会复议。</w:t>
      </w:r>
    </w:p>
    <w:p>
      <w:pPr>
        <w:autoSpaceDE w:val="0"/>
        <w:autoSpaceDN w:val="0"/>
        <w:adjustRightInd w:val="0"/>
        <w:spacing w:line="440" w:lineRule="exact"/>
        <w:ind w:firstLine="600" w:firstLineChars="250"/>
        <w:jc w:val="left"/>
        <w:rPr>
          <w:rFonts w:ascii="宋体" w:hAnsi="宋体" w:cs="仿宋_GB2312"/>
          <w:kern w:val="0"/>
          <w:sz w:val="24"/>
        </w:rPr>
      </w:pPr>
      <w:r>
        <w:rPr>
          <w:rFonts w:hint="eastAsia" w:ascii="宋体" w:hAnsi="宋体" w:cs="仿宋_GB2312"/>
          <w:kern w:val="0"/>
          <w:sz w:val="24"/>
        </w:rPr>
        <w:t>（六）公示无异议，报校长办公会通过并正式发文公布。</w:t>
      </w:r>
    </w:p>
    <w:p>
      <w:pPr>
        <w:spacing w:line="440" w:lineRule="exact"/>
        <w:ind w:firstLine="602" w:firstLineChars="250"/>
        <w:rPr>
          <w:rFonts w:ascii="宋体" w:hAnsi="宋体" w:cs="仿宋_GB2312"/>
          <w:kern w:val="0"/>
          <w:sz w:val="24"/>
        </w:rPr>
      </w:pPr>
      <w:r>
        <w:rPr>
          <w:rFonts w:hint="eastAsia" w:ascii="宋体" w:hAnsi="宋体" w:cs="仿宋_GB2312"/>
          <w:b/>
          <w:kern w:val="0"/>
          <w:sz w:val="24"/>
        </w:rPr>
        <w:t>第九条</w:t>
      </w:r>
      <w:r>
        <w:rPr>
          <w:rFonts w:hint="eastAsia" w:ascii="宋体" w:hAnsi="宋体" w:cs="仿宋_GB2312"/>
          <w:kern w:val="0"/>
          <w:sz w:val="24"/>
        </w:rPr>
        <w:t xml:space="preserve"> 评选原则及方法</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（一）教学成果奖的评选遵循科学、客观、公开、公平、公正原则。</w:t>
      </w:r>
    </w:p>
    <w:p>
      <w:pPr>
        <w:widowControl/>
        <w:spacing w:line="440" w:lineRule="exact"/>
        <w:ind w:firstLine="480" w:firstLineChars="200"/>
        <w:jc w:val="left"/>
        <w:rPr>
          <w:rFonts w:ascii="宋体" w:hAnsi="宋体" w:cs="仿宋_GB2312"/>
          <w:kern w:val="0"/>
          <w:sz w:val="24"/>
        </w:rPr>
      </w:pPr>
      <w:r>
        <w:rPr>
          <w:rFonts w:hint="eastAsia" w:ascii="宋体" w:hAnsi="宋体" w:cs="仿宋_GB2312"/>
          <w:kern w:val="0"/>
          <w:sz w:val="24"/>
        </w:rPr>
        <w:t>（二）根据教务处筛选和初查结果，教育教学工作委员会可专门制定每届评选办法，办法由全体委员表决通过后方可执行。一般可分初评和终评两个阶段。初评阶段按照分组对申报项目进行打分排序，终评阶段对成果项目进一步审核评议，评定获奖等级。</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三）教学成果奖评选由教育教学工作委员会组织。每届教学成果奖的评选成立评审组，评审组设组长1人，副组长2人，成员由教育教学工作委员会聘请专家组成。评审组负责提出获奖等级建议，对评审工作中的有关问题进行研究，并对获奖项目的深化建设提出建议。评审秘书组设在教务处，具体负责教学成果奖评选的事务性工作。</w:t>
      </w:r>
    </w:p>
    <w:p>
      <w:pPr>
        <w:autoSpaceDE w:val="0"/>
        <w:autoSpaceDN w:val="0"/>
        <w:adjustRightInd w:val="0"/>
        <w:spacing w:line="440" w:lineRule="exact"/>
        <w:ind w:firstLine="472" w:firstLineChars="196"/>
        <w:jc w:val="left"/>
        <w:rPr>
          <w:rFonts w:ascii="宋体" w:hAnsi="宋体" w:cs="仿宋_GB2312"/>
          <w:kern w:val="0"/>
          <w:sz w:val="24"/>
        </w:rPr>
      </w:pPr>
      <w:r>
        <w:rPr>
          <w:rFonts w:hint="eastAsia" w:ascii="宋体" w:hAnsi="宋体" w:cs="仿宋_GB2312"/>
          <w:b/>
          <w:kern w:val="0"/>
          <w:sz w:val="24"/>
        </w:rPr>
        <w:t>第十条</w:t>
      </w:r>
      <w:r>
        <w:rPr>
          <w:rFonts w:hint="eastAsia" w:ascii="宋体" w:hAnsi="宋体" w:cs="仿宋_GB2312"/>
          <w:kern w:val="0"/>
          <w:sz w:val="24"/>
        </w:rPr>
        <w:t xml:space="preserve"> 奖励方式</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学校向教学成果奖获奖项目完成人颁发获奖证书，并拨发项目建设费，对其申报市及以上成果奖进行培育。教学成果奖获得者，记入本人考绩档案，并作为教师评定职称、晋级增薪的一项重要参考依据。</w:t>
      </w:r>
    </w:p>
    <w:p>
      <w:pPr>
        <w:spacing w:line="440" w:lineRule="exact"/>
        <w:ind w:firstLine="723" w:firstLineChars="300"/>
        <w:rPr>
          <w:rFonts w:ascii="宋体" w:hAnsi="宋体" w:cs="仿宋_GB2312"/>
          <w:kern w:val="0"/>
          <w:sz w:val="24"/>
        </w:rPr>
      </w:pPr>
      <w:r>
        <w:rPr>
          <w:rFonts w:hint="eastAsia" w:ascii="宋体" w:hAnsi="宋体" w:cs="仿宋_GB2312"/>
          <w:b/>
          <w:kern w:val="0"/>
          <w:sz w:val="24"/>
        </w:rPr>
        <w:t>第十一条</w:t>
      </w:r>
      <w:r>
        <w:rPr>
          <w:rFonts w:hint="eastAsia" w:ascii="宋体" w:hAnsi="宋体" w:cs="仿宋_GB2312"/>
          <w:kern w:val="0"/>
          <w:sz w:val="24"/>
        </w:rPr>
        <w:t xml:space="preserve"> 成果的培育</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一）为了加强对校教学成果奖获奖项目的建设，培育其申报市及以上教学成果奖，学校将对获奖项目拨发项目建设费。一般特等奖拨发10万、一等奖拨发6万元，二等奖拨发3万元。项目建设费分两年拨发，每年下拨一半。项目建设费主要用于项目的深化建设和凝练提高。</w:t>
      </w:r>
    </w:p>
    <w:p>
      <w:pPr>
        <w:spacing w:line="440" w:lineRule="exact"/>
        <w:ind w:firstLine="480" w:firstLineChars="200"/>
        <w:rPr>
          <w:rFonts w:ascii="宋体" w:hAnsi="宋体" w:cs="仿宋_GB2312"/>
          <w:kern w:val="0"/>
          <w:sz w:val="24"/>
        </w:rPr>
      </w:pPr>
      <w:r>
        <w:rPr>
          <w:rFonts w:hint="eastAsia" w:ascii="宋体" w:hAnsi="宋体" w:cs="仿宋_GB2312"/>
          <w:kern w:val="0"/>
          <w:sz w:val="24"/>
        </w:rPr>
        <w:t>（二）获奖成果项目深化建设期间，教务处对其建设进展进行管理和监督，并开展检查。检查情况向教育教学工作委员会报告。</w:t>
      </w:r>
    </w:p>
    <w:p>
      <w:pPr>
        <w:spacing w:line="440" w:lineRule="exact"/>
        <w:ind w:firstLine="600" w:firstLineChars="250"/>
        <w:rPr>
          <w:rFonts w:ascii="宋体" w:hAnsi="宋体" w:cs="仿宋_GB2312"/>
          <w:kern w:val="0"/>
          <w:sz w:val="24"/>
        </w:rPr>
      </w:pPr>
      <w:r>
        <w:rPr>
          <w:rFonts w:hint="eastAsia" w:ascii="宋体" w:hAnsi="宋体" w:cs="仿宋_GB2312"/>
          <w:kern w:val="0"/>
          <w:sz w:val="24"/>
        </w:rPr>
        <w:t xml:space="preserve">(三)校教学成果奖获奖项目经过深化建设，要争取获得上海市及国家教学成果奖。 </w:t>
      </w:r>
    </w:p>
    <w:p>
      <w:pPr>
        <w:autoSpaceDE w:val="0"/>
        <w:autoSpaceDN w:val="0"/>
        <w:adjustRightInd w:val="0"/>
        <w:spacing w:line="440" w:lineRule="exact"/>
        <w:ind w:firstLine="723" w:firstLineChars="300"/>
        <w:jc w:val="left"/>
        <w:rPr>
          <w:rFonts w:ascii="宋体" w:hAnsi="宋体" w:cs="仿宋_GB2312"/>
          <w:kern w:val="0"/>
          <w:sz w:val="24"/>
        </w:rPr>
      </w:pPr>
      <w:r>
        <w:rPr>
          <w:rFonts w:hint="eastAsia" w:ascii="宋体" w:hAnsi="宋体" w:cs="仿宋_GB2312"/>
          <w:b/>
          <w:kern w:val="0"/>
          <w:sz w:val="24"/>
        </w:rPr>
        <w:t>第十二条</w:t>
      </w:r>
      <w:r>
        <w:rPr>
          <w:rFonts w:ascii="宋体" w:hAnsi="宋体" w:cs="仿宋_GB2312"/>
          <w:kern w:val="0"/>
          <w:sz w:val="24"/>
        </w:rPr>
        <w:t xml:space="preserve"> </w:t>
      </w:r>
      <w:r>
        <w:rPr>
          <w:rFonts w:hint="eastAsia" w:ascii="宋体" w:hAnsi="宋体" w:cs="仿宋_GB2312"/>
          <w:kern w:val="0"/>
          <w:sz w:val="24"/>
        </w:rPr>
        <w:t>获奖的教学成果，凡属弄虚作假或剽窃他人成果者，应撤销其奖励，收回证书和项目建设费，并按情节轻重给予行政处分。</w:t>
      </w:r>
    </w:p>
    <w:p>
      <w:pPr>
        <w:autoSpaceDE w:val="0"/>
        <w:autoSpaceDN w:val="0"/>
        <w:adjustRightInd w:val="0"/>
        <w:spacing w:line="440" w:lineRule="exact"/>
        <w:ind w:firstLine="723" w:firstLineChars="300"/>
        <w:jc w:val="left"/>
        <w:rPr>
          <w:rFonts w:ascii="宋体" w:hAnsi="宋体" w:cs="仿宋_GB2312"/>
          <w:kern w:val="0"/>
          <w:sz w:val="24"/>
        </w:rPr>
      </w:pPr>
      <w:r>
        <w:rPr>
          <w:rFonts w:hint="eastAsia" w:ascii="宋体" w:hAnsi="宋体" w:cs="仿宋_GB2312"/>
          <w:b/>
          <w:kern w:val="0"/>
          <w:sz w:val="24"/>
        </w:rPr>
        <w:t>第十三条</w:t>
      </w:r>
      <w:r>
        <w:rPr>
          <w:rFonts w:ascii="宋体" w:hAnsi="宋体" w:cs="仿宋_GB2312"/>
          <w:kern w:val="0"/>
          <w:sz w:val="24"/>
        </w:rPr>
        <w:t xml:space="preserve"> </w:t>
      </w:r>
      <w:r>
        <w:rPr>
          <w:rFonts w:hint="eastAsia" w:ascii="宋体" w:hAnsi="宋体" w:cs="仿宋_GB2312"/>
          <w:kern w:val="0"/>
          <w:sz w:val="24"/>
        </w:rPr>
        <w:t>本办法自公布之日起施行，由教务处负责解释。</w:t>
      </w:r>
    </w:p>
    <w:p>
      <w:pPr>
        <w:autoSpaceDE w:val="0"/>
        <w:autoSpaceDN w:val="0"/>
        <w:adjustRightInd w:val="0"/>
        <w:spacing w:line="440" w:lineRule="exact"/>
        <w:ind w:firstLine="720" w:firstLineChars="300"/>
        <w:jc w:val="left"/>
        <w:rPr>
          <w:rFonts w:ascii="宋体" w:hAnsi="宋体" w:cs="仿宋_GB2312"/>
          <w:kern w:val="0"/>
          <w:sz w:val="24"/>
        </w:rPr>
      </w:pPr>
    </w:p>
    <w:p>
      <w:pPr>
        <w:autoSpaceDE w:val="0"/>
        <w:autoSpaceDN w:val="0"/>
        <w:adjustRightInd w:val="0"/>
        <w:spacing w:line="440" w:lineRule="exact"/>
        <w:ind w:firstLine="720" w:firstLineChars="300"/>
        <w:jc w:val="left"/>
        <w:rPr>
          <w:rFonts w:ascii="宋体" w:hAnsi="宋体" w:cs="仿宋_GB2312"/>
          <w:kern w:val="0"/>
          <w:sz w:val="24"/>
        </w:rPr>
      </w:pPr>
    </w:p>
    <w:p>
      <w:pPr>
        <w:spacing w:line="440" w:lineRule="exact"/>
        <w:ind w:firstLine="480" w:firstLineChars="200"/>
        <w:jc w:val="right"/>
        <w:rPr>
          <w:rFonts w:ascii="宋体" w:hAnsi="宋体" w:cs="仿宋_GB2312"/>
          <w:kern w:val="0"/>
          <w:sz w:val="24"/>
        </w:rPr>
      </w:pPr>
      <w:r>
        <w:rPr>
          <w:rFonts w:ascii="宋体" w:hAnsi="宋体"/>
          <w:sz w:val="24"/>
        </w:rPr>
        <w:t>2014年12月3日</w:t>
      </w:r>
    </w:p>
    <w:p>
      <w:pPr>
        <w:spacing w:line="440" w:lineRule="exact"/>
        <w:rPr>
          <w:rFonts w:ascii="宋体" w:hAnsi="宋体" w:cs="仿宋_GB2312"/>
          <w:kern w:val="0"/>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117" w:name="_Toc321033878"/>
      <w:bookmarkStart w:id="118" w:name="_Toc31827"/>
      <w:r>
        <w:rPr>
          <w:rFonts w:hint="eastAsia"/>
          <w:color w:val="auto"/>
        </w:rPr>
        <w:t>上海第二工业大学优秀教学奖评选办法</w:t>
      </w:r>
      <w:bookmarkEnd w:id="117"/>
      <w:bookmarkEnd w:id="118"/>
    </w:p>
    <w:p>
      <w:pPr>
        <w:pStyle w:val="48"/>
        <w:rPr>
          <w:color w:val="auto"/>
        </w:rPr>
      </w:pPr>
      <w:bookmarkStart w:id="119" w:name="_Toc25609"/>
      <w:bookmarkStart w:id="120" w:name="_Toc52111131"/>
      <w:bookmarkStart w:id="121" w:name="_Toc61595796"/>
      <w:r>
        <w:rPr>
          <w:rFonts w:hint="eastAsia"/>
          <w:color w:val="auto"/>
        </w:rPr>
        <w:t>（2017年修订）</w:t>
      </w:r>
      <w:bookmarkEnd w:id="119"/>
      <w:bookmarkEnd w:id="120"/>
      <w:bookmarkEnd w:id="121"/>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83号</w:t>
      </w:r>
    </w:p>
    <w:p>
      <w:pPr>
        <w:spacing w:before="312" w:beforeLines="100" w:line="440" w:lineRule="exact"/>
        <w:ind w:firstLine="480" w:firstLineChars="200"/>
        <w:rPr>
          <w:rFonts w:ascii="宋体" w:hAnsi="宋体"/>
          <w:sz w:val="24"/>
        </w:rPr>
      </w:pPr>
      <w:r>
        <w:rPr>
          <w:rFonts w:hint="eastAsia" w:ascii="宋体" w:hAnsi="宋体"/>
          <w:sz w:val="24"/>
        </w:rPr>
        <w:t>为全面落实国家和上海市教育中长期规划纲要确定的目标任务，培养造就高素质专业化教师队伍，提升教师的教学能力和业务水平，激励广大教师教书育人、爱岗敬业，引导教师把更多的精力投入到一线教学工作中，学校定期开展优秀教学奖评选工作。为配合上海高校青年教师教学竞赛评选工作，特修订本办法。</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一、评选时间</w:t>
      </w:r>
    </w:p>
    <w:p>
      <w:pPr>
        <w:spacing w:line="440" w:lineRule="exact"/>
        <w:ind w:firstLine="480" w:firstLineChars="200"/>
        <w:rPr>
          <w:rFonts w:ascii="宋体" w:hAnsi="宋体" w:cs="宋体"/>
          <w:kern w:val="0"/>
          <w:sz w:val="24"/>
        </w:rPr>
      </w:pPr>
      <w:r>
        <w:rPr>
          <w:rFonts w:hint="eastAsia" w:ascii="宋体" w:hAnsi="宋体" w:cs="宋体"/>
          <w:kern w:val="0"/>
          <w:sz w:val="24"/>
        </w:rPr>
        <w:t>上海第二工业大学优秀教学奖评选活动每两年举行一次，根据教学科目设理工组和非理工组两个组别。</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二、评选条件</w:t>
      </w:r>
    </w:p>
    <w:p>
      <w:pPr>
        <w:spacing w:line="440" w:lineRule="exact"/>
        <w:ind w:firstLine="480" w:firstLineChars="200"/>
        <w:rPr>
          <w:rFonts w:ascii="宋体" w:hAnsi="宋体" w:cs="宋体"/>
          <w:kern w:val="0"/>
          <w:sz w:val="24"/>
        </w:rPr>
      </w:pPr>
      <w:r>
        <w:rPr>
          <w:rFonts w:hint="eastAsia" w:ascii="宋体" w:hAnsi="宋体" w:cs="宋体"/>
          <w:kern w:val="0"/>
          <w:sz w:val="24"/>
        </w:rPr>
        <w:t>1．参评教师必须是我校专职教师（含实验技术人员），鼓励40周岁以下的青年教师积极参加。</w:t>
      </w:r>
    </w:p>
    <w:p>
      <w:pPr>
        <w:spacing w:line="440" w:lineRule="exact"/>
        <w:ind w:firstLine="480" w:firstLineChars="200"/>
        <w:rPr>
          <w:rFonts w:ascii="宋体" w:hAnsi="宋体" w:cs="宋体"/>
          <w:kern w:val="0"/>
          <w:sz w:val="24"/>
        </w:rPr>
      </w:pPr>
      <w:r>
        <w:rPr>
          <w:rFonts w:hint="eastAsia" w:ascii="宋体" w:hAnsi="宋体" w:cs="宋体"/>
          <w:kern w:val="0"/>
          <w:sz w:val="24"/>
        </w:rPr>
        <w:t>2．参评教师应该热爱教学、精于教学，教学质量和教学水平较高并在学生中广受好评。</w:t>
      </w:r>
    </w:p>
    <w:p>
      <w:pPr>
        <w:spacing w:line="440" w:lineRule="exact"/>
        <w:ind w:firstLine="480" w:firstLineChars="200"/>
        <w:rPr>
          <w:rFonts w:ascii="宋体" w:hAnsi="宋体" w:cs="宋体"/>
          <w:kern w:val="0"/>
          <w:sz w:val="24"/>
        </w:rPr>
      </w:pPr>
      <w:r>
        <w:rPr>
          <w:rFonts w:hint="eastAsia" w:ascii="宋体" w:hAnsi="宋体" w:cs="宋体"/>
          <w:kern w:val="0"/>
          <w:sz w:val="24"/>
        </w:rPr>
        <w:t>3．参评教师必须在近两年内独立担任过培养计划内课程的主讲。</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三、评选程序</w:t>
      </w:r>
    </w:p>
    <w:p>
      <w:pPr>
        <w:spacing w:line="440" w:lineRule="exact"/>
        <w:ind w:firstLine="480" w:firstLineChars="200"/>
        <w:rPr>
          <w:rFonts w:ascii="宋体" w:hAnsi="宋体" w:cs="宋体"/>
          <w:kern w:val="0"/>
          <w:sz w:val="24"/>
        </w:rPr>
      </w:pPr>
      <w:r>
        <w:rPr>
          <w:rFonts w:hint="eastAsia" w:ascii="宋体" w:hAnsi="宋体" w:cs="宋体"/>
          <w:kern w:val="0"/>
          <w:sz w:val="24"/>
        </w:rPr>
        <w:t>1. 二级教学单位通过组织教学竞赛和综合考察，选拔教师参加校级优秀教学奖评选。</w:t>
      </w:r>
    </w:p>
    <w:p>
      <w:pPr>
        <w:spacing w:line="440" w:lineRule="exact"/>
        <w:ind w:firstLine="480" w:firstLineChars="200"/>
        <w:rPr>
          <w:rFonts w:ascii="宋体" w:hAnsi="宋体" w:cs="宋体"/>
          <w:kern w:val="0"/>
          <w:sz w:val="24"/>
        </w:rPr>
      </w:pPr>
      <w:r>
        <w:rPr>
          <w:rFonts w:hint="eastAsia" w:ascii="宋体" w:hAnsi="宋体" w:cs="宋体"/>
          <w:kern w:val="0"/>
          <w:sz w:val="24"/>
        </w:rPr>
        <w:t>2. 二级教学单位按照本部门教师总数5%的比例向教务处推荐参加校级优秀教学奖评选的教师。</w:t>
      </w:r>
    </w:p>
    <w:p>
      <w:pPr>
        <w:spacing w:line="440" w:lineRule="exact"/>
        <w:ind w:firstLine="480" w:firstLineChars="200"/>
        <w:rPr>
          <w:rFonts w:ascii="宋体" w:hAnsi="宋体" w:cs="宋体"/>
          <w:kern w:val="0"/>
          <w:sz w:val="24"/>
        </w:rPr>
      </w:pPr>
      <w:r>
        <w:rPr>
          <w:rFonts w:hint="eastAsia" w:ascii="宋体" w:hAnsi="宋体" w:cs="宋体"/>
          <w:kern w:val="0"/>
          <w:sz w:val="24"/>
        </w:rPr>
        <w:t>考虑到各学科教师的均衡发展，按照市级教学竞赛的要求，各部门根据学科分布，推荐的教师应尽量涵盖人文科学（哲学、文学、历史学）、社会科学（经济学、法学、教育学、管理学、艺术学）、自然科学基础学科（理学）、自然科学应用学科（工学）、非语言类外语教学学科等不同类别。</w:t>
      </w:r>
    </w:p>
    <w:p>
      <w:pPr>
        <w:spacing w:line="440" w:lineRule="exact"/>
        <w:ind w:firstLine="480" w:firstLineChars="200"/>
        <w:rPr>
          <w:rFonts w:ascii="宋体" w:hAnsi="宋体" w:cs="宋体"/>
          <w:kern w:val="0"/>
          <w:sz w:val="24"/>
        </w:rPr>
      </w:pPr>
      <w:r>
        <w:rPr>
          <w:rFonts w:hint="eastAsia" w:ascii="宋体" w:hAnsi="宋体" w:cs="宋体"/>
          <w:kern w:val="0"/>
          <w:sz w:val="24"/>
        </w:rPr>
        <w:t>3. 校级评选阶段，学校将成立由教育教学工作委员会成员、教学名师、教授代表等组成的评审组。评审组对参赛教师的示范课进行评议，并评定等级。</w:t>
      </w:r>
    </w:p>
    <w:p>
      <w:pPr>
        <w:spacing w:line="440" w:lineRule="exact"/>
        <w:ind w:firstLine="480" w:firstLineChars="200"/>
        <w:rPr>
          <w:rFonts w:ascii="宋体" w:hAnsi="宋体" w:cs="宋体"/>
          <w:kern w:val="0"/>
          <w:sz w:val="24"/>
        </w:rPr>
      </w:pPr>
      <w:r>
        <w:rPr>
          <w:rFonts w:hint="eastAsia" w:ascii="宋体" w:hAnsi="宋体" w:cs="宋体"/>
          <w:kern w:val="0"/>
          <w:sz w:val="24"/>
        </w:rPr>
        <w:t>4. 评选结果将以适当方式予以公示，公示期为一周。公示结束，报校长办公会通过后，正式发文公布。</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四、奖励办法</w:t>
      </w:r>
    </w:p>
    <w:p>
      <w:pPr>
        <w:spacing w:line="440" w:lineRule="exact"/>
        <w:ind w:firstLine="480" w:firstLineChars="200"/>
        <w:rPr>
          <w:rFonts w:ascii="宋体" w:hAnsi="宋体" w:cs="宋体"/>
          <w:sz w:val="24"/>
        </w:rPr>
      </w:pPr>
      <w:r>
        <w:rPr>
          <w:rFonts w:hint="eastAsia" w:ascii="宋体" w:hAnsi="宋体" w:cs="宋体"/>
          <w:kern w:val="0"/>
          <w:sz w:val="24"/>
        </w:rPr>
        <w:t>1. 理工组和非理工组各设特等奖5%、一等奖15%、二等奖60%。根据宁缺毋滥的原则，没有达到要求，获奖等级可以空缺或降低获奖比例。获奖总人数一般不超过参赛教师的80%。</w:t>
      </w:r>
    </w:p>
    <w:p>
      <w:pPr>
        <w:spacing w:line="440" w:lineRule="exact"/>
        <w:ind w:firstLine="480" w:firstLineChars="200"/>
        <w:rPr>
          <w:rFonts w:ascii="宋体" w:hAnsi="宋体" w:cs="宋体"/>
          <w:kern w:val="0"/>
          <w:sz w:val="24"/>
        </w:rPr>
      </w:pPr>
      <w:r>
        <w:rPr>
          <w:rFonts w:hint="eastAsia" w:ascii="宋体" w:hAnsi="宋体" w:cs="宋体"/>
          <w:kern w:val="0"/>
          <w:sz w:val="24"/>
        </w:rPr>
        <w:t>2．获奖教师将获颁证书，获奖成绩将作为考核评优和职务晋升的考量要素，同时择优推荐参加市级教学竞赛。</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五、其它</w:t>
      </w:r>
    </w:p>
    <w:p>
      <w:pPr>
        <w:spacing w:line="440" w:lineRule="exact"/>
        <w:ind w:firstLine="480" w:firstLineChars="200"/>
        <w:rPr>
          <w:rFonts w:ascii="宋体" w:hAnsi="宋体" w:cs="宋体"/>
          <w:kern w:val="0"/>
          <w:sz w:val="24"/>
        </w:rPr>
      </w:pPr>
      <w:r>
        <w:rPr>
          <w:rFonts w:hint="eastAsia" w:ascii="宋体" w:hAnsi="宋体" w:cs="宋体"/>
          <w:kern w:val="0"/>
          <w:sz w:val="24"/>
        </w:rPr>
        <w:t>本办法自公布之日起施行，</w:t>
      </w:r>
      <w:r>
        <w:rPr>
          <w:rFonts w:hint="eastAsia" w:ascii="宋体" w:hAnsi="宋体" w:cs="宋体"/>
          <w:sz w:val="24"/>
        </w:rPr>
        <w:t>原《上海第二工业大学优秀教学奖评选办法》（沪二工大教〔2003〕69号）同时废止。本办法</w:t>
      </w:r>
      <w:r>
        <w:rPr>
          <w:rFonts w:hint="eastAsia" w:ascii="宋体" w:hAnsi="宋体" w:cs="宋体"/>
          <w:kern w:val="0"/>
          <w:sz w:val="24"/>
        </w:rPr>
        <w:t>由教务处负责解释。</w:t>
      </w:r>
    </w:p>
    <w:p>
      <w:pPr>
        <w:spacing w:line="440" w:lineRule="exact"/>
        <w:ind w:firstLine="480" w:firstLineChars="200"/>
        <w:rPr>
          <w:rFonts w:ascii="宋体" w:hAnsi="宋体" w:cs="宋体"/>
          <w:kern w:val="0"/>
          <w:sz w:val="24"/>
        </w:rPr>
      </w:pPr>
    </w:p>
    <w:p>
      <w:pPr>
        <w:spacing w:line="440" w:lineRule="exact"/>
        <w:ind w:firstLine="480" w:firstLineChars="200"/>
        <w:jc w:val="right"/>
        <w:rPr>
          <w:rFonts w:ascii="宋体" w:hAnsi="宋体"/>
          <w:sz w:val="24"/>
        </w:rPr>
      </w:pPr>
      <w:r>
        <w:rPr>
          <w:rFonts w:ascii="宋体" w:hAnsi="宋体"/>
          <w:sz w:val="24"/>
        </w:rPr>
        <w:t>2017年5月9日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122" w:name="_Toc29236"/>
      <w:r>
        <w:rPr>
          <w:rFonts w:hint="eastAsia"/>
          <w:color w:val="auto"/>
        </w:rPr>
        <w:t>上海第二工业大学教材选用暂行办法</w:t>
      </w:r>
      <w:bookmarkEnd w:id="122"/>
    </w:p>
    <w:p>
      <w:pPr>
        <w:spacing w:before="156" w:beforeLines="50" w:after="156" w:afterLines="50" w:line="440" w:lineRule="exact"/>
        <w:jc w:val="center"/>
        <w:rPr>
          <w:rFonts w:ascii="宋体" w:hAnsi="宋体"/>
          <w:sz w:val="24"/>
        </w:rPr>
      </w:pPr>
      <w:r>
        <w:rPr>
          <w:rFonts w:hint="eastAsia" w:ascii="宋体" w:hAnsi="宋体" w:cs="宋体"/>
          <w:sz w:val="24"/>
        </w:rPr>
        <w:t>沪二工大教</w:t>
      </w:r>
      <w:r>
        <w:rPr>
          <w:rFonts w:hint="eastAsia" w:ascii="宋体" w:hAnsi="宋体"/>
          <w:sz w:val="24"/>
        </w:rPr>
        <w:t>〔2017〕213号</w:t>
      </w:r>
    </w:p>
    <w:p>
      <w:pPr>
        <w:spacing w:before="312" w:beforeLines="100" w:line="440" w:lineRule="exact"/>
        <w:ind w:firstLine="480" w:firstLineChars="200"/>
        <w:rPr>
          <w:rFonts w:ascii="宋体" w:hAnsi="宋体" w:cs="仿宋"/>
          <w:kern w:val="0"/>
          <w:sz w:val="24"/>
        </w:rPr>
      </w:pPr>
      <w:r>
        <w:rPr>
          <w:rFonts w:hint="eastAsia" w:ascii="宋体" w:hAnsi="宋体" w:cs="仿宋"/>
          <w:kern w:val="0"/>
          <w:sz w:val="24"/>
        </w:rPr>
        <w:t>教材是体现教学内容和教学要求的知识载体，是进行教学的基本工具，是提高教学质量的重要保证。为加强对教材选用和审核的管理，保证使用教材的质量，特制定本暂行办法。本办法中所涉及的教材包括研究生、本科生、高职等各类教学所使用的教材及配套的讲义、参考资料、课件、视频、电子文档等教学辅助资料。</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教材选用原则</w:t>
      </w:r>
    </w:p>
    <w:p>
      <w:pPr>
        <w:snapToGrid w:val="0"/>
        <w:spacing w:line="440" w:lineRule="exact"/>
        <w:ind w:firstLine="482" w:firstLineChars="200"/>
        <w:rPr>
          <w:rFonts w:ascii="宋体" w:hAnsi="宋体" w:cs="仿宋"/>
          <w:kern w:val="0"/>
          <w:sz w:val="24"/>
        </w:rPr>
      </w:pPr>
      <w:r>
        <w:rPr>
          <w:rFonts w:hint="eastAsia" w:ascii="宋体" w:hAnsi="宋体" w:cs="仿宋"/>
          <w:b/>
          <w:bCs/>
          <w:sz w:val="24"/>
        </w:rPr>
        <w:t xml:space="preserve">第一条 </w:t>
      </w:r>
      <w:r>
        <w:rPr>
          <w:rFonts w:hint="eastAsia" w:ascii="宋体" w:hAnsi="宋体" w:cs="仿宋"/>
          <w:kern w:val="0"/>
          <w:sz w:val="24"/>
        </w:rPr>
        <w:t>思想政治正确性原则。要确保教材的思想政治观点正确，要重视教材的意识形态属性，从立德树人和培养合格建设者与可靠接班人，弘扬社会主义核心价值观的高度甄选教材。教材中不得出现违背党和国家大政方针，违背宪法法律、危害国家安全、破坏民族团结等内容。</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第二条 </w:t>
      </w:r>
      <w:r>
        <w:rPr>
          <w:rFonts w:hint="eastAsia" w:ascii="宋体" w:hAnsi="宋体" w:cs="仿宋"/>
          <w:kern w:val="0"/>
          <w:sz w:val="24"/>
        </w:rPr>
        <w:t>科学性原则。教材中概念的阐释、原理的论证、公式的推导、定理定义的叙述、数据的引用、现象的描述等必须正确、准确。教材内容要反映</w:t>
      </w:r>
      <w:r>
        <w:rPr>
          <w:rFonts w:hint="eastAsia" w:ascii="宋体" w:hAnsi="宋体" w:cs="仿宋"/>
          <w:sz w:val="24"/>
        </w:rPr>
        <w:t>本学科国内外科学研究和教学研究的新知识、新成果、新技术</w:t>
      </w:r>
      <w:r>
        <w:rPr>
          <w:rFonts w:hint="eastAsia" w:ascii="宋体" w:hAnsi="宋体" w:cs="仿宋"/>
          <w:kern w:val="0"/>
          <w:sz w:val="24"/>
        </w:rPr>
        <w:t>及其发展趋势。</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第三条 </w:t>
      </w:r>
      <w:r>
        <w:rPr>
          <w:rFonts w:hint="eastAsia" w:ascii="宋体" w:hAnsi="宋体" w:cs="仿宋"/>
          <w:kern w:val="0"/>
          <w:sz w:val="24"/>
        </w:rPr>
        <w:t>适用性原则。教材选用要符合课程教学大纲要求，符合教学规律和学生认知规律要求。</w:t>
      </w:r>
      <w:r>
        <w:rPr>
          <w:rStyle w:val="40"/>
          <w:rFonts w:hint="eastAsia" w:cs="仿宋"/>
          <w:sz w:val="24"/>
        </w:rPr>
        <w:t>要与教育层次匹配，不能使用低于教育层次的教材。</w:t>
      </w:r>
      <w:r>
        <w:rPr>
          <w:rFonts w:hint="eastAsia" w:ascii="宋体" w:hAnsi="宋体" w:cs="仿宋"/>
          <w:kern w:val="0"/>
          <w:sz w:val="24"/>
        </w:rPr>
        <w:t xml:space="preserve">要符合我校专业特色要求，符合高技术高技能应用型人才培养目标要求， </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第二章  教材选用要求</w:t>
      </w:r>
    </w:p>
    <w:p>
      <w:pPr>
        <w:spacing w:line="440" w:lineRule="exact"/>
        <w:ind w:firstLine="482" w:firstLineChars="200"/>
        <w:rPr>
          <w:rFonts w:ascii="宋体" w:hAnsi="宋体" w:cs="仿宋"/>
          <w:sz w:val="24"/>
        </w:rPr>
      </w:pPr>
      <w:r>
        <w:rPr>
          <w:rFonts w:hint="eastAsia" w:ascii="宋体" w:hAnsi="宋体" w:cs="仿宋"/>
          <w:b/>
          <w:bCs/>
          <w:sz w:val="24"/>
        </w:rPr>
        <w:t xml:space="preserve">第四条 </w:t>
      </w:r>
      <w:r>
        <w:rPr>
          <w:rFonts w:hint="eastAsia" w:ascii="宋体" w:hAnsi="宋体" w:cs="仿宋"/>
          <w:kern w:val="0"/>
          <w:sz w:val="24"/>
        </w:rPr>
        <w:t>优选教材。鼓励优先选用国家级和省部级规划教材、教育主管部门或教学指导委员会推荐教材、国家及省级获奖教材、国家及省重点教材等。基础课教材要体现以应用为目的，以必须、够用为度；专业课教材要加强针对性和实用性，紧密结合行业企业生产、管理一线的实际需要，同时注重新知识、新理论和新技能发展趋势；实验实训课教材要结合专业面向的岗位群的综合素质要求，突出职业技能和职业操守的训练。</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第五条 </w:t>
      </w:r>
      <w:r>
        <w:rPr>
          <w:rFonts w:hint="eastAsia" w:ascii="宋体" w:hAnsi="宋体" w:cs="仿宋"/>
          <w:kern w:val="0"/>
          <w:sz w:val="24"/>
        </w:rPr>
        <w:t>哲社教材。意识形态属性较强的教材和涉及国家主权、安全以及民族、宗教等教材，应使用由国家统一编写的教材。哲学社会科学学科要选用体现当代中国马克思主义最新理论成果，具有中国特色的教材，按照高校哲学社会科学学科专业核心课程教材目录，统一使用马克思主义理论研究和建设工程重点教材。</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第六条 </w:t>
      </w:r>
      <w:r>
        <w:rPr>
          <w:rFonts w:hint="eastAsia" w:ascii="宋体" w:hAnsi="宋体" w:cs="仿宋"/>
          <w:kern w:val="0"/>
          <w:sz w:val="24"/>
        </w:rPr>
        <w:t>自编教材。经专业教研室论证，确定没有适用的正式出版教材，可以选用本校教师自编的质量较高的讲义或实验实训指导书。</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第七条 </w:t>
      </w:r>
      <w:r>
        <w:rPr>
          <w:rFonts w:hint="eastAsia" w:ascii="宋体" w:hAnsi="宋体" w:cs="仿宋"/>
          <w:kern w:val="0"/>
          <w:sz w:val="24"/>
        </w:rPr>
        <w:t>外文教材。相关专业根据培养计划需要使用外文教材的，须按照教育部相关法律和文件规定选用外国原版或授权的国内版优秀教材，</w:t>
      </w:r>
      <w:r>
        <w:rPr>
          <w:rFonts w:hint="eastAsia" w:ascii="宋体" w:hAnsi="宋体" w:cs="仿宋"/>
          <w:sz w:val="24"/>
        </w:rPr>
        <w:t>包括外文版和中文编译版、境外作者在国内出版、中外合作编写的教材，也包括外文教参、参考资料、讲义、电子文档等。</w:t>
      </w:r>
      <w:r>
        <w:rPr>
          <w:rFonts w:hint="eastAsia" w:ascii="宋体" w:hAnsi="宋体" w:cs="仿宋"/>
          <w:kern w:val="0"/>
          <w:sz w:val="24"/>
        </w:rPr>
        <w:t>未经权利人授权许可，不得擅自复制、使用外文教材。</w:t>
      </w:r>
    </w:p>
    <w:p>
      <w:pPr>
        <w:spacing w:line="440" w:lineRule="exact"/>
        <w:ind w:firstLine="600"/>
        <w:rPr>
          <w:rFonts w:ascii="宋体" w:hAnsi="宋体" w:cs="仿宋"/>
          <w:kern w:val="0"/>
          <w:sz w:val="24"/>
        </w:rPr>
      </w:pPr>
      <w:r>
        <w:rPr>
          <w:rFonts w:hint="eastAsia" w:ascii="宋体" w:hAnsi="宋体" w:cs="仿宋"/>
          <w:b/>
          <w:bCs/>
          <w:sz w:val="24"/>
        </w:rPr>
        <w:t xml:space="preserve">第八条 </w:t>
      </w:r>
      <w:r>
        <w:rPr>
          <w:rFonts w:hint="eastAsia" w:ascii="宋体" w:hAnsi="宋体" w:cs="仿宋"/>
          <w:kern w:val="0"/>
          <w:sz w:val="24"/>
        </w:rPr>
        <w:t>同一代码的课程，原则上采用统一的教学大纲和同一版本的教材。提倡选用近三年出版的新教材或修订版教材。</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第三章  教材审核程序</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第九条 </w:t>
      </w:r>
      <w:r>
        <w:rPr>
          <w:rFonts w:hint="eastAsia" w:ascii="宋体" w:hAnsi="宋体" w:cs="仿宋"/>
          <w:kern w:val="0"/>
          <w:sz w:val="24"/>
        </w:rPr>
        <w:t>各专业（教研室）负责人及二级教学单位根据课程的归属，负责本专业或本部门开设课程的教材选用与审核，尤其是使用面广、影响面大和外文教材等。</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第十条 </w:t>
      </w:r>
      <w:r>
        <w:rPr>
          <w:rFonts w:hint="eastAsia" w:ascii="宋体" w:hAnsi="宋体" w:cs="仿宋"/>
          <w:kern w:val="0"/>
          <w:sz w:val="24"/>
        </w:rPr>
        <w:t>任课教师（含本校及外聘、外教）在教务处、研究生部每学期下达教学任务后，在规定时间节点内，根据教材选用原则、要求和审核程序完成教材选用。</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第十一条 </w:t>
      </w:r>
      <w:r>
        <w:rPr>
          <w:rFonts w:hint="eastAsia" w:ascii="宋体" w:hAnsi="宋体" w:cs="仿宋"/>
          <w:sz w:val="24"/>
        </w:rPr>
        <w:t>对于选用</w:t>
      </w:r>
      <w:r>
        <w:rPr>
          <w:rFonts w:hint="eastAsia" w:ascii="宋体" w:hAnsi="宋体" w:cs="仿宋"/>
          <w:kern w:val="0"/>
          <w:sz w:val="24"/>
        </w:rPr>
        <w:t>优选教材及哲社</w:t>
      </w:r>
      <w:r>
        <w:rPr>
          <w:rFonts w:hint="eastAsia" w:ascii="宋体" w:hAnsi="宋体" w:cs="仿宋"/>
          <w:sz w:val="24"/>
        </w:rPr>
        <w:t>教材</w:t>
      </w:r>
      <w:r>
        <w:rPr>
          <w:rFonts w:hint="eastAsia" w:ascii="宋体" w:hAnsi="宋体" w:cs="仿宋"/>
          <w:kern w:val="0"/>
          <w:sz w:val="24"/>
        </w:rPr>
        <w:t>，由任课教师在教务管理系统中选用已有教材或填写教材基本信息，专业（教研室）负责人在系统中审核并签署是否“通过”。</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第十二条 </w:t>
      </w:r>
      <w:r>
        <w:rPr>
          <w:rFonts w:hint="eastAsia" w:ascii="宋体" w:hAnsi="宋体" w:cs="仿宋"/>
          <w:sz w:val="24"/>
        </w:rPr>
        <w:t>对于选用自编教材，由专业</w:t>
      </w:r>
      <w:r>
        <w:rPr>
          <w:rFonts w:hint="eastAsia" w:ascii="宋体" w:hAnsi="宋体" w:cs="仿宋"/>
          <w:kern w:val="0"/>
          <w:sz w:val="24"/>
        </w:rPr>
        <w:t>（教研室）</w:t>
      </w:r>
      <w:r>
        <w:rPr>
          <w:rFonts w:hint="eastAsia" w:ascii="宋体" w:hAnsi="宋体" w:cs="仿宋"/>
          <w:sz w:val="24"/>
        </w:rPr>
        <w:t>负责人审核纸质材料，通过后由任课教师在</w:t>
      </w:r>
      <w:r>
        <w:rPr>
          <w:rFonts w:hint="eastAsia" w:ascii="宋体" w:hAnsi="宋体" w:cs="仿宋"/>
          <w:kern w:val="0"/>
          <w:sz w:val="24"/>
        </w:rPr>
        <w:t>教务管理系统中填写自编教材基本信息，专业（教研室）负责人在系统中审核并签署是否“通过”。</w:t>
      </w:r>
    </w:p>
    <w:p>
      <w:pPr>
        <w:spacing w:line="440" w:lineRule="exact"/>
        <w:ind w:firstLine="482" w:firstLineChars="200"/>
        <w:rPr>
          <w:rFonts w:ascii="宋体" w:hAnsi="宋体" w:cs="仿宋"/>
          <w:kern w:val="0"/>
          <w:sz w:val="24"/>
        </w:rPr>
      </w:pPr>
      <w:r>
        <w:rPr>
          <w:rFonts w:hint="eastAsia" w:ascii="宋体" w:hAnsi="宋体" w:cs="仿宋"/>
          <w:b/>
          <w:bCs/>
          <w:sz w:val="24"/>
        </w:rPr>
        <w:t xml:space="preserve">第十三条 </w:t>
      </w:r>
      <w:r>
        <w:rPr>
          <w:rFonts w:hint="eastAsia" w:ascii="宋体" w:hAnsi="宋体" w:cs="仿宋"/>
          <w:kern w:val="0"/>
          <w:sz w:val="24"/>
        </w:rPr>
        <w:t>对于选用外文教材，任课教师需在教务管理系统中下载并填写《外文教材选用申请表》</w:t>
      </w:r>
      <w:r>
        <w:rPr>
          <w:rFonts w:hint="eastAsia" w:ascii="宋体" w:hAnsi="宋体" w:cs="仿宋"/>
          <w:sz w:val="24"/>
        </w:rPr>
        <w:t>（附件）</w:t>
      </w:r>
      <w:r>
        <w:rPr>
          <w:rFonts w:hint="eastAsia" w:ascii="宋体" w:hAnsi="宋体" w:cs="仿宋"/>
          <w:kern w:val="0"/>
          <w:sz w:val="24"/>
        </w:rPr>
        <w:t>，由专业（教研室）集体审定、专业（教研室）负责人及二级教学单位负责人签字、盖章后连同</w:t>
      </w:r>
      <w:r>
        <w:rPr>
          <w:rFonts w:hint="eastAsia" w:ascii="宋体" w:hAnsi="宋体" w:cs="仿宋"/>
          <w:sz w:val="24"/>
        </w:rPr>
        <w:t>外文教材目录复印件交</w:t>
      </w:r>
      <w:r>
        <w:rPr>
          <w:rFonts w:hint="eastAsia" w:ascii="宋体" w:hAnsi="宋体" w:cs="仿宋"/>
          <w:kern w:val="0"/>
          <w:sz w:val="24"/>
        </w:rPr>
        <w:t>由二级教学单位存档。存档后，二级教学单位方可通知任课教师在教务管理系统中提交外文教材基本信息，专业（教研室）负责人、二级教学单位负责人分别在系统中审核并签署是否“通过”。</w:t>
      </w:r>
    </w:p>
    <w:p>
      <w:pPr>
        <w:spacing w:line="440" w:lineRule="exact"/>
        <w:ind w:firstLine="480" w:firstLineChars="200"/>
        <w:rPr>
          <w:rFonts w:ascii="宋体" w:hAnsi="宋体" w:cs="仿宋"/>
          <w:kern w:val="0"/>
          <w:sz w:val="24"/>
        </w:rPr>
      </w:pP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附  则</w:t>
      </w:r>
    </w:p>
    <w:p>
      <w:pPr>
        <w:spacing w:line="440" w:lineRule="exact"/>
        <w:ind w:firstLine="482" w:firstLineChars="200"/>
        <w:rPr>
          <w:rFonts w:ascii="宋体" w:hAnsi="宋体" w:cs="仿宋"/>
          <w:bCs/>
          <w:sz w:val="24"/>
        </w:rPr>
      </w:pPr>
      <w:r>
        <w:rPr>
          <w:rFonts w:hint="eastAsia" w:ascii="宋体" w:hAnsi="宋体" w:cs="仿宋"/>
          <w:b/>
          <w:bCs/>
          <w:sz w:val="24"/>
        </w:rPr>
        <w:t>第十四条</w:t>
      </w:r>
      <w:r>
        <w:rPr>
          <w:rFonts w:hint="eastAsia" w:ascii="宋体" w:hAnsi="宋体" w:cs="仿宋"/>
          <w:bCs/>
          <w:sz w:val="24"/>
        </w:rPr>
        <w:t xml:space="preserve"> </w:t>
      </w:r>
      <w:r>
        <w:rPr>
          <w:rFonts w:hint="eastAsia" w:ascii="宋体" w:hAnsi="宋体" w:cs="仿宋"/>
          <w:kern w:val="0"/>
          <w:sz w:val="24"/>
        </w:rPr>
        <w:t>任何教师不得擅自使用未经以上教材选用程序审核通过的教材。</w:t>
      </w:r>
      <w:r>
        <w:rPr>
          <w:rFonts w:hint="eastAsia" w:ascii="宋体" w:hAnsi="宋体" w:cs="仿宋"/>
          <w:bCs/>
          <w:sz w:val="24"/>
        </w:rPr>
        <w:t>在教材使用过程中，</w:t>
      </w:r>
      <w:r>
        <w:rPr>
          <w:rStyle w:val="36"/>
          <w:rFonts w:hint="eastAsia" w:ascii="宋体" w:hAnsi="宋体" w:cs="仿宋"/>
          <w:sz w:val="24"/>
        </w:rPr>
        <w:t>对学生普遍反映意见比较大的教材，学校将采取适当措施，并及时向相关二级教学单位和任课教师通报学生意见。</w:t>
      </w:r>
    </w:p>
    <w:p>
      <w:pPr>
        <w:spacing w:line="440" w:lineRule="exact"/>
        <w:ind w:firstLine="482" w:firstLineChars="200"/>
        <w:jc w:val="left"/>
        <w:rPr>
          <w:rFonts w:ascii="宋体" w:hAnsi="宋体" w:cs="仿宋"/>
          <w:sz w:val="24"/>
        </w:rPr>
      </w:pPr>
      <w:r>
        <w:rPr>
          <w:rFonts w:hint="eastAsia" w:ascii="宋体" w:hAnsi="宋体" w:cs="仿宋"/>
          <w:b/>
          <w:bCs/>
          <w:sz w:val="24"/>
        </w:rPr>
        <w:t>第十五条</w:t>
      </w:r>
      <w:r>
        <w:rPr>
          <w:rFonts w:hint="eastAsia" w:ascii="宋体" w:hAnsi="宋体" w:cs="仿宋"/>
          <w:bCs/>
          <w:sz w:val="24"/>
        </w:rPr>
        <w:t xml:space="preserve"> </w:t>
      </w:r>
      <w:r>
        <w:rPr>
          <w:rFonts w:hint="eastAsia" w:ascii="宋体" w:hAnsi="宋体" w:cs="仿宋"/>
          <w:kern w:val="0"/>
          <w:sz w:val="24"/>
        </w:rPr>
        <w:t>教务处对本科、高职教学所使用的教材进行备案，研究生部对研究生教学所使用的教材进行备案。中文教材由后勤服务公司为全日制学生教材的订购提供服务。</w:t>
      </w:r>
      <w:r>
        <w:rPr>
          <w:rFonts w:hint="eastAsia" w:ascii="宋体" w:hAnsi="宋体" w:cs="仿宋"/>
          <w:sz w:val="24"/>
        </w:rPr>
        <w:t>订购境外出版物参照沪二工大图〔2017〕131号文件执行。</w:t>
      </w:r>
    </w:p>
    <w:p>
      <w:pPr>
        <w:snapToGrid w:val="0"/>
        <w:spacing w:line="440" w:lineRule="exact"/>
        <w:ind w:firstLine="482" w:firstLineChars="200"/>
        <w:rPr>
          <w:rFonts w:ascii="宋体" w:hAnsi="宋体" w:cs="仿宋"/>
          <w:sz w:val="24"/>
        </w:rPr>
      </w:pPr>
      <w:r>
        <w:rPr>
          <w:rFonts w:hint="eastAsia" w:ascii="宋体" w:hAnsi="宋体" w:cs="仿宋"/>
          <w:b/>
          <w:bCs/>
          <w:sz w:val="24"/>
        </w:rPr>
        <w:t xml:space="preserve">第十六条 </w:t>
      </w:r>
      <w:r>
        <w:rPr>
          <w:rFonts w:hint="eastAsia" w:ascii="宋体" w:hAnsi="宋体" w:cs="仿宋"/>
          <w:kern w:val="0"/>
          <w:sz w:val="24"/>
        </w:rPr>
        <w:t>本教材选用暂行办法自发布之日起试行，</w:t>
      </w:r>
      <w:r>
        <w:rPr>
          <w:rFonts w:hint="eastAsia" w:ascii="宋体" w:hAnsi="宋体" w:cs="仿宋"/>
          <w:sz w:val="24"/>
        </w:rPr>
        <w:t>原《上海第二工业大学教材建设管理办法(沪二工大教〔2008〕106号)同时废止。本文件由教务处、研究生部负责解释。</w:t>
      </w:r>
    </w:p>
    <w:p>
      <w:pPr>
        <w:snapToGrid w:val="0"/>
        <w:spacing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ind w:firstLine="480" w:firstLineChars="200"/>
        <w:rPr>
          <w:rFonts w:ascii="宋体" w:hAnsi="宋体" w:cs="仿宋"/>
          <w:sz w:val="24"/>
        </w:rPr>
      </w:pPr>
    </w:p>
    <w:p>
      <w:pPr>
        <w:snapToGrid w:val="0"/>
        <w:spacing w:before="156" w:beforeLines="50" w:line="440" w:lineRule="exact"/>
        <w:rPr>
          <w:rFonts w:ascii="宋体" w:hAnsi="宋体" w:cs="仿宋"/>
          <w:sz w:val="24"/>
        </w:rPr>
      </w:pPr>
    </w:p>
    <w:p>
      <w:pPr>
        <w:snapToGrid w:val="0"/>
        <w:spacing w:before="156" w:beforeLines="50" w:line="440" w:lineRule="exact"/>
        <w:rPr>
          <w:rFonts w:ascii="宋体" w:hAnsi="宋体" w:cs="仿宋"/>
          <w:sz w:val="24"/>
        </w:rPr>
      </w:pPr>
    </w:p>
    <w:p>
      <w:pPr>
        <w:spacing w:before="93" w:beforeLines="30" w:line="440" w:lineRule="exact"/>
        <w:ind w:left="19" w:leftChars="-67" w:hanging="160" w:hangingChars="67"/>
        <w:rPr>
          <w:rFonts w:ascii="宋体" w:hAnsi="宋体" w:cs="仿宋"/>
          <w:sz w:val="24"/>
        </w:rPr>
      </w:pPr>
      <w:r>
        <w:rPr>
          <w:rFonts w:hint="eastAsia" w:ascii="宋体" w:hAnsi="宋体" w:cs="仿宋"/>
          <w:sz w:val="24"/>
        </w:rPr>
        <w:t>附件：</w:t>
      </w:r>
    </w:p>
    <w:p>
      <w:pPr>
        <w:spacing w:line="440" w:lineRule="exact"/>
        <w:jc w:val="center"/>
        <w:outlineLvl w:val="1"/>
        <w:rPr>
          <w:rFonts w:ascii="宋体" w:hAnsi="宋体"/>
          <w:b/>
          <w:sz w:val="24"/>
        </w:rPr>
      </w:pPr>
      <w:r>
        <w:rPr>
          <w:rFonts w:hint="eastAsia" w:ascii="宋体" w:hAnsi="宋体"/>
          <w:b/>
          <w:sz w:val="24"/>
        </w:rPr>
        <w:t>上海第二工业大学外文教材选用审批表</w:t>
      </w:r>
    </w:p>
    <w:p>
      <w:pPr>
        <w:tabs>
          <w:tab w:val="left" w:pos="5060"/>
        </w:tabs>
        <w:spacing w:line="440" w:lineRule="exact"/>
        <w:rPr>
          <w:rFonts w:ascii="宋体" w:hAnsi="宋体"/>
          <w:sz w:val="24"/>
        </w:rPr>
      </w:pPr>
      <w:r>
        <w:rPr>
          <w:rFonts w:hint="eastAsia" w:ascii="宋体" w:hAnsi="宋体"/>
          <w:sz w:val="24"/>
        </w:rPr>
        <w:t>单位：</w:t>
      </w:r>
      <w:r>
        <w:rPr>
          <w:rFonts w:hint="eastAsia" w:ascii="宋体" w:hAnsi="宋体"/>
          <w:sz w:val="24"/>
        </w:rPr>
        <w:tab/>
      </w:r>
      <w:r>
        <w:rPr>
          <w:rFonts w:hint="eastAsia" w:ascii="宋体" w:hAnsi="宋体"/>
          <w:sz w:val="24"/>
        </w:rPr>
        <w:t>填表时间：   年  月  日</w:t>
      </w:r>
    </w:p>
    <w:tbl>
      <w:tblPr>
        <w:tblStyle w:val="22"/>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281"/>
        <w:gridCol w:w="1620"/>
        <w:gridCol w:w="720"/>
        <w:gridCol w:w="1260"/>
        <w:gridCol w:w="720"/>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申请人姓名</w:t>
            </w:r>
          </w:p>
        </w:tc>
        <w:tc>
          <w:tcPr>
            <w:tcW w:w="12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6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课程名称</w:t>
            </w:r>
          </w:p>
        </w:tc>
        <w:tc>
          <w:tcPr>
            <w:tcW w:w="3624" w:type="dxa"/>
            <w:gridSpan w:val="4"/>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选用教材名称</w:t>
            </w:r>
          </w:p>
        </w:tc>
        <w:tc>
          <w:tcPr>
            <w:tcW w:w="3621" w:type="dxa"/>
            <w:gridSpan w:val="3"/>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2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书号</w:t>
            </w:r>
          </w:p>
        </w:tc>
        <w:tc>
          <w:tcPr>
            <w:tcW w:w="1644"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trPr>
        <w:tc>
          <w:tcPr>
            <w:tcW w:w="198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出版社</w:t>
            </w:r>
          </w:p>
        </w:tc>
        <w:tc>
          <w:tcPr>
            <w:tcW w:w="2901"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980"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出版日期</w:t>
            </w:r>
          </w:p>
        </w:tc>
        <w:tc>
          <w:tcPr>
            <w:tcW w:w="1644"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trPr>
        <w:tc>
          <w:tcPr>
            <w:tcW w:w="1980" w:type="dxa"/>
            <w:vMerge w:val="restart"/>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主编</w:t>
            </w:r>
          </w:p>
        </w:tc>
        <w:tc>
          <w:tcPr>
            <w:tcW w:w="12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 xml:space="preserve"> 姓名</w:t>
            </w:r>
          </w:p>
        </w:tc>
        <w:tc>
          <w:tcPr>
            <w:tcW w:w="3600" w:type="dxa"/>
            <w:gridSpan w:val="3"/>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所在国家及单位</w:t>
            </w:r>
          </w:p>
        </w:tc>
        <w:tc>
          <w:tcPr>
            <w:tcW w:w="1644" w:type="dxa"/>
            <w:gridSpan w:val="2"/>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2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600" w:type="dxa"/>
            <w:gridSpan w:val="3"/>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1644" w:type="dxa"/>
            <w:gridSpan w:val="2"/>
            <w:vAlign w:val="center"/>
          </w:tcPr>
          <w:p>
            <w:pPr>
              <w:keepNext w:val="0"/>
              <w:keepLines w:val="0"/>
              <w:suppressLineNumbers w:val="0"/>
              <w:spacing w:before="0" w:beforeAutospacing="0" w:after="0" w:afterAutospacing="0"/>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2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600" w:type="dxa"/>
            <w:gridSpan w:val="3"/>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1644" w:type="dxa"/>
            <w:gridSpan w:val="2"/>
            <w:vAlign w:val="center"/>
          </w:tcPr>
          <w:p>
            <w:pPr>
              <w:keepNext w:val="0"/>
              <w:keepLines w:val="0"/>
              <w:suppressLineNumbers w:val="0"/>
              <w:spacing w:before="0" w:beforeAutospacing="0" w:after="0" w:afterAutospacing="0"/>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128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600" w:type="dxa"/>
            <w:gridSpan w:val="3"/>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1644" w:type="dxa"/>
            <w:gridSpan w:val="2"/>
            <w:vAlign w:val="center"/>
          </w:tcPr>
          <w:p>
            <w:pPr>
              <w:keepNext w:val="0"/>
              <w:keepLines w:val="0"/>
              <w:suppressLineNumbers w:val="0"/>
              <w:spacing w:before="0" w:beforeAutospacing="0" w:after="0" w:afterAutospacing="0"/>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30" w:hRule="atLeast"/>
        </w:trPr>
        <w:tc>
          <w:tcPr>
            <w:tcW w:w="1980"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使用教材的专业、年级、班级</w:t>
            </w:r>
          </w:p>
        </w:tc>
        <w:tc>
          <w:tcPr>
            <w:tcW w:w="4881" w:type="dxa"/>
            <w:gridSpan w:val="4"/>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20"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使用数量</w:t>
            </w:r>
          </w:p>
        </w:tc>
        <w:tc>
          <w:tcPr>
            <w:tcW w:w="924" w:type="dxa"/>
            <w:vAlign w:val="center"/>
          </w:tcPr>
          <w:p>
            <w:pPr>
              <w:keepNext w:val="0"/>
              <w:keepLines w:val="0"/>
              <w:suppressLineNumbers w:val="0"/>
              <w:spacing w:before="0" w:beforeAutospacing="0" w:after="0" w:afterAutospacing="0"/>
              <w:ind w:left="0" w:right="0"/>
              <w:jc w:val="center"/>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7" w:hRule="atLeast"/>
        </w:trPr>
        <w:tc>
          <w:tcPr>
            <w:tcW w:w="8505" w:type="dxa"/>
            <w:gridSpan w:val="7"/>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选用该教材的理由：</w:t>
            </w: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8505" w:type="dxa"/>
            <w:gridSpan w:val="7"/>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专业（教研室）集体讨论意见：</w:t>
            </w:r>
          </w:p>
          <w:p>
            <w:pPr>
              <w:keepNext w:val="0"/>
              <w:keepLines w:val="0"/>
              <w:suppressLineNumbers w:val="0"/>
              <w:spacing w:before="0" w:beforeAutospacing="0" w:after="0" w:afterAutospacing="0"/>
              <w:ind w:left="0" w:right="0" w:firstLine="3990" w:firstLineChars="1900"/>
              <w:rPr>
                <w:rFonts w:hint="default" w:ascii="宋体" w:hAnsi="宋体"/>
                <w:szCs w:val="21"/>
              </w:rPr>
            </w:pPr>
          </w:p>
          <w:p>
            <w:pPr>
              <w:keepNext w:val="0"/>
              <w:keepLines w:val="0"/>
              <w:suppressLineNumbers w:val="0"/>
              <w:spacing w:before="0" w:beforeAutospacing="0" w:after="0" w:afterAutospacing="0"/>
              <w:ind w:left="0" w:right="0" w:firstLine="3990" w:firstLineChars="1900"/>
              <w:rPr>
                <w:rFonts w:hint="default" w:ascii="宋体" w:hAnsi="宋体"/>
                <w:szCs w:val="21"/>
              </w:rPr>
            </w:pPr>
          </w:p>
          <w:p>
            <w:pPr>
              <w:keepNext w:val="0"/>
              <w:keepLines w:val="0"/>
              <w:suppressLineNumbers w:val="0"/>
              <w:spacing w:before="0" w:beforeAutospacing="0" w:after="0" w:afterAutospacing="0"/>
              <w:ind w:left="0" w:right="0" w:firstLine="3990" w:firstLineChars="1900"/>
              <w:rPr>
                <w:rFonts w:hint="default" w:ascii="宋体" w:hAnsi="宋体"/>
                <w:szCs w:val="21"/>
              </w:rPr>
            </w:pPr>
          </w:p>
          <w:p>
            <w:pPr>
              <w:keepNext w:val="0"/>
              <w:keepLines w:val="0"/>
              <w:suppressLineNumbers w:val="0"/>
              <w:spacing w:before="0" w:beforeAutospacing="0" w:after="0" w:afterAutospacing="0"/>
              <w:ind w:left="0" w:right="0" w:firstLine="3990" w:firstLineChars="1900"/>
              <w:rPr>
                <w:rFonts w:hint="default" w:ascii="宋体" w:hAnsi="宋体"/>
                <w:szCs w:val="21"/>
              </w:rPr>
            </w:pPr>
          </w:p>
          <w:p>
            <w:pPr>
              <w:keepNext w:val="0"/>
              <w:keepLines w:val="0"/>
              <w:suppressLineNumbers w:val="0"/>
              <w:spacing w:before="0" w:beforeAutospacing="0" w:after="0" w:afterAutospacing="0"/>
              <w:ind w:left="0" w:right="0" w:firstLine="3990" w:firstLineChars="1900"/>
              <w:rPr>
                <w:rFonts w:hint="default" w:ascii="宋体" w:hAnsi="宋体"/>
                <w:szCs w:val="21"/>
              </w:rPr>
            </w:pPr>
          </w:p>
          <w:p>
            <w:pPr>
              <w:keepNext w:val="0"/>
              <w:keepLines w:val="0"/>
              <w:suppressLineNumbers w:val="0"/>
              <w:spacing w:before="0" w:beforeAutospacing="0" w:after="0" w:afterAutospacing="0"/>
              <w:ind w:left="0" w:right="0" w:firstLine="3990" w:firstLineChars="1900"/>
              <w:rPr>
                <w:rFonts w:hint="default" w:ascii="宋体" w:hAnsi="宋体"/>
                <w:szCs w:val="21"/>
              </w:rPr>
            </w:pPr>
            <w:r>
              <w:rPr>
                <w:rFonts w:hint="eastAsia" w:ascii="宋体" w:hAnsi="宋体"/>
                <w:szCs w:val="21"/>
              </w:rPr>
              <w:t>专业（教研室）负责人签字：</w:t>
            </w:r>
          </w:p>
          <w:p>
            <w:pPr>
              <w:keepNext w:val="0"/>
              <w:keepLines w:val="0"/>
              <w:suppressLineNumbers w:val="0"/>
              <w:spacing w:before="0" w:beforeAutospacing="0" w:after="0" w:afterAutospacing="0"/>
              <w:ind w:left="0" w:right="0" w:firstLine="4050"/>
              <w:rPr>
                <w:rFonts w:hint="default" w:ascii="宋体" w:hAnsi="宋体"/>
                <w:szCs w:val="21"/>
              </w:rPr>
            </w:pPr>
            <w:r>
              <w:rPr>
                <w:rFonts w:hint="eastAsia" w:ascii="宋体" w:hAnsi="宋体"/>
                <w:szCs w:val="21"/>
              </w:rPr>
              <w:t xml:space="preserve">                           年  月  日</w:t>
            </w:r>
          </w:p>
          <w:p>
            <w:pPr>
              <w:keepNext w:val="0"/>
              <w:keepLines w:val="0"/>
              <w:suppressLineNumbers w:val="0"/>
              <w:spacing w:before="0" w:beforeAutospacing="0" w:after="0" w:afterAutospacing="0"/>
              <w:ind w:left="0" w:right="0"/>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3" w:hRule="atLeast"/>
        </w:trPr>
        <w:tc>
          <w:tcPr>
            <w:tcW w:w="8505" w:type="dxa"/>
            <w:gridSpan w:val="7"/>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二级教学单位意见：</w:t>
            </w: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0" w:right="0"/>
              <w:rPr>
                <w:rFonts w:hint="default" w:ascii="宋体" w:hAnsi="宋体"/>
                <w:szCs w:val="21"/>
              </w:rPr>
            </w:pPr>
          </w:p>
          <w:p>
            <w:pPr>
              <w:keepNext w:val="0"/>
              <w:keepLines w:val="0"/>
              <w:suppressLineNumbers w:val="0"/>
              <w:spacing w:before="0" w:beforeAutospacing="0" w:after="0" w:afterAutospacing="0"/>
              <w:ind w:left="540" w:leftChars="257" w:right="0" w:firstLine="4410" w:firstLineChars="2100"/>
              <w:rPr>
                <w:rFonts w:hint="default" w:ascii="宋体" w:hAnsi="宋体"/>
                <w:szCs w:val="21"/>
              </w:rPr>
            </w:pPr>
            <w:r>
              <w:rPr>
                <w:rFonts w:hint="eastAsia" w:ascii="宋体" w:hAnsi="宋体"/>
                <w:szCs w:val="21"/>
              </w:rPr>
              <w:t>负责人签字（公章）：</w:t>
            </w:r>
          </w:p>
          <w:p>
            <w:pPr>
              <w:keepNext w:val="0"/>
              <w:keepLines w:val="0"/>
              <w:suppressLineNumbers w:val="0"/>
              <w:spacing w:before="0" w:beforeAutospacing="0" w:after="0" w:afterAutospacing="0"/>
              <w:ind w:left="0" w:right="0" w:firstLine="2310" w:firstLineChars="1100"/>
              <w:rPr>
                <w:rFonts w:hint="default" w:ascii="宋体" w:hAnsi="宋体"/>
                <w:szCs w:val="21"/>
              </w:rPr>
            </w:pPr>
            <w:r>
              <w:rPr>
                <w:rFonts w:hint="eastAsia" w:ascii="宋体" w:hAnsi="宋体"/>
                <w:szCs w:val="21"/>
              </w:rPr>
              <w:t xml:space="preserve">                                      年  月  日</w:t>
            </w:r>
          </w:p>
          <w:p>
            <w:pPr>
              <w:keepNext w:val="0"/>
              <w:keepLines w:val="0"/>
              <w:suppressLineNumbers w:val="0"/>
              <w:spacing w:before="0" w:beforeAutospacing="0" w:after="0" w:afterAutospacing="0"/>
              <w:ind w:left="0" w:right="0" w:firstLine="2310" w:firstLineChars="1100"/>
              <w:rPr>
                <w:rFonts w:hint="default" w:ascii="宋体" w:hAnsi="宋体"/>
                <w:szCs w:val="21"/>
              </w:rPr>
            </w:pPr>
          </w:p>
        </w:tc>
      </w:tr>
    </w:tbl>
    <w:p>
      <w:pPr>
        <w:ind w:firstLine="241" w:firstLineChars="100"/>
        <w:rPr>
          <w:rFonts w:ascii="宋体" w:hAnsi="宋体"/>
          <w:b/>
          <w:sz w:val="24"/>
        </w:rPr>
      </w:pPr>
    </w:p>
    <w:p>
      <w:pPr>
        <w:spacing w:line="440" w:lineRule="exact"/>
        <w:ind w:firstLine="241" w:firstLineChars="100"/>
        <w:rPr>
          <w:rFonts w:ascii="宋体" w:hAnsi="宋体"/>
          <w:sz w:val="24"/>
        </w:rPr>
      </w:pPr>
      <w:r>
        <w:rPr>
          <w:rFonts w:hint="eastAsia" w:ascii="宋体" w:hAnsi="宋体"/>
          <w:b/>
          <w:sz w:val="24"/>
        </w:rPr>
        <w:t>注：附外文教材目录复印件</w:t>
      </w:r>
    </w:p>
    <w:p>
      <w:pPr>
        <w:spacing w:line="440" w:lineRule="exact"/>
        <w:jc w:val="right"/>
        <w:rPr>
          <w:sz w:val="24"/>
        </w:rPr>
      </w:pPr>
      <w:r>
        <w:rPr>
          <w:rFonts w:hint="eastAsia"/>
          <w:sz w:val="24"/>
        </w:rPr>
        <w:t xml:space="preserve">  2017年10月23日</w:t>
      </w:r>
    </w:p>
    <w:p>
      <w:pPr>
        <w:pStyle w:val="48"/>
        <w:rPr>
          <w:color w:val="auto"/>
        </w:rPr>
      </w:pPr>
      <w:bookmarkStart w:id="123" w:name="_Toc321033880"/>
      <w:bookmarkStart w:id="124" w:name="_Toc30913"/>
      <w:r>
        <w:rPr>
          <w:rFonts w:hint="eastAsia"/>
          <w:color w:val="auto"/>
        </w:rPr>
        <w:t>关于开展教研活动的暂行办法</w:t>
      </w:r>
      <w:bookmarkEnd w:id="123"/>
      <w:bookmarkEnd w:id="124"/>
    </w:p>
    <w:p>
      <w:pPr>
        <w:spacing w:before="156" w:beforeLines="50" w:after="156" w:afterLines="50" w:line="440" w:lineRule="exact"/>
        <w:jc w:val="center"/>
        <w:rPr>
          <w:rFonts w:ascii="宋体" w:hAnsi="宋体"/>
          <w:sz w:val="24"/>
        </w:rPr>
      </w:pPr>
      <w:r>
        <w:rPr>
          <w:rFonts w:hint="eastAsia" w:ascii="宋体" w:hAnsi="宋体"/>
          <w:sz w:val="24"/>
        </w:rPr>
        <w:t>教　务〔2005〕6号</w:t>
      </w:r>
    </w:p>
    <w:p>
      <w:pPr>
        <w:widowControl/>
        <w:spacing w:before="312" w:beforeLines="100" w:line="436" w:lineRule="exact"/>
        <w:ind w:firstLine="540" w:firstLineChars="225"/>
        <w:jc w:val="left"/>
        <w:rPr>
          <w:rFonts w:ascii="宋体" w:hAnsi="宋体"/>
          <w:sz w:val="24"/>
        </w:rPr>
      </w:pPr>
      <w:r>
        <w:rPr>
          <w:rFonts w:hint="eastAsia" w:ascii="宋体" w:hAnsi="宋体"/>
          <w:sz w:val="24"/>
        </w:rPr>
        <w:t>教研活动是学校教学过程的重要环节，是教学质量保证体系中的重要组成部分，为了进一步完善和规范教研活动，提高教研水平和对教学实践的指导作用，特制定本暂行办法。</w:t>
      </w:r>
    </w:p>
    <w:p>
      <w:pPr>
        <w:widowControl/>
        <w:spacing w:before="156" w:beforeLines="50" w:after="156" w:afterLines="50" w:line="436" w:lineRule="exact"/>
        <w:outlineLvl w:val="1"/>
        <w:rPr>
          <w:rFonts w:ascii="华文细黑" w:hAnsi="华文细黑" w:eastAsia="华文细黑"/>
          <w:b/>
          <w:sz w:val="28"/>
        </w:rPr>
      </w:pPr>
      <w:r>
        <w:rPr>
          <w:rFonts w:hint="eastAsia" w:ascii="华文细黑" w:hAnsi="华文细黑" w:eastAsia="华文细黑"/>
          <w:b/>
          <w:sz w:val="28"/>
        </w:rPr>
        <w:t>一、教研活动的目的</w:t>
      </w:r>
    </w:p>
    <w:p>
      <w:pPr>
        <w:widowControl/>
        <w:spacing w:line="436" w:lineRule="exact"/>
        <w:ind w:firstLine="540" w:firstLineChars="225"/>
        <w:jc w:val="left"/>
        <w:rPr>
          <w:rFonts w:ascii="宋体" w:hAnsi="宋体"/>
          <w:sz w:val="24"/>
        </w:rPr>
      </w:pPr>
      <w:r>
        <w:rPr>
          <w:rFonts w:hint="eastAsia" w:ascii="宋体" w:hAnsi="宋体"/>
          <w:sz w:val="24"/>
        </w:rPr>
        <w:t>通过开展教研活动，了解教学情况，安排教学工作，研讨教学问题，规范、指导教学，保证教学质量。同时，促进教师教育观念的转变、教学能力和素质的不断提高，以适应当前教育的要求。</w:t>
      </w:r>
    </w:p>
    <w:p>
      <w:pPr>
        <w:widowControl/>
        <w:spacing w:before="156" w:beforeLines="50" w:after="156" w:afterLines="50" w:line="436" w:lineRule="exact"/>
        <w:outlineLvl w:val="1"/>
        <w:rPr>
          <w:rFonts w:ascii="华文细黑" w:hAnsi="华文细黑" w:eastAsia="华文细黑"/>
          <w:b/>
          <w:sz w:val="28"/>
        </w:rPr>
      </w:pPr>
      <w:r>
        <w:rPr>
          <w:rFonts w:hint="eastAsia" w:ascii="华文细黑" w:hAnsi="华文细黑" w:eastAsia="华文细黑"/>
          <w:b/>
          <w:sz w:val="28"/>
        </w:rPr>
        <w:t>二、教研活动组织实施</w:t>
      </w:r>
    </w:p>
    <w:p>
      <w:pPr>
        <w:widowControl/>
        <w:spacing w:line="436" w:lineRule="exact"/>
        <w:ind w:firstLine="540" w:firstLineChars="225"/>
        <w:jc w:val="left"/>
        <w:rPr>
          <w:rFonts w:ascii="宋体" w:hAnsi="宋体"/>
          <w:sz w:val="24"/>
        </w:rPr>
      </w:pPr>
      <w:r>
        <w:rPr>
          <w:rFonts w:hint="eastAsia" w:ascii="宋体" w:hAnsi="宋体"/>
          <w:sz w:val="24"/>
        </w:rPr>
        <w:t>各系、教研室主任在教研活动中起计划、组织、协调和领导作用。于每学期第一周负责制订本系、教研室的教研活动计划，并按计划严格执行，做好记录。</w:t>
      </w:r>
    </w:p>
    <w:p>
      <w:pPr>
        <w:widowControl/>
        <w:spacing w:line="436" w:lineRule="exact"/>
        <w:ind w:firstLine="540" w:firstLineChars="225"/>
        <w:jc w:val="left"/>
        <w:rPr>
          <w:rFonts w:ascii="宋体" w:hAnsi="宋体"/>
          <w:sz w:val="24"/>
        </w:rPr>
      </w:pPr>
      <w:r>
        <w:rPr>
          <w:rFonts w:hint="eastAsia" w:ascii="宋体" w:hAnsi="宋体"/>
          <w:sz w:val="24"/>
        </w:rPr>
        <w:t>学院（系、部、中心）主管教学副院长（主任）全面参与各系、教研室教研活动工作开展情况的督导、检查和评价工作。</w:t>
      </w:r>
    </w:p>
    <w:p>
      <w:pPr>
        <w:widowControl/>
        <w:spacing w:line="436" w:lineRule="exact"/>
        <w:ind w:firstLine="540" w:firstLineChars="225"/>
        <w:jc w:val="left"/>
        <w:rPr>
          <w:rFonts w:ascii="宋体" w:hAnsi="宋体"/>
          <w:sz w:val="24"/>
        </w:rPr>
      </w:pPr>
      <w:r>
        <w:rPr>
          <w:rFonts w:hint="eastAsia" w:ascii="宋体" w:hAnsi="宋体"/>
          <w:sz w:val="24"/>
        </w:rPr>
        <w:t>本系、教研室的所有教师都应参加每次教研活动，要保证出席人数，缺席者要向系、教研室主任说明理由。</w:t>
      </w:r>
    </w:p>
    <w:p>
      <w:pPr>
        <w:widowControl/>
        <w:spacing w:line="436" w:lineRule="exact"/>
        <w:ind w:firstLine="540" w:firstLineChars="225"/>
        <w:jc w:val="left"/>
        <w:rPr>
          <w:rFonts w:ascii="宋体" w:hAnsi="宋体"/>
          <w:sz w:val="24"/>
        </w:rPr>
      </w:pPr>
      <w:r>
        <w:rPr>
          <w:rFonts w:hint="eastAsia" w:ascii="宋体" w:hAnsi="宋体"/>
          <w:sz w:val="24"/>
        </w:rPr>
        <w:t>教研活动原则上每学期至少组织八次，时间为每次不少于1.5小时，内容要充实。</w:t>
      </w:r>
    </w:p>
    <w:p>
      <w:pPr>
        <w:widowControl/>
        <w:spacing w:before="156" w:beforeLines="50" w:after="156" w:afterLines="50" w:line="436" w:lineRule="exact"/>
        <w:outlineLvl w:val="1"/>
        <w:rPr>
          <w:rFonts w:ascii="华文细黑" w:hAnsi="华文细黑" w:eastAsia="华文细黑"/>
          <w:b/>
          <w:sz w:val="28"/>
        </w:rPr>
      </w:pPr>
      <w:r>
        <w:rPr>
          <w:rFonts w:hint="eastAsia" w:ascii="华文细黑" w:hAnsi="华文细黑" w:eastAsia="华文细黑"/>
          <w:b/>
          <w:sz w:val="28"/>
        </w:rPr>
        <w:t>三、教研活动的主要内容</w:t>
      </w:r>
    </w:p>
    <w:p>
      <w:pPr>
        <w:widowControl/>
        <w:spacing w:line="436" w:lineRule="exact"/>
        <w:ind w:firstLine="540" w:firstLineChars="225"/>
        <w:jc w:val="left"/>
        <w:rPr>
          <w:rFonts w:ascii="宋体" w:hAnsi="宋体"/>
          <w:sz w:val="24"/>
        </w:rPr>
      </w:pPr>
      <w:r>
        <w:rPr>
          <w:rFonts w:hint="eastAsia" w:ascii="宋体" w:hAnsi="宋体"/>
          <w:sz w:val="24"/>
        </w:rPr>
        <w:t>教研活动要围绕人才培养模式改革的具体实践活动开展，坚持立足微观，探索具体模式，突出实践性效果的基本原则。结合专业建设、课程建设实际，开展教育教学理论学习、教学工作研究、教学方法研究、多媒体等现代化教学手段研究、教学计划讨论、教学大纲讨论、教材研究、教学任务落实、实践技能改进和实训实验室建设管理等，推进教学改革。</w:t>
      </w:r>
    </w:p>
    <w:p>
      <w:pPr>
        <w:widowControl/>
        <w:spacing w:before="156" w:beforeLines="50" w:after="156" w:afterLines="50" w:line="436" w:lineRule="exact"/>
        <w:outlineLvl w:val="1"/>
        <w:rPr>
          <w:rFonts w:ascii="华文细黑" w:hAnsi="华文细黑" w:eastAsia="华文细黑"/>
          <w:b/>
          <w:sz w:val="28"/>
        </w:rPr>
      </w:pPr>
      <w:r>
        <w:rPr>
          <w:rFonts w:hint="eastAsia" w:ascii="华文细黑" w:hAnsi="华文细黑" w:eastAsia="华文细黑"/>
          <w:b/>
          <w:sz w:val="28"/>
        </w:rPr>
        <w:t>四、教研活动的形式</w:t>
      </w:r>
    </w:p>
    <w:p>
      <w:pPr>
        <w:widowControl/>
        <w:spacing w:line="436" w:lineRule="exact"/>
        <w:ind w:firstLine="540" w:firstLineChars="225"/>
        <w:jc w:val="left"/>
        <w:rPr>
          <w:rFonts w:ascii="方正大黑简体" w:hAnsi="宋体" w:eastAsia="方正大黑简体"/>
          <w:sz w:val="28"/>
        </w:rPr>
      </w:pPr>
      <w:r>
        <w:rPr>
          <w:rFonts w:hint="eastAsia" w:ascii="宋体" w:hAnsi="宋体"/>
          <w:sz w:val="24"/>
        </w:rPr>
        <w:t>开展业务学习、教学研究、集体备课、专题讨论会、交流教学经验、分析教学质量、组织教师互相听课、教学评议、各类教学检查、座谈会、评学评教活动、组织公开课及教学观摩活动等，教研活动的形式应根据活动内容合理选用。</w:t>
      </w:r>
    </w:p>
    <w:p>
      <w:pPr>
        <w:widowControl/>
        <w:spacing w:before="156" w:beforeLines="50" w:after="156" w:afterLines="50" w:line="436" w:lineRule="exact"/>
        <w:outlineLvl w:val="1"/>
        <w:rPr>
          <w:rFonts w:ascii="华文细黑" w:hAnsi="华文细黑" w:eastAsia="华文细黑"/>
          <w:b/>
          <w:sz w:val="28"/>
        </w:rPr>
      </w:pPr>
      <w:r>
        <w:rPr>
          <w:rFonts w:hint="eastAsia" w:ascii="华文细黑" w:hAnsi="华文细黑" w:eastAsia="华文细黑"/>
          <w:b/>
          <w:sz w:val="28"/>
        </w:rPr>
        <w:t>五、教研活动的评价</w:t>
      </w:r>
    </w:p>
    <w:p>
      <w:pPr>
        <w:widowControl/>
        <w:spacing w:line="436" w:lineRule="exact"/>
        <w:ind w:firstLine="540" w:firstLineChars="225"/>
        <w:jc w:val="left"/>
        <w:rPr>
          <w:rFonts w:ascii="宋体" w:hAnsi="宋体"/>
          <w:sz w:val="24"/>
        </w:rPr>
      </w:pPr>
      <w:r>
        <w:rPr>
          <w:rFonts w:hint="eastAsia" w:ascii="宋体" w:hAnsi="宋体"/>
          <w:sz w:val="24"/>
        </w:rPr>
        <w:t>1．各系、教研室主任应对每次教研活动开展情况及效果及时进行总结。每学期的期末在总结的基础上，作出本学期教研活动书面小结提交学院（系、部、中心）和教务处。</w:t>
      </w:r>
    </w:p>
    <w:p>
      <w:pPr>
        <w:widowControl/>
        <w:spacing w:line="436" w:lineRule="exact"/>
        <w:ind w:firstLine="540" w:firstLineChars="225"/>
        <w:jc w:val="left"/>
        <w:rPr>
          <w:rFonts w:ascii="宋体" w:hAnsi="宋体"/>
          <w:sz w:val="24"/>
        </w:rPr>
      </w:pPr>
      <w:r>
        <w:rPr>
          <w:rFonts w:hint="eastAsia" w:ascii="宋体" w:hAnsi="宋体"/>
          <w:sz w:val="24"/>
        </w:rPr>
        <w:t>2．学院（系、部、中心）要对教研活动的开展情况进行监督、指导，并提出改进意见和建议。教务处应对教研活动情况进行不定期检查，了解教研活动开展情况。</w:t>
      </w:r>
    </w:p>
    <w:p>
      <w:pPr>
        <w:widowControl/>
        <w:spacing w:line="436" w:lineRule="exact"/>
        <w:ind w:firstLine="540" w:firstLineChars="225"/>
        <w:jc w:val="left"/>
        <w:rPr>
          <w:rFonts w:ascii="宋体" w:hAnsi="宋体"/>
          <w:sz w:val="24"/>
        </w:rPr>
      </w:pPr>
      <w:r>
        <w:rPr>
          <w:rFonts w:hint="eastAsia" w:ascii="宋体" w:hAnsi="宋体"/>
          <w:sz w:val="24"/>
        </w:rPr>
        <w:t>3．学院（系、部、中心）教研活动开展情况要纳入学校的年度考核工作。</w:t>
      </w:r>
    </w:p>
    <w:p>
      <w:pPr>
        <w:widowControl/>
        <w:spacing w:line="436" w:lineRule="exact"/>
        <w:ind w:firstLine="540" w:firstLineChars="225"/>
        <w:jc w:val="left"/>
        <w:rPr>
          <w:rFonts w:ascii="宋体" w:hAnsi="宋体"/>
          <w:sz w:val="24"/>
        </w:rPr>
      </w:pPr>
      <w:r>
        <w:rPr>
          <w:rFonts w:ascii="宋体" w:hAnsi="宋体"/>
          <w:sz w:val="24"/>
        </w:rPr>
        <w:t xml:space="preserve">       </w:t>
      </w:r>
    </w:p>
    <w:p>
      <w:pPr>
        <w:widowControl/>
        <w:spacing w:line="436" w:lineRule="exact"/>
        <w:jc w:val="right"/>
        <w:rPr>
          <w:rFonts w:ascii="宋体" w:hAnsi="宋体"/>
          <w:sz w:val="24"/>
        </w:rPr>
      </w:pPr>
      <w:r>
        <w:rPr>
          <w:rFonts w:hint="eastAsia" w:ascii="宋体" w:hAnsi="宋体"/>
          <w:sz w:val="24"/>
        </w:rPr>
        <w:t xml:space="preserve">                        　　　　　　　　　　　　　　2005年3月</w:t>
      </w:r>
    </w:p>
    <w:p>
      <w:pPr>
        <w:widowControl/>
        <w:spacing w:line="440" w:lineRule="exact"/>
        <w:jc w:val="left"/>
        <w:rPr>
          <w:rFonts w:ascii="宋体" w:hAnsi="宋体"/>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125" w:name="_Toc3874"/>
      <w:r>
        <w:rPr>
          <w:rFonts w:hint="eastAsia"/>
          <w:color w:val="auto"/>
        </w:rPr>
        <w:t>上海第二工业大学教育教学激励办法（修订）</w:t>
      </w:r>
      <w:bookmarkEnd w:id="125"/>
    </w:p>
    <w:p>
      <w:pPr>
        <w:spacing w:before="156" w:beforeLines="50" w:after="156" w:afterLines="50" w:line="440" w:lineRule="exact"/>
        <w:jc w:val="center"/>
        <w:rPr>
          <w:rFonts w:ascii="宋体" w:hAnsi="宋体"/>
          <w:sz w:val="24"/>
        </w:rPr>
      </w:pPr>
      <w:r>
        <w:rPr>
          <w:rFonts w:hint="eastAsia" w:ascii="宋体" w:hAnsi="宋体"/>
          <w:sz w:val="24"/>
        </w:rPr>
        <w:t>沪二工大教〔</w:t>
      </w:r>
      <w:r>
        <w:rPr>
          <w:rFonts w:ascii="宋体" w:hAnsi="宋体"/>
          <w:sz w:val="24"/>
        </w:rPr>
        <w:t>2021</w:t>
      </w:r>
      <w:r>
        <w:rPr>
          <w:rFonts w:hint="eastAsia" w:ascii="宋体" w:hAnsi="宋体"/>
          <w:sz w:val="24"/>
        </w:rPr>
        <w:t>〕</w:t>
      </w:r>
      <w:r>
        <w:rPr>
          <w:rFonts w:ascii="宋体" w:hAnsi="宋体"/>
          <w:sz w:val="24"/>
        </w:rPr>
        <w:t>187</w:t>
      </w:r>
      <w:r>
        <w:rPr>
          <w:rFonts w:hint="eastAsia" w:ascii="宋体" w:hAnsi="宋体"/>
          <w:sz w:val="24"/>
        </w:rPr>
        <w:t xml:space="preserve">号 </w:t>
      </w:r>
    </w:p>
    <w:p>
      <w:pPr>
        <w:widowControl/>
        <w:spacing w:before="156" w:beforeLines="50" w:after="156" w:afterLines="50" w:line="600" w:lineRule="auto"/>
        <w:jc w:val="center"/>
        <w:outlineLvl w:val="1"/>
        <w:rPr>
          <w:rFonts w:ascii="华文细黑" w:hAnsi="华文细黑" w:eastAsia="华文细黑"/>
          <w:b/>
          <w:sz w:val="28"/>
        </w:rPr>
      </w:pPr>
      <w:r>
        <w:rPr>
          <w:rFonts w:hint="eastAsia" w:ascii="华文细黑" w:hAnsi="华文细黑" w:eastAsia="华文细黑"/>
          <w:b/>
          <w:sz w:val="28"/>
        </w:rPr>
        <w:t>第一章  总  则</w:t>
      </w:r>
    </w:p>
    <w:p>
      <w:pPr>
        <w:widowControl/>
        <w:spacing w:line="436" w:lineRule="exact"/>
        <w:ind w:firstLine="542" w:firstLineChars="225"/>
        <w:jc w:val="left"/>
        <w:rPr>
          <w:rFonts w:ascii="宋体" w:hAnsi="宋体"/>
          <w:sz w:val="24"/>
        </w:rPr>
      </w:pPr>
      <w:r>
        <w:rPr>
          <w:rFonts w:hint="eastAsia" w:cs="Arial" w:asciiTheme="minorEastAsia" w:hAnsiTheme="minorEastAsia"/>
          <w:b/>
          <w:bCs/>
          <w:kern w:val="0"/>
          <w:sz w:val="24"/>
        </w:rPr>
        <w:t>第一条</w:t>
      </w:r>
      <w:r>
        <w:rPr>
          <w:rFonts w:hint="eastAsia" w:cs="Arial" w:asciiTheme="minorEastAsia" w:hAnsiTheme="minorEastAsia"/>
          <w:kern w:val="0"/>
          <w:sz w:val="24"/>
        </w:rPr>
        <w:t xml:space="preserve"> 为了进一步激发全校教师从事教育教学工作及开展教育教学改革的</w:t>
      </w:r>
      <w:r>
        <w:rPr>
          <w:rFonts w:hint="eastAsia" w:ascii="宋体" w:hAnsi="宋体"/>
          <w:sz w:val="24"/>
        </w:rPr>
        <w:t>积极性，强化教书育人的基础地位，突出立德树人的根本任务，坚守师德规范、塑造优秀教师，在全校范围内营造一个良好、浓厚、竞争的教育教学工作氛围，全面推进学校教学成果数量和质量的稳步提升，制定上海第二工业大学教育教学激励办法。</w:t>
      </w:r>
    </w:p>
    <w:p>
      <w:pPr>
        <w:widowControl/>
        <w:spacing w:line="436" w:lineRule="exact"/>
        <w:ind w:firstLine="542" w:firstLineChars="225"/>
        <w:jc w:val="left"/>
        <w:rPr>
          <w:rFonts w:ascii="宋体" w:hAnsi="宋体"/>
          <w:sz w:val="24"/>
        </w:rPr>
      </w:pPr>
      <w:r>
        <w:rPr>
          <w:rFonts w:hint="eastAsia" w:ascii="宋体" w:hAnsi="宋体"/>
          <w:b/>
          <w:bCs/>
          <w:sz w:val="24"/>
        </w:rPr>
        <w:t>第二条</w:t>
      </w:r>
      <w:r>
        <w:rPr>
          <w:rFonts w:hint="eastAsia" w:ascii="宋体" w:hAnsi="宋体"/>
          <w:sz w:val="24"/>
        </w:rPr>
        <w:t xml:space="preserve"> 奖励对象为学校在编在岗的教职人员个人或团队，以上海第二工业大学为完成单位取得的成果。</w:t>
      </w:r>
    </w:p>
    <w:p>
      <w:pPr>
        <w:widowControl/>
        <w:spacing w:line="436" w:lineRule="exact"/>
        <w:ind w:firstLine="542" w:firstLineChars="225"/>
        <w:jc w:val="left"/>
        <w:rPr>
          <w:rFonts w:ascii="宋体" w:hAnsi="宋体"/>
          <w:sz w:val="24"/>
        </w:rPr>
      </w:pPr>
      <w:r>
        <w:rPr>
          <w:rFonts w:hint="eastAsia" w:ascii="宋体" w:hAnsi="宋体"/>
          <w:b/>
          <w:bCs/>
          <w:sz w:val="24"/>
        </w:rPr>
        <w:t>第三条</w:t>
      </w:r>
      <w:r>
        <w:rPr>
          <w:rFonts w:hint="eastAsia" w:ascii="宋体" w:hAnsi="宋体"/>
          <w:sz w:val="24"/>
        </w:rPr>
        <w:t xml:space="preserve"> 奖励额度是以上海第二工业大学作为第一完成单位。我校作为第二完成单位，按标准的三分之一奖励，我校作为第三完成单位，按标准的四分之一奖励，依此类推。</w:t>
      </w:r>
    </w:p>
    <w:p>
      <w:pPr>
        <w:widowControl/>
        <w:spacing w:line="436" w:lineRule="exact"/>
        <w:ind w:firstLine="542" w:firstLineChars="225"/>
        <w:jc w:val="left"/>
        <w:rPr>
          <w:rFonts w:ascii="宋体" w:hAnsi="宋体"/>
          <w:sz w:val="24"/>
        </w:rPr>
      </w:pPr>
      <w:r>
        <w:rPr>
          <w:rFonts w:hint="eastAsia" w:ascii="宋体" w:hAnsi="宋体"/>
          <w:b/>
          <w:bCs/>
          <w:sz w:val="24"/>
        </w:rPr>
        <w:t>第四条</w:t>
      </w:r>
      <w:r>
        <w:rPr>
          <w:rFonts w:hint="eastAsia" w:ascii="宋体" w:hAnsi="宋体"/>
          <w:sz w:val="24"/>
        </w:rPr>
        <w:t xml:space="preserve"> 奖励原则为不重复奖励，同一成果或项目获得不同级别奖项或立项的，按最高等级奖励额度扣除已经获得的低级别奖励金额进行奖励。</w:t>
      </w:r>
    </w:p>
    <w:p>
      <w:pPr>
        <w:widowControl/>
        <w:spacing w:before="156" w:beforeLines="50" w:after="156" w:afterLines="50" w:line="600" w:lineRule="auto"/>
        <w:jc w:val="center"/>
        <w:outlineLvl w:val="1"/>
        <w:rPr>
          <w:rFonts w:ascii="华文细黑" w:hAnsi="华文细黑" w:eastAsia="华文细黑"/>
          <w:b/>
          <w:sz w:val="28"/>
        </w:rPr>
      </w:pPr>
      <w:r>
        <w:rPr>
          <w:rFonts w:hint="eastAsia" w:ascii="华文细黑" w:hAnsi="华文细黑" w:eastAsia="华文细黑"/>
          <w:b/>
          <w:sz w:val="28"/>
        </w:rPr>
        <w:t>第二章  奖项类别和奖励标准</w:t>
      </w:r>
    </w:p>
    <w:p>
      <w:pPr>
        <w:kinsoku w:val="0"/>
        <w:spacing w:line="436" w:lineRule="exact"/>
        <w:ind w:firstLine="482" w:firstLineChars="200"/>
        <w:rPr>
          <w:rFonts w:cs="Arial" w:asciiTheme="minorEastAsia" w:hAnsiTheme="minorEastAsia"/>
          <w:kern w:val="0"/>
          <w:sz w:val="24"/>
        </w:rPr>
      </w:pPr>
      <w:r>
        <w:rPr>
          <w:rFonts w:hint="eastAsia" w:cs="Arial" w:asciiTheme="minorEastAsia" w:hAnsiTheme="minorEastAsia"/>
          <w:b/>
          <w:bCs/>
          <w:kern w:val="0"/>
          <w:sz w:val="24"/>
        </w:rPr>
        <w:t>第五条</w:t>
      </w:r>
      <w:r>
        <w:rPr>
          <w:rFonts w:hint="eastAsia" w:cs="Arial" w:asciiTheme="minorEastAsia" w:hAnsiTheme="minorEastAsia"/>
          <w:kern w:val="0"/>
          <w:sz w:val="24"/>
        </w:rPr>
        <w:t xml:space="preserve"> 主要奖励市级及以上成果或项目，包括教学成果类、特色专业建设类、优质教学资源建设类、教学研究与改革类、实验教学中心或基地建设类、学生创新与竞赛优秀指导教师类、教学荣誉类。</w:t>
      </w:r>
    </w:p>
    <w:p>
      <w:pPr>
        <w:numPr>
          <w:ilvl w:val="0"/>
          <w:numId w:val="15"/>
        </w:numPr>
        <w:spacing w:line="436" w:lineRule="exact"/>
        <w:rPr>
          <w:rFonts w:cs="Arial" w:asciiTheme="minorEastAsia" w:hAnsiTheme="minorEastAsia"/>
          <w:kern w:val="0"/>
          <w:sz w:val="24"/>
        </w:rPr>
      </w:pPr>
      <w:r>
        <w:rPr>
          <w:rFonts w:cs="Arial" w:asciiTheme="minorEastAsia" w:hAnsiTheme="minorEastAsia"/>
          <w:kern w:val="0"/>
          <w:sz w:val="24"/>
        </w:rPr>
        <w:t>教学成果</w:t>
      </w:r>
      <w:r>
        <w:rPr>
          <w:rFonts w:hint="eastAsia" w:cs="Arial" w:asciiTheme="minorEastAsia" w:hAnsiTheme="minorEastAsia"/>
          <w:kern w:val="0"/>
          <w:sz w:val="24"/>
        </w:rPr>
        <w:t>类</w:t>
      </w:r>
      <w:r>
        <w:rPr>
          <w:rFonts w:cs="Arial" w:asciiTheme="minorEastAsia" w:hAnsiTheme="minorEastAsia"/>
          <w:kern w:val="0"/>
          <w:sz w:val="24"/>
        </w:rPr>
        <w:t>：</w:t>
      </w:r>
      <w:r>
        <w:rPr>
          <w:rFonts w:hint="eastAsia" w:cs="Arial" w:asciiTheme="minorEastAsia" w:hAnsiTheme="minorEastAsia"/>
          <w:kern w:val="0"/>
          <w:sz w:val="24"/>
        </w:rPr>
        <w:t>获得市级及以上教学成果奖的集体或个人。</w:t>
      </w:r>
    </w:p>
    <w:p>
      <w:pPr>
        <w:numPr>
          <w:ilvl w:val="0"/>
          <w:numId w:val="15"/>
        </w:numPr>
        <w:spacing w:line="436" w:lineRule="exact"/>
        <w:rPr>
          <w:rFonts w:cs="Arial" w:asciiTheme="minorEastAsia" w:hAnsiTheme="minorEastAsia"/>
          <w:kern w:val="0"/>
          <w:sz w:val="24"/>
        </w:rPr>
      </w:pPr>
      <w:r>
        <w:rPr>
          <w:rFonts w:hint="eastAsia" w:cs="Arial" w:asciiTheme="minorEastAsia" w:hAnsiTheme="minorEastAsia"/>
          <w:kern w:val="0"/>
          <w:sz w:val="24"/>
        </w:rPr>
        <w:t>特色专业建设类：获得市级及以上立项的应用型本科试点专业、一流本科引领计划、一流专业、工程教育认证及其他认证专业等。</w:t>
      </w:r>
    </w:p>
    <w:p>
      <w:pPr>
        <w:numPr>
          <w:ilvl w:val="0"/>
          <w:numId w:val="15"/>
        </w:numPr>
        <w:spacing w:line="436" w:lineRule="exact"/>
        <w:rPr>
          <w:rFonts w:cs="Arial" w:asciiTheme="minorEastAsia" w:hAnsiTheme="minorEastAsia"/>
          <w:kern w:val="0"/>
          <w:sz w:val="24"/>
        </w:rPr>
      </w:pPr>
      <w:r>
        <w:rPr>
          <w:rFonts w:hint="eastAsia" w:cs="Arial" w:asciiTheme="minorEastAsia" w:hAnsiTheme="minorEastAsia"/>
          <w:kern w:val="0"/>
          <w:sz w:val="24"/>
        </w:rPr>
        <w:t>优质教学资源建设类：获得市级及以上立项的精品课程、优质在线课程、全英语课程、重点课程、</w:t>
      </w:r>
      <w:r>
        <w:rPr>
          <w:rFonts w:cs="Arial" w:asciiTheme="minorEastAsia" w:hAnsiTheme="minorEastAsia"/>
          <w:kern w:val="0"/>
          <w:sz w:val="24"/>
        </w:rPr>
        <w:t>规划教材</w:t>
      </w:r>
      <w:r>
        <w:rPr>
          <w:rFonts w:hint="eastAsia" w:cs="Arial" w:asciiTheme="minorEastAsia" w:hAnsiTheme="minorEastAsia"/>
          <w:kern w:val="0"/>
          <w:sz w:val="24"/>
        </w:rPr>
        <w:t>等，包括在线开放课程、精品资源共享课程、精品视频公开课程、案例课程（库）等适合网络传播和教学活动的课程类项目。</w:t>
      </w:r>
    </w:p>
    <w:p>
      <w:pPr>
        <w:numPr>
          <w:ilvl w:val="0"/>
          <w:numId w:val="15"/>
        </w:numPr>
        <w:spacing w:line="436" w:lineRule="exact"/>
        <w:rPr>
          <w:rFonts w:cs="Arial" w:asciiTheme="minorEastAsia" w:hAnsiTheme="minorEastAsia"/>
          <w:kern w:val="0"/>
          <w:sz w:val="24"/>
        </w:rPr>
      </w:pPr>
      <w:r>
        <w:rPr>
          <w:rFonts w:hint="eastAsia" w:cs="Arial" w:asciiTheme="minorEastAsia" w:hAnsiTheme="minorEastAsia"/>
          <w:kern w:val="0"/>
          <w:sz w:val="24"/>
        </w:rPr>
        <w:t>教学研究与改革类：获得市级及以上立项的优秀教改项目。</w:t>
      </w:r>
    </w:p>
    <w:p>
      <w:pPr>
        <w:numPr>
          <w:ilvl w:val="0"/>
          <w:numId w:val="15"/>
        </w:numPr>
        <w:kinsoku w:val="0"/>
        <w:spacing w:line="436" w:lineRule="exact"/>
        <w:rPr>
          <w:rFonts w:cs="Arial" w:asciiTheme="minorEastAsia" w:hAnsiTheme="minorEastAsia"/>
          <w:kern w:val="0"/>
          <w:sz w:val="24"/>
        </w:rPr>
      </w:pPr>
      <w:r>
        <w:rPr>
          <w:rFonts w:hint="eastAsia" w:cs="Arial" w:asciiTheme="minorEastAsia" w:hAnsiTheme="minorEastAsia"/>
          <w:kern w:val="0"/>
          <w:sz w:val="24"/>
        </w:rPr>
        <w:t>实验教学中心或基地建设类：获得市级及以上立项建设或验收的示范实验中心、校外实践基地等。</w:t>
      </w:r>
    </w:p>
    <w:p>
      <w:pPr>
        <w:numPr>
          <w:ilvl w:val="0"/>
          <w:numId w:val="15"/>
        </w:numPr>
        <w:kinsoku w:val="0"/>
        <w:spacing w:line="436" w:lineRule="exact"/>
        <w:rPr>
          <w:rFonts w:cs="Arial" w:asciiTheme="minorEastAsia" w:hAnsiTheme="minorEastAsia"/>
          <w:kern w:val="0"/>
          <w:sz w:val="24"/>
        </w:rPr>
      </w:pPr>
      <w:r>
        <w:rPr>
          <w:rFonts w:hint="eastAsia" w:cs="Arial" w:asciiTheme="minorEastAsia" w:hAnsiTheme="minorEastAsia"/>
          <w:kern w:val="0"/>
          <w:sz w:val="24"/>
        </w:rPr>
        <w:t>学生创新与竞赛优秀指导教师类：指导学生获得市级及以上立项的创新项目、市级及以上竞赛获奖、发表论文及申请专利等。</w:t>
      </w:r>
    </w:p>
    <w:p>
      <w:pPr>
        <w:numPr>
          <w:ilvl w:val="0"/>
          <w:numId w:val="15"/>
        </w:numPr>
        <w:kinsoku w:val="0"/>
        <w:spacing w:line="436" w:lineRule="exact"/>
        <w:rPr>
          <w:rFonts w:cs="Arial" w:asciiTheme="minorEastAsia" w:hAnsiTheme="minorEastAsia"/>
          <w:kern w:val="0"/>
          <w:sz w:val="24"/>
        </w:rPr>
      </w:pPr>
      <w:r>
        <w:rPr>
          <w:rFonts w:hint="eastAsia" w:cs="Arial" w:asciiTheme="minorEastAsia" w:hAnsiTheme="minorEastAsia"/>
          <w:kern w:val="0"/>
          <w:sz w:val="24"/>
        </w:rPr>
        <w:t>教学荣誉类：获得市级及以上教学名师、教学团队，教材获奖、教学竞赛奖等。</w:t>
      </w:r>
    </w:p>
    <w:p>
      <w:pPr>
        <w:spacing w:line="436" w:lineRule="exact"/>
        <w:ind w:firstLine="482" w:firstLineChars="200"/>
        <w:rPr>
          <w:rFonts w:cs="Arial" w:asciiTheme="minorEastAsia" w:hAnsiTheme="minorEastAsia"/>
          <w:kern w:val="0"/>
          <w:sz w:val="24"/>
        </w:rPr>
      </w:pPr>
      <w:r>
        <w:rPr>
          <w:rFonts w:hint="eastAsia" w:cs="Arial" w:asciiTheme="minorEastAsia" w:hAnsiTheme="minorEastAsia"/>
          <w:b/>
          <w:bCs/>
          <w:kern w:val="0"/>
          <w:sz w:val="24"/>
        </w:rPr>
        <w:t>第六条</w:t>
      </w:r>
      <w:r>
        <w:rPr>
          <w:rFonts w:hint="eastAsia" w:cs="Arial" w:asciiTheme="minorEastAsia" w:hAnsiTheme="minorEastAsia"/>
          <w:kern w:val="0"/>
          <w:sz w:val="24"/>
        </w:rPr>
        <w:t xml:space="preserve"> 各类别奖励范围及奖励标准如下：</w:t>
      </w:r>
    </w:p>
    <w:p>
      <w:pPr>
        <w:spacing w:line="436" w:lineRule="exact"/>
        <w:rPr>
          <w:rFonts w:cs="Arial" w:asciiTheme="minorEastAsia" w:hAnsiTheme="minorEastAsia"/>
          <w:kern w:val="0"/>
          <w:sz w:val="24"/>
        </w:rPr>
      </w:pPr>
      <w:r>
        <w:rPr>
          <w:rFonts w:hint="eastAsia" w:cs="Arial" w:asciiTheme="minorEastAsia" w:hAnsiTheme="minorEastAsia"/>
          <w:kern w:val="0"/>
          <w:sz w:val="24"/>
        </w:rPr>
        <w:t>（一）教学成果类</w:t>
      </w:r>
    </w:p>
    <w:tbl>
      <w:tblPr>
        <w:tblStyle w:val="22"/>
        <w:tblW w:w="0" w:type="auto"/>
        <w:jc w:val="center"/>
        <w:tblCellSpacing w:w="15" w:type="dxa"/>
        <w:tblLayout w:type="fixed"/>
        <w:tblCellMar>
          <w:top w:w="15" w:type="dxa"/>
          <w:left w:w="15" w:type="dxa"/>
          <w:bottom w:w="15" w:type="dxa"/>
          <w:right w:w="15" w:type="dxa"/>
        </w:tblCellMar>
      </w:tblPr>
      <w:tblGrid>
        <w:gridCol w:w="2026"/>
        <w:gridCol w:w="2268"/>
        <w:gridCol w:w="2191"/>
        <w:gridCol w:w="2061"/>
      </w:tblGrid>
      <w:tr>
        <w:tblPrEx>
          <w:tblCellMar>
            <w:top w:w="15" w:type="dxa"/>
            <w:left w:w="15" w:type="dxa"/>
            <w:bottom w:w="15" w:type="dxa"/>
            <w:right w:w="15" w:type="dxa"/>
          </w:tblCellMar>
        </w:tblPrEx>
        <w:trPr>
          <w:trHeight w:val="825" w:hRule="atLeast"/>
          <w:tblCellSpacing w:w="15" w:type="dxa"/>
          <w:jc w:val="center"/>
        </w:trPr>
        <w:tc>
          <w:tcPr>
            <w:tcW w:w="198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项目级别</w:t>
            </w:r>
          </w:p>
        </w:tc>
        <w:tc>
          <w:tcPr>
            <w:tcW w:w="2238"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特等奖</w:t>
            </w:r>
          </w:p>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（万元/</w:t>
            </w:r>
            <w:r>
              <w:rPr>
                <w:rFonts w:hint="eastAsia" w:cs="Arial" w:asciiTheme="minorEastAsia" w:hAnsiTheme="minorEastAsia"/>
                <w:kern w:val="0"/>
                <w:sz w:val="24"/>
              </w:rPr>
              <w:t>项）</w:t>
            </w:r>
          </w:p>
        </w:tc>
        <w:tc>
          <w:tcPr>
            <w:tcW w:w="216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一等奖</w:t>
            </w:r>
          </w:p>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（万元/</w:t>
            </w:r>
            <w:r>
              <w:rPr>
                <w:rFonts w:hint="eastAsia" w:cs="Arial" w:asciiTheme="minorEastAsia" w:hAnsiTheme="minorEastAsia"/>
                <w:kern w:val="0"/>
                <w:sz w:val="24"/>
              </w:rPr>
              <w:t>项）</w:t>
            </w:r>
          </w:p>
        </w:tc>
        <w:tc>
          <w:tcPr>
            <w:tcW w:w="201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二等奖</w:t>
            </w:r>
          </w:p>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（万元/</w:t>
            </w:r>
            <w:r>
              <w:rPr>
                <w:rFonts w:hint="eastAsia" w:cs="Arial" w:asciiTheme="minorEastAsia" w:hAnsiTheme="minorEastAsia"/>
                <w:kern w:val="0"/>
                <w:sz w:val="24"/>
              </w:rPr>
              <w:t>项）</w:t>
            </w:r>
          </w:p>
        </w:tc>
      </w:tr>
      <w:tr>
        <w:tblPrEx>
          <w:tblCellMar>
            <w:top w:w="15" w:type="dxa"/>
            <w:left w:w="15" w:type="dxa"/>
            <w:bottom w:w="15" w:type="dxa"/>
            <w:right w:w="15" w:type="dxa"/>
          </w:tblCellMar>
        </w:tblPrEx>
        <w:trPr>
          <w:trHeight w:val="555" w:hRule="atLeast"/>
          <w:tblCellSpacing w:w="15" w:type="dxa"/>
          <w:jc w:val="center"/>
        </w:trPr>
        <w:tc>
          <w:tcPr>
            <w:tcW w:w="198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国家级</w:t>
            </w:r>
          </w:p>
        </w:tc>
        <w:tc>
          <w:tcPr>
            <w:tcW w:w="2238"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50</w:t>
            </w:r>
          </w:p>
        </w:tc>
        <w:tc>
          <w:tcPr>
            <w:tcW w:w="216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30</w:t>
            </w:r>
          </w:p>
        </w:tc>
        <w:tc>
          <w:tcPr>
            <w:tcW w:w="201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20</w:t>
            </w:r>
          </w:p>
        </w:tc>
      </w:tr>
      <w:tr>
        <w:tblPrEx>
          <w:tblCellMar>
            <w:top w:w="15" w:type="dxa"/>
            <w:left w:w="15" w:type="dxa"/>
            <w:bottom w:w="15" w:type="dxa"/>
            <w:right w:w="15" w:type="dxa"/>
          </w:tblCellMar>
        </w:tblPrEx>
        <w:trPr>
          <w:trHeight w:val="555" w:hRule="atLeast"/>
          <w:tblCellSpacing w:w="15" w:type="dxa"/>
          <w:jc w:val="center"/>
        </w:trPr>
        <w:tc>
          <w:tcPr>
            <w:tcW w:w="198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 xml:space="preserve">市  </w:t>
            </w:r>
            <w:r>
              <w:rPr>
                <w:rFonts w:hint="default" w:cs="Arial" w:asciiTheme="minorEastAsia" w:hAnsiTheme="minorEastAsia"/>
                <w:kern w:val="0"/>
                <w:sz w:val="24"/>
              </w:rPr>
              <w:t>级</w:t>
            </w:r>
          </w:p>
        </w:tc>
        <w:tc>
          <w:tcPr>
            <w:tcW w:w="2238"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15</w:t>
            </w:r>
          </w:p>
        </w:tc>
        <w:tc>
          <w:tcPr>
            <w:tcW w:w="216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10</w:t>
            </w:r>
          </w:p>
        </w:tc>
        <w:tc>
          <w:tcPr>
            <w:tcW w:w="201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w:t>
            </w:r>
          </w:p>
        </w:tc>
      </w:tr>
    </w:tbl>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（二）特色专业建设类</w:t>
      </w:r>
    </w:p>
    <w:tbl>
      <w:tblPr>
        <w:tblStyle w:val="22"/>
        <w:tblW w:w="9696" w:type="dxa"/>
        <w:jc w:val="center"/>
        <w:tblCellSpacing w:w="15" w:type="dxa"/>
        <w:tblLayout w:type="fixed"/>
        <w:tblCellMar>
          <w:top w:w="15" w:type="dxa"/>
          <w:left w:w="15" w:type="dxa"/>
          <w:bottom w:w="15" w:type="dxa"/>
          <w:right w:w="15" w:type="dxa"/>
        </w:tblCellMar>
      </w:tblPr>
      <w:tblGrid>
        <w:gridCol w:w="1418"/>
        <w:gridCol w:w="1268"/>
        <w:gridCol w:w="992"/>
        <w:gridCol w:w="71"/>
        <w:gridCol w:w="1063"/>
        <w:gridCol w:w="1624"/>
        <w:gridCol w:w="3260"/>
      </w:tblGrid>
      <w:tr>
        <w:tblPrEx>
          <w:tblCellMar>
            <w:top w:w="15" w:type="dxa"/>
            <w:left w:w="15" w:type="dxa"/>
            <w:bottom w:w="15" w:type="dxa"/>
            <w:right w:w="15" w:type="dxa"/>
          </w:tblCellMar>
        </w:tblPrEx>
        <w:trPr>
          <w:trHeight w:val="825" w:hRule="atLeast"/>
          <w:tblCellSpacing w:w="15" w:type="dxa"/>
          <w:jc w:val="center"/>
        </w:trPr>
        <w:tc>
          <w:tcPr>
            <w:tcW w:w="137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项目类型</w:t>
            </w:r>
          </w:p>
        </w:tc>
        <w:tc>
          <w:tcPr>
            <w:tcW w:w="3364" w:type="dxa"/>
            <w:gridSpan w:val="4"/>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项目级别</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奖励标准</w:t>
            </w:r>
          </w:p>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（万元</w:t>
            </w:r>
            <w:r>
              <w:rPr>
                <w:rFonts w:hint="default" w:cs="Arial" w:asciiTheme="minorEastAsia" w:hAnsiTheme="minorEastAsia"/>
                <w:kern w:val="0"/>
                <w:sz w:val="24"/>
              </w:rPr>
              <w:t>/</w:t>
            </w:r>
            <w:r>
              <w:rPr>
                <w:rFonts w:hint="eastAsia" w:cs="Arial" w:asciiTheme="minorEastAsia" w:hAnsiTheme="minorEastAsia"/>
                <w:kern w:val="0"/>
                <w:sz w:val="24"/>
              </w:rPr>
              <w:t>项）</w:t>
            </w:r>
          </w:p>
        </w:tc>
        <w:tc>
          <w:tcPr>
            <w:tcW w:w="321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963" w:hRule="atLeast"/>
          <w:tblCellSpacing w:w="15" w:type="dxa"/>
          <w:jc w:val="center"/>
        </w:trPr>
        <w:tc>
          <w:tcPr>
            <w:tcW w:w="1373"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专业建设</w:t>
            </w:r>
          </w:p>
        </w:tc>
        <w:tc>
          <w:tcPr>
            <w:tcW w:w="1238" w:type="dxa"/>
            <w:vMerge w:val="restart"/>
            <w:tcBorders>
              <w:top w:val="single" w:color="auto" w:sz="6" w:space="0"/>
              <w:left w:val="single" w:color="auto" w:sz="6" w:space="0"/>
              <w:right w:val="single" w:color="auto" w:sz="6" w:space="0"/>
            </w:tcBorders>
            <w:vAlign w:val="center"/>
          </w:tcPr>
          <w:p>
            <w:pPr>
              <w:keepNext w:val="0"/>
              <w:keepLines w:val="0"/>
              <w:suppressLineNumbers w:val="0"/>
              <w:spacing w:before="156" w:beforeLines="5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2096" w:type="dxa"/>
            <w:gridSpan w:val="3"/>
            <w:tcBorders>
              <w:top w:val="single" w:color="auto" w:sz="6" w:space="0"/>
              <w:left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获批立项</w:t>
            </w:r>
          </w:p>
        </w:tc>
        <w:tc>
          <w:tcPr>
            <w:tcW w:w="1594"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10~20</w:t>
            </w:r>
          </w:p>
        </w:tc>
        <w:tc>
          <w:tcPr>
            <w:tcW w:w="3215"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numPr>
                <w:ilvl w:val="0"/>
                <w:numId w:val="16"/>
              </w:numPr>
              <w:suppressLineNumbers w:val="0"/>
              <w:spacing w:before="0" w:beforeAutospacing="0" w:after="0" w:afterAutospacing="0" w:line="320" w:lineRule="exact"/>
              <w:ind w:right="0"/>
              <w:rPr>
                <w:rFonts w:hint="default" w:cs="Arial" w:asciiTheme="minorEastAsia" w:hAnsiTheme="minorEastAsia"/>
                <w:kern w:val="0"/>
                <w:sz w:val="24"/>
              </w:rPr>
            </w:pPr>
            <w:r>
              <w:rPr>
                <w:rFonts w:hint="eastAsia" w:cs="Arial" w:asciiTheme="minorEastAsia" w:hAnsiTheme="minorEastAsia"/>
                <w:kern w:val="0"/>
                <w:sz w:val="24"/>
              </w:rPr>
              <w:t>以专业（群）为载体、强化专业内涵建设的项目，以集体方式进行奖励。</w:t>
            </w:r>
          </w:p>
          <w:p>
            <w:pPr>
              <w:keepNext w:val="0"/>
              <w:keepLines w:val="0"/>
              <w:numPr>
                <w:ilvl w:val="0"/>
                <w:numId w:val="16"/>
              </w:numPr>
              <w:suppressLineNumbers w:val="0"/>
              <w:spacing w:before="0" w:beforeAutospacing="0" w:after="0" w:afterAutospacing="0" w:line="320" w:lineRule="exact"/>
              <w:ind w:left="269" w:right="0" w:hanging="268" w:hangingChars="112"/>
              <w:rPr>
                <w:rFonts w:hint="default" w:cs="Arial" w:asciiTheme="minorEastAsia" w:hAnsiTheme="minorEastAsia"/>
                <w:kern w:val="0"/>
                <w:sz w:val="24"/>
              </w:rPr>
            </w:pPr>
            <w:bookmarkStart w:id="126" w:name="OLE_LINK4"/>
            <w:r>
              <w:rPr>
                <w:rFonts w:hint="eastAsia" w:cs="Arial" w:asciiTheme="minorEastAsia" w:hAnsiTheme="minorEastAsia"/>
                <w:kern w:val="0"/>
                <w:sz w:val="24"/>
              </w:rPr>
              <w:t>同一专业获不同专业建设类项目立项，或获同类项目不同级别立项，</w:t>
            </w:r>
            <w:bookmarkEnd w:id="126"/>
            <w:r>
              <w:rPr>
                <w:rFonts w:hint="eastAsia" w:cs="Arial" w:asciiTheme="minorEastAsia" w:hAnsiTheme="minorEastAsia"/>
                <w:kern w:val="0"/>
                <w:sz w:val="24"/>
              </w:rPr>
              <w:t>按最高获奖级别奖励。</w:t>
            </w:r>
          </w:p>
          <w:p>
            <w:pPr>
              <w:keepNext w:val="0"/>
              <w:keepLines w:val="0"/>
              <w:numPr>
                <w:ilvl w:val="0"/>
                <w:numId w:val="16"/>
              </w:numPr>
              <w:suppressLineNumbers w:val="0"/>
              <w:spacing w:before="0" w:beforeAutospacing="0" w:after="0" w:afterAutospacing="0" w:line="320" w:lineRule="exact"/>
              <w:ind w:left="269" w:right="0" w:hanging="268" w:hangingChars="112"/>
              <w:rPr>
                <w:rFonts w:hint="default" w:cs="Arial" w:asciiTheme="minorEastAsia" w:hAnsiTheme="minorEastAsia"/>
                <w:kern w:val="0"/>
                <w:sz w:val="24"/>
              </w:rPr>
            </w:pPr>
            <w:r>
              <w:rPr>
                <w:rFonts w:hint="eastAsia" w:cs="Arial" w:asciiTheme="minorEastAsia" w:hAnsiTheme="minorEastAsia"/>
                <w:kern w:val="0"/>
                <w:sz w:val="24"/>
              </w:rPr>
              <w:t>按建设周期分年度发放。</w:t>
            </w:r>
          </w:p>
          <w:p>
            <w:pPr>
              <w:keepNext w:val="0"/>
              <w:keepLines w:val="0"/>
              <w:suppressLineNumbers w:val="0"/>
              <w:spacing w:before="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4.一流本科获得培育，奖励金额为三分之二。</w:t>
            </w:r>
          </w:p>
        </w:tc>
      </w:tr>
      <w:tr>
        <w:tblPrEx>
          <w:tblCellMar>
            <w:top w:w="15" w:type="dxa"/>
            <w:left w:w="15" w:type="dxa"/>
            <w:bottom w:w="15" w:type="dxa"/>
            <w:right w:w="15" w:type="dxa"/>
          </w:tblCellMar>
        </w:tblPrEx>
        <w:trPr>
          <w:trHeight w:val="960" w:hRule="atLeast"/>
          <w:tblCellSpacing w:w="15" w:type="dxa"/>
          <w:jc w:val="center"/>
        </w:trPr>
        <w:tc>
          <w:tcPr>
            <w:tcW w:w="1373" w:type="dxa"/>
            <w:vMerge w:val="continue"/>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suppressLineNumbers w:val="0"/>
              <w:spacing w:before="156" w:beforeLines="50" w:beforeAutospacing="0" w:after="0" w:afterAutospacing="0" w:line="520" w:lineRule="exact"/>
              <w:ind w:left="0" w:right="0"/>
              <w:jc w:val="center"/>
              <w:rPr>
                <w:rFonts w:hint="default" w:cs="Arial" w:asciiTheme="minorEastAsia" w:hAnsiTheme="minorEastAsia"/>
                <w:kern w:val="0"/>
                <w:sz w:val="24"/>
              </w:rPr>
            </w:pPr>
          </w:p>
        </w:tc>
        <w:tc>
          <w:tcPr>
            <w:tcW w:w="2096" w:type="dxa"/>
            <w:gridSpan w:val="3"/>
            <w:tcBorders>
              <w:top w:val="single" w:color="auto" w:sz="6" w:space="0"/>
              <w:left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594"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0</w:t>
            </w:r>
          </w:p>
        </w:tc>
        <w:tc>
          <w:tcPr>
            <w:tcW w:w="3215" w:type="dxa"/>
            <w:vMerge w:val="continue"/>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numPr>
                <w:ilvl w:val="0"/>
                <w:numId w:val="16"/>
              </w:numPr>
              <w:suppressLineNumbers w:val="0"/>
              <w:spacing w:before="0" w:beforeAutospacing="0" w:after="0" w:afterAutospacing="0" w:line="320" w:lineRule="exact"/>
              <w:ind w:left="269" w:right="0" w:hanging="268" w:hangingChars="112"/>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63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238" w:type="dxa"/>
            <w:vMerge w:val="restart"/>
            <w:tcBorders>
              <w:top w:val="single" w:color="auto" w:sz="6" w:space="0"/>
              <w:left w:val="single" w:color="auto" w:sz="6" w:space="0"/>
              <w:right w:val="single" w:color="auto" w:sz="6" w:space="0"/>
            </w:tcBorders>
            <w:vAlign w:val="center"/>
          </w:tcPr>
          <w:p>
            <w:pPr>
              <w:keepNext w:val="0"/>
              <w:keepLines w:val="0"/>
              <w:suppressLineNumbers w:val="0"/>
              <w:spacing w:before="312" w:beforeLines="10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2096" w:type="dxa"/>
            <w:gridSpan w:val="3"/>
            <w:tcBorders>
              <w:top w:val="single" w:color="auto" w:sz="6" w:space="0"/>
              <w:left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获批立项</w:t>
            </w:r>
          </w:p>
        </w:tc>
        <w:tc>
          <w:tcPr>
            <w:tcW w:w="1594"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4</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56" w:beforeLines="50" w:beforeAutospacing="0" w:after="156" w:afterLines="50" w:afterAutospacing="0" w:line="44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1583"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2096" w:type="dxa"/>
            <w:gridSpan w:val="3"/>
            <w:tcBorders>
              <w:top w:val="single" w:color="auto" w:sz="6" w:space="0"/>
              <w:left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594"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4</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56" w:beforeLines="50" w:beforeAutospacing="0" w:after="156" w:afterLines="50" w:afterAutospacing="0" w:line="44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专业认证</w:t>
            </w:r>
          </w:p>
        </w:tc>
        <w:tc>
          <w:tcPr>
            <w:tcW w:w="1238" w:type="dxa"/>
            <w:vMerge w:val="restart"/>
            <w:tcBorders>
              <w:top w:val="single" w:color="auto" w:sz="6" w:space="0"/>
              <w:left w:val="single" w:color="auto" w:sz="6" w:space="0"/>
              <w:right w:val="single" w:color="auto" w:sz="6" w:space="0"/>
            </w:tcBorders>
            <w:vAlign w:val="center"/>
          </w:tcPr>
          <w:p>
            <w:pPr>
              <w:keepNext w:val="0"/>
              <w:keepLines w:val="0"/>
              <w:widowControl/>
              <w:suppressLineNumbers w:val="0"/>
              <w:spacing w:before="312" w:beforeLines="100" w:beforeAutospacing="0"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教育部认可的国际认证</w:t>
            </w:r>
          </w:p>
        </w:tc>
        <w:tc>
          <w:tcPr>
            <w:tcW w:w="209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申请通过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8</w:t>
            </w:r>
          </w:p>
        </w:tc>
        <w:tc>
          <w:tcPr>
            <w:tcW w:w="3215"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numPr>
                <w:ilvl w:val="0"/>
                <w:numId w:val="17"/>
              </w:numPr>
              <w:suppressLineNumbers w:val="0"/>
              <w:spacing w:before="0" w:beforeAutospacing="0" w:after="0" w:afterAutospacing="0" w:line="320" w:lineRule="exact"/>
              <w:ind w:right="0"/>
              <w:rPr>
                <w:rFonts w:hint="default" w:cs="Arial" w:asciiTheme="minorEastAsia" w:hAnsiTheme="minorEastAsia"/>
                <w:kern w:val="0"/>
                <w:sz w:val="24"/>
              </w:rPr>
            </w:pPr>
            <w:r>
              <w:rPr>
                <w:rFonts w:hint="eastAsia" w:cs="Arial" w:asciiTheme="minorEastAsia" w:hAnsiTheme="minorEastAsia"/>
                <w:kern w:val="0"/>
                <w:sz w:val="24"/>
              </w:rPr>
              <w:t>《华盛顿协议》、《悉尼协议》、教育部认可的其他认证等。</w:t>
            </w:r>
          </w:p>
          <w:p>
            <w:pPr>
              <w:keepNext w:val="0"/>
              <w:keepLines w:val="0"/>
              <w:widowControl/>
              <w:numPr>
                <w:ilvl w:val="0"/>
                <w:numId w:val="17"/>
              </w:numPr>
              <w:suppressLineNumbers w:val="0"/>
              <w:spacing w:before="0" w:beforeAutospacing="0" w:after="0" w:afterAutospacing="0" w:line="320" w:lineRule="exact"/>
              <w:ind w:left="480" w:right="0" w:hanging="480" w:hangingChars="200"/>
              <w:rPr>
                <w:rFonts w:hint="default" w:cs="Arial" w:asciiTheme="minorEastAsia" w:hAnsiTheme="minorEastAsia"/>
                <w:kern w:val="0"/>
                <w:sz w:val="24"/>
              </w:rPr>
            </w:pPr>
            <w:r>
              <w:rPr>
                <w:rFonts w:hint="eastAsia" w:cs="Arial" w:asciiTheme="minorEastAsia" w:hAnsiTheme="minorEastAsia"/>
                <w:kern w:val="0"/>
                <w:sz w:val="24"/>
              </w:rPr>
              <w:t>以集体方式进行奖励。</w:t>
            </w:r>
          </w:p>
          <w:p>
            <w:pPr>
              <w:keepNext w:val="0"/>
              <w:keepLines w:val="0"/>
              <w:widowControl/>
              <w:numPr>
                <w:ilvl w:val="0"/>
                <w:numId w:val="17"/>
              </w:numPr>
              <w:suppressLineNumbers w:val="0"/>
              <w:spacing w:before="0" w:beforeAutospacing="0" w:after="0" w:afterAutospacing="0" w:line="320" w:lineRule="exact"/>
              <w:ind w:left="480" w:right="0" w:hanging="480" w:hangingChars="200"/>
              <w:rPr>
                <w:rFonts w:hint="default" w:cs="Arial" w:asciiTheme="minorEastAsia" w:hAnsiTheme="minorEastAsia"/>
                <w:kern w:val="0"/>
                <w:sz w:val="24"/>
              </w:rPr>
            </w:pPr>
            <w:r>
              <w:rPr>
                <w:rFonts w:hint="eastAsia" w:cs="Arial" w:asciiTheme="minorEastAsia" w:hAnsiTheme="minorEastAsia"/>
                <w:kern w:val="0"/>
                <w:sz w:val="24"/>
              </w:rPr>
              <w:t>同一专业通过不同机构认证按最高金额奖励。</w:t>
            </w:r>
          </w:p>
          <w:p>
            <w:pPr>
              <w:keepNext w:val="0"/>
              <w:keepLines w:val="0"/>
              <w:numPr>
                <w:ilvl w:val="0"/>
                <w:numId w:val="17"/>
              </w:numPr>
              <w:suppressLineNumbers w:val="0"/>
              <w:spacing w:before="0" w:beforeAutospacing="0" w:after="0" w:afterAutospacing="0" w:line="320" w:lineRule="exact"/>
              <w:ind w:left="480" w:right="0" w:hanging="480" w:hangingChars="200"/>
              <w:rPr>
                <w:rFonts w:hint="default" w:cs="Arial" w:asciiTheme="minorEastAsia" w:hAnsiTheme="minorEastAsia"/>
                <w:kern w:val="0"/>
                <w:sz w:val="24"/>
              </w:rPr>
            </w:pPr>
            <w:r>
              <w:rPr>
                <w:rFonts w:hint="eastAsia" w:cs="Arial" w:asciiTheme="minorEastAsia" w:hAnsiTheme="minorEastAsia"/>
                <w:kern w:val="0"/>
                <w:sz w:val="24"/>
              </w:rPr>
              <w:t>分年度发放。</w:t>
            </w:r>
          </w:p>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209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认证通过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10</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209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再次通过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719"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restart"/>
            <w:tcBorders>
              <w:left w:val="single" w:color="auto" w:sz="6" w:space="0"/>
              <w:right w:val="single" w:color="auto" w:sz="6" w:space="0"/>
            </w:tcBorders>
            <w:vAlign w:val="center"/>
          </w:tcPr>
          <w:p>
            <w:pPr>
              <w:keepNext w:val="0"/>
              <w:keepLines w:val="0"/>
              <w:widowControl/>
              <w:suppressLineNumbers w:val="0"/>
              <w:spacing w:before="312" w:beforeLines="100" w:beforeAutospacing="0"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教育部认可的国内认证</w:t>
            </w:r>
          </w:p>
        </w:tc>
        <w:tc>
          <w:tcPr>
            <w:tcW w:w="962" w:type="dxa"/>
            <w:vMerge w:val="restart"/>
            <w:tcBorders>
              <w:top w:val="single" w:color="auto" w:sz="6" w:space="0"/>
              <w:left w:val="single" w:color="auto" w:sz="6" w:space="0"/>
              <w:right w:val="single" w:color="auto" w:sz="6" w:space="0"/>
            </w:tcBorders>
            <w:vAlign w:val="center"/>
          </w:tcPr>
          <w:p>
            <w:pPr>
              <w:keepNext w:val="0"/>
              <w:keepLines w:val="0"/>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工科认证</w:t>
            </w:r>
          </w:p>
        </w:tc>
        <w:tc>
          <w:tcPr>
            <w:tcW w:w="110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申请受理</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93"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widowControl/>
              <w:suppressLineNumbers w:val="0"/>
              <w:spacing w:before="312" w:beforeLines="100" w:beforeAutospacing="0" w:after="100" w:afterAutospacing="1" w:line="460" w:lineRule="exact"/>
              <w:ind w:left="0" w:right="0"/>
              <w:jc w:val="center"/>
              <w:rPr>
                <w:rFonts w:hint="default" w:cs="Arial" w:asciiTheme="minorEastAsia" w:hAnsiTheme="minorEastAsia"/>
                <w:kern w:val="0"/>
                <w:sz w:val="24"/>
              </w:rPr>
            </w:pPr>
          </w:p>
        </w:tc>
        <w:tc>
          <w:tcPr>
            <w:tcW w:w="962" w:type="dxa"/>
            <w:vMerge w:val="continue"/>
            <w:tcBorders>
              <w:left w:val="single" w:color="auto" w:sz="6" w:space="0"/>
              <w:right w:val="single" w:color="auto" w:sz="6" w:space="0"/>
            </w:tcBorders>
            <w:vAlign w:val="center"/>
          </w:tcPr>
          <w:p>
            <w:pPr>
              <w:keepNext w:val="0"/>
              <w:keepLines w:val="0"/>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10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认证通过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7</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widowControl/>
              <w:suppressLineNumbers w:val="0"/>
              <w:spacing w:before="312" w:beforeLines="100" w:beforeAutospacing="0" w:after="100" w:afterAutospacing="1" w:line="460" w:lineRule="exact"/>
              <w:ind w:left="0" w:right="0"/>
              <w:jc w:val="center"/>
              <w:rPr>
                <w:rFonts w:hint="default" w:cs="Arial" w:asciiTheme="minorEastAsia" w:hAnsiTheme="minorEastAsia"/>
                <w:kern w:val="0"/>
                <w:sz w:val="24"/>
              </w:rPr>
            </w:pPr>
          </w:p>
        </w:tc>
        <w:tc>
          <w:tcPr>
            <w:tcW w:w="962" w:type="dxa"/>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10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再次通过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4</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widowControl/>
              <w:suppressLineNumbers w:val="0"/>
              <w:spacing w:before="312" w:beforeLines="100" w:beforeAutospacing="0" w:after="100" w:afterAutospacing="1" w:line="460" w:lineRule="exact"/>
              <w:ind w:left="0" w:right="0"/>
              <w:jc w:val="center"/>
              <w:rPr>
                <w:rFonts w:hint="default" w:cs="Arial" w:asciiTheme="minorEastAsia" w:hAnsiTheme="minorEastAsia"/>
                <w:kern w:val="0"/>
                <w:sz w:val="24"/>
              </w:rPr>
            </w:pPr>
          </w:p>
        </w:tc>
        <w:tc>
          <w:tcPr>
            <w:tcW w:w="1033" w:type="dxa"/>
            <w:gridSpan w:val="2"/>
            <w:vMerge w:val="restart"/>
            <w:tcBorders>
              <w:top w:val="single" w:color="auto" w:sz="6" w:space="0"/>
              <w:left w:val="single" w:color="auto" w:sz="6" w:space="0"/>
              <w:right w:val="single" w:color="auto" w:sz="6" w:space="0"/>
            </w:tcBorders>
            <w:vAlign w:val="center"/>
          </w:tcPr>
          <w:p>
            <w:pPr>
              <w:keepNext w:val="0"/>
              <w:keepLines w:val="0"/>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文科认证</w:t>
            </w:r>
          </w:p>
        </w:tc>
        <w:tc>
          <w:tcPr>
            <w:tcW w:w="103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申请受理</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4</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033" w:type="dxa"/>
            <w:gridSpan w:val="2"/>
            <w:vMerge w:val="continue"/>
            <w:tcBorders>
              <w:left w:val="single" w:color="auto" w:sz="6" w:space="0"/>
              <w:right w:val="single" w:color="auto" w:sz="6" w:space="0"/>
            </w:tcBorders>
            <w:vAlign w:val="center"/>
          </w:tcPr>
          <w:p>
            <w:pPr>
              <w:keepNext w:val="0"/>
              <w:keepLines w:val="0"/>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03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认证通过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w:t>
            </w:r>
          </w:p>
        </w:tc>
        <w:tc>
          <w:tcPr>
            <w:tcW w:w="3215"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55" w:hRule="atLeast"/>
          <w:tblCellSpacing w:w="15" w:type="dxa"/>
          <w:jc w:val="center"/>
        </w:trPr>
        <w:tc>
          <w:tcPr>
            <w:tcW w:w="1373" w:type="dxa"/>
            <w:vMerge w:val="continue"/>
            <w:tcBorders>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238" w:type="dxa"/>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033" w:type="dxa"/>
            <w:gridSpan w:val="2"/>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c>
          <w:tcPr>
            <w:tcW w:w="1033"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再次通过</w:t>
            </w:r>
          </w:p>
        </w:tc>
        <w:tc>
          <w:tcPr>
            <w:tcW w:w="1594"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3</w:t>
            </w:r>
          </w:p>
        </w:tc>
        <w:tc>
          <w:tcPr>
            <w:tcW w:w="3215" w:type="dxa"/>
            <w:vMerge w:val="continue"/>
            <w:tcBorders>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bl>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（三）优质教学资源建设类</w:t>
      </w:r>
    </w:p>
    <w:tbl>
      <w:tblPr>
        <w:tblStyle w:val="22"/>
        <w:tblW w:w="9921" w:type="dxa"/>
        <w:jc w:val="center"/>
        <w:tblCellSpacing w:w="15" w:type="dxa"/>
        <w:tblLayout w:type="fixed"/>
        <w:tblCellMar>
          <w:top w:w="15" w:type="dxa"/>
          <w:left w:w="15" w:type="dxa"/>
          <w:bottom w:w="15" w:type="dxa"/>
          <w:right w:w="15" w:type="dxa"/>
        </w:tblCellMar>
      </w:tblPr>
      <w:tblGrid>
        <w:gridCol w:w="1928"/>
        <w:gridCol w:w="1559"/>
        <w:gridCol w:w="1520"/>
        <w:gridCol w:w="1701"/>
        <w:gridCol w:w="3213"/>
      </w:tblGrid>
      <w:tr>
        <w:trPr>
          <w:trHeight w:val="270" w:hRule="atLeast"/>
          <w:tblCellSpacing w:w="15" w:type="dxa"/>
          <w:jc w:val="center"/>
        </w:trPr>
        <w:tc>
          <w:tcPr>
            <w:tcW w:w="1883"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项目类型</w:t>
            </w:r>
          </w:p>
        </w:tc>
        <w:tc>
          <w:tcPr>
            <w:tcW w:w="304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项目级别</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奖励标准</w:t>
            </w:r>
          </w:p>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（万元</w:t>
            </w:r>
            <w:r>
              <w:rPr>
                <w:rFonts w:hint="default" w:cs="Arial" w:asciiTheme="minorEastAsia" w:hAnsiTheme="minorEastAsia"/>
                <w:kern w:val="0"/>
                <w:sz w:val="24"/>
              </w:rPr>
              <w:t>/</w:t>
            </w:r>
            <w:r>
              <w:rPr>
                <w:rFonts w:hint="eastAsia" w:cs="Arial" w:asciiTheme="minorEastAsia" w:hAnsiTheme="minorEastAsia"/>
                <w:kern w:val="0"/>
                <w:sz w:val="24"/>
              </w:rPr>
              <w:t>项）</w:t>
            </w:r>
          </w:p>
        </w:tc>
        <w:tc>
          <w:tcPr>
            <w:tcW w:w="3168"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610" w:hRule="atLeast"/>
          <w:tblCellSpacing w:w="15" w:type="dxa"/>
          <w:jc w:val="center"/>
        </w:trPr>
        <w:tc>
          <w:tcPr>
            <w:tcW w:w="1883" w:type="dxa"/>
            <w:vMerge w:val="restart"/>
            <w:tcBorders>
              <w:top w:val="single" w:color="auto" w:sz="6" w:space="0"/>
              <w:left w:val="single" w:color="auto" w:sz="6" w:space="0"/>
              <w:right w:val="single" w:color="auto" w:sz="6" w:space="0"/>
            </w:tcBorders>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各类课程建设项目</w:t>
            </w:r>
          </w:p>
        </w:tc>
        <w:tc>
          <w:tcPr>
            <w:tcW w:w="1529"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490" w:type="dxa"/>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获批立项</w:t>
            </w:r>
          </w:p>
        </w:tc>
        <w:tc>
          <w:tcPr>
            <w:tcW w:w="1671"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3~6</w:t>
            </w:r>
          </w:p>
        </w:tc>
        <w:tc>
          <w:tcPr>
            <w:tcW w:w="3168" w:type="dxa"/>
            <w:vMerge w:val="restart"/>
            <w:tcBorders>
              <w:top w:val="single" w:color="auto" w:sz="6" w:space="0"/>
              <w:left w:val="single" w:color="auto" w:sz="6" w:space="0"/>
              <w:right w:val="single" w:color="auto" w:sz="6" w:space="0"/>
            </w:tcBorders>
            <w:vAlign w:val="center"/>
          </w:tcPr>
          <w:p>
            <w:pPr>
              <w:keepNext w:val="0"/>
              <w:keepLines w:val="0"/>
              <w:widowControl/>
              <w:numPr>
                <w:ilvl w:val="3"/>
                <w:numId w:val="17"/>
              </w:numPr>
              <w:suppressLineNumbers w:val="0"/>
              <w:spacing w:before="156" w:beforeLines="50" w:beforeAutospacing="0" w:after="0" w:afterAutospacing="0" w:line="320" w:lineRule="exact"/>
              <w:ind w:left="420" w:right="0"/>
              <w:rPr>
                <w:rFonts w:hint="default" w:cs="Arial" w:asciiTheme="minorEastAsia" w:hAnsiTheme="minorEastAsia"/>
                <w:kern w:val="0"/>
                <w:sz w:val="24"/>
              </w:rPr>
            </w:pPr>
            <w:r>
              <w:rPr>
                <w:rFonts w:hint="eastAsia" w:cs="Arial" w:asciiTheme="minorEastAsia" w:hAnsiTheme="minorEastAsia"/>
                <w:kern w:val="0"/>
                <w:sz w:val="24"/>
              </w:rPr>
              <w:t>同一门课程获多个级别称号，按最高获奖级别奖励额度扣除已获得的低级别奖励金额进行奖励。</w:t>
            </w:r>
          </w:p>
          <w:p>
            <w:pPr>
              <w:keepNext w:val="0"/>
              <w:keepLines w:val="0"/>
              <w:widowControl/>
              <w:numPr>
                <w:ilvl w:val="3"/>
                <w:numId w:val="17"/>
              </w:numPr>
              <w:suppressLineNumbers w:val="0"/>
              <w:spacing w:before="156" w:beforeLines="50" w:beforeAutospacing="0" w:after="0" w:afterAutospacing="0" w:line="320" w:lineRule="exact"/>
              <w:ind w:left="420" w:right="0"/>
              <w:rPr>
                <w:rFonts w:hint="default" w:cs="Arial" w:asciiTheme="minorEastAsia" w:hAnsiTheme="minorEastAsia"/>
                <w:kern w:val="0"/>
                <w:sz w:val="24"/>
              </w:rPr>
            </w:pPr>
            <w:r>
              <w:rPr>
                <w:rFonts w:hint="eastAsia" w:cs="Arial" w:asciiTheme="minorEastAsia" w:hAnsiTheme="minorEastAsia"/>
                <w:kern w:val="0"/>
                <w:sz w:val="24"/>
              </w:rPr>
              <w:t>根据立项类别确定奖励额度</w:t>
            </w:r>
            <w:r>
              <w:rPr>
                <w:rFonts w:hint="default" w:cs="Arial" w:asciiTheme="minorEastAsia" w:hAnsiTheme="minorEastAsia"/>
                <w:kern w:val="0"/>
                <w:sz w:val="24"/>
              </w:rPr>
              <w:t>。</w:t>
            </w:r>
          </w:p>
          <w:p>
            <w:pPr>
              <w:keepNext w:val="0"/>
              <w:keepLines w:val="0"/>
              <w:widowControl/>
              <w:numPr>
                <w:ilvl w:val="3"/>
                <w:numId w:val="17"/>
              </w:numPr>
              <w:suppressLineNumbers w:val="0"/>
              <w:spacing w:before="156" w:beforeLines="50" w:beforeAutospacing="0" w:after="0" w:afterAutospacing="0" w:line="320" w:lineRule="exact"/>
              <w:ind w:left="420" w:right="0"/>
              <w:rPr>
                <w:rFonts w:hint="default" w:cs="Arial" w:asciiTheme="minorEastAsia" w:hAnsiTheme="minorEastAsia"/>
                <w:kern w:val="0"/>
                <w:sz w:val="24"/>
              </w:rPr>
            </w:pPr>
            <w:r>
              <w:rPr>
                <w:rFonts w:hint="eastAsia" w:cs="Arial" w:asciiTheme="minorEastAsia" w:hAnsiTheme="minorEastAsia"/>
                <w:kern w:val="0"/>
                <w:sz w:val="24"/>
              </w:rPr>
              <w:t>以集体方式进行奖励。</w:t>
            </w:r>
          </w:p>
          <w:p>
            <w:pPr>
              <w:keepNext w:val="0"/>
              <w:keepLines w:val="0"/>
              <w:suppressLineNumbers w:val="0"/>
              <w:spacing w:before="0" w:beforeAutospacing="0" w:after="0" w:afterAutospacing="0" w:line="320" w:lineRule="exact"/>
              <w:ind w:left="0" w:right="0"/>
              <w:rPr>
                <w:rFonts w:hint="default" w:cs="Arial" w:asciiTheme="minorEastAsia" w:hAnsiTheme="minorEastAsia"/>
                <w:kern w:val="0"/>
                <w:sz w:val="24"/>
              </w:rPr>
            </w:pPr>
            <w:r>
              <w:rPr>
                <w:rFonts w:hint="default" w:cs="Arial" w:asciiTheme="minorEastAsia" w:hAnsiTheme="minorEastAsia"/>
                <w:kern w:val="0"/>
                <w:sz w:val="24"/>
              </w:rPr>
              <w:t>4.</w:t>
            </w:r>
            <w:r>
              <w:rPr>
                <w:rFonts w:hint="eastAsia" w:cs="Arial" w:asciiTheme="minorEastAsia" w:hAnsiTheme="minorEastAsia"/>
                <w:kern w:val="0"/>
                <w:sz w:val="24"/>
              </w:rPr>
              <w:t xml:space="preserve"> 按建设周期分年度发放。</w:t>
            </w:r>
          </w:p>
        </w:tc>
      </w:tr>
      <w:tr>
        <w:tblPrEx>
          <w:tblCellMar>
            <w:top w:w="15" w:type="dxa"/>
            <w:left w:w="15" w:type="dxa"/>
            <w:bottom w:w="15" w:type="dxa"/>
            <w:right w:w="15" w:type="dxa"/>
          </w:tblCellMar>
        </w:tblPrEx>
        <w:trPr>
          <w:trHeight w:val="492" w:hRule="atLeast"/>
          <w:tblCellSpacing w:w="15" w:type="dxa"/>
          <w:jc w:val="center"/>
        </w:trPr>
        <w:tc>
          <w:tcPr>
            <w:tcW w:w="1883" w:type="dxa"/>
            <w:vMerge w:val="continue"/>
            <w:tcBorders>
              <w:left w:val="single" w:color="auto" w:sz="6" w:space="0"/>
              <w:right w:val="single" w:color="auto" w:sz="6" w:space="0"/>
            </w:tcBorders>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29"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90" w:type="dxa"/>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71" w:type="dxa"/>
            <w:tcBorders>
              <w:top w:val="single" w:color="auto" w:sz="6" w:space="0"/>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2</w:t>
            </w:r>
          </w:p>
        </w:tc>
        <w:tc>
          <w:tcPr>
            <w:tcW w:w="3168"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1695" w:hRule="atLeast"/>
          <w:tblCellSpacing w:w="15" w:type="dxa"/>
          <w:jc w:val="center"/>
        </w:trPr>
        <w:tc>
          <w:tcPr>
            <w:tcW w:w="1883"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29"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490" w:type="dxa"/>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获批立项</w:t>
            </w:r>
          </w:p>
        </w:tc>
        <w:tc>
          <w:tcPr>
            <w:tcW w:w="1671" w:type="dxa"/>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0.5~2.5</w:t>
            </w:r>
          </w:p>
        </w:tc>
        <w:tc>
          <w:tcPr>
            <w:tcW w:w="3168"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157" w:hRule="atLeast"/>
          <w:tblCellSpacing w:w="15" w:type="dxa"/>
          <w:jc w:val="center"/>
        </w:trPr>
        <w:tc>
          <w:tcPr>
            <w:tcW w:w="1883" w:type="dxa"/>
            <w:vMerge w:val="continue"/>
            <w:tcBorders>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29"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90" w:type="dxa"/>
            <w:tcBorders>
              <w:top w:val="single" w:color="auto" w:sz="4"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71"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0</w:t>
            </w:r>
            <w:r>
              <w:rPr>
                <w:rFonts w:hint="default" w:cs="Arial" w:asciiTheme="minorEastAsia" w:hAnsiTheme="minorEastAsia"/>
                <w:kern w:val="0"/>
                <w:sz w:val="24"/>
              </w:rPr>
              <w:t>.5</w:t>
            </w:r>
          </w:p>
        </w:tc>
        <w:tc>
          <w:tcPr>
            <w:tcW w:w="3168" w:type="dxa"/>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948" w:hRule="atLeast"/>
          <w:tblCellSpacing w:w="15" w:type="dxa"/>
          <w:jc w:val="center"/>
        </w:trPr>
        <w:tc>
          <w:tcPr>
            <w:tcW w:w="1883"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优秀教材（出版）</w:t>
            </w:r>
          </w:p>
        </w:tc>
        <w:tc>
          <w:tcPr>
            <w:tcW w:w="3049" w:type="dxa"/>
            <w:gridSpan w:val="2"/>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（规划、精品教材）</w:t>
            </w:r>
          </w:p>
        </w:tc>
        <w:tc>
          <w:tcPr>
            <w:tcW w:w="1671"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5~10</w:t>
            </w:r>
          </w:p>
        </w:tc>
        <w:tc>
          <w:tcPr>
            <w:tcW w:w="3168" w:type="dxa"/>
            <w:vMerge w:val="restart"/>
            <w:tcBorders>
              <w:top w:val="single" w:color="auto" w:sz="6" w:space="0"/>
              <w:left w:val="single" w:color="auto" w:sz="6" w:space="0"/>
              <w:right w:val="single" w:color="auto" w:sz="6" w:space="0"/>
            </w:tcBorders>
          </w:tcPr>
          <w:p>
            <w:pPr>
              <w:keepNext w:val="0"/>
              <w:keepLines w:val="0"/>
              <w:widowControl/>
              <w:numPr>
                <w:ilvl w:val="0"/>
                <w:numId w:val="18"/>
              </w:numPr>
              <w:suppressLineNumbers w:val="0"/>
              <w:spacing w:before="156" w:beforeLines="50" w:beforeAutospacing="0" w:after="0" w:afterAutospacing="0" w:line="320" w:lineRule="exact"/>
              <w:ind w:left="269" w:right="0" w:hanging="268" w:hangingChars="112"/>
              <w:rPr>
                <w:rFonts w:hint="default" w:cs="Arial" w:asciiTheme="minorEastAsia" w:hAnsiTheme="minorEastAsia"/>
                <w:kern w:val="0"/>
                <w:sz w:val="24"/>
              </w:rPr>
            </w:pPr>
            <w:r>
              <w:rPr>
                <w:rFonts w:hint="eastAsia" w:cs="Arial" w:asciiTheme="minorEastAsia" w:hAnsiTheme="minorEastAsia"/>
                <w:kern w:val="0"/>
                <w:sz w:val="24"/>
              </w:rPr>
              <w:t>在我校本专科教学计划开设的课程中使用。</w:t>
            </w:r>
          </w:p>
          <w:p>
            <w:pPr>
              <w:keepNext w:val="0"/>
              <w:keepLines w:val="0"/>
              <w:widowControl/>
              <w:numPr>
                <w:ilvl w:val="0"/>
                <w:numId w:val="18"/>
              </w:numPr>
              <w:suppressLineNumbers w:val="0"/>
              <w:spacing w:before="0" w:beforeAutospacing="0" w:after="0" w:afterAutospacing="0" w:line="320" w:lineRule="exact"/>
              <w:ind w:left="269" w:right="0" w:hanging="268" w:hangingChars="112"/>
              <w:rPr>
                <w:rFonts w:hint="default" w:cs="Arial" w:asciiTheme="minorEastAsia" w:hAnsiTheme="minorEastAsia"/>
                <w:kern w:val="0"/>
                <w:sz w:val="24"/>
              </w:rPr>
            </w:pPr>
            <w:r>
              <w:rPr>
                <w:rFonts w:hint="eastAsia" w:cs="Arial" w:asciiTheme="minorEastAsia" w:hAnsiTheme="minorEastAsia"/>
                <w:kern w:val="0"/>
                <w:sz w:val="24"/>
              </w:rPr>
              <w:t>部委级：各部委教材审定机构批准；教育部各专业委员会及分委员会审定批准。</w:t>
            </w:r>
          </w:p>
          <w:p>
            <w:pPr>
              <w:keepNext w:val="0"/>
              <w:keepLines w:val="0"/>
              <w:widowControl/>
              <w:numPr>
                <w:ilvl w:val="0"/>
                <w:numId w:val="18"/>
              </w:numPr>
              <w:suppressLineNumbers w:val="0"/>
              <w:spacing w:before="0" w:beforeAutospacing="0" w:after="0" w:afterAutospacing="0" w:line="320" w:lineRule="exact"/>
              <w:ind w:left="269" w:right="0" w:hanging="268" w:hangingChars="112"/>
              <w:rPr>
                <w:rFonts w:hint="default" w:cs="Arial" w:asciiTheme="minorEastAsia" w:hAnsiTheme="minorEastAsia"/>
                <w:kern w:val="0"/>
                <w:sz w:val="24"/>
              </w:rPr>
            </w:pPr>
            <w:r>
              <w:rPr>
                <w:rFonts w:hint="eastAsia" w:cs="Arial" w:asciiTheme="minorEastAsia" w:hAnsiTheme="minorEastAsia"/>
                <w:kern w:val="0"/>
                <w:sz w:val="24"/>
              </w:rPr>
              <w:t>修订版按相应级别30%计。</w:t>
            </w:r>
          </w:p>
        </w:tc>
      </w:tr>
      <w:tr>
        <w:tblPrEx>
          <w:tblCellMar>
            <w:top w:w="15" w:type="dxa"/>
            <w:left w:w="15" w:type="dxa"/>
            <w:bottom w:w="15" w:type="dxa"/>
            <w:right w:w="15" w:type="dxa"/>
          </w:tblCellMar>
        </w:tblPrEx>
        <w:trPr>
          <w:trHeight w:val="793" w:hRule="atLeast"/>
          <w:tblCellSpacing w:w="15" w:type="dxa"/>
          <w:jc w:val="center"/>
        </w:trPr>
        <w:tc>
          <w:tcPr>
            <w:tcW w:w="1883"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304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市级（规划、精品教材）</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4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3</w:t>
            </w:r>
          </w:p>
        </w:tc>
        <w:tc>
          <w:tcPr>
            <w:tcW w:w="3168" w:type="dxa"/>
            <w:vMerge w:val="continue"/>
            <w:tcBorders>
              <w:left w:val="single" w:color="auto" w:sz="6" w:space="0"/>
              <w:right w:val="single" w:color="auto" w:sz="6" w:space="0"/>
            </w:tcBorders>
          </w:tcPr>
          <w:p>
            <w:pPr>
              <w:keepNext w:val="0"/>
              <w:keepLines w:val="0"/>
              <w:suppressLineNumbers w:val="0"/>
              <w:spacing w:before="0" w:beforeAutospacing="0" w:after="0" w:afterAutospacing="0" w:line="440" w:lineRule="exact"/>
              <w:ind w:left="0" w:right="0"/>
              <w:rPr>
                <w:rFonts w:hint="default" w:cs="Arial" w:asciiTheme="minorEastAsia" w:hAnsiTheme="minorEastAsia"/>
                <w:kern w:val="0"/>
                <w:sz w:val="24"/>
              </w:rPr>
            </w:pPr>
          </w:p>
        </w:tc>
      </w:tr>
      <w:tr>
        <w:trPr>
          <w:trHeight w:val="793" w:hRule="atLeast"/>
          <w:tblCellSpacing w:w="15" w:type="dxa"/>
          <w:jc w:val="center"/>
        </w:trPr>
        <w:tc>
          <w:tcPr>
            <w:tcW w:w="1883" w:type="dxa"/>
            <w:tcBorders>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304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出版教材（主编）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24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w:t>
            </w:r>
          </w:p>
        </w:tc>
        <w:tc>
          <w:tcPr>
            <w:tcW w:w="3168" w:type="dxa"/>
            <w:tcBorders>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440" w:lineRule="exact"/>
              <w:ind w:left="0" w:right="0"/>
              <w:rPr>
                <w:rFonts w:hint="default" w:cs="Arial" w:asciiTheme="minorEastAsia" w:hAnsiTheme="minorEastAsia"/>
                <w:kern w:val="0"/>
                <w:sz w:val="24"/>
              </w:rPr>
            </w:pPr>
          </w:p>
        </w:tc>
      </w:tr>
    </w:tbl>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（四）教学研究与改革类</w:t>
      </w:r>
    </w:p>
    <w:tbl>
      <w:tblPr>
        <w:tblStyle w:val="22"/>
        <w:tblW w:w="9619" w:type="dxa"/>
        <w:jc w:val="center"/>
        <w:tblCellSpacing w:w="15" w:type="dxa"/>
        <w:tblLayout w:type="fixed"/>
        <w:tblCellMar>
          <w:top w:w="15" w:type="dxa"/>
          <w:left w:w="15" w:type="dxa"/>
          <w:bottom w:w="15" w:type="dxa"/>
          <w:right w:w="15" w:type="dxa"/>
        </w:tblCellMar>
      </w:tblPr>
      <w:tblGrid>
        <w:gridCol w:w="1919"/>
        <w:gridCol w:w="1342"/>
        <w:gridCol w:w="1408"/>
        <w:gridCol w:w="1690"/>
        <w:gridCol w:w="3260"/>
      </w:tblGrid>
      <w:tr>
        <w:trPr>
          <w:trHeight w:val="270" w:hRule="atLeast"/>
          <w:tblCellSpacing w:w="15" w:type="dxa"/>
          <w:jc w:val="center"/>
        </w:trPr>
        <w:tc>
          <w:tcPr>
            <w:tcW w:w="1874"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项目类型</w:t>
            </w:r>
          </w:p>
        </w:tc>
        <w:tc>
          <w:tcPr>
            <w:tcW w:w="2720"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项目级别</w:t>
            </w:r>
          </w:p>
        </w:tc>
        <w:tc>
          <w:tcPr>
            <w:tcW w:w="16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奖励标准（万元</w:t>
            </w:r>
            <w:r>
              <w:rPr>
                <w:rFonts w:hint="default" w:cs="Arial" w:asciiTheme="minorEastAsia" w:hAnsiTheme="minorEastAsia"/>
                <w:kern w:val="0"/>
                <w:sz w:val="24"/>
              </w:rPr>
              <w:t>/</w:t>
            </w:r>
            <w:r>
              <w:rPr>
                <w:rFonts w:hint="eastAsia" w:cs="Arial" w:asciiTheme="minorEastAsia" w:hAnsiTheme="minorEastAsia"/>
                <w:kern w:val="0"/>
                <w:sz w:val="24"/>
              </w:rPr>
              <w:t>项）</w:t>
            </w:r>
          </w:p>
        </w:tc>
        <w:tc>
          <w:tcPr>
            <w:tcW w:w="3215"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572" w:hRule="atLeast"/>
          <w:tblCellSpacing w:w="15" w:type="dxa"/>
          <w:jc w:val="center"/>
        </w:trPr>
        <w:tc>
          <w:tcPr>
            <w:tcW w:w="1874"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教学研究项目（集体）</w:t>
            </w:r>
          </w:p>
        </w:tc>
        <w:tc>
          <w:tcPr>
            <w:tcW w:w="1312"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5</w:t>
            </w:r>
          </w:p>
        </w:tc>
        <w:tc>
          <w:tcPr>
            <w:tcW w:w="3215"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1. 包括文化创意产教融合引领项目、双证融通、四新项目等。</w:t>
            </w:r>
          </w:p>
          <w:p>
            <w:pPr>
              <w:keepNext w:val="0"/>
              <w:keepLines w:val="0"/>
              <w:suppressLineNumbers w:val="0"/>
              <w:spacing w:before="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2. 按建设周期分年度发放。</w:t>
            </w:r>
          </w:p>
        </w:tc>
      </w:tr>
      <w:tr>
        <w:tblPrEx>
          <w:tblCellMar>
            <w:top w:w="15" w:type="dxa"/>
            <w:left w:w="15" w:type="dxa"/>
            <w:bottom w:w="15" w:type="dxa"/>
            <w:right w:w="15" w:type="dxa"/>
          </w:tblCellMar>
        </w:tblPrEx>
        <w:trPr>
          <w:trHeight w:val="572" w:hRule="atLeast"/>
          <w:tblCellSpacing w:w="15" w:type="dxa"/>
          <w:jc w:val="center"/>
        </w:trPr>
        <w:tc>
          <w:tcPr>
            <w:tcW w:w="1874"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p>
        </w:tc>
        <w:tc>
          <w:tcPr>
            <w:tcW w:w="1312"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3</w:t>
            </w:r>
          </w:p>
        </w:tc>
        <w:tc>
          <w:tcPr>
            <w:tcW w:w="3215"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p>
        </w:tc>
      </w:tr>
      <w:tr>
        <w:tblPrEx>
          <w:tblCellMar>
            <w:top w:w="15" w:type="dxa"/>
            <w:left w:w="15" w:type="dxa"/>
            <w:bottom w:w="15" w:type="dxa"/>
            <w:right w:w="15" w:type="dxa"/>
          </w:tblCellMar>
        </w:tblPrEx>
        <w:trPr>
          <w:trHeight w:val="572" w:hRule="atLeast"/>
          <w:tblCellSpacing w:w="15" w:type="dxa"/>
          <w:jc w:val="center"/>
        </w:trPr>
        <w:tc>
          <w:tcPr>
            <w:tcW w:w="1874" w:type="dxa"/>
            <w:vMerge w:val="continue"/>
            <w:tcBorders>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p>
        </w:tc>
        <w:tc>
          <w:tcPr>
            <w:tcW w:w="1312"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3</w:t>
            </w:r>
          </w:p>
        </w:tc>
        <w:tc>
          <w:tcPr>
            <w:tcW w:w="3215"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72" w:hRule="atLeast"/>
          <w:tblCellSpacing w:w="15" w:type="dxa"/>
          <w:jc w:val="center"/>
        </w:trPr>
        <w:tc>
          <w:tcPr>
            <w:tcW w:w="1874" w:type="dxa"/>
            <w:tcBorders>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p>
        </w:tc>
        <w:tc>
          <w:tcPr>
            <w:tcW w:w="1312"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p>
        </w:tc>
        <w:tc>
          <w:tcPr>
            <w:tcW w:w="3215" w:type="dxa"/>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572" w:hRule="atLeast"/>
          <w:tblCellSpacing w:w="15" w:type="dxa"/>
          <w:jc w:val="center"/>
        </w:trPr>
        <w:tc>
          <w:tcPr>
            <w:tcW w:w="1874" w:type="dxa"/>
            <w:vMerge w:val="restart"/>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优秀教改项目</w:t>
            </w:r>
          </w:p>
        </w:tc>
        <w:tc>
          <w:tcPr>
            <w:tcW w:w="1312"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0.5~3</w:t>
            </w:r>
          </w:p>
        </w:tc>
        <w:tc>
          <w:tcPr>
            <w:tcW w:w="3215" w:type="dxa"/>
            <w:vMerge w:val="restart"/>
            <w:tcBorders>
              <w:top w:val="single" w:color="auto" w:sz="6" w:space="0"/>
              <w:left w:val="single" w:color="auto" w:sz="6" w:space="0"/>
              <w:bottom w:val="single" w:color="auto" w:sz="4" w:space="0"/>
              <w:right w:val="single" w:color="auto" w:sz="6" w:space="0"/>
            </w:tcBorders>
          </w:tcPr>
          <w:p>
            <w:pPr>
              <w:keepNext w:val="0"/>
              <w:keepLines w:val="0"/>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w:t>
            </w:r>
            <w:r>
              <w:rPr>
                <w:rFonts w:hint="eastAsia" w:cs="Arial" w:asciiTheme="minorEastAsia" w:hAnsiTheme="minorEastAsia"/>
                <w:kern w:val="0"/>
                <w:sz w:val="24"/>
              </w:rPr>
              <w:t>以集体方式进行奖励。</w:t>
            </w:r>
          </w:p>
          <w:p>
            <w:pPr>
              <w:keepNext w:val="0"/>
              <w:keepLines w:val="0"/>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2</w:t>
            </w:r>
            <w:r>
              <w:rPr>
                <w:rFonts w:hint="default" w:cs="Arial" w:asciiTheme="minorEastAsia" w:hAnsiTheme="minorEastAsia"/>
                <w:kern w:val="0"/>
                <w:sz w:val="24"/>
              </w:rPr>
              <w:t>.</w:t>
            </w:r>
            <w:r>
              <w:rPr>
                <w:rFonts w:hint="eastAsia" w:cs="Arial" w:asciiTheme="minorEastAsia" w:hAnsiTheme="minorEastAsia"/>
                <w:kern w:val="0"/>
                <w:sz w:val="24"/>
              </w:rPr>
              <w:t>根据立项类别确定奖励额度。</w:t>
            </w:r>
          </w:p>
          <w:p>
            <w:pPr>
              <w:keepNext w:val="0"/>
              <w:keepLines w:val="0"/>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3</w:t>
            </w:r>
            <w:r>
              <w:rPr>
                <w:rFonts w:hint="default" w:cs="Arial" w:asciiTheme="minorEastAsia" w:hAnsiTheme="minorEastAsia"/>
                <w:kern w:val="0"/>
                <w:sz w:val="24"/>
              </w:rPr>
              <w:t>.</w:t>
            </w:r>
            <w:r>
              <w:rPr>
                <w:rFonts w:hint="eastAsia" w:cs="Arial" w:asciiTheme="minorEastAsia" w:hAnsiTheme="minorEastAsia"/>
                <w:kern w:val="0"/>
                <w:sz w:val="24"/>
              </w:rPr>
              <w:t>按建设周期分年度发放。</w:t>
            </w:r>
          </w:p>
        </w:tc>
      </w:tr>
      <w:tr>
        <w:tblPrEx>
          <w:tblCellMar>
            <w:top w:w="15" w:type="dxa"/>
            <w:left w:w="15" w:type="dxa"/>
            <w:bottom w:w="15" w:type="dxa"/>
            <w:right w:w="15" w:type="dxa"/>
          </w:tblCellMar>
        </w:tblPrEx>
        <w:trPr>
          <w:trHeight w:val="572" w:hRule="atLeast"/>
          <w:tblCellSpacing w:w="15" w:type="dxa"/>
          <w:jc w:val="center"/>
        </w:trPr>
        <w:tc>
          <w:tcPr>
            <w:tcW w:w="1874" w:type="dxa"/>
            <w:vMerge w:val="continue"/>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100" w:beforeAutospacing="1" w:after="100" w:afterAutospacing="1" w:line="460" w:lineRule="exact"/>
              <w:ind w:left="0" w:right="0"/>
              <w:rPr>
                <w:rFonts w:hint="default" w:cs="Arial" w:asciiTheme="minorEastAsia" w:hAnsiTheme="minorEastAsia"/>
                <w:kern w:val="0"/>
                <w:sz w:val="24"/>
              </w:rPr>
            </w:pPr>
          </w:p>
        </w:tc>
        <w:tc>
          <w:tcPr>
            <w:tcW w:w="1312"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78" w:type="dxa"/>
            <w:tcBorders>
              <w:top w:val="single" w:color="auto" w:sz="6" w:space="0"/>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60"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p>
        </w:tc>
        <w:tc>
          <w:tcPr>
            <w:tcW w:w="3215" w:type="dxa"/>
            <w:vMerge w:val="continue"/>
            <w:tcBorders>
              <w:top w:val="single" w:color="auto" w:sz="6" w:space="0"/>
              <w:left w:val="single" w:color="auto" w:sz="6" w:space="0"/>
              <w:bottom w:val="single" w:color="auto" w:sz="4" w:space="0"/>
              <w:right w:val="single" w:color="auto" w:sz="6" w:space="0"/>
            </w:tcBorders>
          </w:tcPr>
          <w:p>
            <w:pPr>
              <w:keepNext w:val="0"/>
              <w:keepLines w:val="0"/>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p>
        </w:tc>
      </w:tr>
      <w:tr>
        <w:tblPrEx>
          <w:tblCellMar>
            <w:top w:w="15" w:type="dxa"/>
            <w:left w:w="15" w:type="dxa"/>
            <w:bottom w:w="15" w:type="dxa"/>
            <w:right w:w="15" w:type="dxa"/>
          </w:tblCellMar>
        </w:tblPrEx>
        <w:trPr>
          <w:trHeight w:val="495" w:hRule="atLeast"/>
          <w:tblCellSpacing w:w="15" w:type="dxa"/>
          <w:jc w:val="center"/>
        </w:trPr>
        <w:tc>
          <w:tcPr>
            <w:tcW w:w="1874" w:type="dxa"/>
            <w:vMerge w:val="continue"/>
            <w:tcBorders>
              <w:left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12"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378"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6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0.5~1</w:t>
            </w:r>
          </w:p>
        </w:tc>
        <w:tc>
          <w:tcPr>
            <w:tcW w:w="3215" w:type="dxa"/>
            <w:vMerge w:val="continue"/>
            <w:tcBorders>
              <w:left w:val="single" w:color="auto" w:sz="6" w:space="0"/>
              <w:right w:val="single" w:color="auto" w:sz="6" w:space="0"/>
            </w:tcBorders>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95" w:hRule="atLeast"/>
          <w:tblCellSpacing w:w="15" w:type="dxa"/>
          <w:jc w:val="center"/>
        </w:trPr>
        <w:tc>
          <w:tcPr>
            <w:tcW w:w="1874" w:type="dxa"/>
            <w:tcBorders>
              <w:left w:val="single" w:color="auto" w:sz="6" w:space="0"/>
              <w:bottom w:val="single" w:color="auto" w:sz="4"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12"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p>
        </w:tc>
        <w:tc>
          <w:tcPr>
            <w:tcW w:w="1378" w:type="dxa"/>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100" w:beforeAutospacing="1" w:after="100" w:afterAutospacing="1"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验收通过</w:t>
            </w:r>
          </w:p>
        </w:tc>
        <w:tc>
          <w:tcPr>
            <w:tcW w:w="1660" w:type="dxa"/>
            <w:tcBorders>
              <w:top w:val="single" w:color="auto" w:sz="6" w:space="0"/>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0</w:t>
            </w:r>
            <w:r>
              <w:rPr>
                <w:rFonts w:hint="default" w:cs="Arial" w:asciiTheme="minorEastAsia" w:hAnsiTheme="minorEastAsia"/>
                <w:kern w:val="0"/>
                <w:sz w:val="24"/>
              </w:rPr>
              <w:t>.5</w:t>
            </w:r>
          </w:p>
        </w:tc>
        <w:tc>
          <w:tcPr>
            <w:tcW w:w="3215" w:type="dxa"/>
            <w:tcBorders>
              <w:left w:val="single" w:color="auto" w:sz="6" w:space="0"/>
              <w:bottom w:val="single" w:color="auto" w:sz="4" w:space="0"/>
              <w:right w:val="single" w:color="auto" w:sz="6" w:space="0"/>
            </w:tcBorders>
          </w:tcPr>
          <w:p>
            <w:pPr>
              <w:keepNext w:val="0"/>
              <w:keepLines w:val="0"/>
              <w:widowControl/>
              <w:suppressLineNumbers w:val="0"/>
              <w:spacing w:before="100" w:beforeAutospacing="1" w:after="100" w:afterAutospacing="1" w:line="520" w:lineRule="exact"/>
              <w:ind w:left="0" w:right="0"/>
              <w:jc w:val="center"/>
              <w:rPr>
                <w:rFonts w:hint="default" w:cs="Arial" w:asciiTheme="minorEastAsia" w:hAnsiTheme="minorEastAsia"/>
                <w:kern w:val="0"/>
                <w:sz w:val="24"/>
              </w:rPr>
            </w:pPr>
          </w:p>
        </w:tc>
      </w:tr>
    </w:tbl>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（五）实验教学中心及基地建设类</w:t>
      </w:r>
    </w:p>
    <w:tbl>
      <w:tblPr>
        <w:tblStyle w:val="22"/>
        <w:tblW w:w="9683" w:type="dxa"/>
        <w:jc w:val="center"/>
        <w:tblCellSpacing w:w="15" w:type="dxa"/>
        <w:tblLayout w:type="fixed"/>
        <w:tblCellMar>
          <w:top w:w="15" w:type="dxa"/>
          <w:left w:w="15" w:type="dxa"/>
          <w:bottom w:w="15" w:type="dxa"/>
          <w:right w:w="15" w:type="dxa"/>
        </w:tblCellMar>
      </w:tblPr>
      <w:tblGrid>
        <w:gridCol w:w="1655"/>
        <w:gridCol w:w="1366"/>
        <w:gridCol w:w="1417"/>
        <w:gridCol w:w="1765"/>
        <w:gridCol w:w="3480"/>
      </w:tblGrid>
      <w:tr>
        <w:tblPrEx>
          <w:tblCellMar>
            <w:top w:w="15" w:type="dxa"/>
            <w:left w:w="15" w:type="dxa"/>
            <w:bottom w:w="15" w:type="dxa"/>
            <w:right w:w="15" w:type="dxa"/>
          </w:tblCellMar>
        </w:tblPrEx>
        <w:trPr>
          <w:trHeight w:val="495" w:hRule="atLeast"/>
          <w:tblCellSpacing w:w="15" w:type="dxa"/>
          <w:jc w:val="center"/>
        </w:trPr>
        <w:tc>
          <w:tcPr>
            <w:tcW w:w="1610"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项目类型</w:t>
            </w:r>
          </w:p>
        </w:tc>
        <w:tc>
          <w:tcPr>
            <w:tcW w:w="2753"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项目级别</w:t>
            </w:r>
          </w:p>
        </w:tc>
        <w:tc>
          <w:tcPr>
            <w:tcW w:w="173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奖励标准（万元</w:t>
            </w:r>
            <w:r>
              <w:rPr>
                <w:rFonts w:hint="default" w:cs="Arial" w:asciiTheme="minorEastAsia" w:hAnsiTheme="minorEastAsia"/>
                <w:kern w:val="0"/>
                <w:sz w:val="24"/>
              </w:rPr>
              <w:t>/</w:t>
            </w:r>
            <w:r>
              <w:rPr>
                <w:rFonts w:hint="eastAsia" w:cs="Arial" w:asciiTheme="minorEastAsia" w:hAnsiTheme="minorEastAsia"/>
                <w:kern w:val="0"/>
                <w:sz w:val="24"/>
              </w:rPr>
              <w:t>项）</w:t>
            </w:r>
          </w:p>
        </w:tc>
        <w:tc>
          <w:tcPr>
            <w:tcW w:w="3435"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585" w:hRule="atLeast"/>
          <w:tblCellSpacing w:w="15" w:type="dxa"/>
          <w:jc w:val="center"/>
        </w:trPr>
        <w:tc>
          <w:tcPr>
            <w:tcW w:w="1610"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实验教学示范中心</w:t>
            </w:r>
          </w:p>
        </w:tc>
        <w:tc>
          <w:tcPr>
            <w:tcW w:w="1336" w:type="dxa"/>
            <w:tcBorders>
              <w:top w:val="single" w:color="auto" w:sz="6" w:space="0"/>
              <w:left w:val="single" w:color="auto" w:sz="4"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387" w:type="dxa"/>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2</w:t>
            </w:r>
            <w:r>
              <w:rPr>
                <w:rFonts w:hint="eastAsia" w:cs="Arial" w:asciiTheme="minorEastAsia" w:hAnsiTheme="minorEastAsia"/>
                <w:kern w:val="0"/>
                <w:sz w:val="24"/>
              </w:rPr>
              <w:t>0</w:t>
            </w:r>
          </w:p>
        </w:tc>
        <w:tc>
          <w:tcPr>
            <w:tcW w:w="3435"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1.国家级、市级实验教学示范中心或虚拟仿真实验教学中心项目获批立项，以教育部或市教委发文公示后正式授予称号为准。</w:t>
            </w:r>
          </w:p>
          <w:p>
            <w:pPr>
              <w:keepNext w:val="0"/>
              <w:keepLines w:val="0"/>
              <w:suppressLineNumbers w:val="0"/>
              <w:spacing w:before="0" w:beforeAutospacing="0" w:after="0" w:afterAutospacing="0" w:line="320" w:lineRule="exact"/>
              <w:ind w:left="0" w:right="0"/>
              <w:jc w:val="left"/>
              <w:rPr>
                <w:rFonts w:hint="default" w:cs="Arial" w:asciiTheme="minorEastAsia" w:hAnsiTheme="minorEastAsia"/>
                <w:kern w:val="0"/>
                <w:sz w:val="24"/>
              </w:rPr>
            </w:pPr>
            <w:r>
              <w:rPr>
                <w:rFonts w:hint="default" w:cs="Arial" w:asciiTheme="minorEastAsia" w:hAnsiTheme="minorEastAsia"/>
                <w:kern w:val="0"/>
                <w:sz w:val="24"/>
              </w:rPr>
              <w:t>2.</w:t>
            </w:r>
            <w:r>
              <w:rPr>
                <w:rFonts w:hint="eastAsia" w:cs="Arial" w:asciiTheme="minorEastAsia" w:hAnsiTheme="minorEastAsia"/>
                <w:kern w:val="0"/>
                <w:sz w:val="24"/>
              </w:rPr>
              <w:t xml:space="preserve"> 按建设周期分年度发放。</w:t>
            </w:r>
          </w:p>
        </w:tc>
      </w:tr>
      <w:tr>
        <w:tblPrEx>
          <w:tblCellMar>
            <w:top w:w="15" w:type="dxa"/>
            <w:left w:w="15" w:type="dxa"/>
            <w:bottom w:w="15" w:type="dxa"/>
            <w:right w:w="15" w:type="dxa"/>
          </w:tblCellMar>
        </w:tblPrEx>
        <w:trPr>
          <w:trHeight w:val="487" w:hRule="atLeast"/>
          <w:tblCellSpacing w:w="15" w:type="dxa"/>
          <w:jc w:val="center"/>
        </w:trPr>
        <w:tc>
          <w:tcPr>
            <w:tcW w:w="1610"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336" w:type="dxa"/>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387" w:type="dxa"/>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10</w:t>
            </w:r>
          </w:p>
        </w:tc>
        <w:tc>
          <w:tcPr>
            <w:tcW w:w="3435" w:type="dxa"/>
            <w:vMerge w:val="continue"/>
            <w:tcBorders>
              <w:left w:val="single" w:color="auto" w:sz="6" w:space="0"/>
              <w:right w:val="single" w:color="auto" w:sz="6" w:space="0"/>
            </w:tcBorders>
          </w:tcPr>
          <w:p>
            <w:pPr>
              <w:keepNext w:val="0"/>
              <w:keepLines w:val="0"/>
              <w:widowControl/>
              <w:suppressLineNumbers w:val="0"/>
              <w:spacing w:before="156" w:beforeLines="50" w:beforeAutospacing="0" w:after="0" w:afterAutospacing="0" w:line="44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95" w:hRule="atLeast"/>
          <w:tblCellSpacing w:w="15" w:type="dxa"/>
          <w:jc w:val="center"/>
        </w:trPr>
        <w:tc>
          <w:tcPr>
            <w:tcW w:w="1610"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校外实践教学基地</w:t>
            </w:r>
          </w:p>
        </w:tc>
        <w:tc>
          <w:tcPr>
            <w:tcW w:w="133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387"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w:t>
            </w:r>
          </w:p>
        </w:tc>
        <w:tc>
          <w:tcPr>
            <w:tcW w:w="3435"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教育部或教委主导遴选立项的校外实践基地建设项目。</w:t>
            </w:r>
          </w:p>
        </w:tc>
      </w:tr>
      <w:tr>
        <w:tblPrEx>
          <w:tblCellMar>
            <w:top w:w="15" w:type="dxa"/>
            <w:left w:w="15" w:type="dxa"/>
            <w:bottom w:w="15" w:type="dxa"/>
            <w:right w:w="15" w:type="dxa"/>
          </w:tblCellMar>
        </w:tblPrEx>
        <w:trPr>
          <w:trHeight w:val="330" w:hRule="atLeast"/>
          <w:tblCellSpacing w:w="15" w:type="dxa"/>
          <w:jc w:val="center"/>
        </w:trPr>
        <w:tc>
          <w:tcPr>
            <w:tcW w:w="161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33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387"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w:t>
            </w:r>
          </w:p>
        </w:tc>
        <w:tc>
          <w:tcPr>
            <w:tcW w:w="3435"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50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330" w:hRule="atLeast"/>
          <w:tblCellSpacing w:w="15" w:type="dxa"/>
          <w:jc w:val="center"/>
        </w:trPr>
        <w:tc>
          <w:tcPr>
            <w:tcW w:w="1610" w:type="dxa"/>
            <w:vMerge w:val="restart"/>
            <w:tcBorders>
              <w:top w:val="single" w:color="auto" w:sz="4"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世界技能大赛选手培养基地</w:t>
            </w:r>
          </w:p>
        </w:tc>
        <w:tc>
          <w:tcPr>
            <w:tcW w:w="133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387"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15</w:t>
            </w:r>
          </w:p>
        </w:tc>
        <w:tc>
          <w:tcPr>
            <w:tcW w:w="3435" w:type="dxa"/>
            <w:vMerge w:val="restart"/>
            <w:tcBorders>
              <w:top w:val="single" w:color="auto" w:sz="4" w:space="0"/>
              <w:left w:val="single" w:color="auto" w:sz="6" w:space="0"/>
              <w:right w:val="single" w:color="auto" w:sz="6" w:space="0"/>
            </w:tcBorders>
          </w:tcPr>
          <w:p>
            <w:pPr>
              <w:keepNext w:val="0"/>
              <w:keepLines w:val="0"/>
              <w:widowControl/>
              <w:suppressLineNumbers w:val="0"/>
              <w:spacing w:before="0" w:beforeAutospacing="0" w:after="0" w:afterAutospacing="0" w:line="500" w:lineRule="exact"/>
              <w:ind w:left="0" w:right="0"/>
              <w:rPr>
                <w:rFonts w:hint="default" w:cs="Arial" w:asciiTheme="minorEastAsia" w:hAnsiTheme="minorEastAsia"/>
                <w:kern w:val="0"/>
                <w:sz w:val="24"/>
              </w:rPr>
            </w:pPr>
            <w:r>
              <w:rPr>
                <w:rFonts w:hint="default" w:cs="Arial" w:asciiTheme="minorEastAsia" w:hAnsiTheme="minorEastAsia"/>
                <w:kern w:val="0"/>
                <w:sz w:val="24"/>
              </w:rPr>
              <w:t>1</w:t>
            </w:r>
            <w:r>
              <w:rPr>
                <w:rFonts w:hint="eastAsia" w:cs="Arial" w:asciiTheme="minorEastAsia" w:hAnsiTheme="minorEastAsia"/>
                <w:kern w:val="0"/>
                <w:sz w:val="24"/>
              </w:rPr>
              <w:t>．教委或人力资源与社会保障局主导遴选立项的基地建设项目。</w:t>
            </w:r>
          </w:p>
          <w:p>
            <w:pPr>
              <w:keepNext w:val="0"/>
              <w:keepLines w:val="0"/>
              <w:widowControl/>
              <w:suppressLineNumbers w:val="0"/>
              <w:spacing w:before="0" w:beforeAutospacing="0" w:after="0" w:afterAutospacing="0" w:line="500" w:lineRule="exact"/>
              <w:ind w:left="0" w:right="0"/>
              <w:jc w:val="left"/>
              <w:rPr>
                <w:rFonts w:hint="default" w:cs="Arial" w:asciiTheme="minorEastAsia" w:hAnsiTheme="minorEastAsia"/>
                <w:kern w:val="0"/>
                <w:sz w:val="24"/>
              </w:rPr>
            </w:pPr>
            <w:r>
              <w:rPr>
                <w:rFonts w:hint="default" w:cs="Arial" w:asciiTheme="minorEastAsia" w:hAnsiTheme="minorEastAsia"/>
                <w:kern w:val="0"/>
                <w:sz w:val="24"/>
              </w:rPr>
              <w:t>2.</w:t>
            </w:r>
            <w:r>
              <w:rPr>
                <w:rFonts w:hint="eastAsia" w:cs="Arial" w:asciiTheme="minorEastAsia" w:hAnsiTheme="minorEastAsia"/>
                <w:kern w:val="0"/>
                <w:sz w:val="24"/>
              </w:rPr>
              <w:t>按立项年度一次性发放。（不重复发放）</w:t>
            </w:r>
          </w:p>
        </w:tc>
      </w:tr>
      <w:tr>
        <w:tblPrEx>
          <w:tblCellMar>
            <w:top w:w="15" w:type="dxa"/>
            <w:left w:w="15" w:type="dxa"/>
            <w:bottom w:w="15" w:type="dxa"/>
            <w:right w:w="15" w:type="dxa"/>
          </w:tblCellMar>
        </w:tblPrEx>
        <w:trPr>
          <w:trHeight w:val="330" w:hRule="atLeast"/>
          <w:tblCellSpacing w:w="15" w:type="dxa"/>
          <w:jc w:val="center"/>
        </w:trPr>
        <w:tc>
          <w:tcPr>
            <w:tcW w:w="1610" w:type="dxa"/>
            <w:vMerge w:val="continue"/>
            <w:tcBorders>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33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w:t>
            </w:r>
          </w:p>
        </w:tc>
        <w:tc>
          <w:tcPr>
            <w:tcW w:w="1387"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立项获批</w:t>
            </w:r>
          </w:p>
        </w:tc>
        <w:tc>
          <w:tcPr>
            <w:tcW w:w="173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10</w:t>
            </w:r>
          </w:p>
        </w:tc>
        <w:tc>
          <w:tcPr>
            <w:tcW w:w="3435" w:type="dxa"/>
            <w:vMerge w:val="continue"/>
            <w:tcBorders>
              <w:top w:val="single" w:color="auto" w:sz="4"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500" w:lineRule="exact"/>
              <w:ind w:left="0" w:right="0"/>
              <w:jc w:val="center"/>
              <w:rPr>
                <w:rFonts w:hint="default" w:cs="Arial" w:asciiTheme="minorEastAsia" w:hAnsiTheme="minorEastAsia"/>
                <w:kern w:val="0"/>
                <w:sz w:val="24"/>
              </w:rPr>
            </w:pPr>
          </w:p>
        </w:tc>
      </w:tr>
    </w:tbl>
    <w:p>
      <w:pPr>
        <w:spacing w:before="312" w:beforeLines="100" w:after="312" w:afterLines="100" w:line="520" w:lineRule="exact"/>
        <w:rPr>
          <w:rFonts w:cs="Arial" w:asciiTheme="minorEastAsia" w:hAnsiTheme="minorEastAsia"/>
          <w:kern w:val="0"/>
          <w:sz w:val="24"/>
        </w:rPr>
      </w:pPr>
    </w:p>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（六）学生创新与竞赛优秀指导教师类</w:t>
      </w:r>
    </w:p>
    <w:tbl>
      <w:tblPr>
        <w:tblStyle w:val="22"/>
        <w:tblW w:w="9640" w:type="dxa"/>
        <w:jc w:val="center"/>
        <w:tblCellSpacing w:w="15" w:type="dxa"/>
        <w:tblLayout w:type="fixed"/>
        <w:tblCellMar>
          <w:top w:w="15" w:type="dxa"/>
          <w:left w:w="15" w:type="dxa"/>
          <w:bottom w:w="15" w:type="dxa"/>
          <w:right w:w="15" w:type="dxa"/>
        </w:tblCellMar>
      </w:tblPr>
      <w:tblGrid>
        <w:gridCol w:w="1645"/>
        <w:gridCol w:w="1613"/>
        <w:gridCol w:w="1506"/>
        <w:gridCol w:w="1752"/>
        <w:gridCol w:w="3124"/>
      </w:tblGrid>
      <w:tr>
        <w:tblPrEx>
          <w:tblCellMar>
            <w:top w:w="15" w:type="dxa"/>
            <w:left w:w="15" w:type="dxa"/>
            <w:bottom w:w="15" w:type="dxa"/>
            <w:right w:w="15" w:type="dxa"/>
          </w:tblCellMar>
        </w:tblPrEx>
        <w:trPr>
          <w:trHeight w:val="495" w:hRule="atLeast"/>
          <w:tblCellSpacing w:w="15" w:type="dxa"/>
          <w:jc w:val="center"/>
        </w:trPr>
        <w:tc>
          <w:tcPr>
            <w:tcW w:w="1600"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项目类型</w:t>
            </w:r>
          </w:p>
        </w:tc>
        <w:tc>
          <w:tcPr>
            <w:tcW w:w="308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项目级别</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奖励标准（万元</w:t>
            </w:r>
            <w:r>
              <w:rPr>
                <w:rFonts w:hint="default" w:cs="Arial" w:asciiTheme="minorEastAsia" w:hAnsiTheme="minorEastAsia"/>
                <w:kern w:val="0"/>
                <w:sz w:val="24"/>
              </w:rPr>
              <w:t>/</w:t>
            </w:r>
            <w:r>
              <w:rPr>
                <w:rFonts w:hint="eastAsia" w:cs="Arial" w:asciiTheme="minorEastAsia" w:hAnsiTheme="minorEastAsia"/>
                <w:kern w:val="0"/>
                <w:sz w:val="24"/>
              </w:rPr>
              <w:t>项）</w:t>
            </w:r>
          </w:p>
        </w:tc>
        <w:tc>
          <w:tcPr>
            <w:tcW w:w="3079"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643" w:hRule="atLeast"/>
          <w:tblCellSpacing w:w="15" w:type="dxa"/>
          <w:jc w:val="center"/>
        </w:trPr>
        <w:tc>
          <w:tcPr>
            <w:tcW w:w="1600"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指导大学生创新创业计划项目</w:t>
            </w:r>
          </w:p>
        </w:tc>
        <w:tc>
          <w:tcPr>
            <w:tcW w:w="1583"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项目立项</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0.2</w:t>
            </w:r>
          </w:p>
        </w:tc>
        <w:tc>
          <w:tcPr>
            <w:tcW w:w="3079"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奖励指导教师。</w:t>
            </w:r>
          </w:p>
        </w:tc>
      </w:tr>
      <w:tr>
        <w:tblPrEx>
          <w:tblCellMar>
            <w:top w:w="15" w:type="dxa"/>
            <w:left w:w="15" w:type="dxa"/>
            <w:bottom w:w="15" w:type="dxa"/>
            <w:right w:w="15" w:type="dxa"/>
          </w:tblCellMar>
        </w:tblPrEx>
        <w:trPr>
          <w:trHeight w:val="623" w:hRule="atLeast"/>
          <w:tblCellSpacing w:w="15" w:type="dxa"/>
          <w:jc w:val="center"/>
        </w:trPr>
        <w:tc>
          <w:tcPr>
            <w:tcW w:w="1600" w:type="dxa"/>
            <w:vMerge w:val="continue"/>
            <w:tcBorders>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w:t>
            </w: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项目立项</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0.1</w:t>
            </w:r>
          </w:p>
        </w:tc>
        <w:tc>
          <w:tcPr>
            <w:tcW w:w="3079" w:type="dxa"/>
            <w:vMerge w:val="continue"/>
            <w:tcBorders>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52" w:hRule="atLeast"/>
          <w:tblCellSpacing w:w="15" w:type="dxa"/>
          <w:jc w:val="center"/>
        </w:trPr>
        <w:tc>
          <w:tcPr>
            <w:tcW w:w="1600" w:type="dxa"/>
            <w:vMerge w:val="restart"/>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指导大学生学科（技能）竞赛获奖</w:t>
            </w:r>
          </w:p>
        </w:tc>
        <w:tc>
          <w:tcPr>
            <w:tcW w:w="1583"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国家（际）级（A类）</w:t>
            </w: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特等奖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3</w:t>
            </w:r>
          </w:p>
        </w:tc>
        <w:tc>
          <w:tcPr>
            <w:tcW w:w="3079" w:type="dxa"/>
            <w:vMerge w:val="restart"/>
            <w:tcBorders>
              <w:top w:val="single" w:color="auto" w:sz="6" w:space="0"/>
              <w:left w:val="single" w:color="auto" w:sz="6" w:space="0"/>
              <w:bottom w:val="single" w:color="auto" w:sz="4" w:space="0"/>
              <w:right w:val="single" w:color="auto" w:sz="6" w:space="0"/>
            </w:tcBorders>
          </w:tcPr>
          <w:p>
            <w:pPr>
              <w:keepNext w:val="0"/>
              <w:keepLines w:val="0"/>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1.“互联网+”创新创业大赛、“挑战杯”、“创青春”大赛等以及应用型本科分类评价中的重要竞赛，由于竞赛级别及影响程度较高，国家级获奖奖励额度*1.5。</w:t>
            </w:r>
          </w:p>
          <w:p>
            <w:pPr>
              <w:keepNext w:val="0"/>
              <w:keepLines w:val="0"/>
              <w:suppressLineNumbers w:val="0"/>
              <w:spacing w:before="0" w:beforeAutospacing="0" w:after="0" w:afterAutospacing="0" w:line="320" w:lineRule="exact"/>
              <w:ind w:left="0" w:right="0"/>
              <w:rPr>
                <w:rFonts w:hint="default" w:cs="Arial" w:asciiTheme="minorEastAsia" w:hAnsiTheme="minorEastAsia"/>
                <w:kern w:val="0"/>
                <w:sz w:val="24"/>
              </w:rPr>
            </w:pPr>
            <w:r>
              <w:rPr>
                <w:rFonts w:hint="default" w:cs="Arial" w:asciiTheme="minorEastAsia" w:hAnsiTheme="minorEastAsia"/>
                <w:kern w:val="0"/>
                <w:sz w:val="24"/>
              </w:rPr>
              <w:t>2.指导学生竞赛获得各类不同级别的奖项时，同学年同一竞赛项目按照最高标准奖励。</w:t>
            </w:r>
          </w:p>
          <w:p>
            <w:pPr>
              <w:keepNext w:val="0"/>
              <w:keepLines w:val="0"/>
              <w:suppressLineNumbers w:val="0"/>
              <w:spacing w:before="0" w:beforeAutospacing="0" w:after="0" w:afterAutospacing="0" w:line="320" w:lineRule="exact"/>
              <w:ind w:left="0" w:right="0"/>
              <w:rPr>
                <w:rFonts w:hint="default" w:cs="Arial" w:asciiTheme="minorEastAsia" w:hAnsiTheme="minorEastAsia"/>
                <w:kern w:val="0"/>
                <w:sz w:val="24"/>
              </w:rPr>
            </w:pPr>
            <w:r>
              <w:rPr>
                <w:rFonts w:hint="default" w:cs="Arial" w:asciiTheme="minorEastAsia" w:hAnsiTheme="minorEastAsia"/>
                <w:kern w:val="0"/>
                <w:sz w:val="24"/>
              </w:rPr>
              <w:t>3.</w:t>
            </w:r>
            <w:r>
              <w:rPr>
                <w:rFonts w:hint="eastAsia" w:cs="Arial" w:asciiTheme="minorEastAsia" w:hAnsiTheme="minorEastAsia"/>
                <w:kern w:val="0"/>
                <w:sz w:val="24"/>
              </w:rPr>
              <w:t>同一奖项获得校长奖时不重复奖励。</w:t>
            </w:r>
          </w:p>
          <w:p>
            <w:pPr>
              <w:keepNext w:val="0"/>
              <w:keepLines w:val="0"/>
              <w:suppressLineNumbers w:val="0"/>
              <w:spacing w:before="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4.如遇特殊情况，所有奖项最高额度不超过校长奖励标准。</w:t>
            </w:r>
          </w:p>
        </w:tc>
      </w:tr>
      <w:tr>
        <w:tblPrEx>
          <w:tblCellMar>
            <w:top w:w="15" w:type="dxa"/>
            <w:left w:w="15" w:type="dxa"/>
            <w:bottom w:w="15" w:type="dxa"/>
            <w:right w:w="15" w:type="dxa"/>
          </w:tblCellMar>
        </w:tblPrEx>
        <w:trPr>
          <w:trHeight w:val="432"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一等奖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1.5</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26"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二等奖</w:t>
            </w:r>
          </w:p>
        </w:tc>
        <w:tc>
          <w:tcPr>
            <w:tcW w:w="1722" w:type="dxa"/>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1</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三等奖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国家（际）级（B类）</w:t>
            </w: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特等奖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0.8</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一等奖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0.6</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二等奖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0.4</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restart"/>
            <w:tcBorders>
              <w:top w:val="single" w:color="auto" w:sz="6" w:space="0"/>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市级（C类）</w:t>
            </w: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特等奖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0.2</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42"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一等奖</w:t>
            </w:r>
          </w:p>
        </w:tc>
        <w:tc>
          <w:tcPr>
            <w:tcW w:w="1722"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0.1</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r>
        <w:tblPrEx>
          <w:tblCellMar>
            <w:top w:w="15" w:type="dxa"/>
            <w:left w:w="15" w:type="dxa"/>
            <w:bottom w:w="15" w:type="dxa"/>
            <w:right w:w="15" w:type="dxa"/>
          </w:tblCellMar>
        </w:tblPrEx>
        <w:trPr>
          <w:trHeight w:val="408" w:hRule="atLeast"/>
          <w:tblCellSpacing w:w="15" w:type="dxa"/>
          <w:jc w:val="center"/>
        </w:trPr>
        <w:tc>
          <w:tcPr>
            <w:tcW w:w="1600"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583"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476" w:type="dxa"/>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二等奖</w:t>
            </w:r>
          </w:p>
        </w:tc>
        <w:tc>
          <w:tcPr>
            <w:tcW w:w="1722" w:type="dxa"/>
            <w:tcBorders>
              <w:top w:val="single" w:color="auto" w:sz="6" w:space="0"/>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0.05</w:t>
            </w:r>
          </w:p>
        </w:tc>
        <w:tc>
          <w:tcPr>
            <w:tcW w:w="307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jc w:val="center"/>
              <w:rPr>
                <w:rFonts w:hint="default" w:cs="Arial" w:asciiTheme="minorEastAsia" w:hAnsiTheme="minorEastAsia"/>
                <w:kern w:val="0"/>
                <w:sz w:val="24"/>
              </w:rPr>
            </w:pPr>
          </w:p>
        </w:tc>
      </w:tr>
    </w:tbl>
    <w:p>
      <w:pPr>
        <w:widowControl/>
        <w:spacing w:line="520" w:lineRule="exact"/>
        <w:rPr>
          <w:rFonts w:cs="Arial" w:asciiTheme="minorEastAsia" w:hAnsiTheme="minorEastAsia"/>
          <w:kern w:val="0"/>
          <w:sz w:val="24"/>
        </w:rPr>
      </w:pPr>
      <w:r>
        <w:rPr>
          <w:rFonts w:hint="eastAsia" w:cs="Arial" w:asciiTheme="minorEastAsia" w:hAnsiTheme="minorEastAsia"/>
          <w:kern w:val="0"/>
          <w:sz w:val="24"/>
        </w:rPr>
        <w:t>（七）教学荣誉类</w:t>
      </w:r>
    </w:p>
    <w:tbl>
      <w:tblPr>
        <w:tblStyle w:val="22"/>
        <w:tblW w:w="8900" w:type="dxa"/>
        <w:jc w:val="center"/>
        <w:tblCellSpacing w:w="15" w:type="dxa"/>
        <w:tblLayout w:type="fixed"/>
        <w:tblCellMar>
          <w:top w:w="15" w:type="dxa"/>
          <w:left w:w="15" w:type="dxa"/>
          <w:bottom w:w="15" w:type="dxa"/>
          <w:right w:w="15" w:type="dxa"/>
        </w:tblCellMar>
      </w:tblPr>
      <w:tblGrid>
        <w:gridCol w:w="1394"/>
        <w:gridCol w:w="858"/>
        <w:gridCol w:w="1261"/>
        <w:gridCol w:w="1701"/>
        <w:gridCol w:w="3686"/>
      </w:tblGrid>
      <w:tr>
        <w:tblPrEx>
          <w:tblCellMar>
            <w:top w:w="15" w:type="dxa"/>
            <w:left w:w="15" w:type="dxa"/>
            <w:bottom w:w="15" w:type="dxa"/>
            <w:right w:w="15" w:type="dxa"/>
          </w:tblCellMar>
        </w:tblPrEx>
        <w:trPr>
          <w:trHeight w:val="270" w:hRule="atLeast"/>
          <w:tblCellSpacing w:w="15" w:type="dxa"/>
          <w:jc w:val="center"/>
        </w:trPr>
        <w:tc>
          <w:tcPr>
            <w:tcW w:w="1349"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项目类别</w:t>
            </w:r>
          </w:p>
        </w:tc>
        <w:tc>
          <w:tcPr>
            <w:tcW w:w="208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项目级别</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奖励</w:t>
            </w:r>
            <w:r>
              <w:rPr>
                <w:rFonts w:hint="default" w:cs="Arial" w:asciiTheme="minorEastAsia" w:hAnsiTheme="minorEastAsia"/>
                <w:kern w:val="0"/>
                <w:sz w:val="24"/>
              </w:rPr>
              <w:t>标准（万元/</w:t>
            </w:r>
            <w:r>
              <w:rPr>
                <w:rFonts w:hint="eastAsia" w:cs="Arial" w:asciiTheme="minorEastAsia" w:hAnsiTheme="minorEastAsia"/>
                <w:kern w:val="0"/>
                <w:sz w:val="24"/>
              </w:rPr>
              <w:t>项）</w:t>
            </w:r>
          </w:p>
        </w:tc>
        <w:tc>
          <w:tcPr>
            <w:tcW w:w="364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249" w:beforeLines="80" w:beforeAutospacing="0" w:after="0" w:afterAutospacing="0" w:line="52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备 注</w:t>
            </w:r>
          </w:p>
        </w:tc>
      </w:tr>
      <w:tr>
        <w:tblPrEx>
          <w:tblCellMar>
            <w:top w:w="15" w:type="dxa"/>
            <w:left w:w="15" w:type="dxa"/>
            <w:bottom w:w="15" w:type="dxa"/>
            <w:right w:w="15" w:type="dxa"/>
          </w:tblCellMar>
        </w:tblPrEx>
        <w:trPr>
          <w:trHeight w:val="640" w:hRule="atLeast"/>
          <w:tblCellSpacing w:w="15" w:type="dxa"/>
          <w:jc w:val="center"/>
        </w:trPr>
        <w:tc>
          <w:tcPr>
            <w:tcW w:w="1349"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教学名师</w:t>
            </w:r>
          </w:p>
        </w:tc>
        <w:tc>
          <w:tcPr>
            <w:tcW w:w="208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国家级</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0</w:t>
            </w:r>
          </w:p>
        </w:tc>
        <w:tc>
          <w:tcPr>
            <w:tcW w:w="3641" w:type="dxa"/>
            <w:vMerge w:val="restart"/>
            <w:tcBorders>
              <w:top w:val="single" w:color="auto" w:sz="6" w:space="0"/>
              <w:left w:val="single" w:color="auto" w:sz="6" w:space="0"/>
              <w:right w:val="single" w:color="auto" w:sz="6" w:space="0"/>
            </w:tcBorders>
          </w:tcPr>
          <w:p>
            <w:pPr>
              <w:keepNext w:val="0"/>
              <w:keepLines w:val="0"/>
              <w:widowControl/>
              <w:numPr>
                <w:ilvl w:val="0"/>
                <w:numId w:val="19"/>
              </w:numPr>
              <w:suppressLineNumbers w:val="0"/>
              <w:spacing w:before="156" w:beforeLines="50" w:beforeAutospacing="0" w:after="0" w:afterAutospacing="0" w:line="320" w:lineRule="exact"/>
              <w:ind w:left="269" w:right="0" w:hanging="268" w:hangingChars="112"/>
              <w:jc w:val="left"/>
              <w:rPr>
                <w:rFonts w:hint="default" w:cs="Arial" w:asciiTheme="minorEastAsia" w:hAnsiTheme="minorEastAsia"/>
                <w:kern w:val="0"/>
                <w:sz w:val="24"/>
              </w:rPr>
            </w:pPr>
            <w:r>
              <w:rPr>
                <w:rFonts w:hint="eastAsia" w:cs="Arial" w:asciiTheme="minorEastAsia" w:hAnsiTheme="minorEastAsia"/>
                <w:kern w:val="0"/>
                <w:sz w:val="24"/>
              </w:rPr>
              <w:t>国家、市教委下文并经学校认定为教学名师的奖励项目。</w:t>
            </w:r>
          </w:p>
          <w:p>
            <w:pPr>
              <w:keepNext w:val="0"/>
              <w:keepLines w:val="0"/>
              <w:widowControl/>
              <w:numPr>
                <w:ilvl w:val="0"/>
                <w:numId w:val="19"/>
              </w:numPr>
              <w:suppressLineNumbers w:val="0"/>
              <w:spacing w:before="0" w:beforeAutospacing="0" w:after="0" w:afterAutospacing="0" w:line="320" w:lineRule="exact"/>
              <w:ind w:right="0"/>
              <w:jc w:val="left"/>
              <w:rPr>
                <w:rFonts w:hint="default" w:cs="Arial" w:asciiTheme="minorEastAsia" w:hAnsiTheme="minorEastAsia"/>
                <w:kern w:val="0"/>
                <w:sz w:val="24"/>
              </w:rPr>
            </w:pPr>
            <w:r>
              <w:rPr>
                <w:rFonts w:hint="eastAsia" w:cs="Arial" w:asciiTheme="minorEastAsia" w:hAnsiTheme="minorEastAsia"/>
                <w:kern w:val="0"/>
                <w:sz w:val="24"/>
              </w:rPr>
              <w:t>获得多个级别教学名师称号者，按最高获奖级别奖励额度。</w:t>
            </w:r>
          </w:p>
        </w:tc>
      </w:tr>
      <w:tr>
        <w:tblPrEx>
          <w:tblCellMar>
            <w:top w:w="15" w:type="dxa"/>
            <w:left w:w="15" w:type="dxa"/>
            <w:bottom w:w="15" w:type="dxa"/>
            <w:right w:w="15" w:type="dxa"/>
          </w:tblCellMar>
        </w:tblPrEx>
        <w:trPr>
          <w:trHeight w:val="366" w:hRule="atLeast"/>
          <w:tblCellSpacing w:w="15" w:type="dxa"/>
          <w:jc w:val="center"/>
        </w:trPr>
        <w:tc>
          <w:tcPr>
            <w:tcW w:w="1349"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2089" w:type="dxa"/>
            <w:gridSpan w:val="2"/>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w:t>
            </w:r>
            <w:r>
              <w:rPr>
                <w:rFonts w:hint="default" w:cs="Arial" w:asciiTheme="minorEastAsia" w:hAnsiTheme="minorEastAsia"/>
                <w:kern w:val="0"/>
                <w:sz w:val="24"/>
              </w:rPr>
              <w:t xml:space="preserve"> </w:t>
            </w:r>
            <w:r>
              <w:rPr>
                <w:rFonts w:hint="eastAsia" w:cs="Arial" w:asciiTheme="minorEastAsia" w:hAnsiTheme="minorEastAsia"/>
                <w:kern w:val="0"/>
                <w:sz w:val="24"/>
              </w:rPr>
              <w:t> </w:t>
            </w:r>
            <w:r>
              <w:rPr>
                <w:rFonts w:hint="default" w:cs="Arial" w:asciiTheme="minorEastAsia" w:hAnsiTheme="minorEastAsia"/>
                <w:kern w:val="0"/>
                <w:sz w:val="24"/>
              </w:rPr>
              <w:t>级</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4（本科类）</w:t>
            </w:r>
          </w:p>
        </w:tc>
        <w:tc>
          <w:tcPr>
            <w:tcW w:w="3641" w:type="dxa"/>
            <w:vMerge w:val="continue"/>
            <w:tcBorders>
              <w:top w:val="single" w:color="auto" w:sz="6" w:space="0"/>
              <w:left w:val="single" w:color="auto" w:sz="6" w:space="0"/>
              <w:right w:val="single" w:color="auto" w:sz="6" w:space="0"/>
            </w:tcBorders>
          </w:tcPr>
          <w:p>
            <w:pPr>
              <w:keepNext w:val="0"/>
              <w:keepLines w:val="0"/>
              <w:widowControl/>
              <w:numPr>
                <w:ilvl w:val="0"/>
                <w:numId w:val="19"/>
              </w:numPr>
              <w:suppressLineNumbers w:val="0"/>
              <w:spacing w:before="0" w:beforeAutospacing="0" w:after="0" w:afterAutospacing="0" w:line="320" w:lineRule="exact"/>
              <w:ind w:left="269" w:right="0" w:hanging="268" w:hangingChars="112"/>
              <w:jc w:val="left"/>
              <w:rPr>
                <w:rFonts w:hint="default" w:cs="Arial" w:asciiTheme="minorEastAsia" w:hAnsiTheme="minorEastAsia"/>
                <w:kern w:val="0"/>
                <w:sz w:val="24"/>
              </w:rPr>
            </w:pPr>
          </w:p>
        </w:tc>
      </w:tr>
      <w:tr>
        <w:tblPrEx>
          <w:tblCellMar>
            <w:top w:w="15" w:type="dxa"/>
            <w:left w:w="15" w:type="dxa"/>
            <w:bottom w:w="15" w:type="dxa"/>
            <w:right w:w="15" w:type="dxa"/>
          </w:tblCellMar>
        </w:tblPrEx>
        <w:trPr>
          <w:trHeight w:val="366" w:hRule="atLeast"/>
          <w:tblCellSpacing w:w="15" w:type="dxa"/>
          <w:jc w:val="center"/>
        </w:trPr>
        <w:tc>
          <w:tcPr>
            <w:tcW w:w="1349"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2089" w:type="dxa"/>
            <w:gridSpan w:val="2"/>
            <w:vMerge w:val="continue"/>
            <w:tcBorders>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2（高职类）</w:t>
            </w:r>
          </w:p>
        </w:tc>
        <w:tc>
          <w:tcPr>
            <w:tcW w:w="3641" w:type="dxa"/>
            <w:vMerge w:val="continue"/>
            <w:tcBorders>
              <w:top w:val="single" w:color="auto" w:sz="6" w:space="0"/>
              <w:left w:val="single" w:color="auto" w:sz="6" w:space="0"/>
              <w:right w:val="single" w:color="auto" w:sz="6" w:space="0"/>
            </w:tcBorders>
          </w:tcPr>
          <w:p>
            <w:pPr>
              <w:keepNext w:val="0"/>
              <w:keepLines w:val="0"/>
              <w:widowControl/>
              <w:numPr>
                <w:ilvl w:val="0"/>
                <w:numId w:val="19"/>
              </w:numPr>
              <w:suppressLineNumbers w:val="0"/>
              <w:spacing w:before="0" w:beforeAutospacing="0" w:after="0" w:afterAutospacing="0" w:line="320" w:lineRule="exact"/>
              <w:ind w:left="269" w:right="0" w:hanging="268" w:hangingChars="112"/>
              <w:jc w:val="left"/>
              <w:rPr>
                <w:rFonts w:hint="default" w:cs="Arial" w:asciiTheme="minorEastAsia" w:hAnsiTheme="minorEastAsia"/>
                <w:kern w:val="0"/>
                <w:sz w:val="24"/>
              </w:rPr>
            </w:pPr>
          </w:p>
        </w:tc>
      </w:tr>
      <w:tr>
        <w:tblPrEx>
          <w:tblCellMar>
            <w:top w:w="15" w:type="dxa"/>
            <w:left w:w="15" w:type="dxa"/>
            <w:bottom w:w="15" w:type="dxa"/>
            <w:right w:w="15" w:type="dxa"/>
          </w:tblCellMar>
        </w:tblPrEx>
        <w:trPr>
          <w:trHeight w:val="432" w:hRule="atLeast"/>
          <w:tblCellSpacing w:w="15" w:type="dxa"/>
          <w:jc w:val="center"/>
        </w:trPr>
        <w:tc>
          <w:tcPr>
            <w:tcW w:w="1349" w:type="dxa"/>
            <w:vMerge w:val="restart"/>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教学团队</w:t>
            </w:r>
          </w:p>
        </w:tc>
        <w:tc>
          <w:tcPr>
            <w:tcW w:w="208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15</w:t>
            </w:r>
          </w:p>
        </w:tc>
        <w:tc>
          <w:tcPr>
            <w:tcW w:w="3641" w:type="dxa"/>
            <w:vMerge w:val="restart"/>
            <w:tcBorders>
              <w:top w:val="single" w:color="auto" w:sz="6" w:space="0"/>
              <w:left w:val="single" w:color="auto" w:sz="6" w:space="0"/>
              <w:right w:val="single" w:color="auto" w:sz="6" w:space="0"/>
            </w:tcBorders>
          </w:tcPr>
          <w:p>
            <w:pPr>
              <w:keepNext w:val="0"/>
              <w:keepLines w:val="0"/>
              <w:widowControl/>
              <w:suppressLineNumbers w:val="0"/>
              <w:spacing w:before="156" w:beforeLines="50" w:beforeAutospacing="0" w:after="0" w:afterAutospacing="0" w:line="320" w:lineRule="exact"/>
              <w:ind w:left="0" w:right="0"/>
              <w:jc w:val="left"/>
              <w:rPr>
                <w:rFonts w:hint="default" w:cs="Arial" w:asciiTheme="minorEastAsia" w:hAnsiTheme="minorEastAsia"/>
                <w:kern w:val="0"/>
                <w:sz w:val="24"/>
              </w:rPr>
            </w:pPr>
            <w:r>
              <w:rPr>
                <w:rFonts w:hint="eastAsia" w:cs="Arial" w:asciiTheme="minorEastAsia" w:hAnsiTheme="minorEastAsia"/>
                <w:kern w:val="0"/>
                <w:sz w:val="24"/>
              </w:rPr>
              <w:t>国家、市教委下文立项建设，并经学校认定为教学团队的建设项目。</w:t>
            </w:r>
          </w:p>
        </w:tc>
      </w:tr>
      <w:tr>
        <w:tblPrEx>
          <w:tblCellMar>
            <w:top w:w="15" w:type="dxa"/>
            <w:left w:w="15" w:type="dxa"/>
            <w:bottom w:w="15" w:type="dxa"/>
            <w:right w:w="15" w:type="dxa"/>
          </w:tblCellMar>
        </w:tblPrEx>
        <w:trPr>
          <w:trHeight w:val="312" w:hRule="atLeast"/>
          <w:tblCellSpacing w:w="15" w:type="dxa"/>
          <w:jc w:val="center"/>
        </w:trPr>
        <w:tc>
          <w:tcPr>
            <w:tcW w:w="1349"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2089" w:type="dxa"/>
            <w:gridSpan w:val="2"/>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  级</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3</w:t>
            </w:r>
          </w:p>
        </w:tc>
        <w:tc>
          <w:tcPr>
            <w:tcW w:w="3641" w:type="dxa"/>
            <w:vMerge w:val="continue"/>
            <w:tcBorders>
              <w:top w:val="single" w:color="auto" w:sz="6" w:space="0"/>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jc w:val="left"/>
              <w:rPr>
                <w:rFonts w:hint="default" w:cs="Arial" w:asciiTheme="minorEastAsia" w:hAnsiTheme="minorEastAsia"/>
                <w:kern w:val="0"/>
                <w:sz w:val="24"/>
              </w:rPr>
            </w:pPr>
          </w:p>
        </w:tc>
      </w:tr>
      <w:tr>
        <w:tblPrEx>
          <w:tblCellMar>
            <w:top w:w="15" w:type="dxa"/>
            <w:left w:w="15" w:type="dxa"/>
            <w:bottom w:w="15" w:type="dxa"/>
            <w:right w:w="15" w:type="dxa"/>
          </w:tblCellMar>
        </w:tblPrEx>
        <w:trPr>
          <w:trHeight w:val="348" w:hRule="atLeast"/>
          <w:tblCellSpacing w:w="15" w:type="dxa"/>
          <w:jc w:val="center"/>
        </w:trPr>
        <w:tc>
          <w:tcPr>
            <w:tcW w:w="1349" w:type="dxa"/>
            <w:vMerge w:val="restart"/>
            <w:tcBorders>
              <w:top w:val="single" w:color="auto" w:sz="6" w:space="0"/>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r>
              <w:rPr>
                <w:rFonts w:hint="eastAsia" w:cs="Arial" w:asciiTheme="minorEastAsia" w:hAnsiTheme="minorEastAsia"/>
                <w:kern w:val="0"/>
                <w:sz w:val="24"/>
              </w:rPr>
              <w:t xml:space="preserve">                       </w:t>
            </w: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 xml:space="preserve">教学竞赛等 </w:t>
            </w:r>
          </w:p>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教学获奖等</w:t>
            </w:r>
          </w:p>
        </w:tc>
        <w:tc>
          <w:tcPr>
            <w:tcW w:w="828" w:type="dxa"/>
            <w:vMerge w:val="restart"/>
            <w:tcBorders>
              <w:top w:val="single" w:color="auto" w:sz="6" w:space="0"/>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特等奖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7</w:t>
            </w:r>
          </w:p>
        </w:tc>
        <w:tc>
          <w:tcPr>
            <w:tcW w:w="3641" w:type="dxa"/>
            <w:vMerge w:val="restart"/>
            <w:tcBorders>
              <w:top w:val="single" w:color="auto" w:sz="6" w:space="0"/>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156" w:beforeLines="50" w:beforeAutospacing="0" w:after="0" w:afterAutospacing="0" w:line="320" w:lineRule="exact"/>
              <w:ind w:left="408" w:right="0" w:hanging="408" w:hangingChars="170"/>
              <w:rPr>
                <w:rFonts w:hint="default" w:cs="Arial" w:asciiTheme="minorEastAsia" w:hAnsiTheme="minorEastAsia"/>
                <w:kern w:val="0"/>
                <w:sz w:val="24"/>
              </w:rPr>
            </w:pPr>
            <w:r>
              <w:rPr>
                <w:rFonts w:hint="eastAsia" w:cs="Arial" w:asciiTheme="minorEastAsia" w:hAnsiTheme="minorEastAsia"/>
                <w:kern w:val="0"/>
                <w:sz w:val="24"/>
              </w:rPr>
              <w:t>国家、市级单位下文并经学校认定为教学竞赛等的奖励项目。</w:t>
            </w:r>
          </w:p>
          <w:p>
            <w:pPr>
              <w:keepNext w:val="0"/>
              <w:keepLines w:val="0"/>
              <w:widowControl/>
              <w:numPr>
                <w:ilvl w:val="0"/>
                <w:numId w:val="20"/>
              </w:numPr>
              <w:suppressLineNumbers w:val="0"/>
              <w:spacing w:before="0" w:beforeAutospacing="0" w:after="0" w:afterAutospacing="0" w:line="320" w:lineRule="exact"/>
              <w:ind w:left="408" w:right="0" w:hanging="408" w:hangingChars="170"/>
              <w:rPr>
                <w:rFonts w:hint="default" w:cs="Arial" w:asciiTheme="minorEastAsia" w:hAnsiTheme="minorEastAsia"/>
                <w:kern w:val="0"/>
                <w:sz w:val="24"/>
              </w:rPr>
            </w:pPr>
            <w:r>
              <w:rPr>
                <w:rFonts w:hint="eastAsia" w:cs="Arial" w:asciiTheme="minorEastAsia" w:hAnsiTheme="minorEastAsia"/>
                <w:kern w:val="0"/>
                <w:sz w:val="24"/>
              </w:rPr>
              <w:t>教育部教学方面先进个人按国家级教师教学竞赛一等奖奖励；司级及专业指导委员会的教学竞赛能手按市级竞赛相应等级奖励。</w:t>
            </w:r>
          </w:p>
          <w:p>
            <w:pPr>
              <w:keepNext w:val="0"/>
              <w:keepLines w:val="0"/>
              <w:widowControl/>
              <w:numPr>
                <w:ilvl w:val="0"/>
                <w:numId w:val="20"/>
              </w:numPr>
              <w:suppressLineNumbers w:val="0"/>
              <w:spacing w:before="0" w:beforeAutospacing="0" w:after="0" w:afterAutospacing="0" w:line="320" w:lineRule="exact"/>
              <w:ind w:left="408" w:right="0" w:hanging="408" w:hangingChars="170"/>
              <w:rPr>
                <w:rFonts w:hint="default" w:cs="Arial" w:asciiTheme="minorEastAsia" w:hAnsiTheme="minorEastAsia"/>
                <w:kern w:val="0"/>
                <w:sz w:val="24"/>
              </w:rPr>
            </w:pPr>
            <w:r>
              <w:rPr>
                <w:rFonts w:hint="eastAsia" w:cs="Arial" w:asciiTheme="minorEastAsia" w:hAnsiTheme="minorEastAsia"/>
                <w:kern w:val="0"/>
                <w:sz w:val="24"/>
              </w:rPr>
              <w:t>与工会不重复奖励。</w:t>
            </w:r>
          </w:p>
        </w:tc>
      </w:tr>
      <w:tr>
        <w:tblPrEx>
          <w:tblCellMar>
            <w:top w:w="15" w:type="dxa"/>
            <w:left w:w="15" w:type="dxa"/>
            <w:bottom w:w="15" w:type="dxa"/>
            <w:right w:w="15" w:type="dxa"/>
          </w:tblCellMar>
        </w:tblPrEx>
        <w:trPr>
          <w:trHeight w:val="348"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一等奖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4</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348"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二等奖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2</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348"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828"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三等奖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348"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828" w:type="dxa"/>
            <w:vMerge w:val="restart"/>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w:t>
            </w: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特等奖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4</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348"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一等奖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2</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69"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二等奖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79"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三等奖</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default" w:cs="Arial" w:asciiTheme="minorEastAsia" w:hAnsiTheme="minorEastAsia"/>
                <w:kern w:val="0"/>
                <w:sz w:val="24"/>
              </w:rPr>
              <w:t>0.5</w:t>
            </w:r>
          </w:p>
        </w:tc>
        <w:tc>
          <w:tcPr>
            <w:tcW w:w="3641" w:type="dxa"/>
            <w:vMerge w:val="continue"/>
            <w:tcBorders>
              <w:left w:val="single" w:color="auto" w:sz="6" w:space="0"/>
              <w:bottom w:val="single" w:color="auto" w:sz="4" w:space="0"/>
              <w:right w:val="single" w:color="auto" w:sz="6" w:space="0"/>
            </w:tcBorders>
          </w:tcPr>
          <w:p>
            <w:pPr>
              <w:keepNext w:val="0"/>
              <w:keepLines w:val="0"/>
              <w:widowControl/>
              <w:numPr>
                <w:ilvl w:val="0"/>
                <w:numId w:val="20"/>
              </w:numPr>
              <w:suppressLineNumbers w:val="0"/>
              <w:spacing w:before="0" w:beforeAutospacing="0" w:after="0" w:afterAutospacing="0" w:line="320" w:lineRule="exact"/>
              <w:ind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79" w:hRule="atLeast"/>
          <w:tblCellSpacing w:w="15" w:type="dxa"/>
          <w:jc w:val="center"/>
        </w:trPr>
        <w:tc>
          <w:tcPr>
            <w:tcW w:w="1349" w:type="dxa"/>
            <w:vMerge w:val="restart"/>
            <w:tcBorders>
              <w:top w:val="single" w:color="auto" w:sz="4" w:space="0"/>
              <w:left w:val="single" w:color="auto" w:sz="6" w:space="0"/>
              <w:right w:val="single" w:color="auto" w:sz="6" w:space="0"/>
            </w:tcBorders>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教材奖</w:t>
            </w:r>
          </w:p>
        </w:tc>
        <w:tc>
          <w:tcPr>
            <w:tcW w:w="828" w:type="dxa"/>
            <w:vMerge w:val="restart"/>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国家级</w:t>
            </w:r>
          </w:p>
        </w:tc>
        <w:tc>
          <w:tcPr>
            <w:tcW w:w="1231" w:type="dxa"/>
            <w:tcBorders>
              <w:top w:val="single" w:color="auto" w:sz="4"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优秀教材</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0</w:t>
            </w:r>
          </w:p>
        </w:tc>
        <w:tc>
          <w:tcPr>
            <w:tcW w:w="3641" w:type="dxa"/>
            <w:vMerge w:val="restart"/>
            <w:tcBorders>
              <w:top w:val="single" w:color="auto" w:sz="4" w:space="0"/>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w:t>
            </w:r>
            <w:r>
              <w:rPr>
                <w:rFonts w:hint="eastAsia" w:cs="Arial" w:asciiTheme="minorEastAsia" w:hAnsiTheme="minorEastAsia"/>
                <w:kern w:val="0"/>
                <w:sz w:val="24"/>
              </w:rPr>
              <w:t>国家、市级单位下文并经学校认定的教材奖励项目。</w:t>
            </w:r>
          </w:p>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2</w:t>
            </w:r>
            <w:r>
              <w:rPr>
                <w:rFonts w:hint="default" w:cs="Arial" w:asciiTheme="minorEastAsia" w:hAnsiTheme="minorEastAsia"/>
                <w:kern w:val="0"/>
                <w:sz w:val="24"/>
              </w:rPr>
              <w:t>.</w:t>
            </w:r>
            <w:r>
              <w:rPr>
                <w:rFonts w:hint="eastAsia" w:cs="Arial" w:asciiTheme="minorEastAsia" w:hAnsiTheme="minorEastAsia"/>
                <w:kern w:val="0"/>
                <w:sz w:val="24"/>
              </w:rPr>
              <w:t>根据教材奖发布具体情况，按相应的等级奖励。</w:t>
            </w:r>
          </w:p>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r>
              <w:rPr>
                <w:rFonts w:hint="eastAsia" w:cs="Arial" w:asciiTheme="minorEastAsia" w:hAnsiTheme="minorEastAsia"/>
                <w:kern w:val="0"/>
                <w:sz w:val="24"/>
              </w:rPr>
              <w:t>3</w:t>
            </w:r>
            <w:r>
              <w:rPr>
                <w:rFonts w:hint="default" w:cs="Arial" w:asciiTheme="minorEastAsia" w:hAnsiTheme="minorEastAsia"/>
                <w:kern w:val="0"/>
                <w:sz w:val="24"/>
              </w:rPr>
              <w:t>.</w:t>
            </w:r>
            <w:r>
              <w:rPr>
                <w:rFonts w:hint="eastAsia" w:cs="Arial" w:asciiTheme="minorEastAsia" w:hAnsiTheme="minorEastAsia"/>
                <w:kern w:val="0"/>
                <w:sz w:val="24"/>
              </w:rPr>
              <w:t>同一本教材获多个级别称号，按最高获奖级别奖励额度扣除已获得的低级别奖励金额进行奖励。</w:t>
            </w:r>
          </w:p>
        </w:tc>
      </w:tr>
      <w:tr>
        <w:tblPrEx>
          <w:tblCellMar>
            <w:top w:w="15" w:type="dxa"/>
            <w:left w:w="15" w:type="dxa"/>
            <w:bottom w:w="15" w:type="dxa"/>
            <w:right w:w="15" w:type="dxa"/>
          </w:tblCellMar>
        </w:tblPrEx>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先进集体</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6</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先进个人</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4</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其他（等第）</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3</w:t>
            </w:r>
            <w:r>
              <w:rPr>
                <w:rFonts w:hint="default" w:cs="Arial" w:asciiTheme="minorEastAsia" w:hAnsiTheme="minorEastAsia"/>
                <w:kern w:val="0"/>
                <w:sz w:val="24"/>
              </w:rPr>
              <w:t>~10</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blPrEx>
          <w:tblCellMar>
            <w:top w:w="15" w:type="dxa"/>
            <w:left w:w="15" w:type="dxa"/>
            <w:bottom w:w="15" w:type="dxa"/>
            <w:right w:w="15" w:type="dxa"/>
          </w:tblCellMar>
        </w:tblPrEx>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restart"/>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市级</w:t>
            </w: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优秀教材</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5</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先进集体</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3</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rPr>
          <w:trHeight w:val="479" w:hRule="atLeast"/>
          <w:tblCellSpacing w:w="15" w:type="dxa"/>
          <w:jc w:val="center"/>
        </w:trPr>
        <w:tc>
          <w:tcPr>
            <w:tcW w:w="1349"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top w:val="single" w:color="auto" w:sz="4" w:space="0"/>
              <w:left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先进个人</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2</w:t>
            </w:r>
          </w:p>
        </w:tc>
        <w:tc>
          <w:tcPr>
            <w:tcW w:w="3641" w:type="dxa"/>
            <w:vMerge w:val="continue"/>
            <w:tcBorders>
              <w:left w:val="single" w:color="auto" w:sz="6"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r>
        <w:trPr>
          <w:trHeight w:val="479" w:hRule="atLeast"/>
          <w:tblCellSpacing w:w="15" w:type="dxa"/>
          <w:jc w:val="center"/>
        </w:trPr>
        <w:tc>
          <w:tcPr>
            <w:tcW w:w="1349"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460" w:lineRule="exact"/>
              <w:ind w:left="0" w:right="0"/>
              <w:rPr>
                <w:rFonts w:hint="default" w:cs="Arial" w:asciiTheme="minorEastAsia" w:hAnsiTheme="minorEastAsia"/>
                <w:kern w:val="0"/>
                <w:sz w:val="24"/>
              </w:rPr>
            </w:pPr>
          </w:p>
        </w:tc>
        <w:tc>
          <w:tcPr>
            <w:tcW w:w="828" w:type="dxa"/>
            <w:vMerge w:val="continue"/>
            <w:tcBorders>
              <w:top w:val="single" w:color="auto" w:sz="4" w:space="0"/>
              <w:left w:val="single" w:color="auto" w:sz="6" w:space="0"/>
              <w:bottom w:val="single" w:color="auto" w:sz="4"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p>
        </w:tc>
        <w:tc>
          <w:tcPr>
            <w:tcW w:w="1231" w:type="dxa"/>
            <w:tcBorders>
              <w:top w:val="single" w:color="auto" w:sz="6" w:space="0"/>
              <w:left w:val="single" w:color="auto" w:sz="6" w:space="0"/>
              <w:bottom w:val="single" w:color="auto" w:sz="6" w:space="0"/>
              <w:right w:val="single" w:color="auto" w:sz="6" w:space="0"/>
            </w:tcBorders>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其他（等第）</w:t>
            </w:r>
          </w:p>
        </w:tc>
        <w:tc>
          <w:tcPr>
            <w:tcW w:w="167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keepNext w:val="0"/>
              <w:keepLines w:val="0"/>
              <w:widowControl/>
              <w:suppressLineNumbers w:val="0"/>
              <w:spacing w:before="0" w:beforeAutospacing="0" w:after="0" w:afterAutospacing="0" w:line="460" w:lineRule="exact"/>
              <w:ind w:left="0" w:right="0"/>
              <w:jc w:val="center"/>
              <w:rPr>
                <w:rFonts w:hint="default" w:cs="Arial" w:asciiTheme="minorEastAsia" w:hAnsiTheme="minorEastAsia"/>
                <w:kern w:val="0"/>
                <w:sz w:val="24"/>
              </w:rPr>
            </w:pPr>
            <w:r>
              <w:rPr>
                <w:rFonts w:hint="eastAsia" w:cs="Arial" w:asciiTheme="minorEastAsia" w:hAnsiTheme="minorEastAsia"/>
                <w:kern w:val="0"/>
                <w:sz w:val="24"/>
              </w:rPr>
              <w:t>1</w:t>
            </w:r>
            <w:r>
              <w:rPr>
                <w:rFonts w:hint="default" w:cs="Arial" w:asciiTheme="minorEastAsia" w:hAnsiTheme="minorEastAsia"/>
                <w:kern w:val="0"/>
                <w:sz w:val="24"/>
              </w:rPr>
              <w:t>~5</w:t>
            </w:r>
          </w:p>
        </w:tc>
        <w:tc>
          <w:tcPr>
            <w:tcW w:w="3641" w:type="dxa"/>
            <w:vMerge w:val="continue"/>
            <w:tcBorders>
              <w:left w:val="single" w:color="auto" w:sz="6" w:space="0"/>
              <w:bottom w:val="single" w:color="auto" w:sz="4" w:space="0"/>
              <w:right w:val="single" w:color="auto" w:sz="6" w:space="0"/>
            </w:tcBorders>
          </w:tcPr>
          <w:p>
            <w:pPr>
              <w:keepNext w:val="0"/>
              <w:keepLines w:val="0"/>
              <w:widowControl/>
              <w:suppressLineNumbers w:val="0"/>
              <w:spacing w:before="0" w:beforeAutospacing="0" w:after="0" w:afterAutospacing="0" w:line="320" w:lineRule="exact"/>
              <w:ind w:left="0" w:right="0"/>
              <w:rPr>
                <w:rFonts w:hint="default" w:cs="Arial" w:asciiTheme="minorEastAsia" w:hAnsiTheme="minorEastAsia"/>
                <w:kern w:val="0"/>
                <w:sz w:val="24"/>
              </w:rPr>
            </w:pPr>
          </w:p>
        </w:tc>
      </w:tr>
    </w:tbl>
    <w:p>
      <w:pPr>
        <w:widowControl/>
        <w:spacing w:before="156" w:beforeLines="50" w:after="156" w:afterLines="50" w:line="600" w:lineRule="auto"/>
        <w:jc w:val="center"/>
        <w:outlineLvl w:val="1"/>
        <w:rPr>
          <w:rFonts w:ascii="华文细黑" w:hAnsi="华文细黑" w:eastAsia="华文细黑"/>
          <w:b/>
          <w:sz w:val="28"/>
        </w:rPr>
      </w:pPr>
      <w:r>
        <w:rPr>
          <w:rFonts w:hint="eastAsia" w:ascii="华文细黑" w:hAnsi="华文细黑" w:eastAsia="华文细黑"/>
          <w:b/>
          <w:sz w:val="28"/>
        </w:rPr>
        <w:t>第三章  奖励工作程序</w:t>
      </w:r>
    </w:p>
    <w:p>
      <w:pPr>
        <w:widowControl/>
        <w:spacing w:line="520" w:lineRule="exact"/>
        <w:ind w:firstLine="480"/>
        <w:rPr>
          <w:rFonts w:cs="Tahoma"/>
          <w:sz w:val="24"/>
        </w:rPr>
      </w:pPr>
      <w:r>
        <w:rPr>
          <w:rFonts w:hint="eastAsia" w:cs="Tahoma"/>
          <w:b/>
          <w:bCs/>
          <w:sz w:val="24"/>
        </w:rPr>
        <w:t>第七条</w:t>
      </w:r>
      <w:r>
        <w:rPr>
          <w:rFonts w:hint="eastAsia" w:cs="Tahoma"/>
          <w:sz w:val="24"/>
        </w:rPr>
        <w:t xml:space="preserve"> 教育教学奖励工作与教职工的年度考核工作同步进行。符合本奖励办法的个人或集体的负责人，填写《教育教学奖励申请表》一式两份，所属学部（院）等审查签章后连同相关原始材料报送教务处。教务处复核后</w:t>
      </w:r>
      <w:r>
        <w:rPr>
          <w:rFonts w:cs="Tahoma"/>
          <w:sz w:val="24"/>
        </w:rPr>
        <w:t>在校内公示5个工作日，无异议后</w:t>
      </w:r>
      <w:r>
        <w:rPr>
          <w:rFonts w:hint="eastAsia" w:cs="Tahoma"/>
          <w:sz w:val="24"/>
        </w:rPr>
        <w:t>提交学校进行审定和批准</w:t>
      </w:r>
      <w:r>
        <w:rPr>
          <w:rFonts w:cs="Tahoma"/>
          <w:sz w:val="24"/>
        </w:rPr>
        <w:t>。</w:t>
      </w:r>
    </w:p>
    <w:p>
      <w:pPr>
        <w:widowControl/>
        <w:spacing w:line="520" w:lineRule="exact"/>
        <w:ind w:firstLine="480"/>
        <w:rPr>
          <w:rFonts w:cs="Tahoma"/>
          <w:sz w:val="24"/>
        </w:rPr>
      </w:pPr>
      <w:r>
        <w:rPr>
          <w:rFonts w:hint="eastAsia" w:cs="Tahoma"/>
          <w:b/>
          <w:bCs/>
          <w:sz w:val="24"/>
        </w:rPr>
        <w:t>第八条</w:t>
      </w:r>
      <w:r>
        <w:rPr>
          <w:rFonts w:hint="eastAsia" w:cs="Tahoma"/>
          <w:sz w:val="24"/>
        </w:rPr>
        <w:t xml:space="preserve"> 对公示的奖励项目如有异议，提出异议的个人或单位应当在公示期内提供书面异议材料。个人提出异议的，须在异议材料上签署真实姓名，以便进行核实；单位提出异议的，须有本单位负责人签名并加盖本单位公章。公示期内对奖励项目有异议且异议不能消除时，本年度不予奖励。</w:t>
      </w:r>
    </w:p>
    <w:p>
      <w:pPr>
        <w:widowControl/>
        <w:spacing w:line="520" w:lineRule="exact"/>
        <w:ind w:firstLine="480"/>
        <w:rPr>
          <w:rFonts w:cs="Tahoma"/>
          <w:sz w:val="24"/>
        </w:rPr>
      </w:pPr>
      <w:r>
        <w:rPr>
          <w:rFonts w:hint="eastAsia" w:cs="Tahoma"/>
          <w:b/>
          <w:bCs/>
          <w:sz w:val="24"/>
        </w:rPr>
        <w:t>第九条</w:t>
      </w:r>
      <w:r>
        <w:rPr>
          <w:rFonts w:hint="eastAsia" w:cs="Tahoma"/>
          <w:sz w:val="24"/>
        </w:rPr>
        <w:t xml:space="preserve"> 同一奖励项目如属本校多个单位合作完成，由第一完成单位、第一完成人申报，其他单位、个人不作重复申报。各成果奖励原则上当年有效，确有特殊情况，可次年补报，超过一年未申报者不再奖励（著作除外）。</w:t>
      </w:r>
    </w:p>
    <w:p>
      <w:pPr>
        <w:widowControl/>
        <w:spacing w:line="520" w:lineRule="exact"/>
        <w:ind w:firstLine="480"/>
        <w:rPr>
          <w:rFonts w:cs="Tahoma"/>
          <w:sz w:val="24"/>
        </w:rPr>
      </w:pPr>
      <w:r>
        <w:rPr>
          <w:rFonts w:hint="eastAsia" w:cs="Tahoma"/>
          <w:b/>
          <w:bCs/>
          <w:sz w:val="24"/>
        </w:rPr>
        <w:t>第十条</w:t>
      </w:r>
      <w:r>
        <w:rPr>
          <w:rFonts w:hint="eastAsia" w:cs="Tahoma"/>
          <w:sz w:val="24"/>
        </w:rPr>
        <w:t xml:space="preserve"> 奖金分配由</w:t>
      </w:r>
      <w:r>
        <w:rPr>
          <w:rFonts w:cs="Tahoma"/>
          <w:sz w:val="24"/>
        </w:rPr>
        <w:t>项目</w:t>
      </w:r>
      <w:r>
        <w:rPr>
          <w:rFonts w:hint="eastAsia" w:cs="Tahoma"/>
          <w:sz w:val="24"/>
        </w:rPr>
        <w:t>负责人</w:t>
      </w:r>
      <w:r>
        <w:rPr>
          <w:rFonts w:cs="Tahoma"/>
          <w:sz w:val="24"/>
        </w:rPr>
        <w:t>根据项目参与人对该项目的贡献提出分配方案，由财务处</w:t>
      </w:r>
      <w:r>
        <w:rPr>
          <w:rFonts w:hint="eastAsia" w:cs="Tahoma"/>
          <w:sz w:val="24"/>
        </w:rPr>
        <w:t>发放至个人工资卡，应缴纳税款由学校统一代扣。</w:t>
      </w:r>
    </w:p>
    <w:p>
      <w:pPr>
        <w:widowControl/>
        <w:spacing w:before="156" w:beforeLines="50" w:after="156" w:afterLines="50" w:line="600" w:lineRule="auto"/>
        <w:jc w:val="center"/>
        <w:outlineLvl w:val="1"/>
        <w:rPr>
          <w:rFonts w:ascii="华文细黑" w:hAnsi="华文细黑" w:eastAsia="华文细黑"/>
          <w:b/>
          <w:sz w:val="28"/>
        </w:rPr>
      </w:pPr>
      <w:r>
        <w:rPr>
          <w:rFonts w:hint="eastAsia" w:ascii="华文细黑" w:hAnsi="华文细黑" w:eastAsia="华文细黑"/>
          <w:b/>
          <w:sz w:val="28"/>
        </w:rPr>
        <w:t>第四章  附  则</w:t>
      </w:r>
    </w:p>
    <w:p>
      <w:pPr>
        <w:widowControl/>
        <w:spacing w:line="520" w:lineRule="exact"/>
        <w:ind w:firstLine="480"/>
        <w:rPr>
          <w:rFonts w:cs="Tahoma"/>
          <w:sz w:val="24"/>
        </w:rPr>
      </w:pPr>
      <w:r>
        <w:rPr>
          <w:rFonts w:hint="eastAsia" w:cs="Tahoma"/>
          <w:b/>
          <w:bCs/>
          <w:sz w:val="24"/>
        </w:rPr>
        <w:t>第十一条</w:t>
      </w:r>
      <w:r>
        <w:rPr>
          <w:rFonts w:hint="eastAsia" w:cs="Tahoma"/>
          <w:sz w:val="24"/>
        </w:rPr>
        <w:t xml:space="preserve"> 获奖项目或成果如违反学术道德规范、或触犯法律的，经调查核实后，撤销所有奖励，追回全部奖金，并取消五年奖励资格。</w:t>
      </w:r>
    </w:p>
    <w:p>
      <w:pPr>
        <w:widowControl/>
        <w:spacing w:line="520" w:lineRule="exact"/>
        <w:ind w:firstLine="480"/>
        <w:rPr>
          <w:rFonts w:cs="Tahoma"/>
          <w:sz w:val="24"/>
        </w:rPr>
      </w:pPr>
      <w:r>
        <w:rPr>
          <w:rFonts w:hint="eastAsia" w:cs="Tahoma"/>
          <w:b/>
          <w:bCs/>
          <w:sz w:val="24"/>
        </w:rPr>
        <w:t>第十二条</w:t>
      </w:r>
      <w:r>
        <w:rPr>
          <w:rFonts w:hint="eastAsia" w:cs="Tahoma"/>
          <w:sz w:val="24"/>
        </w:rPr>
        <w:t xml:space="preserve"> 学校鼓励各学部（院），根据各自的实际情况，对本单位的教育教学成果给予适当的配套奖励。</w:t>
      </w:r>
    </w:p>
    <w:p>
      <w:pPr>
        <w:widowControl/>
        <w:spacing w:line="520" w:lineRule="exact"/>
        <w:ind w:firstLine="480"/>
        <w:rPr>
          <w:rFonts w:cs="Tahoma"/>
          <w:sz w:val="24"/>
        </w:rPr>
      </w:pPr>
      <w:r>
        <w:rPr>
          <w:rFonts w:hint="eastAsia" w:cs="Tahoma"/>
          <w:b/>
          <w:bCs/>
          <w:sz w:val="24"/>
        </w:rPr>
        <w:t>第十三条</w:t>
      </w:r>
      <w:r>
        <w:rPr>
          <w:rFonts w:hint="eastAsia" w:cs="Tahoma"/>
          <w:sz w:val="24"/>
        </w:rPr>
        <w:t xml:space="preserve"> 对有疑义或异议的奖项由教育教学委员会共同商议。</w:t>
      </w:r>
    </w:p>
    <w:p>
      <w:pPr>
        <w:widowControl/>
        <w:spacing w:line="520" w:lineRule="exact"/>
        <w:ind w:firstLine="480"/>
        <w:rPr>
          <w:rFonts w:cs="Tahoma"/>
          <w:sz w:val="24"/>
        </w:rPr>
      </w:pPr>
      <w:r>
        <w:rPr>
          <w:rFonts w:hint="eastAsia" w:cs="Tahoma"/>
          <w:b/>
          <w:bCs/>
          <w:sz w:val="24"/>
        </w:rPr>
        <w:t>第十四条</w:t>
      </w:r>
      <w:r>
        <w:rPr>
          <w:rFonts w:hint="eastAsia" w:cs="Tahoma"/>
          <w:sz w:val="24"/>
        </w:rPr>
        <w:t xml:space="preserve"> 未尽事宜由教务处、人事处负责解释。</w:t>
      </w:r>
    </w:p>
    <w:p>
      <w:pPr>
        <w:rPr>
          <w:sz w:val="28"/>
          <w:szCs w:val="28"/>
        </w:rPr>
      </w:pPr>
    </w:p>
    <w:p>
      <w:pPr>
        <w:spacing w:before="156" w:beforeLines="50" w:after="156" w:afterLines="50" w:line="440" w:lineRule="exact"/>
        <w:jc w:val="right"/>
        <w:outlineLvl w:val="1"/>
        <w:rPr>
          <w:rFonts w:cs="Tahoma"/>
          <w:sz w:val="24"/>
        </w:rPr>
      </w:pPr>
      <w:r>
        <w:rPr>
          <w:rFonts w:hint="eastAsia" w:cs="Tahoma"/>
          <w:sz w:val="24"/>
        </w:rPr>
        <w:t>2</w:t>
      </w:r>
      <w:r>
        <w:rPr>
          <w:rFonts w:cs="Tahoma"/>
          <w:sz w:val="24"/>
        </w:rPr>
        <w:t>021年</w:t>
      </w:r>
      <w:r>
        <w:rPr>
          <w:rFonts w:hint="eastAsia" w:cs="Tahoma"/>
          <w:sz w:val="24"/>
        </w:rPr>
        <w:t>1</w:t>
      </w:r>
      <w:r>
        <w:rPr>
          <w:rFonts w:cs="Tahoma"/>
          <w:sz w:val="24"/>
        </w:rPr>
        <w:t>0月</w:t>
      </w:r>
      <w:r>
        <w:rPr>
          <w:rFonts w:hint="eastAsia" w:cs="Tahoma"/>
          <w:sz w:val="24"/>
        </w:rPr>
        <w:t>1</w:t>
      </w:r>
      <w:r>
        <w:rPr>
          <w:rFonts w:cs="Tahoma"/>
          <w:sz w:val="24"/>
        </w:rPr>
        <w:t>1日</w:t>
      </w: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pStyle w:val="48"/>
        <w:keepNext w:val="0"/>
        <w:keepLines w:val="0"/>
        <w:pageBreakBefore w:val="0"/>
        <w:widowControl/>
        <w:kinsoku/>
        <w:wordWrap/>
        <w:overflowPunct/>
        <w:topLinePunct w:val="0"/>
        <w:autoSpaceDE/>
        <w:autoSpaceDN/>
        <w:bidi w:val="0"/>
        <w:adjustRightInd/>
        <w:snapToGrid/>
        <w:textAlignment w:val="auto"/>
        <w:rPr>
          <w:rFonts w:hint="eastAsia"/>
          <w:color w:val="auto"/>
        </w:rPr>
      </w:pPr>
      <w:bookmarkStart w:id="127" w:name="_Toc22104"/>
      <w:bookmarkStart w:id="128" w:name="_Toc61595800"/>
      <w:r>
        <w:rPr>
          <w:rFonts w:hint="eastAsia"/>
          <w:color w:val="auto"/>
        </w:rPr>
        <w:t>上海第二工业大学专业认证管理办法</w:t>
      </w:r>
      <w:bookmarkEnd w:id="127"/>
    </w:p>
    <w:p>
      <w:pPr>
        <w:spacing w:before="156" w:beforeLines="50" w:after="156" w:afterLines="50" w:line="440" w:lineRule="exact"/>
        <w:jc w:val="center"/>
        <w:outlineLvl w:val="1"/>
        <w:rPr>
          <w:rFonts w:hint="eastAsia" w:ascii="宋体" w:hAnsi="宋体" w:eastAsia="宋体" w:cs="Times New Roman"/>
          <w:sz w:val="24"/>
          <w:highlight w:val="none"/>
        </w:rPr>
      </w:pPr>
      <w:r>
        <w:rPr>
          <w:rFonts w:hint="eastAsia" w:ascii="宋体" w:hAnsi="宋体" w:eastAsia="宋体" w:cs="Times New Roman"/>
          <w:sz w:val="24"/>
          <w:highlight w:val="none"/>
        </w:rPr>
        <w:t>沪二工大教〔20</w:t>
      </w:r>
      <w:r>
        <w:rPr>
          <w:rFonts w:hint="eastAsia" w:ascii="宋体" w:hAnsi="宋体" w:eastAsia="宋体" w:cs="Times New Roman"/>
          <w:sz w:val="24"/>
          <w:highlight w:val="none"/>
          <w:lang w:val="en-US" w:eastAsia="zh-CN"/>
        </w:rPr>
        <w:t>23</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83</w:t>
      </w:r>
      <w:r>
        <w:rPr>
          <w:rFonts w:hint="eastAsia" w:ascii="宋体" w:hAnsi="宋体" w:eastAsia="宋体" w:cs="Times New Roman"/>
          <w:sz w:val="24"/>
          <w:highlight w:val="none"/>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为进一步加强专业内涵建设，深化人才培养模式改革，提高学校教育教学质量，有效推进我校专业认证工作，制定本办法。</w:t>
      </w:r>
    </w:p>
    <w:p>
      <w:pPr>
        <w:spacing w:line="360" w:lineRule="auto"/>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第一章  总  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 xml:space="preserve">第一条 </w:t>
      </w:r>
      <w:r>
        <w:rPr>
          <w:rFonts w:hint="eastAsia" w:cs="仿宋" w:asciiTheme="minorEastAsia" w:hAnsiTheme="minorEastAsia"/>
          <w:sz w:val="24"/>
          <w:szCs w:val="24"/>
        </w:rPr>
        <w:t>贯彻“学生中心、产出导向、持续改进”的理念，以《普通高等学校本科专业类教学质量国家标准》、《工程教育认证标准》以及其他相关专业认证标准等为依据，有针对性地进行专业改革，提高学校专业人才培养质量和社会影响力。</w:t>
      </w:r>
    </w:p>
    <w:p>
      <w:pPr>
        <w:spacing w:line="360" w:lineRule="auto"/>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第二章  认证范畴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第二条</w:t>
      </w:r>
      <w:r>
        <w:rPr>
          <w:rFonts w:hint="eastAsia" w:cs="仿宋" w:asciiTheme="minorEastAsia" w:hAnsiTheme="minorEastAsia"/>
          <w:sz w:val="24"/>
          <w:szCs w:val="24"/>
        </w:rPr>
        <w:t xml:space="preserve"> 专业认证分为工科类专业认证、文科类专业认证及其他类专业认证。工科类专业主要参加中国工程教育专业认证协会组织的认证；其他类专业根据专业特点参加相关认证机构的认证。部分专业可根据需要申请参加国外其他认证机构组织的认证，认证专业参加的认证类型和机构需经学校认可，并列入学校专业认证工作计划。</w:t>
      </w:r>
    </w:p>
    <w:p>
      <w:pPr>
        <w:spacing w:line="360" w:lineRule="auto"/>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第三章  认证组织</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学校教育教学工作委员会下设学校专业认证工作领导小组，领导小组下设相关工作组。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注：下述领导小组成员岗位职务如有变化，由接任领导自然接替。</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1.学校专业认证工作领导小组</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组  长：校长</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副组长：分管教学副校长</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成  员：各相关职能部门负责人，各学院院长</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领导小组下设办公室，设在教务处。</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主要职责：</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（1）研究决定学校实施专业认证的工作规划和方案。</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（2）对专业认证各阶段工作实施统一领导、督查和指挥。</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（3）研究决定专业认证相关人财物资源配置、激励政策等重大事项。</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（4）广泛宣传，推进专业教师对专业认证的关注度。</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2.学院专业认证工作小组</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组  长：相关学院院长（第一责任人）</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副组长：相关学院分管教学工作负责人</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成  员：分管学生、实验室工作负责人，相关专业负责人、专业系主任、部分专业骨干教师</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秘  书：相关学院办主任或教学秘书</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主要职责：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（1）落实专业认证所在学院院长负责制和岗位责任制，明确与学校相关工作的对接人员并报校领导小组。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（2）负责做好具体的专业建设、课程建设、实验室建设和队伍建设。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（3）负责本学院专业认证启动与推进过程中的组织落实。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（4）负责按时间节点考核完成《申请书》、《自评报告》等撰写、支撑材料收集与整理、现场考查工作安排等重点工作的进度和质量。</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专业认证采取教学单位申请和学校统筹相结合的方式推进。专业认证工作由教务处牵头、教务处根据学校专业建设发展规划和专业建设情况，制定学校专业认证工作计划；负责学校专业认证各职能部门之间的沟通与协调工作；负责专业认证督查工作；组织学校自评，择优向相应认证协会提交申请；对申请受理专业现场考查环节建立预评机制。</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认证专业所在学院为专业认证主体，须根据学校的总体安排制定相应的认证工作计划，提交学校备案，并做好相应专业的认证准备工作。</w:t>
      </w:r>
    </w:p>
    <w:p>
      <w:pPr>
        <w:keepNext w:val="0"/>
        <w:keepLines w:val="0"/>
        <w:pageBreakBefore w:val="0"/>
        <w:widowControl w:val="0"/>
        <w:kinsoku/>
        <w:wordWrap/>
        <w:overflowPunct/>
        <w:topLinePunct w:val="0"/>
        <w:autoSpaceDE/>
        <w:autoSpaceDN/>
        <w:bidi w:val="0"/>
        <w:adjustRightInd/>
        <w:snapToGrid/>
        <w:spacing w:line="360" w:lineRule="auto"/>
        <w:ind w:left="19" w:leftChars="9"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1.做好专业认证工作的宣传、培训、调研等工作，组织专业负责人、课程负责人、任课教师、教学管理人员及学生认真学习专业认证相关标准及文件精神，准确把握当前趋势，充分认识专业认证的意义和重要性，深入理解专业认证的内涵和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2.相关学院要组织专门人员认真研究专业认证的标准和程序，并依此制定切实可行的建设和持续改进方案，按方案开展专业的认证申请、自评自建和迎评工作。确保专业认证申请、自评报告提交、专家进校考查等各个环节顺利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3</w:t>
      </w:r>
      <w:r>
        <w:rPr>
          <w:rFonts w:hint="eastAsia" w:cs="仿宋" w:asciiTheme="minorEastAsia" w:hAnsiTheme="minorEastAsia"/>
          <w:sz w:val="24"/>
          <w:szCs w:val="24"/>
          <w:lang w:val="en-US" w:eastAsia="zh-CN"/>
        </w:rPr>
        <w:t>.</w:t>
      </w:r>
      <w:r>
        <w:rPr>
          <w:rFonts w:hint="eastAsia" w:cs="仿宋" w:asciiTheme="minorEastAsia" w:hAnsiTheme="minorEastAsia"/>
          <w:sz w:val="24"/>
          <w:szCs w:val="24"/>
        </w:rPr>
        <w:t>相关专业负责人须认真履行其职责，对照专业认证标准，切实做好专业建设等各项工作。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4</w:t>
      </w:r>
      <w:r>
        <w:rPr>
          <w:rFonts w:hint="eastAsia" w:cs="仿宋" w:asciiTheme="minorEastAsia" w:hAnsiTheme="minorEastAsia"/>
          <w:sz w:val="24"/>
          <w:szCs w:val="24"/>
          <w:lang w:val="en-US" w:eastAsia="zh-CN"/>
        </w:rPr>
        <w:t>.</w:t>
      </w:r>
      <w:r>
        <w:rPr>
          <w:rFonts w:hint="eastAsia" w:cs="仿宋" w:asciiTheme="minorEastAsia" w:hAnsiTheme="minorEastAsia"/>
          <w:sz w:val="24"/>
          <w:szCs w:val="24"/>
        </w:rPr>
        <w:t>学院应该统筹本院的人力物力，全程支持认证专业的申请、自评、进校考查等工作，为认证工作提供有力的保障。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第六条</w:t>
      </w:r>
      <w:r>
        <w:rPr>
          <w:rFonts w:hint="eastAsia" w:cs="仿宋" w:asciiTheme="minorEastAsia" w:hAnsiTheme="minorEastAsia"/>
          <w:sz w:val="24"/>
          <w:szCs w:val="24"/>
        </w:rPr>
        <w:t xml:space="preserve"> 学校相关部门必须及时给专业认证工作提供必需的软、硬件支持。</w:t>
      </w:r>
    </w:p>
    <w:p>
      <w:pPr>
        <w:spacing w:line="360" w:lineRule="auto"/>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第四章  认证程序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第七条</w:t>
      </w:r>
      <w:r>
        <w:rPr>
          <w:rFonts w:hint="eastAsia" w:cs="仿宋" w:asciiTheme="minorEastAsia" w:hAnsiTheme="minorEastAsia"/>
          <w:sz w:val="24"/>
          <w:szCs w:val="24"/>
        </w:rPr>
        <w:t xml:space="preserve"> 列入学校专业认证工作计划的专业应积极做好与学校及相关认证机构的联系沟通工作，及时提出认证申请。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第八条</w:t>
      </w:r>
      <w:r>
        <w:rPr>
          <w:rFonts w:hint="eastAsia" w:cs="仿宋" w:asciiTheme="minorEastAsia" w:hAnsiTheme="minorEastAsia"/>
          <w:sz w:val="24"/>
          <w:szCs w:val="24"/>
        </w:rPr>
        <w:t xml:space="preserve"> 认证受理专业根据相应认证机构的认证标准进行自评自查，撰写提交自评报告，做好认证相关准备工作。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1.拟提交认证机构的自评报告需在提交前4周报教务处审核，并根据学校自评的专家反馈意见进行修改。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2.按时提交自评报告，并根据认证机构的审查情况及时进行补充修改。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r>
        <w:rPr>
          <w:rFonts w:hint="eastAsia" w:cs="仿宋" w:asciiTheme="minorEastAsia" w:hAnsiTheme="minorEastAsia"/>
          <w:sz w:val="24"/>
          <w:szCs w:val="24"/>
        </w:rPr>
        <w:t>3.根据认证工作安排，准备评审支撑材料和专家案头材料。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第九条</w:t>
      </w:r>
      <w:r>
        <w:rPr>
          <w:rFonts w:hint="eastAsia" w:cs="仿宋" w:asciiTheme="minorEastAsia" w:hAnsiTheme="minorEastAsia"/>
          <w:sz w:val="24"/>
          <w:szCs w:val="24"/>
        </w:rPr>
        <w:t xml:space="preserve"> 认证专家入校前，学校组织校内外专家进行自评自建工作。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第十条</w:t>
      </w:r>
      <w:r>
        <w:rPr>
          <w:rFonts w:hint="eastAsia" w:cs="仿宋" w:asciiTheme="minorEastAsia" w:hAnsiTheme="minorEastAsia"/>
          <w:sz w:val="24"/>
          <w:szCs w:val="24"/>
        </w:rPr>
        <w:t xml:space="preserve"> 专业须坚持持续改进，保持认证有效期的连续性，必须及时申请参加下一轮认证。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sz w:val="24"/>
          <w:szCs w:val="24"/>
        </w:rPr>
      </w:pPr>
      <w:r>
        <w:rPr>
          <w:rFonts w:hint="eastAsia" w:cs="仿宋" w:asciiTheme="minorEastAsia" w:hAnsiTheme="minorEastAsia"/>
          <w:b/>
          <w:sz w:val="24"/>
          <w:szCs w:val="24"/>
        </w:rPr>
        <w:t>第十一条</w:t>
      </w:r>
      <w:r>
        <w:rPr>
          <w:rFonts w:hint="eastAsia" w:cs="仿宋" w:asciiTheme="minorEastAsia" w:hAnsiTheme="minorEastAsia"/>
          <w:sz w:val="24"/>
          <w:szCs w:val="24"/>
        </w:rPr>
        <w:t xml:space="preserve"> 认证工作未能有效推进，应立即组织专题会议，分析问题，及时改进。</w:t>
      </w:r>
    </w:p>
    <w:p>
      <w:pPr>
        <w:spacing w:line="360" w:lineRule="auto"/>
        <w:jc w:val="center"/>
        <w:rPr>
          <w:rFonts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 xml:space="preserve">第五章 </w:t>
      </w:r>
      <w:r>
        <w:rPr>
          <w:rFonts w:ascii="华文细黑" w:hAnsi="华文细黑" w:eastAsia="华文细黑" w:cs="华文细黑"/>
          <w:b/>
          <w:bCs/>
          <w:sz w:val="28"/>
          <w:szCs w:val="28"/>
          <w:lang w:val="zh-CN" w:bidi="zh-CN"/>
        </w:rPr>
        <w:t xml:space="preserve"> </w:t>
      </w:r>
      <w:r>
        <w:rPr>
          <w:rFonts w:hint="eastAsia" w:ascii="华文细黑" w:hAnsi="华文细黑" w:eastAsia="华文细黑" w:cs="华文细黑"/>
          <w:b/>
          <w:bCs/>
          <w:sz w:val="28"/>
          <w:szCs w:val="28"/>
          <w:lang w:val="zh-CN" w:bidi="zh-CN"/>
        </w:rPr>
        <w:t>工作要求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第十二条</w:t>
      </w:r>
      <w:r>
        <w:rPr>
          <w:rFonts w:hint="eastAsia" w:cs="仿宋" w:asciiTheme="minorEastAsia" w:hAnsiTheme="minorEastAsia"/>
          <w:sz w:val="24"/>
          <w:szCs w:val="24"/>
        </w:rPr>
        <w:t xml:space="preserve"> 高度重视。专业认证对于大力推进我校教育教学改革，深化课程体系改革，促进教师教育观念转变，改革教学内容、教学方法和手段，完善课程评价体系，具有十分重要的现实意义。各相关部门、相关人员要高度重视，提高认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第十三条</w:t>
      </w:r>
      <w:r>
        <w:rPr>
          <w:rFonts w:hint="eastAsia" w:cs="仿宋" w:asciiTheme="minorEastAsia" w:hAnsiTheme="minorEastAsia"/>
          <w:sz w:val="24"/>
          <w:szCs w:val="24"/>
        </w:rPr>
        <w:t xml:space="preserve"> 认真落实。每项具体工作均要制定时间表，每项工作任务均要落实责任人，每项工作均要按期完成，确保工作落实。要定期汇报工作进展与存在的问题。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第十四条</w:t>
      </w:r>
      <w:r>
        <w:rPr>
          <w:rFonts w:hint="eastAsia" w:cs="仿宋" w:asciiTheme="minorEastAsia" w:hAnsiTheme="minorEastAsia"/>
          <w:sz w:val="24"/>
          <w:szCs w:val="24"/>
        </w:rPr>
        <w:t xml:space="preserve"> 积极配合。承担认证专业教学任务的学院及单位须积极配合提供支撑材料，确保质量。</w:t>
      </w:r>
    </w:p>
    <w:p>
      <w:pPr>
        <w:spacing w:line="360" w:lineRule="auto"/>
        <w:jc w:val="center"/>
        <w:rPr>
          <w:rFonts w:hint="eastAsia" w:cs="仿宋" w:asciiTheme="minorEastAsia" w:hAnsiTheme="minorEastAsia"/>
          <w:b/>
          <w:bCs/>
          <w:sz w:val="28"/>
          <w:szCs w:val="28"/>
        </w:rPr>
      </w:pPr>
      <w:r>
        <w:rPr>
          <w:rFonts w:ascii="华文细黑" w:hAnsi="华文细黑" w:eastAsia="华文细黑" w:cs="华文细黑"/>
          <w:b/>
          <w:bCs/>
          <w:sz w:val="28"/>
          <w:szCs w:val="28"/>
          <w:lang w:val="zh-CN" w:bidi="zh-CN"/>
        </w:rPr>
        <w:t>第六章</w:t>
      </w:r>
      <w:r>
        <w:rPr>
          <w:rFonts w:hint="eastAsia" w:ascii="华文细黑" w:hAnsi="华文细黑" w:eastAsia="华文细黑" w:cs="华文细黑"/>
          <w:b/>
          <w:bCs/>
          <w:sz w:val="28"/>
          <w:szCs w:val="28"/>
          <w:lang w:val="zh-CN" w:bidi="zh-CN"/>
        </w:rPr>
        <w:t xml:space="preserve"> </w:t>
      </w:r>
      <w:r>
        <w:rPr>
          <w:rFonts w:ascii="华文细黑" w:hAnsi="华文细黑" w:eastAsia="华文细黑" w:cs="华文细黑"/>
          <w:b/>
          <w:bCs/>
          <w:sz w:val="28"/>
          <w:szCs w:val="28"/>
          <w:lang w:val="zh-CN" w:bidi="zh-CN"/>
        </w:rPr>
        <w:t xml:space="preserve"> </w:t>
      </w:r>
      <w:r>
        <w:rPr>
          <w:rFonts w:hint="eastAsia" w:ascii="华文细黑" w:hAnsi="华文细黑" w:eastAsia="华文细黑" w:cs="华文细黑"/>
          <w:b/>
          <w:bCs/>
          <w:sz w:val="28"/>
          <w:szCs w:val="28"/>
          <w:lang w:val="zh-CN" w:bidi="zh-CN"/>
        </w:rPr>
        <w:t>政策支持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第十五条</w:t>
      </w:r>
      <w:r>
        <w:rPr>
          <w:rFonts w:hint="eastAsia" w:cs="仿宋" w:asciiTheme="minorEastAsia" w:hAnsiTheme="minorEastAsia"/>
          <w:sz w:val="24"/>
          <w:szCs w:val="24"/>
        </w:rPr>
        <w:t xml:space="preserve"> 学校将专业认证工作作为绩效考核的重要指标。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sz w:val="24"/>
          <w:szCs w:val="24"/>
        </w:rPr>
      </w:pPr>
      <w:r>
        <w:rPr>
          <w:rFonts w:hint="eastAsia" w:cs="仿宋" w:asciiTheme="minorEastAsia" w:hAnsiTheme="minorEastAsia"/>
          <w:b/>
          <w:sz w:val="24"/>
          <w:szCs w:val="24"/>
        </w:rPr>
        <w:t>第十六条</w:t>
      </w:r>
      <w:r>
        <w:rPr>
          <w:rFonts w:hint="eastAsia" w:cs="仿宋" w:asciiTheme="minorEastAsia" w:hAnsiTheme="minorEastAsia"/>
          <w:sz w:val="24"/>
          <w:szCs w:val="24"/>
        </w:rPr>
        <w:t xml:space="preserve"> 学校对申请认证专业给予一定的前期启动经费。对已获得认证申请受理的专业，在专业建设、课程建设、实验室建设等方面均给予中期建设经费，优先保证其各项建设需求。按专业认证标准通过认证的专业，按照《上海第二工业大学教育教学激励办法（修订）》给予一定的奖励。</w:t>
      </w:r>
    </w:p>
    <w:p>
      <w:pPr>
        <w:spacing w:line="360" w:lineRule="auto"/>
        <w:jc w:val="center"/>
        <w:rPr>
          <w:rFonts w:hint="eastAsia" w:ascii="华文细黑" w:hAnsi="华文细黑" w:eastAsia="华文细黑" w:cs="华文细黑"/>
          <w:b/>
          <w:bCs/>
          <w:sz w:val="28"/>
          <w:szCs w:val="28"/>
          <w:lang w:val="zh-CN" w:bidi="zh-CN"/>
        </w:rPr>
      </w:pPr>
      <w:r>
        <w:rPr>
          <w:rFonts w:hint="eastAsia" w:ascii="华文细黑" w:hAnsi="华文细黑" w:eastAsia="华文细黑" w:cs="华文细黑"/>
          <w:b/>
          <w:bCs/>
          <w:sz w:val="28"/>
          <w:szCs w:val="28"/>
          <w:lang w:val="zh-CN" w:bidi="zh-CN"/>
        </w:rPr>
        <w:t xml:space="preserve">第七章 </w:t>
      </w:r>
      <w:r>
        <w:rPr>
          <w:rFonts w:ascii="华文细黑" w:hAnsi="华文细黑" w:eastAsia="华文细黑" w:cs="华文细黑"/>
          <w:b/>
          <w:bCs/>
          <w:sz w:val="28"/>
          <w:szCs w:val="28"/>
          <w:lang w:val="zh-CN" w:bidi="zh-CN"/>
        </w:rPr>
        <w:t xml:space="preserve"> </w:t>
      </w:r>
      <w:r>
        <w:rPr>
          <w:rFonts w:hint="eastAsia" w:ascii="华文细黑" w:hAnsi="华文细黑" w:eastAsia="华文细黑" w:cs="华文细黑"/>
          <w:b/>
          <w:bCs/>
          <w:sz w:val="28"/>
          <w:szCs w:val="28"/>
          <w:lang w:val="zh-CN" w:bidi="zh-CN"/>
        </w:rPr>
        <w:t>附  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第十七条</w:t>
      </w:r>
      <w:r>
        <w:rPr>
          <w:rFonts w:hint="eastAsia" w:cs="仿宋" w:asciiTheme="minorEastAsia" w:hAnsiTheme="minorEastAsia"/>
          <w:sz w:val="24"/>
          <w:szCs w:val="24"/>
        </w:rPr>
        <w:t xml:space="preserve"> 本办法自印发之日起开始实施。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sz w:val="24"/>
          <w:szCs w:val="24"/>
        </w:rPr>
      </w:pPr>
      <w:r>
        <w:rPr>
          <w:rFonts w:hint="eastAsia" w:cs="仿宋" w:asciiTheme="minorEastAsia" w:hAnsiTheme="minorEastAsia"/>
          <w:b/>
          <w:sz w:val="24"/>
          <w:szCs w:val="24"/>
        </w:rPr>
        <w:t>第十八条</w:t>
      </w:r>
      <w:r>
        <w:rPr>
          <w:rFonts w:hint="eastAsia" w:cs="仿宋" w:asciiTheme="minorEastAsia" w:hAnsiTheme="minorEastAsia"/>
          <w:sz w:val="24"/>
          <w:szCs w:val="24"/>
        </w:rPr>
        <w:t xml:space="preserve"> 本办法由教务处负责解释。</w:t>
      </w:r>
      <w:bookmarkEnd w:id="1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color w:val="auto"/>
        </w:rPr>
      </w:pPr>
      <w:r>
        <w:rPr>
          <w:rFonts w:hint="eastAsia" w:cs="仿宋" w:asciiTheme="minorEastAsia" w:hAnsiTheme="minorEastAsia"/>
          <w:sz w:val="24"/>
          <w:szCs w:val="24"/>
        </w:rPr>
        <w:t>2</w:t>
      </w:r>
      <w:r>
        <w:rPr>
          <w:rFonts w:cs="仿宋" w:asciiTheme="minorEastAsia" w:hAnsiTheme="minorEastAsia"/>
          <w:sz w:val="24"/>
          <w:szCs w:val="24"/>
        </w:rPr>
        <w:t>023年</w:t>
      </w:r>
      <w:r>
        <w:rPr>
          <w:rFonts w:hint="eastAsia" w:cs="仿宋" w:asciiTheme="minorEastAsia" w:hAnsiTheme="minorEastAsia"/>
          <w:sz w:val="24"/>
          <w:szCs w:val="24"/>
          <w:lang w:val="en-US" w:eastAsia="zh-CN"/>
        </w:rPr>
        <w:t>5</w:t>
      </w:r>
      <w:r>
        <w:rPr>
          <w:rFonts w:hint="eastAsia" w:cs="仿宋" w:asciiTheme="minorEastAsia" w:hAnsiTheme="minorEastAsia"/>
          <w:sz w:val="24"/>
          <w:szCs w:val="24"/>
        </w:rPr>
        <w:t>月</w:t>
      </w:r>
      <w:r>
        <w:rPr>
          <w:rFonts w:hint="eastAsia" w:cs="仿宋" w:asciiTheme="minorEastAsia" w:hAnsiTheme="minorEastAsia"/>
          <w:sz w:val="24"/>
          <w:szCs w:val="24"/>
          <w:lang w:val="en-US" w:eastAsia="zh-CN"/>
        </w:rPr>
        <w:t>9</w:t>
      </w:r>
      <w:r>
        <w:rPr>
          <w:rFonts w:cs="仿宋" w:asciiTheme="minorEastAsia" w:hAnsiTheme="minorEastAsia"/>
          <w:sz w:val="24"/>
          <w:szCs w:val="24"/>
        </w:rPr>
        <w:t>日</w:t>
      </w: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color w:val="auto"/>
        </w:rPr>
      </w:pPr>
      <w:bookmarkStart w:id="129" w:name="_Toc2135"/>
      <w:r>
        <w:rPr>
          <w:rFonts w:hint="eastAsia"/>
          <w:color w:val="auto"/>
        </w:rPr>
        <w:t>上海第二工业大学</w:t>
      </w:r>
      <w:bookmarkEnd w:id="129"/>
    </w:p>
    <w:p>
      <w:pPr>
        <w:pStyle w:val="48"/>
        <w:rPr>
          <w:color w:val="auto"/>
        </w:rPr>
      </w:pPr>
      <w:bookmarkStart w:id="130" w:name="_Toc52111136"/>
      <w:bookmarkStart w:id="131" w:name="_Toc10085"/>
      <w:r>
        <w:rPr>
          <w:rFonts w:hint="eastAsia"/>
          <w:color w:val="auto"/>
        </w:rPr>
        <w:t>工程教育专业认证工作实施方案（试行）</w:t>
      </w:r>
      <w:bookmarkEnd w:id="130"/>
      <w:bookmarkEnd w:id="131"/>
    </w:p>
    <w:p>
      <w:pPr>
        <w:keepNext w:val="0"/>
        <w:keepLines w:val="0"/>
        <w:pageBreakBefore w:val="0"/>
        <w:widowControl/>
        <w:kinsoku/>
        <w:wordWrap/>
        <w:overflowPunct/>
        <w:topLinePunct w:val="0"/>
        <w:autoSpaceDE/>
        <w:autoSpaceDN/>
        <w:bidi w:val="0"/>
        <w:adjustRightInd/>
        <w:snapToGrid/>
        <w:spacing w:before="313" w:beforeLines="100" w:after="156" w:afterLines="50"/>
        <w:jc w:val="center"/>
        <w:textAlignment w:val="auto"/>
        <w:rPr>
          <w:rFonts w:ascii="宋体" w:hAnsi="宋体"/>
          <w:sz w:val="24"/>
        </w:rPr>
      </w:pPr>
      <w:r>
        <w:rPr>
          <w:rFonts w:hint="eastAsia" w:ascii="宋体" w:hAnsi="宋体"/>
          <w:sz w:val="24"/>
        </w:rPr>
        <w:t>沪二工大教〔2018〕277号</w:t>
      </w:r>
    </w:p>
    <w:p>
      <w:pPr>
        <w:widowControl/>
        <w:spacing w:before="312" w:beforeLines="100" w:line="440" w:lineRule="exact"/>
        <w:ind w:firstLine="480" w:firstLineChars="200"/>
        <w:jc w:val="left"/>
        <w:rPr>
          <w:rFonts w:ascii="宋体" w:hAnsi="宋体" w:cs="宋体"/>
          <w:kern w:val="0"/>
          <w:sz w:val="24"/>
        </w:rPr>
      </w:pPr>
      <w:r>
        <w:rPr>
          <w:rFonts w:hint="eastAsia" w:ascii="宋体" w:hAnsi="宋体" w:cs="宋体"/>
          <w:kern w:val="0"/>
          <w:sz w:val="24"/>
        </w:rPr>
        <w:t>工程教育认证是国际通行的工程教育质量保障制度，同时也是实现工程教育国际互认和工程师资格国际互认的重要基础。我国目前正以加入《华盛顿协议》为契机，稳步推进工程教育专业认证，教育部已将其列入新一轮本科教学“五位一体”（</w:t>
      </w:r>
      <w:r>
        <w:rPr>
          <w:rFonts w:hint="eastAsia" w:cs="Tahoma"/>
          <w:sz w:val="24"/>
        </w:rPr>
        <w:t>自我评估、院校评估、状态数据常态监测、专业认证及评估、国际评估</w:t>
      </w:r>
      <w:r>
        <w:rPr>
          <w:rFonts w:hint="eastAsia" w:ascii="宋体" w:hAnsi="宋体" w:cs="宋体"/>
          <w:kern w:val="0"/>
          <w:sz w:val="24"/>
        </w:rPr>
        <w:t>）评估范围和“卓越计划”人才培养质量验收条件之一，主要目标是通过开展工程教育专业认证，切实构建中国工程教育的质量监控体系，大力推进工程教育改革，提高工程教育的国际认可度和竞争力。</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为确保认证工作有序推进，根据中国工程教育认证协会颁布的《工程教育认证办法》、《工程教育认证标准》等文件精神，结合我校实际，制定本实施方案。</w:t>
      </w:r>
    </w:p>
    <w:p>
      <w:pPr>
        <w:spacing w:before="312" w:beforeLines="10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一、指导思想</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以国家工程教育专业认证标准为指南，以产出导向、学生为中心、持续改进的认证理念为引领，以部（院）、校两级自评为基础，以持续改进提升为主线，注重整体、注重过程、注重常态、注重内涵，全面梳理工程专业人才培养保障与监控体系中存在的问题，积极探索建立基于产出导向的人才培养模式，完善促进人才培养质量提高的体制、机制，不断增强我校工科类专业的核心竞争力、行业影响力和社会贡献力，凸显学校办学特色。</w:t>
      </w:r>
    </w:p>
    <w:p>
      <w:pPr>
        <w:spacing w:before="312" w:beforeLines="10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二、工作思路</w:t>
      </w:r>
    </w:p>
    <w:p>
      <w:pPr>
        <w:widowControl/>
        <w:spacing w:before="156" w:beforeLines="50" w:line="440" w:lineRule="exact"/>
        <w:jc w:val="left"/>
        <w:rPr>
          <w:rFonts w:ascii="宋体" w:hAnsi="宋体" w:cs="宋体"/>
          <w:b/>
          <w:kern w:val="0"/>
          <w:sz w:val="24"/>
        </w:rPr>
      </w:pPr>
      <w:r>
        <w:rPr>
          <w:rFonts w:hint="eastAsia" w:ascii="宋体" w:hAnsi="宋体" w:cs="宋体"/>
          <w:b/>
          <w:kern w:val="44"/>
          <w:sz w:val="24"/>
        </w:rPr>
        <w:t>1.</w:t>
      </w:r>
      <w:r>
        <w:rPr>
          <w:rFonts w:hint="eastAsia" w:ascii="宋体" w:hAnsi="宋体" w:cs="宋体"/>
          <w:b/>
          <w:kern w:val="0"/>
          <w:sz w:val="24"/>
        </w:rPr>
        <w:t>全面启动</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为更好地实现我校推进工程教育专业认证、实现高水平应用技术大学的总体战略目标，学校决定2018年正式启动工科类专业的认证工作。各专业所在学部（院）应和学校同步将推进专业认证工作作为年度工作目标考核中的重中之重项目，全面启动相关的学习调研、自评估等起步阶段的各项工作。</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2.分步推进</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根据国家“工程教育认证办法”和中国工程教育认证协会受理认证申请的规范程序和相关要求，从2018年开始，学校每年将按专业认证的规范进程，组织实施好校内自评，在此基础上分批遴选进度与质量相对领先的专业，优先推荐参加《华盛顿协议》工程教育认证，尤其是已获上海市应用型本科试点建设的专业将率先启动，努力提高认证申请的受理率和通过认证的合格率。</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根据规划，2018年启动计算机科学与技术、机械电子工程、网络工程、环境工程4个专业华盛顿协议的工程教育专业认证。2019年所有中国工程教育专业认证协会可受理认证的专业尽可能启动申请。既可以申请</w:t>
      </w:r>
      <w:r>
        <w:rPr>
          <w:rFonts w:hint="eastAsia" w:ascii="宋体" w:hAnsi="宋体"/>
          <w:bCs/>
          <w:sz w:val="24"/>
        </w:rPr>
        <w:t>中国工程教育专业认证协会（CEEAA）组织的认证，也可以申请国外或境外其他机构组织的认证。通过内外协同，多方促进，</w:t>
      </w:r>
      <w:r>
        <w:rPr>
          <w:rFonts w:hint="eastAsia" w:ascii="宋体" w:hAnsi="宋体" w:cs="宋体"/>
          <w:kern w:val="0"/>
          <w:sz w:val="24"/>
        </w:rPr>
        <w:t>争取在“十三五”期间，有2-3个专业通过认证。</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3.优先投入</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对未纳入上海市应用型本科试点专业或上海市一流本科建设的专业，按照“谁率先推进认证，谁优先得到投入”的原则，学校给予一定的专业建设经费，并优先推荐申报上海市应用型本科试点专业。对已获得认证协会秘书处受理的专业，在专业建设、课程建设、实验室建设和队伍建设等方面学校将给予重点支持，优先保证其各项建设需求。</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4.成果受益</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学校将“通过专业认证”视为专业建设的重大成果，对通过认证的专业，在认证有效期内，学校每年给予专业认证维持经费；对为专业认证做出突出贡献的专业教师予以专门表彰，在职称定级、评优评先等方面给予政策倾斜。</w:t>
      </w:r>
    </w:p>
    <w:p>
      <w:pPr>
        <w:spacing w:before="312" w:beforeLines="10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三、统筹协调</w:t>
      </w:r>
    </w:p>
    <w:p>
      <w:pPr>
        <w:widowControl/>
        <w:shd w:val="clear" w:color="auto" w:fill="FFFFFF"/>
        <w:spacing w:line="440" w:lineRule="exact"/>
        <w:ind w:firstLine="480" w:firstLineChars="200"/>
        <w:jc w:val="left"/>
        <w:rPr>
          <w:rFonts w:ascii="华文细黑" w:hAnsi="华文细黑" w:eastAsia="华文细黑" w:cs="Times New Roman"/>
          <w:b/>
          <w:sz w:val="28"/>
        </w:rPr>
      </w:pPr>
      <w:r>
        <w:rPr>
          <w:rFonts w:hint="eastAsia" w:ascii="宋体" w:hAnsi="宋体" w:cs="宋体"/>
          <w:kern w:val="0"/>
          <w:sz w:val="24"/>
        </w:rPr>
        <w:t>专业认证工作是一项系统工程，需要全校上下联动，共同发力，协调推进。作为专业建设的主体，相关学部（院）要认真规划，统筹安排，有序推进。专业负责人要认真履职，切实组织做好专业建设、自评自查、材料整理等各项工作，相关任课教师必须积极参与各个环节的工作。教务处、质量办、人事处、财务处、招生就业处、学生处、科研处、实验室与资产管理处、党委宣传部、高教所等部门要做好协调，全力配合。</w:t>
      </w:r>
    </w:p>
    <w:p>
      <w:pPr>
        <w:spacing w:before="312" w:beforeLines="10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四、组织机构及职责</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在学校教育教学工作委员会下设工程教育专业认证领导小组，领导小组下设相关工作组，名单如下：</w:t>
      </w:r>
    </w:p>
    <w:p>
      <w:pPr>
        <w:widowControl/>
        <w:spacing w:line="440" w:lineRule="exact"/>
        <w:ind w:firstLine="482" w:firstLineChars="200"/>
        <w:jc w:val="left"/>
        <w:rPr>
          <w:rFonts w:ascii="宋体" w:hAnsi="宋体" w:cs="宋体"/>
          <w:b/>
          <w:kern w:val="0"/>
          <w:sz w:val="24"/>
        </w:rPr>
      </w:pPr>
      <w:r>
        <w:rPr>
          <w:rFonts w:hint="eastAsia" w:ascii="宋体" w:hAnsi="宋体" w:cs="宋体"/>
          <w:b/>
          <w:kern w:val="0"/>
          <w:sz w:val="24"/>
        </w:rPr>
        <w:t>注：下述领导小组成员岗位职务如有变化，由接任领导自然接替。</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1.学校专业认证领导小组</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组  长: 俞  涛</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副组长：谢华清</w:t>
      </w:r>
    </w:p>
    <w:p>
      <w:pPr>
        <w:widowControl/>
        <w:spacing w:line="440" w:lineRule="exact"/>
        <w:ind w:left="1380" w:leftChars="200" w:hanging="960" w:hangingChars="400"/>
        <w:jc w:val="left"/>
        <w:rPr>
          <w:rFonts w:ascii="宋体" w:hAnsi="宋体" w:cs="宋体"/>
          <w:kern w:val="0"/>
          <w:sz w:val="24"/>
        </w:rPr>
      </w:pPr>
      <w:r>
        <w:rPr>
          <w:rFonts w:hint="eastAsia" w:ascii="宋体" w:hAnsi="宋体" w:cs="宋体"/>
          <w:kern w:val="0"/>
          <w:sz w:val="24"/>
        </w:rPr>
        <w:t>成  员：曹建清（工学部主任）、徐海萍（教务处处长）、刘中原（质量办主任）、蒋川群（人事处处长）、陈亚力（财务处处长）、经晓峰（招生就业处处长）、常小勇（学生处处长）、刘晓航（科研处处长）、常峥斌（实验室与资产管理处处长）、殷革兰（党委宣传部部长）、黄秋明（高教所主持工作副所长）</w:t>
      </w:r>
    </w:p>
    <w:p>
      <w:pPr>
        <w:widowControl/>
        <w:spacing w:line="440" w:lineRule="exact"/>
        <w:ind w:left="1380" w:leftChars="200" w:hanging="960" w:hangingChars="400"/>
        <w:jc w:val="left"/>
        <w:rPr>
          <w:rFonts w:ascii="宋体" w:hAnsi="宋体" w:cs="宋体"/>
          <w:kern w:val="0"/>
          <w:sz w:val="24"/>
        </w:rPr>
      </w:pPr>
      <w:r>
        <w:rPr>
          <w:rFonts w:hint="eastAsia" w:ascii="宋体" w:hAnsi="宋体" w:cs="宋体"/>
          <w:kern w:val="0"/>
          <w:sz w:val="24"/>
        </w:rPr>
        <w:t>主要职责：</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1）研究决定学校实施专业认证的工作方案。</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2）对专业认证各阶段工作实施统一领导、督查和指挥。</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3）研究决定专业认证相关人财物资源配置、激励政策等重大事项。</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4）广泛宣传，推进专业教师对专业认证的关注度。</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2.学校专业认证领导小组下设以下工作组</w:t>
      </w:r>
    </w:p>
    <w:p>
      <w:pPr>
        <w:widowControl/>
        <w:spacing w:line="440" w:lineRule="exact"/>
        <w:jc w:val="left"/>
        <w:rPr>
          <w:rFonts w:ascii="宋体" w:hAnsi="宋体" w:cs="宋体"/>
          <w:b/>
          <w:kern w:val="0"/>
          <w:sz w:val="24"/>
        </w:rPr>
      </w:pPr>
      <w:r>
        <w:rPr>
          <w:rFonts w:hint="eastAsia" w:ascii="宋体" w:hAnsi="宋体" w:cs="宋体"/>
          <w:b/>
          <w:kern w:val="0"/>
          <w:sz w:val="24"/>
        </w:rPr>
        <w:t>注：以下工作小组组成人员的调整，按其岗位变化自然更替。</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（1）协调组</w:t>
      </w:r>
    </w:p>
    <w:p>
      <w:pPr>
        <w:widowControl/>
        <w:spacing w:line="440" w:lineRule="exact"/>
        <w:ind w:firstLine="495"/>
        <w:jc w:val="left"/>
        <w:rPr>
          <w:rFonts w:ascii="宋体" w:hAnsi="宋体" w:cs="宋体"/>
          <w:kern w:val="0"/>
          <w:sz w:val="24"/>
        </w:rPr>
      </w:pPr>
      <w:r>
        <w:rPr>
          <w:rFonts w:hint="eastAsia" w:ascii="宋体" w:hAnsi="宋体" w:cs="宋体"/>
          <w:kern w:val="0"/>
          <w:sz w:val="24"/>
        </w:rPr>
        <w:t>组  长：谢华清</w:t>
      </w:r>
    </w:p>
    <w:p>
      <w:pPr>
        <w:widowControl/>
        <w:spacing w:line="440" w:lineRule="exact"/>
        <w:ind w:firstLine="495"/>
        <w:jc w:val="left"/>
        <w:rPr>
          <w:rFonts w:ascii="宋体" w:hAnsi="宋体" w:cs="宋体"/>
          <w:kern w:val="0"/>
          <w:sz w:val="24"/>
        </w:rPr>
      </w:pPr>
      <w:r>
        <w:rPr>
          <w:rFonts w:hint="eastAsia" w:ascii="宋体" w:hAnsi="宋体" w:cs="宋体"/>
          <w:kern w:val="0"/>
          <w:sz w:val="24"/>
        </w:rPr>
        <w:t>副组长：徐海萍</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成  员：俞雷霖、刘中原、蒋川群、陈亚力、常小勇、经晓峰、常峥斌、</w:t>
      </w:r>
    </w:p>
    <w:p>
      <w:pPr>
        <w:widowControl/>
        <w:spacing w:line="440" w:lineRule="exact"/>
        <w:ind w:firstLine="1440" w:firstLineChars="600"/>
        <w:jc w:val="left"/>
        <w:rPr>
          <w:rFonts w:ascii="宋体" w:hAnsi="宋体" w:cs="宋体"/>
          <w:kern w:val="0"/>
          <w:sz w:val="24"/>
        </w:rPr>
      </w:pPr>
      <w:r>
        <w:rPr>
          <w:rFonts w:hint="eastAsia" w:ascii="宋体" w:hAnsi="宋体" w:cs="宋体"/>
          <w:kern w:val="0"/>
          <w:sz w:val="24"/>
        </w:rPr>
        <w:t>曹建清、郑佩芸、夏妍春、汪志峰、左健存、朱志刚</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秘  书：刘慧娟</w:t>
      </w:r>
    </w:p>
    <w:p>
      <w:pPr>
        <w:widowControl/>
        <w:spacing w:line="440" w:lineRule="exact"/>
        <w:ind w:firstLine="480" w:firstLineChars="200"/>
        <w:jc w:val="left"/>
        <w:rPr>
          <w:rFonts w:ascii="宋体" w:hAnsi="宋体" w:cs="宋体"/>
          <w:kern w:val="0"/>
          <w:sz w:val="24"/>
        </w:rPr>
      </w:pPr>
      <w:r>
        <w:rPr>
          <w:rFonts w:hint="eastAsia" w:ascii="宋体" w:hAnsi="宋体" w:cs="宋体"/>
          <w:kern w:val="0"/>
          <w:sz w:val="24"/>
        </w:rPr>
        <w:t>主要职责：</w:t>
      </w:r>
    </w:p>
    <w:p>
      <w:pPr>
        <w:widowControl/>
        <w:spacing w:line="440" w:lineRule="exact"/>
        <w:ind w:firstLine="564" w:firstLineChars="235"/>
        <w:jc w:val="left"/>
        <w:rPr>
          <w:rFonts w:ascii="宋体" w:hAnsi="宋体" w:cs="宋体"/>
          <w:kern w:val="0"/>
          <w:sz w:val="24"/>
        </w:rPr>
      </w:pPr>
      <w:r>
        <w:rPr>
          <w:rFonts w:hint="eastAsia" w:ascii="宋体" w:hAnsi="宋体" w:cs="宋体"/>
          <w:kern w:val="0"/>
          <w:sz w:val="24"/>
        </w:rPr>
        <w:t>1）组织专业认证培训学习。</w:t>
      </w:r>
    </w:p>
    <w:p>
      <w:pPr>
        <w:widowControl/>
        <w:spacing w:line="440" w:lineRule="exact"/>
        <w:ind w:firstLine="564" w:firstLineChars="235"/>
        <w:jc w:val="left"/>
        <w:rPr>
          <w:rFonts w:ascii="宋体" w:hAnsi="宋体" w:cs="宋体"/>
          <w:kern w:val="0"/>
          <w:sz w:val="24"/>
        </w:rPr>
      </w:pPr>
      <w:r>
        <w:rPr>
          <w:rFonts w:hint="eastAsia" w:ascii="宋体" w:hAnsi="宋体" w:cs="宋体"/>
          <w:kern w:val="0"/>
          <w:sz w:val="24"/>
        </w:rPr>
        <w:t>2）协助专业开展认证工作。</w:t>
      </w:r>
    </w:p>
    <w:p>
      <w:pPr>
        <w:widowControl/>
        <w:spacing w:line="440" w:lineRule="exact"/>
        <w:ind w:firstLine="564" w:firstLineChars="235"/>
        <w:jc w:val="left"/>
        <w:rPr>
          <w:rFonts w:ascii="宋体" w:hAnsi="宋体" w:cs="宋体"/>
          <w:kern w:val="0"/>
          <w:sz w:val="24"/>
        </w:rPr>
      </w:pPr>
      <w:r>
        <w:rPr>
          <w:rFonts w:hint="eastAsia" w:ascii="宋体" w:hAnsi="宋体" w:cs="宋体"/>
          <w:kern w:val="0"/>
          <w:sz w:val="24"/>
        </w:rPr>
        <w:t>3）组织专家审核认证相关材料。</w:t>
      </w:r>
    </w:p>
    <w:p>
      <w:pPr>
        <w:widowControl/>
        <w:spacing w:line="440" w:lineRule="exact"/>
        <w:ind w:firstLine="564" w:firstLineChars="235"/>
        <w:jc w:val="left"/>
        <w:rPr>
          <w:rFonts w:ascii="宋体" w:hAnsi="宋体" w:cs="宋体"/>
          <w:kern w:val="0"/>
          <w:sz w:val="24"/>
        </w:rPr>
      </w:pPr>
      <w:r>
        <w:rPr>
          <w:rFonts w:hint="eastAsia" w:ascii="宋体" w:hAnsi="宋体" w:cs="宋体"/>
          <w:kern w:val="0"/>
          <w:sz w:val="24"/>
        </w:rPr>
        <w:t>4）协调相关材料的收集和应用。</w:t>
      </w:r>
    </w:p>
    <w:p>
      <w:pPr>
        <w:widowControl/>
        <w:spacing w:line="440" w:lineRule="exact"/>
        <w:ind w:firstLine="564" w:firstLineChars="235"/>
        <w:jc w:val="left"/>
        <w:rPr>
          <w:rFonts w:ascii="宋体" w:hAnsi="宋体" w:cs="宋体"/>
          <w:kern w:val="0"/>
          <w:sz w:val="24"/>
        </w:rPr>
      </w:pPr>
      <w:r>
        <w:rPr>
          <w:rFonts w:hint="eastAsia" w:ascii="宋体" w:hAnsi="宋体" w:cs="宋体"/>
          <w:kern w:val="0"/>
          <w:sz w:val="24"/>
        </w:rPr>
        <w:t>5）督促和检查认证工作的进展。</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（2）联络组</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组  长：</w:t>
      </w:r>
      <w:r>
        <w:rPr>
          <w:rFonts w:hint="eastAsia" w:ascii="宋体" w:hAnsi="宋体" w:cs="宋体"/>
          <w:kern w:val="0"/>
          <w:sz w:val="24"/>
        </w:rPr>
        <w:t>徐海萍、曹建清</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成  员：</w:t>
      </w:r>
      <w:r>
        <w:rPr>
          <w:rFonts w:hint="eastAsia" w:ascii="宋体" w:hAnsi="宋体" w:cs="宋体"/>
          <w:kern w:val="0"/>
          <w:sz w:val="24"/>
        </w:rPr>
        <w:t>夏妍春、刘慧娟、解丽丽、汪志峰、左健存、朱志刚</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秘  书：</w:t>
      </w:r>
      <w:r>
        <w:rPr>
          <w:rFonts w:hint="eastAsia" w:ascii="宋体" w:hAnsi="宋体" w:cs="宋体"/>
          <w:kern w:val="0"/>
          <w:sz w:val="24"/>
        </w:rPr>
        <w:t xml:space="preserve">周翔 </w:t>
      </w:r>
    </w:p>
    <w:p>
      <w:pPr>
        <w:widowControl/>
        <w:spacing w:line="440" w:lineRule="exact"/>
        <w:ind w:firstLine="482" w:firstLineChars="200"/>
        <w:jc w:val="left"/>
        <w:rPr>
          <w:rFonts w:ascii="宋体" w:hAnsi="宋体" w:cs="宋体"/>
          <w:b/>
          <w:kern w:val="0"/>
          <w:sz w:val="24"/>
        </w:rPr>
      </w:pPr>
      <w:r>
        <w:rPr>
          <w:rFonts w:hint="eastAsia" w:ascii="宋体" w:hAnsi="宋体" w:cs="宋体"/>
          <w:b/>
          <w:kern w:val="0"/>
          <w:sz w:val="24"/>
        </w:rPr>
        <w:t>主要职责：</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1）负责与专业认证协会秘书处及各专业类认证委员会的沟通和联系。</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2）负责聘请相关专家来校指导专业认证。</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3）负责为考查专家配备联络员的选拔与培训。</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（3）自评与考查组</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组 长：</w:t>
      </w:r>
      <w:r>
        <w:rPr>
          <w:rFonts w:hint="eastAsia" w:ascii="宋体" w:hAnsi="宋体" w:cs="宋体"/>
          <w:kern w:val="0"/>
          <w:sz w:val="24"/>
        </w:rPr>
        <w:t>曹建清、刘中原、徐海萍</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成 员：</w:t>
      </w:r>
      <w:r>
        <w:rPr>
          <w:rFonts w:hint="eastAsia" w:ascii="宋体" w:hAnsi="宋体" w:cs="宋体"/>
          <w:kern w:val="0"/>
          <w:sz w:val="24"/>
        </w:rPr>
        <w:t>郑佩芸、夏妍春、解丽丽、汪志峰、左健存、朱志刚、张世明、</w:t>
      </w:r>
    </w:p>
    <w:p>
      <w:pPr>
        <w:widowControl/>
        <w:spacing w:line="440" w:lineRule="exact"/>
        <w:ind w:firstLine="1440" w:firstLineChars="600"/>
        <w:jc w:val="left"/>
        <w:rPr>
          <w:rFonts w:ascii="宋体" w:hAnsi="宋体" w:cs="宋体"/>
          <w:kern w:val="0"/>
          <w:sz w:val="24"/>
        </w:rPr>
      </w:pPr>
      <w:r>
        <w:rPr>
          <w:rFonts w:hint="eastAsia" w:ascii="宋体" w:hAnsi="宋体" w:cs="宋体"/>
          <w:kern w:val="0"/>
          <w:sz w:val="24"/>
        </w:rPr>
        <w:t>徐涛</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秘 书：</w:t>
      </w:r>
      <w:r>
        <w:rPr>
          <w:rFonts w:hint="eastAsia" w:ascii="宋体" w:hAnsi="宋体" w:cs="宋体"/>
          <w:kern w:val="0"/>
          <w:sz w:val="24"/>
        </w:rPr>
        <w:t>刘慧娟</w:t>
      </w:r>
    </w:p>
    <w:p>
      <w:pPr>
        <w:widowControl/>
        <w:spacing w:line="440" w:lineRule="exact"/>
        <w:ind w:firstLine="482" w:firstLineChars="200"/>
        <w:jc w:val="left"/>
        <w:rPr>
          <w:rFonts w:ascii="宋体" w:hAnsi="宋体" w:cs="宋体"/>
          <w:b/>
          <w:kern w:val="0"/>
          <w:sz w:val="24"/>
        </w:rPr>
      </w:pPr>
      <w:r>
        <w:rPr>
          <w:rFonts w:hint="eastAsia" w:ascii="宋体" w:hAnsi="宋体" w:cs="宋体"/>
          <w:b/>
          <w:kern w:val="0"/>
          <w:sz w:val="24"/>
        </w:rPr>
        <w:t>主要职责：</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1）负责专业自评的组织与督查。</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 xml:space="preserve">2）负责校内自评专家的选聘及模拟认证的组织工作。 </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3）负责配合专家进校后各项现场考查工作的筹备。</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4）负责考查专家的总体接待。</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（4）材料组</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组  长：</w:t>
      </w:r>
      <w:r>
        <w:rPr>
          <w:rFonts w:hint="eastAsia" w:ascii="宋体" w:hAnsi="宋体" w:cs="宋体"/>
          <w:kern w:val="0"/>
          <w:sz w:val="24"/>
        </w:rPr>
        <w:t>刘慧娟、夏妍春</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成  员：</w:t>
      </w:r>
      <w:r>
        <w:rPr>
          <w:rFonts w:hint="eastAsia" w:ascii="宋体" w:hAnsi="宋体" w:cs="宋体"/>
          <w:kern w:val="0"/>
          <w:sz w:val="24"/>
        </w:rPr>
        <w:t>解丽丽、方红</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秘  书：</w:t>
      </w:r>
      <w:r>
        <w:rPr>
          <w:rFonts w:hint="eastAsia" w:ascii="宋体" w:hAnsi="宋体" w:cs="宋体"/>
          <w:kern w:val="0"/>
          <w:sz w:val="24"/>
        </w:rPr>
        <w:t>周翔</w:t>
      </w:r>
    </w:p>
    <w:p>
      <w:pPr>
        <w:widowControl/>
        <w:spacing w:line="440" w:lineRule="exact"/>
        <w:ind w:firstLine="482" w:firstLineChars="200"/>
        <w:jc w:val="left"/>
        <w:rPr>
          <w:rFonts w:ascii="宋体" w:hAnsi="宋体" w:cs="宋体"/>
          <w:b/>
          <w:kern w:val="0"/>
          <w:sz w:val="24"/>
        </w:rPr>
      </w:pPr>
      <w:r>
        <w:rPr>
          <w:rFonts w:hint="eastAsia" w:ascii="宋体" w:hAnsi="宋体" w:cs="宋体"/>
          <w:b/>
          <w:kern w:val="0"/>
          <w:sz w:val="24"/>
        </w:rPr>
        <w:t>主要职责：</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1）负责组织各相关学部（院）、专业做好自评报告的起草、修改和完善。</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2）负责专业认证校级支撑材料的准备。</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3）负责专业认证学部（院）支撑材料的督查。</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4）专家考查期间负责提供专家调阅的各类材料。</w:t>
      </w:r>
    </w:p>
    <w:p>
      <w:pPr>
        <w:widowControl/>
        <w:spacing w:before="156" w:beforeLines="50" w:line="440" w:lineRule="exact"/>
        <w:jc w:val="left"/>
        <w:rPr>
          <w:rFonts w:ascii="宋体" w:hAnsi="宋体" w:cs="宋体"/>
          <w:b/>
          <w:kern w:val="0"/>
          <w:sz w:val="24"/>
        </w:rPr>
      </w:pPr>
      <w:r>
        <w:rPr>
          <w:rFonts w:hint="eastAsia" w:ascii="宋体" w:hAnsi="宋体" w:cs="宋体"/>
          <w:b/>
          <w:kern w:val="0"/>
          <w:sz w:val="24"/>
        </w:rPr>
        <w:t>3.学部（院）专业认证工作小组</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组  长：</w:t>
      </w:r>
      <w:r>
        <w:rPr>
          <w:rFonts w:hint="eastAsia" w:ascii="宋体" w:hAnsi="宋体" w:cs="宋体"/>
          <w:kern w:val="0"/>
          <w:sz w:val="24"/>
        </w:rPr>
        <w:t>相关学部（院）主任、院长</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副组长：</w:t>
      </w:r>
      <w:r>
        <w:rPr>
          <w:rFonts w:hint="eastAsia" w:ascii="宋体" w:hAnsi="宋体" w:cs="宋体"/>
          <w:kern w:val="0"/>
          <w:sz w:val="24"/>
        </w:rPr>
        <w:t>相关学部（院）分管教学工作负责人</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成  员：</w:t>
      </w:r>
      <w:r>
        <w:rPr>
          <w:rFonts w:hint="eastAsia" w:ascii="宋体" w:hAnsi="宋体" w:cs="宋体"/>
          <w:kern w:val="0"/>
          <w:sz w:val="24"/>
        </w:rPr>
        <w:t>分管学生、实验室工作负责人，学部下设学院院长、相关专业负责人、专业系主任、部分专业骨干教师</w:t>
      </w:r>
    </w:p>
    <w:p>
      <w:pPr>
        <w:widowControl/>
        <w:spacing w:line="440" w:lineRule="exact"/>
        <w:ind w:firstLine="482" w:firstLineChars="200"/>
        <w:jc w:val="left"/>
        <w:rPr>
          <w:rFonts w:ascii="宋体" w:hAnsi="宋体" w:cs="宋体"/>
          <w:kern w:val="0"/>
          <w:sz w:val="24"/>
        </w:rPr>
      </w:pPr>
      <w:r>
        <w:rPr>
          <w:rFonts w:hint="eastAsia" w:ascii="宋体" w:hAnsi="宋体" w:cs="宋体"/>
          <w:b/>
          <w:kern w:val="0"/>
          <w:sz w:val="24"/>
        </w:rPr>
        <w:t>秘  书：</w:t>
      </w:r>
      <w:r>
        <w:rPr>
          <w:rFonts w:hint="eastAsia" w:ascii="宋体" w:hAnsi="宋体" w:cs="宋体"/>
          <w:kern w:val="0"/>
          <w:sz w:val="24"/>
        </w:rPr>
        <w:t>相关学部（院）院办主任、教学秘书</w:t>
      </w:r>
    </w:p>
    <w:p>
      <w:pPr>
        <w:widowControl/>
        <w:spacing w:line="440" w:lineRule="exact"/>
        <w:ind w:firstLine="482" w:firstLineChars="200"/>
        <w:jc w:val="left"/>
        <w:rPr>
          <w:rFonts w:ascii="宋体" w:hAnsi="宋体" w:cs="宋体"/>
          <w:b/>
          <w:kern w:val="0"/>
          <w:sz w:val="24"/>
        </w:rPr>
      </w:pPr>
      <w:r>
        <w:rPr>
          <w:rFonts w:hint="eastAsia" w:ascii="宋体" w:hAnsi="宋体" w:cs="宋体"/>
          <w:b/>
          <w:kern w:val="0"/>
          <w:sz w:val="24"/>
        </w:rPr>
        <w:t>主要职责：</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1）落实专业认证所在学部（院）主任、院长负责制和岗位责任制，明确与学校协调组、材料组、联络组、考查组的对接人员并报校领导小组。</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2）负责做好具体的专业建设、课程建设、实验室建设和队伍建设。</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3）负责本学部（院）专业认证启动与推进过程中的组织落实。</w:t>
      </w:r>
    </w:p>
    <w:p>
      <w:pPr>
        <w:widowControl/>
        <w:spacing w:line="440" w:lineRule="exact"/>
        <w:ind w:firstLine="720" w:firstLineChars="300"/>
        <w:jc w:val="left"/>
        <w:rPr>
          <w:rFonts w:ascii="宋体" w:hAnsi="宋体" w:cs="宋体"/>
          <w:kern w:val="0"/>
          <w:sz w:val="24"/>
        </w:rPr>
      </w:pPr>
      <w:r>
        <w:rPr>
          <w:rFonts w:hint="eastAsia" w:ascii="宋体" w:hAnsi="宋体" w:cs="宋体"/>
          <w:kern w:val="0"/>
          <w:sz w:val="24"/>
        </w:rPr>
        <w:t>4）负责按时间节点考核完成《自评报告》撰写、支撑材料收集与整理、现场考查工作安排等重点工作的进度和质量。</w:t>
      </w:r>
    </w:p>
    <w:p>
      <w:pPr>
        <w:spacing w:before="312" w:beforeLines="10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五、其他类别专业认证</w:t>
      </w:r>
    </w:p>
    <w:p>
      <w:pPr>
        <w:widowControl/>
        <w:spacing w:line="490" w:lineRule="exact"/>
        <w:ind w:firstLine="480" w:firstLineChars="200"/>
        <w:jc w:val="left"/>
        <w:rPr>
          <w:rFonts w:ascii="宋体" w:hAnsi="宋体" w:cs="宋体"/>
          <w:kern w:val="0"/>
          <w:sz w:val="24"/>
        </w:rPr>
      </w:pPr>
      <w:r>
        <w:rPr>
          <w:rFonts w:hint="eastAsia" w:ascii="宋体" w:hAnsi="宋体" w:cs="宋体"/>
          <w:kern w:val="0"/>
          <w:sz w:val="24"/>
        </w:rPr>
        <w:t>其他类别的专业认证参照工程教育专业认证工作实施方案进行。</w:t>
      </w:r>
    </w:p>
    <w:p>
      <w:pPr>
        <w:widowControl/>
        <w:spacing w:line="490" w:lineRule="exact"/>
        <w:ind w:firstLine="480" w:firstLineChars="200"/>
        <w:jc w:val="left"/>
        <w:rPr>
          <w:rFonts w:ascii="宋体" w:hAnsi="宋体" w:cs="宋体"/>
          <w:kern w:val="0"/>
          <w:sz w:val="24"/>
        </w:rPr>
      </w:pPr>
    </w:p>
    <w:p>
      <w:pPr>
        <w:widowControl/>
        <w:spacing w:line="490" w:lineRule="exact"/>
        <w:ind w:firstLine="480" w:firstLineChars="200"/>
        <w:jc w:val="right"/>
        <w:rPr>
          <w:rFonts w:ascii="宋体" w:hAnsi="宋体" w:cs="宋体"/>
          <w:kern w:val="0"/>
          <w:sz w:val="24"/>
        </w:rPr>
      </w:pPr>
      <w:r>
        <w:rPr>
          <w:rFonts w:hint="eastAsia" w:ascii="宋体" w:hAnsi="宋体" w:cs="宋体"/>
          <w:kern w:val="0"/>
          <w:sz w:val="24"/>
        </w:rPr>
        <w:t>2018年12月13日</w:t>
      </w: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spacing w:before="156" w:beforeLines="50" w:after="156" w:afterLines="50" w:line="440" w:lineRule="exact"/>
        <w:jc w:val="center"/>
        <w:outlineLvl w:val="1"/>
        <w:rPr>
          <w:rFonts w:ascii="方正大黑简体" w:hAnsi="华文中宋" w:eastAsia="方正大黑简体" w:cs="黑体"/>
          <w:sz w:val="32"/>
        </w:rPr>
      </w:pPr>
    </w:p>
    <w:p>
      <w:pPr>
        <w:pStyle w:val="48"/>
        <w:rPr>
          <w:rFonts w:hint="eastAsia"/>
          <w:color w:val="auto"/>
        </w:rPr>
      </w:pPr>
    </w:p>
    <w:p>
      <w:pPr>
        <w:pStyle w:val="48"/>
        <w:jc w:val="center"/>
        <w:rPr>
          <w:color w:val="auto"/>
        </w:rPr>
      </w:pPr>
      <w:bookmarkStart w:id="132" w:name="_Toc1869"/>
      <w:r>
        <w:rPr>
          <w:rFonts w:hint="eastAsia"/>
          <w:color w:val="auto"/>
        </w:rPr>
        <w:t>上海第二工业大学人才培养目标</w:t>
      </w:r>
      <w:bookmarkStart w:id="133" w:name="_Toc61595803"/>
      <w:bookmarkStart w:id="134" w:name="_Toc52111138"/>
      <w:r>
        <w:rPr>
          <w:rFonts w:hint="eastAsia"/>
          <w:color w:val="auto"/>
        </w:rPr>
        <w:t>合理性评价办法</w:t>
      </w:r>
      <w:bookmarkEnd w:id="132"/>
      <w:bookmarkEnd w:id="133"/>
      <w:bookmarkEnd w:id="134"/>
    </w:p>
    <w:p>
      <w:pPr>
        <w:spacing w:before="156" w:beforeLines="50" w:after="156" w:afterLines="50" w:line="440" w:lineRule="exact"/>
        <w:jc w:val="center"/>
        <w:outlineLvl w:val="1"/>
        <w:rPr>
          <w:rFonts w:ascii="宋体" w:hAnsi="宋体" w:eastAsia="宋体" w:cs="Times New Roman"/>
          <w:sz w:val="24"/>
          <w:highlight w:val="none"/>
        </w:rPr>
      </w:pPr>
      <w:r>
        <w:rPr>
          <w:rFonts w:hint="eastAsia" w:ascii="宋体" w:hAnsi="宋体" w:eastAsia="宋体" w:cs="Times New Roman"/>
          <w:sz w:val="24"/>
          <w:highlight w:val="none"/>
        </w:rPr>
        <w:t>沪二工大教〔20</w:t>
      </w:r>
      <w:r>
        <w:rPr>
          <w:rFonts w:hint="eastAsia" w:ascii="宋体" w:hAnsi="宋体" w:eastAsia="宋体" w:cs="Times New Roman"/>
          <w:sz w:val="24"/>
          <w:highlight w:val="none"/>
          <w:lang w:val="en-US" w:eastAsia="zh-CN"/>
        </w:rPr>
        <w:t>23</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83</w:t>
      </w:r>
      <w:r>
        <w:rPr>
          <w:rFonts w:hint="eastAsia" w:ascii="宋体" w:hAnsi="宋体" w:eastAsia="宋体" w:cs="Times New Roman"/>
          <w:sz w:val="24"/>
          <w:highlight w:val="none"/>
        </w:rPr>
        <w:t>号</w:t>
      </w:r>
    </w:p>
    <w:p>
      <w:pPr>
        <w:keepNext w:val="0"/>
        <w:keepLines w:val="0"/>
        <w:pageBreakBefore w:val="0"/>
        <w:wordWrap/>
        <w:overflowPunct/>
        <w:topLinePunct w:val="0"/>
        <w:bidi w:val="0"/>
        <w:adjustRightInd/>
        <w:snapToGrid/>
        <w:spacing w:line="360" w:lineRule="auto"/>
        <w:ind w:firstLine="480" w:firstLineChars="200"/>
        <w:jc w:val="both"/>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人才培养目标是对该专业毕业生在毕业后5年左右能够达到的职业和专业成就的总体描述，应体现培养德智体美劳全面发展的社会主义建设者和接班人的教育方针。培养目标处在人才培养体系的最顶层，是制定毕业要求、构建课程体系的直接依据，对保证人才培养质量具有重要的作用。</w:t>
      </w:r>
    </w:p>
    <w:p>
      <w:pPr>
        <w:keepNext w:val="0"/>
        <w:keepLines w:val="0"/>
        <w:pageBreakBefore w:val="0"/>
        <w:wordWrap/>
        <w:overflowPunct/>
        <w:topLinePunct w:val="0"/>
        <w:bidi w:val="0"/>
        <w:adjustRightInd/>
        <w:snapToGrid/>
        <w:spacing w:line="360" w:lineRule="auto"/>
        <w:ind w:firstLine="480" w:firstLineChars="200"/>
        <w:jc w:val="both"/>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为规范培养目标合理性周期评价，指导专业不断完善培养目标，使培养目标与学校定位、专业特色、社会需求和利益相关者的期望等内外需求一致。故以“学生中心、产出导向、持续改进”的教育理念为指导制定本办法。</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一、评价周期及对象</w:t>
      </w:r>
    </w:p>
    <w:p>
      <w:pPr>
        <w:keepNext w:val="0"/>
        <w:keepLines w:val="0"/>
        <w:pageBreakBefore w:val="0"/>
        <w:wordWrap/>
        <w:overflowPunct/>
        <w:topLinePunct w:val="0"/>
        <w:bidi w:val="0"/>
        <w:adjustRightInd/>
        <w:snapToGrid/>
        <w:spacing w:line="360" w:lineRule="auto"/>
        <w:ind w:firstLine="480" w:firstLineChars="200"/>
        <w:jc w:val="both"/>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1</w:t>
      </w:r>
      <w:r>
        <w:rPr>
          <w:rFonts w:ascii="宋体" w:hAnsi="宋体" w:eastAsia="宋体" w:cs="宋体"/>
          <w:snapToGrid/>
          <w:color w:val="auto"/>
          <w:kern w:val="2"/>
          <w:sz w:val="24"/>
          <w:szCs w:val="24"/>
        </w:rPr>
        <w:t>.</w:t>
      </w:r>
      <w:r>
        <w:rPr>
          <w:rFonts w:hint="eastAsia" w:ascii="宋体" w:hAnsi="宋体" w:eastAsia="宋体" w:cs="宋体"/>
          <w:snapToGrid/>
          <w:color w:val="auto"/>
          <w:kern w:val="2"/>
          <w:sz w:val="24"/>
          <w:szCs w:val="24"/>
        </w:rPr>
        <w:t>评价周期：每四年一次或人才培养方案调整前。</w:t>
      </w:r>
    </w:p>
    <w:p>
      <w:pPr>
        <w:keepNext w:val="0"/>
        <w:keepLines w:val="0"/>
        <w:pageBreakBefore w:val="0"/>
        <w:wordWrap/>
        <w:overflowPunct/>
        <w:topLinePunct w:val="0"/>
        <w:bidi w:val="0"/>
        <w:adjustRightInd/>
        <w:snapToGrid/>
        <w:spacing w:line="360" w:lineRule="auto"/>
        <w:ind w:firstLine="480" w:firstLineChars="200"/>
        <w:jc w:val="both"/>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2</w:t>
      </w:r>
      <w:r>
        <w:rPr>
          <w:rFonts w:ascii="宋体" w:hAnsi="宋体" w:eastAsia="宋体" w:cs="宋体"/>
          <w:snapToGrid/>
          <w:color w:val="auto"/>
          <w:kern w:val="2"/>
          <w:sz w:val="24"/>
          <w:szCs w:val="24"/>
        </w:rPr>
        <w:t>.</w:t>
      </w:r>
      <w:r>
        <w:rPr>
          <w:rFonts w:hint="eastAsia" w:ascii="宋体" w:hAnsi="宋体" w:eastAsia="宋体" w:cs="宋体"/>
          <w:snapToGrid/>
          <w:color w:val="auto"/>
          <w:kern w:val="2"/>
          <w:sz w:val="24"/>
          <w:szCs w:val="24"/>
        </w:rPr>
        <w:t>调研对象：针对本校教师、在校生/家长、教学管理者的内部调研，针对用人单位、校友、行业部门及其他利益相关者的外部调研。</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二、分工及职责</w:t>
      </w:r>
    </w:p>
    <w:p>
      <w:pPr>
        <w:keepNext w:val="0"/>
        <w:keepLines w:val="0"/>
        <w:pageBreakBefore w:val="0"/>
        <w:wordWrap/>
        <w:overflowPunct/>
        <w:topLinePunct w:val="0"/>
        <w:bidi w:val="0"/>
        <w:adjustRightInd/>
        <w:snapToGrid/>
        <w:spacing w:line="360" w:lineRule="auto"/>
        <w:ind w:firstLine="480" w:firstLineChars="200"/>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各专业负责人作为责任人，进行培养目标合理性评价，做好问卷设计，开展调查，并统计分析结果。</w:t>
      </w:r>
    </w:p>
    <w:p>
      <w:pPr>
        <w:keepNext w:val="0"/>
        <w:keepLines w:val="0"/>
        <w:pageBreakBefore w:val="0"/>
        <w:wordWrap/>
        <w:overflowPunct/>
        <w:topLinePunct w:val="0"/>
        <w:bidi w:val="0"/>
        <w:adjustRightInd/>
        <w:snapToGrid/>
        <w:spacing w:line="360" w:lineRule="auto"/>
        <w:ind w:firstLine="480" w:firstLineChars="200"/>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专业指导委员会核定调查问卷内容。对专业人才培养目标合理性评价进行指导和审核。</w:t>
      </w:r>
    </w:p>
    <w:p>
      <w:pPr>
        <w:keepNext w:val="0"/>
        <w:keepLines w:val="0"/>
        <w:pageBreakBefore w:val="0"/>
        <w:wordWrap/>
        <w:overflowPunct/>
        <w:topLinePunct w:val="0"/>
        <w:bidi w:val="0"/>
        <w:adjustRightInd/>
        <w:snapToGrid/>
        <w:spacing w:line="360" w:lineRule="auto"/>
        <w:ind w:firstLine="480" w:firstLineChars="200"/>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学院成立的专业指导委员会应有相对固定的企业行业专家参与。</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三、评价内容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各专业培养目标合理性评价的内容包括：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（1）培养目标与学校定位及专业人才培养定位、专业办学特色的吻合度；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（2）培养目标与职业期望的吻合度；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（3）学生家长对人才培养的期望与培养目标的吻合度；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（4）培养目标与行业发展需求的吻合度；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（5）用人单位对人才的需求与培养目标的吻合度；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（6）毕业5年左右学生发展要求与培养目标的吻合度。</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四、评价方法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宋体" w:hAnsi="宋体" w:eastAsia="宋体" w:cs="宋体"/>
          <w:b/>
          <w:snapToGrid/>
          <w:color w:val="auto"/>
          <w:kern w:val="2"/>
          <w:sz w:val="24"/>
          <w:szCs w:val="24"/>
        </w:rPr>
      </w:pPr>
      <w:r>
        <w:rPr>
          <w:rFonts w:hint="eastAsia" w:ascii="宋体" w:hAnsi="宋体" w:eastAsia="宋体" w:cs="宋体"/>
          <w:b/>
          <w:snapToGrid/>
          <w:color w:val="auto"/>
          <w:kern w:val="2"/>
          <w:sz w:val="24"/>
          <w:szCs w:val="24"/>
        </w:rPr>
        <w:t>1. 定性评价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评价工作小组分析毕业生、专业教师、用人单位、行业专家的意见，与社会需求和利益相关者的期望等内外需求进行对应，形成定性评价结论。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宋体" w:hAnsi="宋体" w:eastAsia="宋体" w:cs="宋体"/>
          <w:b/>
          <w:snapToGrid/>
          <w:color w:val="auto"/>
          <w:kern w:val="2"/>
          <w:sz w:val="24"/>
          <w:szCs w:val="24"/>
        </w:rPr>
      </w:pPr>
      <w:r>
        <w:rPr>
          <w:rFonts w:hint="eastAsia" w:ascii="宋体" w:hAnsi="宋体" w:eastAsia="宋体" w:cs="宋体"/>
          <w:b/>
          <w:snapToGrid/>
          <w:color w:val="auto"/>
          <w:kern w:val="2"/>
          <w:sz w:val="24"/>
          <w:szCs w:val="24"/>
        </w:rPr>
        <w:t>2. 定量评价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根据调查对象对培养目标合理性的认同度分五档设置分数：5分最高，1分最低，1分—非常不合理/非常不符合；2分—基本不合理/基本不符合；3分—一般合理/一般符合；4分—比较合理/比较符合；5分—非常合理/非常符合。调查问卷回收后，通过调查问卷分值及参与调查人数加权平均计算得到调查对象对专业培养目标的定量评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评价工作小组综合以上定性评价结论和定量评价结果给出最终评价结果。</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五、评价结果的应用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napToGrid/>
          <w:color w:val="auto"/>
          <w:kern w:val="2"/>
          <w:sz w:val="24"/>
          <w:szCs w:val="24"/>
        </w:rPr>
      </w:pPr>
      <w:r>
        <w:rPr>
          <w:rFonts w:ascii="宋体" w:hAnsi="宋体" w:eastAsia="宋体" w:cs="宋体"/>
          <w:snapToGrid/>
          <w:color w:val="auto"/>
          <w:kern w:val="2"/>
          <w:sz w:val="24"/>
          <w:szCs w:val="24"/>
        </w:rPr>
        <w:t>专业指导委员会结合培养目标评价结果，对专业的培养目标修订提出建议，为下一轮培养方案的修订提供依据。</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六、其</w:t>
      </w:r>
      <w:r>
        <w:rPr>
          <w:rFonts w:hint="eastAsia" w:ascii="华文细黑" w:hAnsi="华文细黑" w:eastAsia="华文细黑" w:cs="Times New Roman"/>
          <w:b/>
          <w:sz w:val="28"/>
          <w:lang w:val="en-US" w:eastAsia="zh-CN"/>
        </w:rPr>
        <w:t xml:space="preserve"> </w:t>
      </w:r>
      <w:r>
        <w:rPr>
          <w:rFonts w:hint="eastAsia" w:ascii="华文细黑" w:hAnsi="华文细黑" w:eastAsia="华文细黑" w:cs="Times New Roman"/>
          <w:b/>
          <w:sz w:val="28"/>
        </w:rPr>
        <w:t>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auto"/>
          <w:kern w:val="2"/>
          <w:sz w:val="24"/>
          <w:szCs w:val="24"/>
        </w:rPr>
      </w:pPr>
      <w:r>
        <w:rPr>
          <w:rFonts w:hint="eastAsia" w:ascii="宋体" w:hAnsi="宋体" w:eastAsia="宋体" w:cs="宋体"/>
          <w:snapToGrid/>
          <w:color w:val="auto"/>
          <w:kern w:val="2"/>
          <w:sz w:val="24"/>
          <w:szCs w:val="24"/>
        </w:rPr>
        <w:t>本办法自发布之日起施行，原《上海第二工业大学人才培养目标合理性及达成度评价办法》（沪二工大教〔2019〕240号）同时废止</w:t>
      </w:r>
      <w:r>
        <w:rPr>
          <w:rFonts w:hint="eastAsia" w:ascii="宋体" w:hAnsi="宋体" w:eastAsia="宋体" w:cs="宋体"/>
          <w:snapToGrid/>
          <w:color w:val="auto"/>
          <w:kern w:val="2"/>
          <w:sz w:val="24"/>
          <w:szCs w:val="24"/>
          <w:lang w:eastAsia="zh-CN"/>
        </w:rPr>
        <w:t>。</w:t>
      </w:r>
      <w:r>
        <w:rPr>
          <w:rFonts w:hint="eastAsia" w:ascii="宋体" w:hAnsi="宋体" w:eastAsia="宋体" w:cs="宋体"/>
          <w:snapToGrid/>
          <w:color w:val="auto"/>
          <w:kern w:val="2"/>
          <w:sz w:val="24"/>
          <w:szCs w:val="24"/>
          <w:lang w:val="en-US" w:eastAsia="zh-CN"/>
        </w:rPr>
        <w:t>本办法</w:t>
      </w:r>
      <w:r>
        <w:rPr>
          <w:rFonts w:hint="eastAsia" w:ascii="宋体" w:hAnsi="宋体" w:eastAsia="宋体" w:cs="宋体"/>
          <w:snapToGrid/>
          <w:color w:val="auto"/>
          <w:kern w:val="2"/>
          <w:sz w:val="24"/>
          <w:szCs w:val="24"/>
        </w:rPr>
        <w:t>由教务处负责解释。</w:t>
      </w: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r>
        <w:rPr>
          <w:rFonts w:hint="eastAsia" w:ascii="宋体" w:hAnsi="宋体" w:eastAsia="宋体" w:cs="宋体"/>
          <w:snapToGrid/>
          <w:color w:val="auto"/>
          <w:kern w:val="2"/>
          <w:sz w:val="24"/>
          <w:szCs w:val="24"/>
          <w:lang w:val="en-US" w:eastAsia="zh-CN"/>
        </w:rPr>
        <w:t>2023年5月9日</w:t>
      </w: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p>
    <w:p>
      <w:pPr>
        <w:spacing w:line="360" w:lineRule="auto"/>
        <w:ind w:firstLine="424" w:firstLineChars="177"/>
        <w:jc w:val="right"/>
        <w:rPr>
          <w:rFonts w:hint="eastAsia" w:ascii="宋体" w:hAnsi="宋体" w:eastAsia="宋体" w:cs="宋体"/>
          <w:snapToGrid/>
          <w:color w:val="auto"/>
          <w:kern w:val="2"/>
          <w:sz w:val="24"/>
          <w:szCs w:val="24"/>
          <w:lang w:val="en-US" w:eastAsia="zh-CN"/>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keepNext w:val="0"/>
        <w:keepLines w:val="0"/>
        <w:pageBreakBefore w:val="0"/>
        <w:widowControl/>
        <w:kinsoku/>
        <w:wordWrap/>
        <w:overflowPunct/>
        <w:topLinePunct w:val="0"/>
        <w:autoSpaceDE/>
        <w:autoSpaceDN/>
        <w:bidi w:val="0"/>
        <w:adjustRightInd/>
        <w:snapToGrid/>
        <w:spacing w:before="313" w:beforeLines="100" w:after="313" w:afterLines="100" w:line="520" w:lineRule="exact"/>
        <w:jc w:val="center"/>
        <w:textAlignment w:val="auto"/>
        <w:rPr>
          <w:rFonts w:ascii="黑体" w:hAnsi="黑体" w:eastAsia="黑体"/>
          <w:kern w:val="0"/>
          <w:sz w:val="32"/>
          <w:szCs w:val="32"/>
        </w:rPr>
      </w:pPr>
      <w:r>
        <w:rPr>
          <w:rFonts w:hint="eastAsia" w:ascii="黑体" w:hAnsi="黑体" w:eastAsia="黑体"/>
          <w:kern w:val="0"/>
          <w:sz w:val="32"/>
          <w:szCs w:val="32"/>
        </w:rPr>
        <w:t>上海第二工业大学课程目标达成情况评价实施办法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jc w:val="center"/>
        <w:textAlignment w:val="auto"/>
        <w:rPr>
          <w:rFonts w:ascii="宋体" w:hAnsi="宋体" w:eastAsia="宋体" w:cs="Times New Roman"/>
          <w:kern w:val="0"/>
          <w:sz w:val="24"/>
          <w:highlight w:val="none"/>
        </w:rPr>
      </w:pPr>
      <w:r>
        <w:rPr>
          <w:rFonts w:hint="eastAsia" w:ascii="宋体" w:hAnsi="宋体" w:eastAsia="宋体" w:cs="Times New Roman"/>
          <w:kern w:val="0"/>
          <w:sz w:val="24"/>
          <w:highlight w:val="none"/>
        </w:rPr>
        <w:t>沪二工大教〔20</w:t>
      </w:r>
      <w:r>
        <w:rPr>
          <w:rFonts w:hint="eastAsia" w:ascii="宋体" w:hAnsi="宋体" w:eastAsia="宋体" w:cs="Times New Roman"/>
          <w:kern w:val="0"/>
          <w:sz w:val="24"/>
          <w:highlight w:val="none"/>
          <w:lang w:val="en-US" w:eastAsia="zh-CN"/>
        </w:rPr>
        <w:t>23</w:t>
      </w:r>
      <w:r>
        <w:rPr>
          <w:rFonts w:hint="eastAsia" w:ascii="宋体" w:hAnsi="宋体" w:eastAsia="宋体" w:cs="Times New Roman"/>
          <w:kern w:val="0"/>
          <w:sz w:val="24"/>
          <w:highlight w:val="none"/>
        </w:rPr>
        <w:t>〕</w:t>
      </w:r>
      <w:r>
        <w:rPr>
          <w:rFonts w:hint="eastAsia" w:ascii="宋体" w:hAnsi="宋体" w:eastAsia="宋体" w:cs="Times New Roman"/>
          <w:kern w:val="0"/>
          <w:sz w:val="24"/>
          <w:highlight w:val="none"/>
          <w:lang w:val="en-US" w:eastAsia="zh-CN"/>
        </w:rPr>
        <w:t>83</w:t>
      </w:r>
      <w:r>
        <w:rPr>
          <w:rFonts w:hint="eastAsia" w:ascii="宋体" w:hAnsi="宋体" w:eastAsia="宋体" w:cs="Times New Roman"/>
          <w:kern w:val="0"/>
          <w:sz w:val="24"/>
          <w:highlight w:val="none"/>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坚持以习近平新时代中国特色社会主义思想为指导，贯彻党和国家的教育方针政策，深化新时代本科教育教学改革，落实立德树人根本任务，遵循“学生中心、产出导向、持续改进”的教育理念，结合我校实际，特制定本办法。</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lang w:val="en-US" w:eastAsia="zh-CN"/>
        </w:rPr>
        <w:t>一、</w:t>
      </w:r>
      <w:r>
        <w:rPr>
          <w:rFonts w:hint="eastAsia" w:ascii="华文细黑" w:hAnsi="华文细黑" w:eastAsia="华文细黑" w:cs="Times New Roman"/>
          <w:b/>
          <w:sz w:val="28"/>
        </w:rPr>
        <w:t>指导思想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面向产出的课程目标达成情况的评价机制是教学质量监控的核心，是专业人才培养目标和毕业要求达成评价的重要依据，其要义是“评学”，即评价学生课程学习的实际产出成效和质量。根据专业毕业要求，对各门课程目标达成情况进行评价，并将评价结果用于课程教学持续改进。通过评价提升课程教学质量，实现质量监测闭环控制。</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二、评价对象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评价对象为我校各本科专业培养方案中开设的所有课程。</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三、评价主体和责任人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评价主体为课程的授课教师。单人授课时，由任课教师进行评价；多人同授一门课时，所有授课教师均需进行评价。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课程负责人在课程考核结束后，组织所有任课教师依据教学大纲和考核结果对课程目标达成情况进行评价与分析。课程目标达成情况的评价责任人为课程负责人。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确保课程质量评价工作的规范化、制度化，增强课程质量评价工作的客观性、科学性和可操作性，应建立校、院（专业）、课程负责人三级评价机制。其中课程负责人是课程目标达成评价的第一直接责任人，是做好评价的基础；学院（专业）是课程目标评价的第一负责人，是做好科学和规范评价的关键；学校教务处是促进课程目标工作质量不断提升的第一“督评人”，代表校级层面行使监督、检查、分析、指导和评估职能。</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四、评价内容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评价的内容应聚焦课程教学目标体现的学生学习成果，评价的数据和评价报告能够说明以下三个方面的情况：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（一）课程目标与所支撑的毕业要求二级指标点的对应关系是否合理；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（二）教学内容和教学活动能否有效支撑课程教学目标的实现；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8"/>
          <w:szCs w:val="28"/>
        </w:rPr>
      </w:pPr>
      <w:r>
        <w:rPr>
          <w:rFonts w:hint="eastAsia" w:ascii="宋体" w:hAnsi="宋体" w:eastAsia="宋体" w:cs="宋体"/>
          <w:sz w:val="24"/>
          <w:szCs w:val="24"/>
        </w:rPr>
        <w:t>（三）考核方式能否反映课程教学目标的可以实现（按照教学大纲中约定的考核方式在评价报告中分别描述）。</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五、评价周期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课程目标达成情况每学期或教学周期评价一次。</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六、评价方法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8"/>
          <w:szCs w:val="28"/>
        </w:rPr>
        <w:t xml:space="preserve">   </w:t>
      </w:r>
      <w:r>
        <w:rPr>
          <w:rFonts w:hint="eastAsia" w:ascii="宋体" w:hAnsi="宋体" w:eastAsia="宋体" w:cs="宋体"/>
          <w:sz w:val="24"/>
          <w:szCs w:val="24"/>
        </w:rPr>
        <w:t xml:space="preserve"> 课程目标评价方法使用定量评价法和定性评价法。两者可以同时使用。定量评价法作为课程目标达成情况评价的直接依据。定性分析法作为课程目标达成情况的佐证材料。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（一）定量评价法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定量评价是依据各类课程考核（作业、测验、实验、考试等）评价数据，通过一定的计算方式客观评价课程目标达成情况。定量评价合理性的关键在于评价的数据来源合理，针对课程目标采集有效的考核数据，可通过统计分析得出各课程目标的达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（二）定性评价法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定性评价是基于学生的各类学习表现，通过定性描述的方式来进行评价，特别是对非技术类目标的评价多采用定性评价的方式。定性评价要求能够覆盖到全体学生，定性评价合理性的关键在于评价标准客观明确，评价方法可操作。</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七、评价流程</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（一）课程负责人组织任课教师依照课程教学大纲开展课程教学及考核工作。</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（二）课程考核结束后，课程负责人组织课程组任课教师进行各教学班的考核数据的整理分析。</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（三）课程负责人组织任课教师依据课程目标达成度评价结果，认真分析和总结课程教学各环节的实际效果，发现课程教学的短板，拟定课程教学持续改进的方案，撰写《课程目标达成分析表与评价报告》。</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（四）课程负责人将《课程目标达成分析表与评价报告》提交给专业负责人或教研室主任、教学副院长审核。</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（五）对于审核通过的课程，要求课程负责人组织任课教师在下一轮教学中按照拟定的持续改进措施开展教学活动。</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八、附则</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本办法自公布之日起施行，</w:t>
      </w:r>
      <w:r>
        <w:rPr>
          <w:rFonts w:hint="eastAsia" w:ascii="宋体" w:hAnsi="宋体" w:eastAsia="宋体" w:cs="宋体"/>
          <w:sz w:val="24"/>
          <w:szCs w:val="24"/>
          <w:lang w:val="en-US" w:eastAsia="zh-CN"/>
        </w:rPr>
        <w:t>原《</w:t>
      </w:r>
      <w:r>
        <w:rPr>
          <w:rFonts w:hint="eastAsia" w:ascii="宋体" w:hAnsi="宋体" w:eastAsia="宋体" w:cs="宋体"/>
          <w:sz w:val="24"/>
          <w:szCs w:val="24"/>
        </w:rPr>
        <w:t>上海第二工业大学课程目标达成度评价实施办法</w:t>
      </w:r>
      <w:r>
        <w:rPr>
          <w:rFonts w:hint="eastAsia" w:ascii="宋体" w:hAnsi="宋体" w:eastAsia="宋体" w:cs="宋体"/>
          <w:sz w:val="24"/>
          <w:szCs w:val="24"/>
          <w:lang w:eastAsia="zh-CN"/>
        </w:rPr>
        <w:t>》（沪二工大教〔2019〕240号）</w:t>
      </w:r>
      <w:r>
        <w:rPr>
          <w:rFonts w:hint="eastAsia" w:ascii="宋体" w:hAnsi="宋体" w:eastAsia="宋体" w:cs="宋体"/>
          <w:sz w:val="24"/>
          <w:szCs w:val="24"/>
          <w:lang w:val="en-US" w:eastAsia="zh-CN"/>
        </w:rPr>
        <w:t>同时废止。本办法</w:t>
      </w:r>
      <w:r>
        <w:rPr>
          <w:rFonts w:hint="eastAsia" w:ascii="宋体" w:hAnsi="宋体" w:eastAsia="宋体" w:cs="宋体"/>
          <w:sz w:val="24"/>
          <w:szCs w:val="24"/>
        </w:rPr>
        <w:t>由教务处负责解释。</w:t>
      </w: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r>
        <w:rPr>
          <w:rFonts w:hint="eastAsia" w:ascii="宋体" w:hAnsi="宋体" w:eastAsia="宋体" w:cs="宋体"/>
          <w:sz w:val="24"/>
          <w:szCs w:val="24"/>
        </w:rPr>
        <w:t>2023年</w:t>
      </w:r>
      <w:r>
        <w:rPr>
          <w:rFonts w:hint="eastAsia" w:ascii="宋体" w:hAnsi="宋体" w:cs="宋体"/>
          <w:sz w:val="24"/>
          <w:szCs w:val="24"/>
          <w:lang w:val="en-US" w:eastAsia="zh-CN"/>
        </w:rPr>
        <w:t>5</w:t>
      </w:r>
      <w:r>
        <w:rPr>
          <w:rFonts w:hint="eastAsia" w:ascii="宋体" w:hAnsi="宋体" w:eastAsia="宋体" w:cs="宋体"/>
          <w:sz w:val="24"/>
          <w:szCs w:val="24"/>
        </w:rPr>
        <w:t>月</w:t>
      </w:r>
      <w:r>
        <w:rPr>
          <w:rFonts w:hint="eastAsia" w:ascii="宋体" w:hAnsi="宋体" w:cs="宋体"/>
          <w:sz w:val="24"/>
          <w:szCs w:val="24"/>
          <w:lang w:val="en-US" w:eastAsia="zh-CN"/>
        </w:rPr>
        <w:t>9</w:t>
      </w:r>
      <w:r>
        <w:rPr>
          <w:rFonts w:hint="eastAsia"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20" w:leftChars="200"/>
        <w:jc w:val="right"/>
        <w:textAlignment w:val="auto"/>
        <w:rPr>
          <w:rFonts w:hint="eastAsia" w:ascii="宋体" w:hAnsi="宋体" w:eastAsia="宋体" w:cs="宋体"/>
          <w:sz w:val="24"/>
          <w:szCs w:val="24"/>
        </w:rPr>
      </w:pPr>
    </w:p>
    <w:p>
      <w:pPr>
        <w:pStyle w:val="48"/>
        <w:keepNext w:val="0"/>
        <w:keepLines w:val="0"/>
        <w:pageBreakBefore w:val="0"/>
        <w:widowControl/>
        <w:kinsoku/>
        <w:wordWrap/>
        <w:overflowPunct/>
        <w:topLinePunct w:val="0"/>
        <w:autoSpaceDE/>
        <w:autoSpaceDN/>
        <w:bidi w:val="0"/>
        <w:adjustRightInd/>
        <w:snapToGrid/>
        <w:textAlignment w:val="auto"/>
        <w:rPr>
          <w:rFonts w:hint="eastAsia"/>
          <w:color w:val="auto"/>
        </w:rPr>
      </w:pPr>
      <w:bookmarkStart w:id="135" w:name="_Toc23496"/>
      <w:r>
        <w:rPr>
          <w:rFonts w:hint="eastAsia"/>
          <w:color w:val="auto"/>
        </w:rPr>
        <w:t>上海第二工业大学毕业要求达成情况评价实施办法</w:t>
      </w:r>
      <w:bookmarkEnd w:id="135"/>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jc w:val="center"/>
        <w:textAlignment w:val="auto"/>
        <w:rPr>
          <w:rFonts w:ascii="华文中宋" w:hAnsi="华文中宋" w:eastAsia="华文中宋"/>
          <w:b/>
          <w:sz w:val="36"/>
          <w:szCs w:val="36"/>
          <w:highlight w:val="none"/>
        </w:rPr>
      </w:pPr>
      <w:r>
        <w:rPr>
          <w:rFonts w:hint="eastAsia" w:ascii="宋体" w:hAnsi="宋体" w:eastAsia="宋体" w:cs="Times New Roman"/>
          <w:kern w:val="0"/>
          <w:sz w:val="24"/>
          <w:highlight w:val="none"/>
        </w:rPr>
        <w:t>沪二工大教〔20</w:t>
      </w:r>
      <w:r>
        <w:rPr>
          <w:rFonts w:hint="eastAsia" w:ascii="宋体" w:hAnsi="宋体" w:eastAsia="宋体" w:cs="Times New Roman"/>
          <w:kern w:val="0"/>
          <w:sz w:val="24"/>
          <w:highlight w:val="none"/>
          <w:lang w:val="en-US" w:eastAsia="zh-CN"/>
        </w:rPr>
        <w:t>23</w:t>
      </w:r>
      <w:r>
        <w:rPr>
          <w:rFonts w:hint="eastAsia" w:ascii="宋体" w:hAnsi="宋体" w:eastAsia="宋体" w:cs="Times New Roman"/>
          <w:kern w:val="0"/>
          <w:sz w:val="24"/>
          <w:highlight w:val="none"/>
        </w:rPr>
        <w:t>〕</w:t>
      </w:r>
      <w:r>
        <w:rPr>
          <w:rFonts w:hint="eastAsia" w:ascii="宋体" w:hAnsi="宋体" w:eastAsia="宋体" w:cs="Times New Roman"/>
          <w:kern w:val="0"/>
          <w:sz w:val="24"/>
          <w:highlight w:val="none"/>
          <w:lang w:val="en-US" w:eastAsia="zh-CN"/>
        </w:rPr>
        <w:t>83</w:t>
      </w:r>
      <w:r>
        <w:rPr>
          <w:rFonts w:hint="eastAsia" w:ascii="宋体" w:hAnsi="宋体" w:eastAsia="宋体" w:cs="Times New Roman"/>
          <w:kern w:val="0"/>
          <w:sz w:val="24"/>
          <w:highlight w:val="none"/>
        </w:rPr>
        <w:t>号</w:t>
      </w:r>
    </w:p>
    <w:p>
      <w:pPr>
        <w:keepNext w:val="0"/>
        <w:keepLines w:val="0"/>
        <w:pageBreakBefore w:val="0"/>
        <w:widowControl/>
        <w:kinsoku/>
        <w:wordWrap/>
        <w:overflowPunct/>
        <w:topLinePunct w:val="0"/>
        <w:autoSpaceDE/>
        <w:autoSpaceDN/>
        <w:bidi w:val="0"/>
        <w:adjustRightInd/>
        <w:snapToGrid/>
        <w:spacing w:before="156" w:beforeLines="50"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坚持以习近平新时代中国特色社会主义思想为指导，贯彻党和国家的教育方针政策，深化本科教育教学改革，落实立德树人根本任务，遵循“学生中心、产出导向、持续改进”的教育理念，</w:t>
      </w:r>
      <w:r>
        <w:rPr>
          <w:rFonts w:hint="eastAsia" w:ascii="宋体" w:hAnsi="宋体" w:eastAsia="宋体" w:cs="宋体"/>
          <w:kern w:val="0"/>
          <w:sz w:val="24"/>
          <w:szCs w:val="24"/>
          <w:lang w:bidi="ar"/>
        </w:rPr>
        <w:t>进一步完善本科专业毕业要求达成情况评价工作程序与方法，结合我校实际，</w:t>
      </w:r>
      <w:r>
        <w:rPr>
          <w:rFonts w:hint="eastAsia" w:ascii="宋体" w:hAnsi="宋体" w:eastAsia="宋体" w:cs="宋体"/>
          <w:sz w:val="24"/>
          <w:szCs w:val="24"/>
        </w:rPr>
        <w:t>特制定本办法。</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一、评价机构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毕业要求达成情况评价实行校院两级管理。学校统筹协调、监督指导，定期或不定期对毕业要求达成情况评价进行检查；学院是毕业要求达成情况评价组织与实施的责任主体。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毕业要求达成情况评价由学院教学工作指导委员会主导成立各专业毕业要求达成情况评价小组。评价小组的主要组员为：学院主管教学的副主任（院长）为评价小组组长，专业系主任（或专业负责人）为副组长，评价小组的成员为各课程小组组长、骨干教师代表、年级辅导员和2-3名企业、行业专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评价小组的主要职责包括：确定和审查本专业各条毕业要求各指标点分解和相关主要支撑课程的合理性；确定各指标点支撑课程的权重值；制定和审查评价方法；收集数据，实施评估，撰写报告，提出持续改进要求。</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二、评价对象及周期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评价对象：本科各专业每一届所有取得毕业证书的毕业生。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评价周期：在学生学满四年毕业时，针对12条毕业要求，根据各项毕业要求达成情况评价值，判定本届学生对于毕业要求的达成情况。</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三、评价方法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毕业要求达成评价以课程教学评价为主的直接评价、调查问卷和学生访谈为辅的间接评价组成。评价数据来源于课程目标达成情况评价数据和调查问卷。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（一）直接评价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直接评价应选择重点支撑的课程（即密切支撑毕业要求各项指标点的相关课程，而非每门课程）的课程目标评价数据作为评价依据，直接评价的具体计算过程如下：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基于本专业教学计划课程设置与毕业要求的关联矩阵表，依据毕业要求指标点内容侧重点（如对基础、专业基础还是专业的知识侧重程度）为每一个指标点选取2～5门高度达成（H）课程作为该指标点达成情况评价的课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根据所选的评价课程对毕业指标点的贡献度设置课程的权重值（0～1.0），同一指标点的评价课程支撑权重值之和为1；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查阅评价课程的课程目标评价文档，获取核心课程对应各指标点的课程目标达成度值；针对各指标点将各评价课程对应该指标点的课程目标达成度值乘以权重后求和，即得到各个毕业要求指标点的达成度值，指标点达成度最小值为对应的毕业要求直接评价的达成度值。</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（二）间接评价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间接评价通过问卷调查、座谈活动和学生活动情况的汇总，间接地获得学生的毕业要求达成情况。</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四、评价结果及应用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hint="eastAsia" w:ascii="宋体" w:hAnsi="宋体" w:eastAsia="宋体" w:cs="宋体"/>
          <w:sz w:val="24"/>
          <w:szCs w:val="24"/>
        </w:rPr>
        <w:t>（一）评价结果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1.各专业对评价结果进行分析和比较，找出教学环节、课程体系的弱点，进行必要的整改，从而保障各个教学环节、课程体系、教学大纲均能围绕毕业要求达成这个核心任务来完成。</w:t>
      </w:r>
    </w:p>
    <w:p>
      <w:pPr>
        <w:keepNext w:val="0"/>
        <w:keepLines w:val="0"/>
        <w:pageBreakBefore w:val="0"/>
        <w:widowControl/>
        <w:kinsoku/>
        <w:wordWrap/>
        <w:overflowPunct/>
        <w:topLinePunct w:val="0"/>
        <w:autoSpaceDE/>
        <w:autoSpaceDN/>
        <w:bidi w:val="0"/>
        <w:adjustRightInd/>
        <w:snapToGrid/>
        <w:spacing w:line="360" w:lineRule="auto"/>
        <w:ind w:left="559" w:leftChars="266"/>
        <w:textAlignment w:val="auto"/>
        <w:rPr>
          <w:rFonts w:ascii="宋体" w:hAnsi="宋体" w:eastAsia="宋体" w:cs="宋体"/>
          <w:sz w:val="24"/>
          <w:szCs w:val="24"/>
        </w:rPr>
      </w:pPr>
      <w:r>
        <w:rPr>
          <w:rFonts w:hint="eastAsia" w:ascii="宋体" w:hAnsi="宋体" w:eastAsia="宋体" w:cs="宋体"/>
          <w:sz w:val="24"/>
          <w:szCs w:val="24"/>
        </w:rPr>
        <w:t>2.评价结果及时向教师公布。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3.根据评价结果，形成本专业的毕业要求达成情况评价报告，给出结论及改进措施。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（二）结果应用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1.评价小组根据课程目标达成情况报告和毕业要求达成情况评价报告，对达成情况进行全面细致分析，提出持续改进的意见与建议。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2.评价小组将报告内容及意见及时反馈给学院教学工作指导委员会、专业负责人，并用于培养方案（包括培养目标、毕业要求、课程体系等）、课程教学大纲和教学实施等方面的持续改进。</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lang w:val="en-US" w:eastAsia="zh-CN"/>
        </w:rPr>
      </w:pPr>
      <w:r>
        <w:rPr>
          <w:rFonts w:hint="eastAsia" w:ascii="华文细黑" w:hAnsi="华文细黑" w:eastAsia="华文细黑" w:cs="Times New Roman"/>
          <w:b/>
          <w:sz w:val="28"/>
          <w:lang w:val="en-US" w:eastAsia="zh-CN"/>
        </w:rPr>
        <w:t>五、其他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本办法自发文之日起施行，原《</w:t>
      </w:r>
      <w:r>
        <w:rPr>
          <w:rFonts w:ascii="宋体" w:hAnsi="宋体" w:eastAsia="宋体" w:cs="宋体"/>
          <w:sz w:val="24"/>
          <w:szCs w:val="24"/>
        </w:rPr>
        <w:t>上海第二工业大学毕业要求达成评价的实施办法（试行）</w:t>
      </w:r>
      <w:r>
        <w:rPr>
          <w:rFonts w:hint="eastAsia" w:ascii="宋体" w:hAnsi="宋体" w:eastAsia="宋体" w:cs="宋体"/>
          <w:sz w:val="24"/>
          <w:szCs w:val="24"/>
        </w:rPr>
        <w:t>》（沪二工大教〔2019〕240号）同时废止。本办法由教务处负责解释。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2023年5月9日</w:t>
      </w: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rPr>
          <w:rFonts w:hint="eastAsia"/>
          <w:color w:val="auto"/>
        </w:rPr>
      </w:pPr>
    </w:p>
    <w:p>
      <w:pPr>
        <w:pStyle w:val="48"/>
        <w:keepNext w:val="0"/>
        <w:keepLines w:val="0"/>
        <w:pageBreakBefore w:val="0"/>
        <w:widowControl/>
        <w:kinsoku/>
        <w:wordWrap/>
        <w:overflowPunct/>
        <w:topLinePunct w:val="0"/>
        <w:autoSpaceDE/>
        <w:autoSpaceDN/>
        <w:bidi w:val="0"/>
        <w:adjustRightInd/>
        <w:snapToGrid/>
        <w:textAlignment w:val="auto"/>
        <w:rPr>
          <w:rFonts w:hint="eastAsia"/>
          <w:color w:val="auto"/>
        </w:rPr>
      </w:pPr>
      <w:bookmarkStart w:id="136" w:name="_Toc16237"/>
      <w:r>
        <w:rPr>
          <w:rFonts w:hint="eastAsia"/>
          <w:color w:val="auto"/>
        </w:rPr>
        <w:t>上海第二工业大学本科课程评估方案（试行）</w:t>
      </w:r>
      <w:bookmarkEnd w:id="136"/>
    </w:p>
    <w:p>
      <w:pPr>
        <w:spacing w:line="360" w:lineRule="auto"/>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沪二工大教〔201</w:t>
      </w:r>
      <w:r>
        <w:rPr>
          <w:rFonts w:ascii="宋体" w:hAnsi="宋体" w:eastAsia="宋体" w:cs="Times New Roman"/>
          <w:kern w:val="0"/>
          <w:sz w:val="24"/>
        </w:rPr>
        <w:t>9</w:t>
      </w:r>
      <w:r>
        <w:rPr>
          <w:rFonts w:hint="eastAsia" w:ascii="宋体" w:hAnsi="宋体" w:eastAsia="宋体" w:cs="Times New Roman"/>
          <w:kern w:val="0"/>
          <w:sz w:val="24"/>
        </w:rPr>
        <w:t>〕2</w:t>
      </w:r>
      <w:r>
        <w:rPr>
          <w:rFonts w:ascii="宋体" w:hAnsi="宋体" w:eastAsia="宋体" w:cs="Times New Roman"/>
          <w:kern w:val="0"/>
          <w:sz w:val="24"/>
        </w:rPr>
        <w:t>40</w:t>
      </w:r>
      <w:r>
        <w:rPr>
          <w:rFonts w:hint="eastAsia" w:ascii="宋体" w:hAnsi="宋体" w:eastAsia="宋体" w:cs="Times New Roman"/>
          <w:kern w:val="0"/>
          <w:sz w:val="24"/>
        </w:rPr>
        <w:t>号</w:t>
      </w:r>
    </w:p>
    <w:p>
      <w:pPr>
        <w:spacing w:line="360" w:lineRule="auto"/>
        <w:ind w:firstLine="480" w:firstLineChars="200"/>
        <w:rPr>
          <w:rFonts w:ascii="宋体" w:hAnsi="宋体" w:eastAsia="宋体" w:cs="Times New Roman"/>
          <w:sz w:val="24"/>
        </w:rPr>
      </w:pPr>
      <w:r>
        <w:rPr>
          <w:rFonts w:hint="eastAsia" w:ascii="宋体" w:hAnsi="宋体" w:eastAsia="宋体" w:cs="Times New Roman"/>
          <w:kern w:val="0"/>
          <w:sz w:val="24"/>
        </w:rPr>
        <w:t>课程是组织教学活动，执行专业培养计划的基本单元，</w:t>
      </w:r>
      <w:r>
        <w:rPr>
          <w:rFonts w:hint="eastAsia" w:ascii="宋体" w:hAnsi="宋体" w:eastAsia="宋体" w:cs="Times New Roman"/>
          <w:sz w:val="24"/>
        </w:rPr>
        <w:t>是构建人才培养模式、体现人才培养规格，</w:t>
      </w:r>
      <w:r>
        <w:rPr>
          <w:rFonts w:ascii="宋体" w:hAnsi="宋体" w:eastAsia="宋体" w:cs="Times New Roman"/>
          <w:sz w:val="24"/>
        </w:rPr>
        <w:t>实现价值引领</w:t>
      </w:r>
      <w:r>
        <w:rPr>
          <w:rFonts w:hint="eastAsia" w:ascii="宋体" w:hAnsi="宋体" w:eastAsia="宋体" w:cs="Times New Roman"/>
          <w:sz w:val="24"/>
        </w:rPr>
        <w:t>的基本要素，</w:t>
      </w:r>
      <w:r>
        <w:rPr>
          <w:rFonts w:ascii="宋体" w:hAnsi="宋体" w:eastAsia="宋体" w:cs="Times New Roman"/>
          <w:sz w:val="24"/>
        </w:rPr>
        <w:t>是专业</w:t>
      </w:r>
      <w:r>
        <w:rPr>
          <w:rFonts w:hint="eastAsia" w:ascii="宋体" w:hAnsi="宋体" w:eastAsia="宋体" w:cs="Times New Roman"/>
          <w:sz w:val="24"/>
        </w:rPr>
        <w:t>评估</w:t>
      </w:r>
      <w:r>
        <w:rPr>
          <w:rFonts w:ascii="宋体" w:hAnsi="宋体" w:eastAsia="宋体" w:cs="Times New Roman"/>
          <w:sz w:val="24"/>
        </w:rPr>
        <w:t>与认证</w:t>
      </w:r>
      <w:r>
        <w:rPr>
          <w:rFonts w:hint="eastAsia" w:ascii="宋体" w:hAnsi="宋体" w:eastAsia="宋体" w:cs="Times New Roman"/>
          <w:sz w:val="24"/>
        </w:rPr>
        <w:t>中</w:t>
      </w:r>
      <w:r>
        <w:rPr>
          <w:rFonts w:ascii="宋体" w:hAnsi="宋体" w:eastAsia="宋体" w:cs="Times New Roman"/>
          <w:sz w:val="24"/>
        </w:rPr>
        <w:t>支撑</w:t>
      </w:r>
      <w:r>
        <w:rPr>
          <w:rFonts w:hint="eastAsia" w:ascii="宋体" w:hAnsi="宋体" w:eastAsia="宋体" w:cs="Times New Roman"/>
          <w:sz w:val="24"/>
        </w:rPr>
        <w:t>毕业</w:t>
      </w:r>
      <w:r>
        <w:rPr>
          <w:rFonts w:ascii="宋体" w:hAnsi="宋体" w:eastAsia="宋体" w:cs="Times New Roman"/>
          <w:sz w:val="24"/>
        </w:rPr>
        <w:t>要求的</w:t>
      </w:r>
      <w:r>
        <w:rPr>
          <w:rFonts w:hint="eastAsia" w:ascii="宋体" w:hAnsi="宋体" w:eastAsia="宋体" w:cs="Times New Roman"/>
          <w:sz w:val="24"/>
        </w:rPr>
        <w:t>重要核心，是学科建设、专业建设的基石和关键。为推进“双一流”</w:t>
      </w:r>
      <w:r>
        <w:rPr>
          <w:rFonts w:ascii="宋体" w:hAnsi="宋体" w:eastAsia="宋体" w:cs="Times New Roman"/>
          <w:sz w:val="24"/>
        </w:rPr>
        <w:t>建设</w:t>
      </w:r>
      <w:r>
        <w:rPr>
          <w:rFonts w:hint="eastAsia" w:ascii="宋体" w:hAnsi="宋体" w:eastAsia="宋体" w:cs="Times New Roman"/>
          <w:sz w:val="24"/>
        </w:rPr>
        <w:t>，贯彻</w:t>
      </w:r>
      <w:r>
        <w:rPr>
          <w:rFonts w:ascii="宋体" w:hAnsi="宋体" w:eastAsia="宋体" w:cs="Times New Roman"/>
          <w:sz w:val="24"/>
        </w:rPr>
        <w:t>落实</w:t>
      </w:r>
      <w:r>
        <w:rPr>
          <w:rFonts w:hint="eastAsia" w:ascii="宋体" w:hAnsi="宋体" w:eastAsia="宋体" w:cs="Times New Roman"/>
          <w:sz w:val="24"/>
        </w:rPr>
        <w:t>“六卓越一拔尖”</w:t>
      </w:r>
      <w:r>
        <w:rPr>
          <w:rFonts w:ascii="宋体" w:hAnsi="宋体" w:eastAsia="宋体" w:cs="Times New Roman"/>
          <w:sz w:val="24"/>
        </w:rPr>
        <w:t>计划2.0、“双</w:t>
      </w:r>
      <w:r>
        <w:rPr>
          <w:rFonts w:hint="eastAsia" w:ascii="宋体" w:hAnsi="宋体" w:eastAsia="宋体" w:cs="Times New Roman"/>
          <w:sz w:val="24"/>
        </w:rPr>
        <w:t>万”</w:t>
      </w:r>
      <w:r>
        <w:rPr>
          <w:rFonts w:ascii="宋体" w:hAnsi="宋体" w:eastAsia="宋体" w:cs="Times New Roman"/>
          <w:sz w:val="24"/>
        </w:rPr>
        <w:t>计划</w:t>
      </w:r>
      <w:r>
        <w:rPr>
          <w:rFonts w:hint="eastAsia" w:ascii="宋体" w:hAnsi="宋体" w:eastAsia="宋体" w:cs="Times New Roman"/>
          <w:sz w:val="24"/>
        </w:rPr>
        <w:t>，</w:t>
      </w:r>
      <w:r>
        <w:rPr>
          <w:rFonts w:ascii="宋体" w:hAnsi="宋体" w:eastAsia="宋体" w:cs="Times New Roman"/>
          <w:sz w:val="24"/>
        </w:rPr>
        <w:t>深入实施学校“十三五”发展规划</w:t>
      </w:r>
      <w:r>
        <w:rPr>
          <w:rFonts w:hint="eastAsia" w:ascii="宋体" w:hAnsi="宋体" w:eastAsia="宋体" w:cs="Times New Roman"/>
          <w:sz w:val="24"/>
        </w:rPr>
        <w:t>，“课程思政教育教学改革实施意见</w:t>
      </w:r>
      <w:r>
        <w:rPr>
          <w:rFonts w:ascii="宋体" w:hAnsi="宋体" w:eastAsia="宋体" w:cs="Times New Roman"/>
          <w:sz w:val="24"/>
        </w:rPr>
        <w:t>”</w:t>
      </w:r>
      <w:r>
        <w:rPr>
          <w:rFonts w:hint="eastAsia" w:ascii="宋体" w:hAnsi="宋体" w:eastAsia="宋体" w:cs="Times New Roman"/>
          <w:sz w:val="24"/>
        </w:rPr>
        <w:t>，</w:t>
      </w:r>
      <w:r>
        <w:rPr>
          <w:rFonts w:ascii="宋体" w:hAnsi="宋体" w:eastAsia="宋体" w:cs="Times New Roman"/>
          <w:sz w:val="24"/>
        </w:rPr>
        <w:t>建</w:t>
      </w:r>
      <w:r>
        <w:rPr>
          <w:rFonts w:hint="eastAsia" w:ascii="宋体" w:hAnsi="宋体" w:eastAsia="宋体" w:cs="Times New Roman"/>
          <w:sz w:val="24"/>
        </w:rPr>
        <w:t>设高水平多</w:t>
      </w:r>
      <w:r>
        <w:rPr>
          <w:rFonts w:ascii="宋体" w:hAnsi="宋体" w:eastAsia="宋体" w:cs="Times New Roman"/>
          <w:sz w:val="24"/>
        </w:rPr>
        <w:t>科性应用技术大学</w:t>
      </w:r>
      <w:r>
        <w:rPr>
          <w:rFonts w:hint="eastAsia" w:ascii="宋体" w:hAnsi="宋体" w:eastAsia="宋体" w:cs="Times New Roman"/>
          <w:sz w:val="24"/>
        </w:rPr>
        <w:t>，加强</w:t>
      </w:r>
      <w:r>
        <w:rPr>
          <w:rFonts w:ascii="宋体" w:hAnsi="宋体" w:eastAsia="宋体" w:cs="Times New Roman"/>
          <w:sz w:val="24"/>
        </w:rPr>
        <w:t>课程建设，完善内部质量保</w:t>
      </w:r>
      <w:r>
        <w:rPr>
          <w:rFonts w:hint="eastAsia" w:ascii="宋体" w:hAnsi="宋体" w:eastAsia="宋体" w:cs="Times New Roman"/>
          <w:sz w:val="24"/>
        </w:rPr>
        <w:t>证</w:t>
      </w:r>
      <w:r>
        <w:rPr>
          <w:rFonts w:ascii="宋体" w:hAnsi="宋体" w:eastAsia="宋体" w:cs="Times New Roman"/>
          <w:sz w:val="24"/>
        </w:rPr>
        <w:t>体系，全面提高人才培养质量，</w:t>
      </w:r>
      <w:r>
        <w:rPr>
          <w:rFonts w:hint="eastAsia" w:ascii="宋体" w:hAnsi="宋体" w:eastAsia="宋体" w:cs="Times New Roman"/>
          <w:sz w:val="24"/>
        </w:rPr>
        <w:t>形成</w:t>
      </w:r>
      <w:r>
        <w:rPr>
          <w:rFonts w:ascii="宋体" w:hAnsi="宋体" w:eastAsia="宋体" w:cs="Times New Roman"/>
          <w:sz w:val="24"/>
        </w:rPr>
        <w:t>具体上海第二工业大学特色的质量文化</w:t>
      </w:r>
      <w:r>
        <w:rPr>
          <w:rFonts w:hint="eastAsia" w:ascii="宋体" w:hAnsi="宋体" w:eastAsia="宋体" w:cs="Times New Roman"/>
          <w:sz w:val="24"/>
        </w:rPr>
        <w:t>。</w:t>
      </w:r>
      <w:r>
        <w:rPr>
          <w:rFonts w:ascii="宋体" w:hAnsi="宋体" w:eastAsia="宋体" w:cs="Times New Roman"/>
          <w:sz w:val="24"/>
        </w:rPr>
        <w:t>学校决定启动对</w:t>
      </w:r>
      <w:r>
        <w:rPr>
          <w:rFonts w:hint="eastAsia" w:ascii="宋体" w:hAnsi="宋体" w:eastAsia="宋体" w:cs="Times New Roman"/>
          <w:sz w:val="24"/>
        </w:rPr>
        <w:t>公共基础课</w:t>
      </w:r>
      <w:r>
        <w:rPr>
          <w:rFonts w:ascii="宋体" w:hAnsi="宋体" w:eastAsia="宋体" w:cs="Times New Roman"/>
          <w:sz w:val="24"/>
        </w:rPr>
        <w:t>、专业</w:t>
      </w:r>
      <w:r>
        <w:rPr>
          <w:rFonts w:hint="eastAsia" w:ascii="宋体" w:hAnsi="宋体" w:eastAsia="宋体" w:cs="Times New Roman"/>
          <w:sz w:val="24"/>
        </w:rPr>
        <w:t>核心</w:t>
      </w:r>
      <w:r>
        <w:rPr>
          <w:rFonts w:ascii="宋体" w:hAnsi="宋体" w:eastAsia="宋体" w:cs="Times New Roman"/>
          <w:sz w:val="24"/>
        </w:rPr>
        <w:t>课程</w:t>
      </w:r>
      <w:r>
        <w:rPr>
          <w:rFonts w:hint="eastAsia" w:ascii="宋体" w:hAnsi="宋体" w:eastAsia="宋体" w:cs="Times New Roman"/>
          <w:sz w:val="24"/>
        </w:rPr>
        <w:t>的</w:t>
      </w:r>
      <w:r>
        <w:rPr>
          <w:rFonts w:ascii="宋体" w:hAnsi="宋体" w:eastAsia="宋体" w:cs="Times New Roman"/>
          <w:sz w:val="24"/>
        </w:rPr>
        <w:t>试点评估，特制定本方案。</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ascii="华文细黑" w:hAnsi="华文细黑" w:eastAsia="华文细黑" w:cs="Times New Roman"/>
          <w:b/>
          <w:sz w:val="28"/>
        </w:rPr>
      </w:pPr>
      <w:r>
        <w:rPr>
          <w:rFonts w:hint="eastAsia" w:ascii="华文细黑" w:hAnsi="华文细黑" w:eastAsia="华文细黑" w:cs="Times New Roman"/>
          <w:b/>
          <w:sz w:val="28"/>
        </w:rPr>
        <w:t>一</w:t>
      </w:r>
      <w:r>
        <w:rPr>
          <w:rFonts w:ascii="华文细黑" w:hAnsi="华文细黑" w:eastAsia="华文细黑" w:cs="Times New Roman"/>
          <w:b/>
          <w:sz w:val="28"/>
        </w:rPr>
        <w:t>、评估</w:t>
      </w:r>
      <w:r>
        <w:rPr>
          <w:rFonts w:hint="eastAsia" w:ascii="华文细黑" w:hAnsi="华文细黑" w:eastAsia="华文细黑" w:cs="Times New Roman"/>
          <w:b/>
          <w:sz w:val="28"/>
        </w:rPr>
        <w:t>目标</w:t>
      </w:r>
      <w:r>
        <w:rPr>
          <w:rFonts w:ascii="华文细黑" w:hAnsi="华文细黑" w:eastAsia="华文细黑" w:cs="Times New Roman"/>
          <w:b/>
          <w:sz w:val="28"/>
        </w:rPr>
        <w:t>与对象</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w:t>
      </w:r>
      <w:r>
        <w:rPr>
          <w:rFonts w:ascii="宋体" w:hAnsi="宋体" w:eastAsia="宋体" w:cs="Times New Roman"/>
          <w:b/>
          <w:sz w:val="24"/>
        </w:rPr>
        <w:t>）评估</w:t>
      </w:r>
      <w:r>
        <w:rPr>
          <w:rFonts w:hint="eastAsia" w:ascii="宋体" w:hAnsi="宋体" w:eastAsia="宋体" w:cs="Times New Roman"/>
          <w:b/>
          <w:sz w:val="24"/>
        </w:rPr>
        <w:t>目标</w:t>
      </w:r>
    </w:p>
    <w:p>
      <w:pPr>
        <w:spacing w:line="360" w:lineRule="auto"/>
        <w:ind w:firstLine="480" w:firstLineChars="200"/>
        <w:rPr>
          <w:rFonts w:ascii="宋体" w:hAnsi="宋体" w:eastAsia="宋体" w:cs="Times New Roman"/>
          <w:sz w:val="24"/>
        </w:rPr>
      </w:pPr>
      <w:r>
        <w:rPr>
          <w:rFonts w:ascii="宋体" w:hAnsi="宋体" w:eastAsia="宋体" w:cs="Times New Roman"/>
          <w:sz w:val="24"/>
        </w:rPr>
        <w:t>通过课程评估达成</w:t>
      </w:r>
      <w:r>
        <w:rPr>
          <w:rFonts w:hint="eastAsia" w:ascii="宋体" w:hAnsi="宋体" w:eastAsia="宋体" w:cs="Times New Roman"/>
          <w:sz w:val="24"/>
        </w:rPr>
        <w:t>四</w:t>
      </w:r>
      <w:r>
        <w:rPr>
          <w:rFonts w:ascii="宋体" w:hAnsi="宋体" w:eastAsia="宋体" w:cs="Times New Roman"/>
          <w:sz w:val="24"/>
        </w:rPr>
        <w:t>方面目标</w:t>
      </w:r>
      <w:r>
        <w:rPr>
          <w:rFonts w:hint="eastAsia" w:ascii="宋体" w:hAnsi="宋体" w:eastAsia="宋体" w:cs="Times New Roman"/>
          <w:sz w:val="24"/>
        </w:rPr>
        <w:t>：首先，</w:t>
      </w:r>
      <w:r>
        <w:rPr>
          <w:rFonts w:ascii="宋体" w:hAnsi="宋体" w:eastAsia="宋体" w:cs="Times New Roman"/>
          <w:sz w:val="24"/>
        </w:rPr>
        <w:t>保证所有课程达到</w:t>
      </w:r>
      <w:r>
        <w:rPr>
          <w:rFonts w:hint="eastAsia" w:ascii="宋体" w:hAnsi="宋体" w:eastAsia="宋体" w:cs="Times New Roman"/>
          <w:sz w:val="24"/>
        </w:rPr>
        <w:t>学校</w:t>
      </w:r>
      <w:r>
        <w:rPr>
          <w:rFonts w:ascii="宋体" w:hAnsi="宋体" w:eastAsia="宋体" w:cs="Times New Roman"/>
          <w:sz w:val="24"/>
        </w:rPr>
        <w:t>本科课程最低质量标准；</w:t>
      </w:r>
      <w:r>
        <w:rPr>
          <w:rFonts w:hint="eastAsia" w:ascii="宋体" w:hAnsi="宋体" w:eastAsia="宋体" w:cs="Times New Roman"/>
          <w:sz w:val="24"/>
        </w:rPr>
        <w:t>其次</w:t>
      </w:r>
      <w:r>
        <w:rPr>
          <w:rFonts w:ascii="宋体" w:hAnsi="宋体" w:eastAsia="宋体" w:cs="Times New Roman"/>
          <w:sz w:val="24"/>
        </w:rPr>
        <w:t>，寻找到好的教学实践并对其进行奖励和推广，从而引导所有教师追求教学卓越</w:t>
      </w:r>
      <w:r>
        <w:rPr>
          <w:rFonts w:hint="eastAsia" w:ascii="宋体" w:hAnsi="宋体" w:eastAsia="宋体" w:cs="Times New Roman"/>
          <w:sz w:val="24"/>
        </w:rPr>
        <w:t>；第</w:t>
      </w:r>
      <w:r>
        <w:rPr>
          <w:rFonts w:ascii="宋体" w:hAnsi="宋体" w:eastAsia="宋体" w:cs="Times New Roman"/>
          <w:sz w:val="24"/>
        </w:rPr>
        <w:t>三，</w:t>
      </w:r>
      <w:r>
        <w:rPr>
          <w:rFonts w:hint="eastAsia" w:ascii="宋体" w:hAnsi="宋体" w:eastAsia="宋体" w:cs="Times New Roman"/>
          <w:sz w:val="24"/>
        </w:rPr>
        <w:t>以</w:t>
      </w:r>
      <w:r>
        <w:rPr>
          <w:rFonts w:ascii="宋体" w:hAnsi="宋体" w:eastAsia="宋体" w:cs="Times New Roman"/>
          <w:sz w:val="24"/>
        </w:rPr>
        <w:t>专业</w:t>
      </w:r>
      <w:r>
        <w:rPr>
          <w:rFonts w:hint="eastAsia" w:ascii="宋体" w:hAnsi="宋体" w:eastAsia="宋体" w:cs="Times New Roman"/>
          <w:sz w:val="24"/>
        </w:rPr>
        <w:t>评估</w:t>
      </w:r>
      <w:r>
        <w:rPr>
          <w:rFonts w:ascii="宋体" w:hAnsi="宋体" w:eastAsia="宋体" w:cs="Times New Roman"/>
          <w:sz w:val="24"/>
        </w:rPr>
        <w:t>与认证毕业要求</w:t>
      </w:r>
      <w:r>
        <w:rPr>
          <w:rFonts w:hint="eastAsia" w:ascii="宋体" w:hAnsi="宋体" w:eastAsia="宋体" w:cs="Times New Roman"/>
          <w:sz w:val="24"/>
        </w:rPr>
        <w:t>为依据，</w:t>
      </w:r>
      <w:r>
        <w:rPr>
          <w:rFonts w:ascii="宋体" w:hAnsi="宋体" w:eastAsia="宋体" w:cs="Times New Roman"/>
          <w:sz w:val="24"/>
        </w:rPr>
        <w:t>考查</w:t>
      </w:r>
      <w:r>
        <w:rPr>
          <w:rFonts w:hint="eastAsia" w:ascii="宋体" w:hAnsi="宋体" w:eastAsia="宋体" w:cs="Times New Roman"/>
          <w:sz w:val="24"/>
        </w:rPr>
        <w:t>课程</w:t>
      </w:r>
      <w:r>
        <w:rPr>
          <w:rFonts w:ascii="宋体" w:hAnsi="宋体" w:eastAsia="宋体" w:cs="Times New Roman"/>
          <w:sz w:val="24"/>
        </w:rPr>
        <w:t>目标达成度</w:t>
      </w:r>
      <w:r>
        <w:rPr>
          <w:rFonts w:hint="eastAsia" w:ascii="宋体" w:hAnsi="宋体" w:eastAsia="宋体" w:cs="Times New Roman"/>
          <w:sz w:val="24"/>
        </w:rPr>
        <w:t>；</w:t>
      </w:r>
      <w:r>
        <w:rPr>
          <w:rFonts w:ascii="宋体" w:hAnsi="宋体" w:eastAsia="宋体" w:cs="Times New Roman"/>
          <w:sz w:val="24"/>
        </w:rPr>
        <w:t>第四，</w:t>
      </w:r>
      <w:r>
        <w:rPr>
          <w:rFonts w:hint="eastAsia" w:ascii="宋体" w:hAnsi="宋体" w:eastAsia="宋体" w:cs="Times New Roman"/>
          <w:sz w:val="24"/>
        </w:rPr>
        <w:t>提升</w:t>
      </w:r>
      <w:r>
        <w:rPr>
          <w:rFonts w:ascii="宋体" w:hAnsi="宋体" w:eastAsia="宋体" w:cs="Times New Roman"/>
          <w:sz w:val="24"/>
        </w:rPr>
        <w:t>课程</w:t>
      </w:r>
      <w:r>
        <w:rPr>
          <w:rFonts w:hint="eastAsia" w:ascii="宋体" w:hAnsi="宋体" w:eastAsia="宋体" w:cs="Times New Roman"/>
          <w:sz w:val="24"/>
        </w:rPr>
        <w:t>育人功能</w:t>
      </w:r>
      <w:r>
        <w:rPr>
          <w:rFonts w:ascii="宋体" w:hAnsi="宋体" w:eastAsia="宋体" w:cs="Times New Roman"/>
          <w:sz w:val="24"/>
        </w:rPr>
        <w:t>。</w:t>
      </w:r>
    </w:p>
    <w:p>
      <w:pPr>
        <w:spacing w:line="360" w:lineRule="auto"/>
        <w:ind w:firstLine="480" w:firstLineChars="200"/>
        <w:rPr>
          <w:rFonts w:ascii="宋体" w:hAnsi="宋体" w:eastAsia="宋体" w:cs="Times New Roman"/>
          <w:sz w:val="24"/>
        </w:rPr>
      </w:pPr>
      <w:r>
        <w:rPr>
          <w:rFonts w:ascii="宋体" w:hAnsi="宋体" w:eastAsia="宋体" w:cs="Times New Roman"/>
          <w:sz w:val="24"/>
        </w:rPr>
        <w:t>课程评估结果包含评分与改进建议两个部分，该结果一方面用于课程的发展性评价，支持课程的持续改进；另外一方面用于形成性评价，用于课程教学质量的评优与问责。</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w:t>
      </w:r>
      <w:r>
        <w:rPr>
          <w:rFonts w:ascii="宋体" w:hAnsi="宋体" w:eastAsia="宋体" w:cs="Times New Roman"/>
          <w:b/>
          <w:sz w:val="24"/>
        </w:rPr>
        <w:t>二）评估对象</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所</w:t>
      </w:r>
      <w:r>
        <w:rPr>
          <w:rFonts w:ascii="宋体" w:hAnsi="宋体" w:eastAsia="宋体" w:cs="Times New Roman"/>
          <w:sz w:val="24"/>
        </w:rPr>
        <w:t>有课程（</w:t>
      </w:r>
      <w:r>
        <w:rPr>
          <w:rFonts w:hint="eastAsia" w:ascii="宋体" w:hAnsi="宋体" w:eastAsia="宋体" w:cs="Times New Roman"/>
          <w:sz w:val="24"/>
        </w:rPr>
        <w:t>公共基础课</w:t>
      </w:r>
      <w:r>
        <w:rPr>
          <w:rFonts w:ascii="宋体" w:hAnsi="宋体" w:eastAsia="宋体" w:cs="Times New Roman"/>
          <w:sz w:val="24"/>
        </w:rPr>
        <w:t>、专业</w:t>
      </w:r>
      <w:r>
        <w:rPr>
          <w:rFonts w:hint="eastAsia" w:ascii="宋体" w:hAnsi="宋体" w:eastAsia="宋体" w:cs="Times New Roman"/>
          <w:sz w:val="24"/>
        </w:rPr>
        <w:t>核心</w:t>
      </w:r>
      <w:r>
        <w:rPr>
          <w:rFonts w:ascii="宋体" w:hAnsi="宋体" w:eastAsia="宋体" w:cs="Times New Roman"/>
          <w:sz w:val="24"/>
        </w:rPr>
        <w:t>课程）</w:t>
      </w:r>
      <w:r>
        <w:rPr>
          <w:rFonts w:hint="eastAsia" w:ascii="宋体" w:hAnsi="宋体" w:eastAsia="宋体" w:cs="Times New Roman"/>
          <w:sz w:val="24"/>
        </w:rPr>
        <w:t>评估</w:t>
      </w:r>
      <w:r>
        <w:rPr>
          <w:rFonts w:ascii="宋体" w:hAnsi="宋体" w:eastAsia="宋体" w:cs="Times New Roman"/>
          <w:sz w:val="24"/>
        </w:rPr>
        <w:t>周期</w:t>
      </w:r>
      <w:r>
        <w:rPr>
          <w:rFonts w:hint="eastAsia" w:ascii="宋体" w:hAnsi="宋体" w:eastAsia="宋体" w:cs="Times New Roman"/>
          <w:sz w:val="24"/>
        </w:rPr>
        <w:t>4年。</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二、</w:t>
      </w:r>
      <w:r>
        <w:rPr>
          <w:rFonts w:hint="eastAsia" w:ascii="华文细黑" w:hAnsi="华文细黑" w:eastAsia="华文细黑" w:cs="Times New Roman"/>
          <w:b/>
          <w:sz w:val="28"/>
        </w:rPr>
        <w:t>评估依据</w:t>
      </w:r>
      <w:r>
        <w:rPr>
          <w:rFonts w:hint="eastAsia" w:ascii="华文细黑" w:hAnsi="华文细黑" w:eastAsia="华文细黑" w:cs="Times New Roman"/>
          <w:b/>
          <w:sz w:val="28"/>
        </w:rPr>
        <w:t>与原则</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w:t>
      </w:r>
      <w:r>
        <w:rPr>
          <w:rFonts w:ascii="宋体" w:hAnsi="宋体" w:eastAsia="宋体" w:cs="Times New Roman"/>
          <w:b/>
          <w:sz w:val="24"/>
        </w:rPr>
        <w:t>）</w:t>
      </w:r>
      <w:r>
        <w:rPr>
          <w:rFonts w:hint="eastAsia" w:ascii="宋体" w:hAnsi="宋体" w:eastAsia="宋体" w:cs="Times New Roman"/>
          <w:b/>
          <w:sz w:val="24"/>
        </w:rPr>
        <w:t>评估</w:t>
      </w:r>
      <w:r>
        <w:rPr>
          <w:rFonts w:ascii="宋体" w:hAnsi="宋体" w:eastAsia="宋体" w:cs="Times New Roman"/>
          <w:b/>
          <w:sz w:val="24"/>
        </w:rPr>
        <w:t>依据</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课程评估工作以中国工程教育认证协会颁布的《工程教育认证办法》、《工程教育认证标准》，教育部《关于开展普通高等学校本科教学工作审核评估的通知》和《高校思想政治工作质量提升工程实施纲要》</w:t>
      </w:r>
      <w:r>
        <w:rPr>
          <w:rFonts w:ascii="宋体" w:hAnsi="宋体" w:eastAsia="宋体" w:cs="Times New Roman"/>
          <w:sz w:val="24"/>
        </w:rPr>
        <w:t>、</w:t>
      </w:r>
      <w:r>
        <w:rPr>
          <w:rFonts w:hint="eastAsia" w:ascii="宋体" w:hAnsi="宋体" w:eastAsia="宋体" w:cs="Times New Roman"/>
          <w:sz w:val="24"/>
        </w:rPr>
        <w:t>上海市教育委员会《关于开展市属普通高等学校本科教学工作审核评估的通知》</w:t>
      </w:r>
      <w:r>
        <w:rPr>
          <w:rFonts w:ascii="宋体" w:hAnsi="宋体" w:eastAsia="宋体" w:cs="Times New Roman"/>
          <w:sz w:val="24"/>
        </w:rPr>
        <w:t>、</w:t>
      </w:r>
      <w:r>
        <w:rPr>
          <w:rFonts w:hint="eastAsia" w:ascii="宋体" w:hAnsi="宋体" w:eastAsia="宋体" w:cs="Times New Roman"/>
          <w:sz w:val="24"/>
        </w:rPr>
        <w:t>《上海第二工业大学本科教学质量保证体系纲要（试行）》</w:t>
      </w:r>
      <w:r>
        <w:rPr>
          <w:rFonts w:ascii="宋体" w:hAnsi="宋体" w:eastAsia="宋体" w:cs="Times New Roman"/>
          <w:sz w:val="24"/>
        </w:rPr>
        <w:t>、</w:t>
      </w:r>
      <w:r>
        <w:rPr>
          <w:rFonts w:hint="eastAsia" w:ascii="宋体" w:hAnsi="宋体" w:eastAsia="宋体" w:cs="Times New Roman"/>
          <w:sz w:val="24"/>
        </w:rPr>
        <w:t>《上海第二工业大学本科教学质量标准（试行）》</w:t>
      </w:r>
      <w:r>
        <w:rPr>
          <w:rFonts w:ascii="宋体" w:hAnsi="宋体" w:eastAsia="宋体" w:cs="Times New Roman"/>
          <w:sz w:val="24"/>
        </w:rPr>
        <w:t>、</w:t>
      </w:r>
      <w:r>
        <w:rPr>
          <w:rFonts w:hint="eastAsia" w:ascii="宋体" w:hAnsi="宋体" w:eastAsia="宋体" w:cs="Times New Roman"/>
          <w:sz w:val="24"/>
        </w:rPr>
        <w:t>《上海第二工业大学本科教学质量保证体系实施方案》</w:t>
      </w:r>
      <w:r>
        <w:rPr>
          <w:rFonts w:ascii="宋体" w:hAnsi="宋体" w:eastAsia="宋体" w:cs="Times New Roman"/>
          <w:sz w:val="24"/>
        </w:rPr>
        <w:t>等为依据。</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w:t>
      </w:r>
      <w:r>
        <w:rPr>
          <w:rFonts w:ascii="宋体" w:hAnsi="宋体" w:eastAsia="宋体" w:cs="Times New Roman"/>
          <w:b/>
          <w:sz w:val="24"/>
        </w:rPr>
        <w:t>二）评估</w:t>
      </w:r>
      <w:r>
        <w:rPr>
          <w:rFonts w:hint="eastAsia" w:ascii="宋体" w:hAnsi="宋体" w:eastAsia="宋体" w:cs="Times New Roman"/>
          <w:b/>
          <w:sz w:val="24"/>
        </w:rPr>
        <w:t>原则</w:t>
      </w:r>
    </w:p>
    <w:p>
      <w:pPr>
        <w:spacing w:line="360" w:lineRule="auto"/>
        <w:ind w:firstLine="480" w:firstLineChars="200"/>
        <w:rPr>
          <w:rFonts w:ascii="宋体" w:hAnsi="宋体" w:eastAsia="宋体" w:cs="Times New Roman"/>
          <w:sz w:val="24"/>
        </w:rPr>
      </w:pPr>
      <w:r>
        <w:rPr>
          <w:rFonts w:ascii="宋体" w:hAnsi="宋体" w:eastAsia="宋体" w:cs="Times New Roman"/>
          <w:sz w:val="24"/>
        </w:rPr>
        <w:t>课程评估是</w:t>
      </w:r>
      <w:r>
        <w:rPr>
          <w:rFonts w:hint="eastAsia" w:ascii="宋体" w:hAnsi="宋体" w:eastAsia="宋体" w:cs="Times New Roman"/>
          <w:sz w:val="24"/>
        </w:rPr>
        <w:t>学校</w:t>
      </w:r>
      <w:r>
        <w:rPr>
          <w:rFonts w:ascii="宋体" w:hAnsi="宋体" w:eastAsia="宋体" w:cs="Times New Roman"/>
          <w:sz w:val="24"/>
        </w:rPr>
        <w:t>本科</w:t>
      </w:r>
      <w:r>
        <w:rPr>
          <w:rFonts w:hint="eastAsia" w:ascii="宋体" w:hAnsi="宋体" w:eastAsia="宋体" w:cs="Times New Roman"/>
          <w:sz w:val="24"/>
        </w:rPr>
        <w:t>教学</w:t>
      </w:r>
      <w:r>
        <w:rPr>
          <w:rFonts w:ascii="宋体" w:hAnsi="宋体" w:eastAsia="宋体" w:cs="Times New Roman"/>
          <w:sz w:val="24"/>
        </w:rPr>
        <w:t>质量保</w:t>
      </w:r>
      <w:r>
        <w:rPr>
          <w:rFonts w:hint="eastAsia" w:ascii="宋体" w:hAnsi="宋体" w:eastAsia="宋体" w:cs="Times New Roman"/>
          <w:sz w:val="24"/>
        </w:rPr>
        <w:t>证</w:t>
      </w:r>
      <w:r>
        <w:rPr>
          <w:rFonts w:ascii="宋体" w:hAnsi="宋体" w:eastAsia="宋体" w:cs="Times New Roman"/>
          <w:sz w:val="24"/>
        </w:rPr>
        <w:t>体系的重要组成部分。通过课程评估形成持续改进的课程教学质量保</w:t>
      </w:r>
      <w:r>
        <w:rPr>
          <w:rFonts w:hint="eastAsia" w:ascii="宋体" w:hAnsi="宋体" w:eastAsia="宋体" w:cs="Times New Roman"/>
          <w:sz w:val="24"/>
        </w:rPr>
        <w:t>证</w:t>
      </w:r>
      <w:r>
        <w:rPr>
          <w:rFonts w:ascii="宋体" w:hAnsi="宋体" w:eastAsia="宋体" w:cs="Times New Roman"/>
          <w:sz w:val="24"/>
        </w:rPr>
        <w:t>体系。</w:t>
      </w:r>
      <w:r>
        <w:rPr>
          <w:rFonts w:hint="eastAsia" w:ascii="宋体" w:hAnsi="宋体" w:eastAsia="宋体" w:cs="Times New Roman"/>
          <w:sz w:val="24"/>
        </w:rPr>
        <w:t>课程评估应遵循学校高水平多</w:t>
      </w:r>
      <w:r>
        <w:rPr>
          <w:rFonts w:ascii="宋体" w:hAnsi="宋体" w:eastAsia="宋体" w:cs="Times New Roman"/>
          <w:sz w:val="24"/>
        </w:rPr>
        <w:t>科性应用技术大学</w:t>
      </w:r>
      <w:r>
        <w:rPr>
          <w:rFonts w:hint="eastAsia" w:ascii="宋体" w:hAnsi="宋体" w:eastAsia="宋体" w:cs="Times New Roman"/>
          <w:sz w:val="24"/>
        </w:rPr>
        <w:t>办学目标和学生成长成才规律，坚持“基于学习产出的教育模式（</w:t>
      </w:r>
      <w:r>
        <w:rPr>
          <w:rFonts w:ascii="宋体" w:hAnsi="宋体" w:eastAsia="宋体" w:cs="Times New Roman"/>
          <w:sz w:val="24"/>
        </w:rPr>
        <w:t>Outcomes based Education</w:t>
      </w:r>
      <w:r>
        <w:rPr>
          <w:rFonts w:hint="eastAsia" w:ascii="宋体" w:hAnsi="宋体" w:eastAsia="宋体" w:cs="Times New Roman"/>
          <w:sz w:val="24"/>
        </w:rPr>
        <w:t>，</w:t>
      </w:r>
      <w:r>
        <w:rPr>
          <w:rFonts w:ascii="宋体" w:hAnsi="宋体" w:eastAsia="宋体" w:cs="Times New Roman"/>
          <w:sz w:val="24"/>
        </w:rPr>
        <w:t>缩写为OBE</w:t>
      </w:r>
      <w:r>
        <w:rPr>
          <w:rFonts w:hint="eastAsia" w:ascii="宋体" w:hAnsi="宋体" w:eastAsia="宋体" w:cs="Times New Roman"/>
          <w:sz w:val="24"/>
        </w:rPr>
        <w:t>）</w:t>
      </w:r>
      <w:r>
        <w:rPr>
          <w:rFonts w:ascii="宋体" w:hAnsi="宋体" w:eastAsia="宋体" w:cs="Times New Roman"/>
          <w:sz w:val="24"/>
        </w:rPr>
        <w:t>”</w:t>
      </w:r>
      <w:r>
        <w:rPr>
          <w:rFonts w:hint="eastAsia" w:ascii="宋体" w:hAnsi="宋体" w:eastAsia="宋体" w:cs="Times New Roman"/>
          <w:sz w:val="24"/>
        </w:rPr>
        <w:t>、“以学生学习与发展为中心（</w:t>
      </w:r>
      <w:r>
        <w:rPr>
          <w:rFonts w:ascii="宋体" w:hAnsi="宋体" w:eastAsia="宋体" w:cs="Times New Roman"/>
          <w:sz w:val="24"/>
        </w:rPr>
        <w:t>Students Centered</w:t>
      </w:r>
      <w:r>
        <w:rPr>
          <w:rFonts w:hint="eastAsia" w:ascii="宋体" w:hAnsi="宋体" w:eastAsia="宋体" w:cs="Times New Roman"/>
          <w:sz w:val="24"/>
        </w:rPr>
        <w:t>，</w:t>
      </w:r>
      <w:r>
        <w:rPr>
          <w:rFonts w:ascii="宋体" w:hAnsi="宋体" w:eastAsia="宋体" w:cs="Times New Roman"/>
          <w:sz w:val="24"/>
        </w:rPr>
        <w:t>缩写为SC</w:t>
      </w:r>
      <w:r>
        <w:rPr>
          <w:rFonts w:hint="eastAsia" w:ascii="宋体" w:hAnsi="宋体" w:eastAsia="宋体" w:cs="Times New Roman"/>
          <w:sz w:val="24"/>
        </w:rPr>
        <w:t>）”、“持续改进（</w:t>
      </w:r>
      <w:r>
        <w:rPr>
          <w:rFonts w:ascii="宋体" w:hAnsi="宋体" w:eastAsia="宋体" w:cs="Times New Roman"/>
          <w:sz w:val="24"/>
        </w:rPr>
        <w:t>Continuous Quality Improvement</w:t>
      </w:r>
      <w:r>
        <w:rPr>
          <w:rFonts w:hint="eastAsia" w:ascii="宋体" w:hAnsi="宋体" w:eastAsia="宋体" w:cs="Times New Roman"/>
          <w:sz w:val="24"/>
        </w:rPr>
        <w:t>，</w:t>
      </w:r>
      <w:r>
        <w:rPr>
          <w:rFonts w:ascii="宋体" w:hAnsi="宋体" w:eastAsia="宋体" w:cs="Times New Roman"/>
          <w:sz w:val="24"/>
        </w:rPr>
        <w:t>缩写为CQI）”</w:t>
      </w:r>
      <w:r>
        <w:rPr>
          <w:rFonts w:hint="eastAsia" w:ascii="宋体" w:hAnsi="宋体" w:eastAsia="宋体" w:cs="Times New Roman"/>
          <w:sz w:val="24"/>
        </w:rPr>
        <w:t>理念，以课程体系和教学内容、教学方法和手段改革为核心，以培养学生核心能力和实现学生学习支持为目标，提高学生学习成效，确保课程建设水平和教学质量。</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三、</w:t>
      </w:r>
      <w:r>
        <w:rPr>
          <w:rFonts w:hint="eastAsia" w:ascii="华文细黑" w:hAnsi="华文细黑" w:eastAsia="华文细黑" w:cs="Times New Roman"/>
          <w:b/>
          <w:sz w:val="28"/>
        </w:rPr>
        <w:t>评估指标</w:t>
      </w:r>
      <w:r>
        <w:rPr>
          <w:rFonts w:hint="eastAsia" w:ascii="华文细黑" w:hAnsi="华文细黑" w:eastAsia="华文细黑" w:cs="Times New Roman"/>
          <w:b/>
          <w:sz w:val="28"/>
        </w:rPr>
        <w:t>与标准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详见附件1，附件2</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四、</w:t>
      </w:r>
      <w:r>
        <w:rPr>
          <w:rFonts w:hint="eastAsia" w:ascii="华文细黑" w:hAnsi="华文细黑" w:eastAsia="华文细黑" w:cs="Times New Roman"/>
          <w:b/>
          <w:sz w:val="28"/>
        </w:rPr>
        <w:t>评估结论与等第</w:t>
      </w:r>
    </w:p>
    <w:p>
      <w:pPr>
        <w:spacing w:line="360" w:lineRule="auto"/>
        <w:ind w:firstLine="480" w:firstLineChars="200"/>
        <w:rPr>
          <w:rFonts w:ascii="宋体" w:hAnsi="宋体" w:eastAsia="宋体" w:cs="Times New Roman"/>
          <w:sz w:val="24"/>
        </w:rPr>
      </w:pPr>
      <w:r>
        <w:rPr>
          <w:rFonts w:ascii="宋体" w:hAnsi="宋体" w:eastAsia="宋体" w:cs="Times New Roman"/>
          <w:sz w:val="24"/>
        </w:rPr>
        <w:t>1．本方案指标体系满分为120分,其中特色项目10分。有一级指标8项，特色指标1项，</w:t>
      </w:r>
      <w:r>
        <w:rPr>
          <w:rFonts w:hint="eastAsia" w:ascii="宋体" w:hAnsi="宋体" w:eastAsia="宋体" w:cs="Times New Roman"/>
          <w:sz w:val="24"/>
        </w:rPr>
        <w:t>课程目标达成度评价指标1项</w:t>
      </w:r>
      <w:r>
        <w:rPr>
          <w:rFonts w:ascii="宋体" w:hAnsi="宋体" w:eastAsia="宋体" w:cs="Times New Roman"/>
          <w:sz w:val="24"/>
        </w:rPr>
        <w:t>，二级指标20项。</w:t>
      </w:r>
      <w:r>
        <w:rPr>
          <w:rFonts w:hint="eastAsia" w:ascii="宋体" w:hAnsi="宋体" w:eastAsia="宋体" w:cs="Times New Roman"/>
          <w:sz w:val="24"/>
        </w:rPr>
        <w:t>二级指标中各观测点的评估等级分为</w:t>
      </w:r>
      <w:r>
        <w:rPr>
          <w:rFonts w:ascii="宋体" w:hAnsi="宋体" w:eastAsia="宋体" w:cs="Times New Roman"/>
          <w:sz w:val="24"/>
        </w:rPr>
        <w:t>A、B、C、D四级，等级标准中给出A、C两级，介于A、C级之间的为B级，低于C级的为D级。</w:t>
      </w:r>
    </w:p>
    <w:p>
      <w:pPr>
        <w:spacing w:line="360" w:lineRule="auto"/>
        <w:ind w:firstLine="480" w:firstLineChars="200"/>
        <w:rPr>
          <w:rFonts w:ascii="宋体" w:hAnsi="宋体" w:eastAsia="宋体" w:cs="Times New Roman"/>
          <w:sz w:val="24"/>
        </w:rPr>
      </w:pPr>
      <w:r>
        <w:rPr>
          <w:rFonts w:ascii="宋体" w:hAnsi="宋体" w:eastAsia="宋体" w:cs="Times New Roman"/>
          <w:sz w:val="24"/>
        </w:rPr>
        <w:t>2.每一个观测点，只有达到C级后才可以考虑A级。</w:t>
      </w:r>
    </w:p>
    <w:p>
      <w:pPr>
        <w:spacing w:line="360" w:lineRule="auto"/>
        <w:ind w:firstLine="480" w:firstLineChars="200"/>
        <w:rPr>
          <w:rFonts w:ascii="宋体" w:hAnsi="宋体" w:eastAsia="宋体" w:cs="Times New Roman"/>
          <w:sz w:val="24"/>
        </w:rPr>
      </w:pPr>
      <w:r>
        <w:rPr>
          <w:rFonts w:ascii="宋体" w:hAnsi="宋体" w:eastAsia="宋体" w:cs="Times New Roman"/>
          <w:sz w:val="24"/>
        </w:rPr>
        <w:t>3.观测点一共有30个，除有特别说明者外，各观测点原则上平均分配其所在二级指标的分值。各观测点中，A、B、C、D四级的权重分别为1.0、0.8、0.6、0.4。</w:t>
      </w:r>
    </w:p>
    <w:p>
      <w:pPr>
        <w:spacing w:line="360" w:lineRule="auto"/>
        <w:ind w:firstLine="480" w:firstLineChars="200"/>
        <w:rPr>
          <w:rFonts w:ascii="宋体" w:hAnsi="宋体" w:eastAsia="宋体" w:cs="Times New Roman"/>
          <w:sz w:val="24"/>
        </w:rPr>
      </w:pPr>
      <w:r>
        <w:rPr>
          <w:rFonts w:ascii="宋体" w:hAnsi="宋体" w:eastAsia="宋体" w:cs="Times New Roman"/>
          <w:sz w:val="24"/>
        </w:rPr>
        <w:t>4.课程评估结论分优秀、良好、合格、不合格四种，其标准如下：</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优秀：总分≥</w:t>
      </w:r>
      <w:r>
        <w:rPr>
          <w:rFonts w:ascii="宋体" w:hAnsi="宋体" w:eastAsia="宋体" w:cs="Times New Roman"/>
          <w:sz w:val="24"/>
        </w:rPr>
        <w:t>90分；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良好：</w:t>
      </w:r>
      <w:r>
        <w:rPr>
          <w:rFonts w:ascii="宋体" w:hAnsi="宋体" w:eastAsia="宋体" w:cs="Times New Roman"/>
          <w:sz w:val="24"/>
        </w:rPr>
        <w:t xml:space="preserve">70分≤总分＜90分； </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合格：</w:t>
      </w:r>
      <w:r>
        <w:rPr>
          <w:rFonts w:ascii="宋体" w:hAnsi="宋体" w:eastAsia="宋体" w:cs="Times New Roman"/>
          <w:sz w:val="24"/>
        </w:rPr>
        <w:t xml:space="preserve">60分≤总分＜70分； </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不合格：总分＜</w:t>
      </w:r>
      <w:r>
        <w:rPr>
          <w:rFonts w:ascii="宋体" w:hAnsi="宋体" w:eastAsia="宋体" w:cs="Times New Roman"/>
          <w:sz w:val="24"/>
        </w:rPr>
        <w:t>60分。</w:t>
      </w:r>
    </w:p>
    <w:p>
      <w:pPr>
        <w:spacing w:line="360" w:lineRule="auto"/>
        <w:ind w:firstLine="480" w:firstLineChars="200"/>
        <w:rPr>
          <w:rFonts w:ascii="宋体" w:hAnsi="宋体" w:eastAsia="宋体" w:cs="Times New Roman"/>
          <w:sz w:val="24"/>
        </w:rPr>
      </w:pPr>
      <w:r>
        <w:rPr>
          <w:rFonts w:ascii="宋体" w:hAnsi="宋体" w:eastAsia="宋体" w:cs="Times New Roman"/>
          <w:sz w:val="24"/>
        </w:rPr>
        <w:t>5．除特殊说明外，评估数据一般以近三年为准。</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五、评估</w:t>
      </w:r>
      <w:r>
        <w:rPr>
          <w:rFonts w:hint="eastAsia" w:ascii="华文细黑" w:hAnsi="华文细黑" w:eastAsia="华文细黑" w:cs="Times New Roman"/>
          <w:b/>
          <w:sz w:val="28"/>
        </w:rPr>
        <w:t>组织与</w:t>
      </w:r>
      <w:r>
        <w:rPr>
          <w:rFonts w:hint="eastAsia" w:ascii="华文细黑" w:hAnsi="华文细黑" w:eastAsia="华文细黑" w:cs="Times New Roman"/>
          <w:b/>
          <w:sz w:val="28"/>
        </w:rPr>
        <w:t>实施</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课程评估采取二级教学单位自评与学校实地抽查相结合的方式。</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教学质量管理办公室在教育教学质量保障与监控工作小组领导下组织开展课程评估工作，负责制定学</w:t>
      </w:r>
      <w:r>
        <w:rPr>
          <w:rFonts w:ascii="宋体" w:hAnsi="宋体" w:eastAsia="宋体" w:cs="Times New Roman"/>
          <w:sz w:val="24"/>
        </w:rPr>
        <w:t>校层面</w:t>
      </w:r>
      <w:r>
        <w:rPr>
          <w:rFonts w:hint="eastAsia" w:ascii="宋体" w:hAnsi="宋体" w:eastAsia="宋体" w:cs="Times New Roman"/>
          <w:sz w:val="24"/>
        </w:rPr>
        <w:t>课程评估方案。</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二级教学单位负责其所开设本科公共基础课</w:t>
      </w:r>
      <w:r>
        <w:rPr>
          <w:rFonts w:ascii="宋体" w:hAnsi="宋体" w:eastAsia="宋体" w:cs="Times New Roman"/>
          <w:sz w:val="24"/>
        </w:rPr>
        <w:t>、专业</w:t>
      </w:r>
      <w:r>
        <w:rPr>
          <w:rFonts w:hint="eastAsia" w:ascii="宋体" w:hAnsi="宋体" w:eastAsia="宋体" w:cs="Times New Roman"/>
          <w:sz w:val="24"/>
        </w:rPr>
        <w:t>核心</w:t>
      </w:r>
      <w:r>
        <w:rPr>
          <w:rFonts w:ascii="宋体" w:hAnsi="宋体" w:eastAsia="宋体" w:cs="Times New Roman"/>
          <w:sz w:val="24"/>
        </w:rPr>
        <w:t>课程</w:t>
      </w:r>
      <w:r>
        <w:rPr>
          <w:rFonts w:hint="eastAsia" w:ascii="宋体" w:hAnsi="宋体" w:eastAsia="宋体" w:cs="Times New Roman"/>
          <w:sz w:val="24"/>
        </w:rPr>
        <w:t>的自评自建和整改工作；按要求提供相关资料、撰写课程评估自评报告；聘任具有专业教学管理经验，副高及以上职称的评估专家，收集整理相关资料，配合</w:t>
      </w:r>
      <w:r>
        <w:rPr>
          <w:rFonts w:ascii="宋体" w:hAnsi="宋体" w:eastAsia="宋体" w:cs="Times New Roman"/>
          <w:sz w:val="24"/>
        </w:rPr>
        <w:t>和</w:t>
      </w:r>
      <w:r>
        <w:rPr>
          <w:rFonts w:hint="eastAsia" w:ascii="宋体" w:hAnsi="宋体" w:eastAsia="宋体" w:cs="Times New Roman"/>
          <w:sz w:val="24"/>
        </w:rPr>
        <w:t>组织专家开展评估考察工作。</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教务处、人事处、财务处、科研处、资产与实验室管理处、后勤保障处、学工处、团委、招生就业处、图书馆、实验实训中心、教学质量管理办公室等部门应提供和核实相关数据和资料。</w:t>
      </w:r>
    </w:p>
    <w:p>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left"/>
        <w:textAlignment w:val="auto"/>
        <w:rPr>
          <w:rFonts w:hint="eastAsia" w:ascii="华文细黑" w:hAnsi="华文细黑" w:eastAsia="华文细黑" w:cs="Times New Roman"/>
          <w:b/>
          <w:sz w:val="28"/>
        </w:rPr>
      </w:pPr>
      <w:r>
        <w:rPr>
          <w:rFonts w:hint="eastAsia" w:ascii="华文细黑" w:hAnsi="华文细黑" w:eastAsia="华文细黑" w:cs="Times New Roman"/>
          <w:b/>
          <w:sz w:val="28"/>
        </w:rPr>
        <w:t>六、评估结果</w:t>
      </w:r>
      <w:r>
        <w:rPr>
          <w:rFonts w:hint="eastAsia" w:ascii="华文细黑" w:hAnsi="华文细黑" w:eastAsia="华文细黑" w:cs="Times New Roman"/>
          <w:b/>
          <w:sz w:val="28"/>
        </w:rPr>
        <w:t>与使用</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课程</w:t>
      </w:r>
      <w:r>
        <w:rPr>
          <w:rFonts w:ascii="宋体" w:hAnsi="宋体" w:eastAsia="宋体" w:cs="Times New Roman"/>
          <w:sz w:val="24"/>
        </w:rPr>
        <w:t>评估结束后</w:t>
      </w:r>
      <w:r>
        <w:rPr>
          <w:rFonts w:hint="eastAsia" w:ascii="宋体" w:hAnsi="宋体" w:eastAsia="宋体" w:cs="Times New Roman"/>
          <w:sz w:val="24"/>
        </w:rPr>
        <w:t>，</w:t>
      </w:r>
      <w:r>
        <w:rPr>
          <w:rFonts w:ascii="宋体" w:hAnsi="宋体" w:eastAsia="宋体" w:cs="Times New Roman"/>
          <w:sz w:val="24"/>
        </w:rPr>
        <w:t>根据评估专家提出的</w:t>
      </w:r>
      <w:r>
        <w:rPr>
          <w:rFonts w:hint="eastAsia" w:ascii="宋体" w:hAnsi="宋体" w:eastAsia="宋体" w:cs="Times New Roman"/>
          <w:sz w:val="24"/>
        </w:rPr>
        <w:t>问题</w:t>
      </w:r>
      <w:r>
        <w:rPr>
          <w:rFonts w:ascii="宋体" w:hAnsi="宋体" w:eastAsia="宋体" w:cs="Times New Roman"/>
          <w:sz w:val="24"/>
        </w:rPr>
        <w:t>和整改</w:t>
      </w:r>
      <w:r>
        <w:rPr>
          <w:rFonts w:hint="eastAsia" w:ascii="宋体" w:hAnsi="宋体" w:eastAsia="宋体" w:cs="Times New Roman"/>
          <w:sz w:val="24"/>
        </w:rPr>
        <w:t>建议，</w:t>
      </w:r>
      <w:r>
        <w:rPr>
          <w:rFonts w:ascii="宋体" w:hAnsi="宋体" w:eastAsia="宋体" w:cs="Times New Roman"/>
          <w:sz w:val="24"/>
        </w:rPr>
        <w:t>制定</w:t>
      </w:r>
      <w:r>
        <w:rPr>
          <w:rFonts w:hint="eastAsia" w:ascii="宋体" w:hAnsi="宋体" w:eastAsia="宋体" w:cs="Times New Roman"/>
          <w:sz w:val="24"/>
        </w:rPr>
        <w:t>并</w:t>
      </w:r>
      <w:r>
        <w:rPr>
          <w:rFonts w:ascii="宋体" w:hAnsi="宋体" w:eastAsia="宋体" w:cs="Times New Roman"/>
          <w:sz w:val="24"/>
        </w:rPr>
        <w:t>落实整改方案，形成整改报告。</w:t>
      </w:r>
      <w:r>
        <w:rPr>
          <w:rFonts w:hint="eastAsia" w:ascii="宋体" w:hAnsi="宋体" w:eastAsia="宋体" w:cs="Times New Roman"/>
          <w:sz w:val="24"/>
        </w:rPr>
        <w:t>整改</w:t>
      </w:r>
      <w:r>
        <w:rPr>
          <w:rFonts w:ascii="宋体" w:hAnsi="宋体" w:eastAsia="宋体" w:cs="Times New Roman"/>
          <w:sz w:val="24"/>
        </w:rPr>
        <w:t>结束后将</w:t>
      </w:r>
      <w:r>
        <w:rPr>
          <w:rFonts w:hint="eastAsia" w:ascii="宋体" w:hAnsi="宋体" w:eastAsia="宋体" w:cs="Times New Roman"/>
          <w:sz w:val="24"/>
        </w:rPr>
        <w:t>自评报告、</w:t>
      </w:r>
      <w:r>
        <w:rPr>
          <w:rFonts w:ascii="宋体" w:hAnsi="宋体" w:eastAsia="宋体" w:cs="Times New Roman"/>
          <w:sz w:val="24"/>
        </w:rPr>
        <w:t>整改方案、整改报告</w:t>
      </w:r>
      <w:r>
        <w:rPr>
          <w:rFonts w:hint="eastAsia" w:ascii="宋体" w:hAnsi="宋体" w:eastAsia="宋体" w:cs="Times New Roman"/>
          <w:sz w:val="24"/>
        </w:rPr>
        <w:t>以</w:t>
      </w:r>
      <w:r>
        <w:rPr>
          <w:rFonts w:ascii="宋体" w:hAnsi="宋体" w:eastAsia="宋体" w:cs="Times New Roman"/>
          <w:sz w:val="24"/>
        </w:rPr>
        <w:t>及相关支撑</w:t>
      </w:r>
      <w:r>
        <w:rPr>
          <w:rFonts w:hint="eastAsia" w:ascii="宋体" w:hAnsi="宋体" w:eastAsia="宋体" w:cs="Times New Roman"/>
          <w:sz w:val="24"/>
        </w:rPr>
        <w:t>材料</w:t>
      </w:r>
      <w:r>
        <w:rPr>
          <w:rFonts w:ascii="宋体" w:hAnsi="宋体" w:eastAsia="宋体" w:cs="Times New Roman"/>
          <w:sz w:val="24"/>
        </w:rPr>
        <w:t>报送教学质量管理办公室备案。</w:t>
      </w:r>
      <w:r>
        <w:rPr>
          <w:rFonts w:hint="eastAsia" w:ascii="宋体" w:hAnsi="宋体" w:eastAsia="宋体" w:cs="Times New Roman"/>
          <w:sz w:val="24"/>
        </w:rPr>
        <w:t>课程评估结论经学校教育教学工作委员会审定后向全校公布。课程评估结论将用于学校教学管理决策参考。</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本方案由教学质量管理办公室负责解释。</w:t>
      </w:r>
    </w:p>
    <w:p>
      <w:pPr>
        <w:spacing w:line="360" w:lineRule="auto"/>
        <w:ind w:firstLine="480" w:firstLineChars="200"/>
        <w:rPr>
          <w:rFonts w:ascii="宋体" w:hAnsi="宋体" w:eastAsia="宋体" w:cs="Times New Roman"/>
          <w:sz w:val="24"/>
        </w:rPr>
      </w:pPr>
    </w:p>
    <w:p>
      <w:pPr>
        <w:spacing w:line="360" w:lineRule="auto"/>
        <w:ind w:firstLine="480" w:firstLineChars="200"/>
        <w:rPr>
          <w:rFonts w:ascii="宋体" w:hAnsi="宋体" w:eastAsia="宋体" w:cs="Times New Roman"/>
          <w:sz w:val="24"/>
        </w:rPr>
      </w:pPr>
    </w:p>
    <w:p>
      <w:pPr>
        <w:spacing w:line="360" w:lineRule="auto"/>
        <w:ind w:firstLine="480" w:firstLineChars="200"/>
        <w:jc w:val="right"/>
        <w:rPr>
          <w:rFonts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019年</w:t>
      </w:r>
      <w:r>
        <w:rPr>
          <w:rFonts w:hint="eastAsia" w:ascii="宋体" w:hAnsi="宋体" w:eastAsia="宋体" w:cs="Times New Roman"/>
          <w:sz w:val="24"/>
        </w:rPr>
        <w:t>9月3</w:t>
      </w:r>
      <w:r>
        <w:rPr>
          <w:rFonts w:ascii="宋体" w:hAnsi="宋体" w:eastAsia="宋体" w:cs="Times New Roman"/>
          <w:sz w:val="24"/>
        </w:rPr>
        <w:t>0日</w:t>
      </w:r>
    </w:p>
    <w:p>
      <w:pPr>
        <w:spacing w:line="360" w:lineRule="auto"/>
        <w:ind w:firstLine="480" w:firstLineChars="200"/>
        <w:rPr>
          <w:rFonts w:ascii="宋体" w:hAnsi="宋体" w:eastAsia="宋体" w:cs="Times New Roman"/>
          <w:sz w:val="24"/>
        </w:rPr>
      </w:pP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附件</w:t>
      </w:r>
      <w:r>
        <w:rPr>
          <w:rFonts w:ascii="宋体" w:hAnsi="宋体" w:eastAsia="宋体" w:cs="Times New Roman"/>
          <w:sz w:val="24"/>
        </w:rPr>
        <w:t>1 上海第二工业大学课程评估指标体系（试行）</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附件</w:t>
      </w:r>
      <w:r>
        <w:rPr>
          <w:rFonts w:ascii="宋体" w:hAnsi="宋体" w:eastAsia="宋体" w:cs="Times New Roman"/>
          <w:sz w:val="24"/>
        </w:rPr>
        <w:t>2 上海第二工业大学课程评估指标内涵与评估等级标准（试行）</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附件</w:t>
      </w:r>
      <w:r>
        <w:rPr>
          <w:rFonts w:ascii="宋体" w:hAnsi="宋体" w:eastAsia="宋体" w:cs="Times New Roman"/>
          <w:sz w:val="24"/>
        </w:rPr>
        <w:t>3 上海第二工业大学本科课程自评报告模板（教学单位课程组用）（试行）</w:t>
      </w:r>
    </w:p>
    <w:p>
      <w:pPr>
        <w:spacing w:line="360" w:lineRule="auto"/>
        <w:jc w:val="left"/>
        <w:rPr>
          <w:rFonts w:ascii="宋体" w:hAnsi="宋体" w:eastAsia="宋体" w:cs="Times New Roman"/>
          <w:sz w:val="24"/>
        </w:rPr>
      </w:pPr>
    </w:p>
    <w:p>
      <w:pPr>
        <w:spacing w:line="360" w:lineRule="auto"/>
        <w:jc w:val="left"/>
        <w:rPr>
          <w:rFonts w:ascii="宋体" w:hAnsi="宋体" w:eastAsia="宋体" w:cs="Times New Roman"/>
          <w:sz w:val="24"/>
        </w:rPr>
      </w:pPr>
    </w:p>
    <w:p>
      <w:pPr>
        <w:spacing w:line="360" w:lineRule="auto"/>
        <w:jc w:val="left"/>
        <w:rPr>
          <w:rFonts w:ascii="宋体" w:hAnsi="宋体" w:eastAsia="宋体" w:cs="Times New Roman"/>
          <w:sz w:val="24"/>
        </w:rPr>
      </w:pPr>
    </w:p>
    <w:p>
      <w:pPr>
        <w:spacing w:line="360" w:lineRule="auto"/>
        <w:jc w:val="left"/>
        <w:rPr>
          <w:rFonts w:ascii="宋体" w:hAnsi="宋体" w:eastAsia="宋体" w:cs="Times New Roman"/>
          <w:sz w:val="24"/>
        </w:rPr>
      </w:pPr>
    </w:p>
    <w:p>
      <w:pPr>
        <w:spacing w:line="360" w:lineRule="auto"/>
        <w:jc w:val="left"/>
        <w:rPr>
          <w:rFonts w:ascii="宋体" w:hAnsi="宋体" w:eastAsia="宋体" w:cs="Times New Roman"/>
          <w:sz w:val="24"/>
        </w:rPr>
      </w:pPr>
    </w:p>
    <w:p>
      <w:pPr>
        <w:spacing w:line="360" w:lineRule="auto"/>
        <w:jc w:val="left"/>
        <w:rPr>
          <w:rFonts w:ascii="宋体" w:hAnsi="宋体" w:eastAsia="宋体" w:cs="Times New Roman"/>
          <w:b/>
          <w:sz w:val="24"/>
        </w:rPr>
      </w:pPr>
      <w:r>
        <w:rPr>
          <w:rFonts w:hint="eastAsia" w:ascii="宋体" w:hAnsi="宋体" w:eastAsia="宋体" w:cs="Times New Roman"/>
          <w:b/>
          <w:sz w:val="24"/>
        </w:rPr>
        <w:t>附件1</w:t>
      </w:r>
    </w:p>
    <w:p>
      <w:pPr>
        <w:spacing w:line="360" w:lineRule="auto"/>
        <w:jc w:val="center"/>
        <w:rPr>
          <w:rFonts w:ascii="宋体" w:hAnsi="宋体" w:eastAsia="宋体" w:cs="Times New Roman"/>
          <w:b/>
          <w:sz w:val="24"/>
        </w:rPr>
      </w:pPr>
      <w:r>
        <w:rPr>
          <w:rFonts w:hint="eastAsia" w:ascii="宋体" w:hAnsi="宋体" w:eastAsia="宋体" w:cs="Times New Roman"/>
          <w:b/>
          <w:sz w:val="24"/>
        </w:rPr>
        <w:t>上海</w:t>
      </w:r>
      <w:r>
        <w:rPr>
          <w:rFonts w:ascii="宋体" w:hAnsi="宋体" w:eastAsia="宋体" w:cs="Times New Roman"/>
          <w:b/>
          <w:sz w:val="24"/>
        </w:rPr>
        <w:t>第二</w:t>
      </w:r>
      <w:r>
        <w:rPr>
          <w:rFonts w:hint="eastAsia" w:ascii="宋体" w:hAnsi="宋体" w:eastAsia="宋体" w:cs="Times New Roman"/>
          <w:b/>
          <w:sz w:val="24"/>
        </w:rPr>
        <w:t>工业</w:t>
      </w:r>
      <w:r>
        <w:rPr>
          <w:rFonts w:ascii="宋体" w:hAnsi="宋体" w:eastAsia="宋体" w:cs="Times New Roman"/>
          <w:b/>
          <w:sz w:val="24"/>
        </w:rPr>
        <w:t>大学</w:t>
      </w:r>
      <w:r>
        <w:rPr>
          <w:rFonts w:hint="eastAsia" w:ascii="宋体" w:hAnsi="宋体" w:eastAsia="宋体" w:cs="Times New Roman"/>
          <w:b/>
          <w:sz w:val="24"/>
        </w:rPr>
        <w:t>课程评估指标体系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76"/>
        <w:gridCol w:w="4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kern w:val="0"/>
                <w:szCs w:val="21"/>
              </w:rPr>
            </w:pPr>
            <w:r>
              <w:rPr>
                <w:rFonts w:hint="eastAsia" w:ascii="宋体" w:hAnsi="宋体" w:eastAsia="宋体" w:cs="宋体"/>
                <w:b/>
                <w:kern w:val="0"/>
                <w:szCs w:val="21"/>
              </w:rPr>
              <w:t>一级指标及分值</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kern w:val="0"/>
                <w:szCs w:val="21"/>
              </w:rPr>
            </w:pPr>
            <w:r>
              <w:rPr>
                <w:rFonts w:hint="eastAsia" w:ascii="宋体" w:hAnsi="宋体" w:eastAsia="宋体" w:cs="宋体"/>
                <w:b/>
                <w:kern w:val="0"/>
                <w:szCs w:val="21"/>
              </w:rPr>
              <w:t>二级指标及分值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1.总体规划（6分）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1.1</w:t>
            </w:r>
            <w:r>
              <w:rPr>
                <w:rFonts w:hint="default" w:ascii="宋体" w:hAnsi="宋体" w:eastAsia="宋体" w:cs="Calibri"/>
                <w:kern w:val="0"/>
                <w:szCs w:val="21"/>
              </w:rPr>
              <w:t xml:space="preserve">  </w:t>
            </w:r>
            <w:r>
              <w:rPr>
                <w:rFonts w:hint="eastAsia" w:ascii="宋体" w:hAnsi="宋体" w:eastAsia="宋体" w:cs="宋体"/>
                <w:kern w:val="0"/>
                <w:szCs w:val="21"/>
              </w:rPr>
              <w:t>课程思路与规划（3分）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1.2</w:t>
            </w:r>
            <w:r>
              <w:rPr>
                <w:rFonts w:hint="default" w:ascii="宋体" w:hAnsi="宋体" w:eastAsia="宋体" w:cs="Calibri"/>
                <w:kern w:val="0"/>
                <w:szCs w:val="21"/>
              </w:rPr>
              <w:t xml:space="preserve">  </w:t>
            </w:r>
            <w:r>
              <w:rPr>
                <w:rFonts w:hint="eastAsia" w:ascii="宋体" w:hAnsi="宋体" w:eastAsia="宋体" w:cs="宋体"/>
                <w:kern w:val="0"/>
                <w:szCs w:val="21"/>
              </w:rPr>
              <w:t>配套措施（3分）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2.师资队伍建设（16分）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2.1</w:t>
            </w:r>
            <w:r>
              <w:rPr>
                <w:rFonts w:hint="default" w:ascii="宋体" w:hAnsi="宋体" w:eastAsia="宋体" w:cs="Calibri"/>
                <w:kern w:val="0"/>
                <w:szCs w:val="21"/>
              </w:rPr>
              <w:t xml:space="preserve">  </w:t>
            </w:r>
            <w:r>
              <w:rPr>
                <w:rFonts w:hint="eastAsia" w:ascii="宋体" w:hAnsi="宋体" w:eastAsia="宋体" w:cs="宋体"/>
                <w:kern w:val="0"/>
                <w:szCs w:val="21"/>
              </w:rPr>
              <w:t>课程负责人（4分）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2.2</w:t>
            </w:r>
            <w:r>
              <w:rPr>
                <w:rFonts w:hint="default" w:ascii="宋体" w:hAnsi="宋体" w:eastAsia="宋体" w:cs="Calibri"/>
                <w:kern w:val="0"/>
                <w:szCs w:val="21"/>
              </w:rPr>
              <w:t xml:space="preserve">  </w:t>
            </w:r>
            <w:r>
              <w:rPr>
                <w:rFonts w:hint="eastAsia" w:ascii="宋体" w:hAnsi="宋体" w:eastAsia="宋体" w:cs="宋体"/>
                <w:kern w:val="0"/>
                <w:szCs w:val="21"/>
              </w:rPr>
              <w:t>队伍结构（4分）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2.3</w:t>
            </w:r>
            <w:r>
              <w:rPr>
                <w:rFonts w:hint="default" w:ascii="宋体" w:hAnsi="宋体" w:eastAsia="宋体" w:cs="Calibri"/>
                <w:kern w:val="0"/>
                <w:szCs w:val="21"/>
              </w:rPr>
              <w:t xml:space="preserve">  </w:t>
            </w:r>
            <w:r>
              <w:rPr>
                <w:rFonts w:hint="eastAsia" w:ascii="宋体" w:hAnsi="宋体" w:eastAsia="宋体" w:cs="宋体"/>
                <w:kern w:val="0"/>
                <w:szCs w:val="21"/>
              </w:rPr>
              <w:t>师资业务水平（8分）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3.教学内容（21分）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3.1</w:t>
            </w:r>
            <w:r>
              <w:rPr>
                <w:rFonts w:hint="default" w:ascii="宋体" w:hAnsi="宋体" w:eastAsia="宋体" w:cs="Calibri"/>
                <w:kern w:val="0"/>
                <w:szCs w:val="21"/>
              </w:rPr>
              <w:t xml:space="preserve">  </w:t>
            </w:r>
            <w:r>
              <w:rPr>
                <w:rFonts w:hint="eastAsia" w:ascii="宋体" w:hAnsi="宋体" w:eastAsia="宋体" w:cs="宋体"/>
                <w:kern w:val="0"/>
                <w:szCs w:val="21"/>
              </w:rPr>
              <w:t>教学大纲（3分）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3.2</w:t>
            </w:r>
            <w:r>
              <w:rPr>
                <w:rFonts w:hint="default" w:ascii="宋体" w:hAnsi="宋体" w:eastAsia="宋体" w:cs="Calibri"/>
                <w:kern w:val="0"/>
                <w:szCs w:val="21"/>
              </w:rPr>
              <w:t xml:space="preserve">  </w:t>
            </w:r>
            <w:r>
              <w:rPr>
                <w:rFonts w:hint="eastAsia" w:ascii="宋体" w:hAnsi="宋体" w:eastAsia="宋体" w:cs="宋体"/>
                <w:kern w:val="0"/>
                <w:szCs w:val="21"/>
              </w:rPr>
              <w:t>教学文件（3分）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3.3</w:t>
            </w:r>
            <w:r>
              <w:rPr>
                <w:rFonts w:hint="default" w:ascii="宋体" w:hAnsi="宋体" w:eastAsia="宋体" w:cs="Calibri"/>
                <w:kern w:val="0"/>
                <w:szCs w:val="21"/>
              </w:rPr>
              <w:t xml:space="preserve">  </w:t>
            </w:r>
            <w:r>
              <w:rPr>
                <w:rFonts w:hint="eastAsia" w:ascii="宋体" w:hAnsi="宋体" w:eastAsia="宋体" w:cs="宋体"/>
                <w:kern w:val="0"/>
                <w:szCs w:val="21"/>
              </w:rPr>
              <w:t>教学内容（9分）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3.4</w:t>
            </w:r>
            <w:r>
              <w:rPr>
                <w:rFonts w:hint="default" w:ascii="宋体" w:hAnsi="宋体" w:eastAsia="宋体" w:cs="Calibri"/>
                <w:kern w:val="0"/>
                <w:szCs w:val="21"/>
              </w:rPr>
              <w:t xml:space="preserve">  </w:t>
            </w:r>
            <w:r>
              <w:rPr>
                <w:rFonts w:hint="eastAsia" w:ascii="宋体" w:hAnsi="宋体" w:eastAsia="宋体" w:cs="宋体"/>
                <w:kern w:val="0"/>
                <w:szCs w:val="21"/>
              </w:rPr>
              <w:t>教学方法与手段（6分）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4.教材建设（8分）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4.1</w:t>
            </w:r>
            <w:r>
              <w:rPr>
                <w:rFonts w:hint="default" w:ascii="宋体" w:hAnsi="宋体" w:eastAsia="宋体" w:cs="Calibri"/>
                <w:kern w:val="0"/>
                <w:szCs w:val="21"/>
              </w:rPr>
              <w:t xml:space="preserve">  </w:t>
            </w:r>
            <w:r>
              <w:rPr>
                <w:rFonts w:hint="eastAsia" w:ascii="宋体" w:hAnsi="宋体" w:eastAsia="宋体" w:cs="宋体"/>
                <w:kern w:val="0"/>
                <w:szCs w:val="21"/>
              </w:rPr>
              <w:t>教材（5分）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4.2</w:t>
            </w:r>
            <w:r>
              <w:rPr>
                <w:rFonts w:hint="default" w:ascii="宋体" w:hAnsi="宋体" w:eastAsia="宋体" w:cs="Calibri"/>
                <w:kern w:val="0"/>
                <w:szCs w:val="21"/>
              </w:rPr>
              <w:t xml:space="preserve">  </w:t>
            </w:r>
            <w:r>
              <w:rPr>
                <w:rFonts w:hint="eastAsia" w:ascii="宋体" w:hAnsi="宋体" w:eastAsia="宋体" w:cs="宋体"/>
                <w:kern w:val="0"/>
                <w:szCs w:val="21"/>
              </w:rPr>
              <w:t>教学参考资料（3分）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5.网络课程与资源建设（13分）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5.1</w:t>
            </w:r>
            <w:r>
              <w:rPr>
                <w:rFonts w:hint="default" w:ascii="宋体" w:hAnsi="宋体" w:eastAsia="宋体" w:cs="Calibri"/>
                <w:kern w:val="0"/>
                <w:szCs w:val="21"/>
              </w:rPr>
              <w:t xml:space="preserve">  </w:t>
            </w:r>
            <w:r>
              <w:rPr>
                <w:rFonts w:hint="eastAsia" w:ascii="宋体" w:hAnsi="宋体" w:eastAsia="宋体" w:cs="宋体"/>
                <w:kern w:val="0"/>
                <w:szCs w:val="21"/>
              </w:rPr>
              <w:t>网络课程（5分）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5.2</w:t>
            </w:r>
            <w:r>
              <w:rPr>
                <w:rFonts w:hint="default" w:ascii="宋体" w:hAnsi="宋体" w:eastAsia="宋体" w:cs="Calibri"/>
                <w:kern w:val="0"/>
                <w:szCs w:val="21"/>
              </w:rPr>
              <w:t xml:space="preserve">  </w:t>
            </w:r>
            <w:r>
              <w:rPr>
                <w:rFonts w:hint="eastAsia" w:ascii="宋体" w:hAnsi="宋体" w:eastAsia="宋体" w:cs="宋体"/>
                <w:kern w:val="0"/>
                <w:szCs w:val="21"/>
              </w:rPr>
              <w:t>网络资源建设（8分）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6.成绩评定与考核（16分）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6.1</w:t>
            </w:r>
            <w:r>
              <w:rPr>
                <w:rFonts w:hint="default" w:ascii="宋体" w:hAnsi="宋体" w:eastAsia="宋体" w:cs="Calibri"/>
                <w:kern w:val="0"/>
                <w:szCs w:val="21"/>
              </w:rPr>
              <w:t xml:space="preserve">  </w:t>
            </w:r>
            <w:r>
              <w:rPr>
                <w:rFonts w:hint="eastAsia" w:ascii="宋体" w:hAnsi="宋体" w:eastAsia="宋体" w:cs="宋体"/>
                <w:kern w:val="0"/>
                <w:szCs w:val="21"/>
              </w:rPr>
              <w:t>成绩评定与平时考核（6分）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6.2</w:t>
            </w:r>
            <w:r>
              <w:rPr>
                <w:rFonts w:hint="default" w:ascii="宋体" w:hAnsi="宋体" w:eastAsia="宋体" w:cs="Calibri"/>
                <w:kern w:val="0"/>
                <w:szCs w:val="21"/>
              </w:rPr>
              <w:t xml:space="preserve">  </w:t>
            </w:r>
            <w:r>
              <w:rPr>
                <w:rFonts w:hint="eastAsia" w:ascii="宋体" w:hAnsi="宋体" w:eastAsia="宋体" w:cs="宋体"/>
                <w:kern w:val="0"/>
                <w:szCs w:val="21"/>
              </w:rPr>
              <w:t>期终考核（7分）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6.3</w:t>
            </w:r>
            <w:r>
              <w:rPr>
                <w:rFonts w:hint="default" w:ascii="宋体" w:hAnsi="宋体" w:eastAsia="宋体" w:cs="Calibri"/>
                <w:kern w:val="0"/>
                <w:szCs w:val="21"/>
              </w:rPr>
              <w:t xml:space="preserve">  </w:t>
            </w:r>
            <w:r>
              <w:rPr>
                <w:rFonts w:hint="eastAsia" w:ascii="宋体" w:hAnsi="宋体" w:eastAsia="宋体" w:cs="宋体"/>
                <w:kern w:val="0"/>
                <w:szCs w:val="21"/>
              </w:rPr>
              <w:t>试题库建设（3分）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7.实践教学（10分）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7.1</w:t>
            </w:r>
            <w:r>
              <w:rPr>
                <w:rFonts w:hint="default" w:ascii="宋体" w:hAnsi="宋体" w:eastAsia="宋体" w:cs="Calibri"/>
                <w:kern w:val="0"/>
                <w:szCs w:val="21"/>
              </w:rPr>
              <w:t xml:space="preserve">  </w:t>
            </w:r>
            <w:r>
              <w:rPr>
                <w:rFonts w:hint="eastAsia" w:ascii="宋体" w:hAnsi="宋体" w:eastAsia="宋体" w:cs="宋体"/>
                <w:kern w:val="0"/>
                <w:szCs w:val="21"/>
              </w:rPr>
              <w:t>实验教学（有实验的课程：5分）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7.2</w:t>
            </w:r>
            <w:r>
              <w:rPr>
                <w:rFonts w:hint="default" w:ascii="宋体" w:hAnsi="宋体" w:eastAsia="宋体" w:cs="Calibri"/>
                <w:kern w:val="0"/>
                <w:szCs w:val="21"/>
              </w:rPr>
              <w:t xml:space="preserve">  </w:t>
            </w:r>
            <w:r>
              <w:rPr>
                <w:rFonts w:hint="eastAsia" w:ascii="宋体" w:hAnsi="宋体" w:eastAsia="宋体" w:cs="宋体"/>
                <w:kern w:val="0"/>
                <w:szCs w:val="21"/>
              </w:rPr>
              <w:t>实践活动（有实验的课程：5分；无实验的课程：10分）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3676"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8.教学效果（10分）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8.1</w:t>
            </w:r>
            <w:r>
              <w:rPr>
                <w:rFonts w:hint="default" w:ascii="宋体" w:hAnsi="宋体" w:eastAsia="宋体" w:cs="Calibri"/>
                <w:kern w:val="0"/>
                <w:szCs w:val="21"/>
              </w:rPr>
              <w:t xml:space="preserve">  </w:t>
            </w:r>
            <w:r>
              <w:rPr>
                <w:rFonts w:hint="eastAsia" w:ascii="宋体" w:hAnsi="宋体" w:eastAsia="宋体" w:cs="宋体"/>
                <w:kern w:val="0"/>
                <w:szCs w:val="21"/>
              </w:rPr>
              <w:t>学生、同行、专家评价（10分）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9.课程</w:t>
            </w:r>
            <w:r>
              <w:rPr>
                <w:rFonts w:hint="default" w:ascii="宋体" w:hAnsi="宋体" w:eastAsia="宋体" w:cs="宋体"/>
                <w:kern w:val="0"/>
                <w:szCs w:val="21"/>
              </w:rPr>
              <w:t>目标达成度评价（</w:t>
            </w:r>
            <w:r>
              <w:rPr>
                <w:rFonts w:hint="eastAsia" w:ascii="宋体" w:hAnsi="宋体" w:eastAsia="宋体" w:cs="宋体"/>
                <w:kern w:val="0"/>
                <w:szCs w:val="21"/>
              </w:rPr>
              <w:t>10</w:t>
            </w:r>
            <w:r>
              <w:rPr>
                <w:rFonts w:hint="default" w:ascii="宋体" w:hAnsi="宋体" w:eastAsia="宋体" w:cs="宋体"/>
                <w:kern w:val="0"/>
                <w:szCs w:val="21"/>
              </w:rPr>
              <w:t>）</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kern w:val="0"/>
                <w:szCs w:val="21"/>
              </w:rPr>
              <w:t>9</w:t>
            </w:r>
            <w:r>
              <w:rPr>
                <w:rFonts w:hint="eastAsia" w:ascii="宋体" w:hAnsi="宋体" w:eastAsia="宋体" w:cs="宋体"/>
                <w:kern w:val="0"/>
                <w:szCs w:val="21"/>
              </w:rPr>
              <w:t>.</w:t>
            </w:r>
            <w:r>
              <w:rPr>
                <w:rFonts w:hint="default" w:ascii="宋体" w:hAnsi="宋体" w:eastAsia="宋体" w:cs="宋体"/>
                <w:kern w:val="0"/>
                <w:szCs w:val="21"/>
              </w:rPr>
              <w:t xml:space="preserve">1  </w:t>
            </w:r>
            <w:r>
              <w:rPr>
                <w:rFonts w:hint="eastAsia" w:ascii="宋体" w:hAnsi="宋体" w:eastAsia="宋体" w:cs="宋体"/>
                <w:kern w:val="0"/>
                <w:szCs w:val="21"/>
              </w:rPr>
              <w:t>课程</w:t>
            </w:r>
            <w:r>
              <w:rPr>
                <w:rFonts w:hint="default" w:ascii="宋体" w:hAnsi="宋体" w:eastAsia="宋体" w:cs="宋体"/>
                <w:kern w:val="0"/>
                <w:szCs w:val="21"/>
              </w:rPr>
              <w:t>目标达成度评价（</w:t>
            </w:r>
            <w:r>
              <w:rPr>
                <w:rFonts w:hint="eastAsia" w:ascii="宋体" w:hAnsi="宋体" w:eastAsia="宋体" w:cs="宋体"/>
                <w:kern w:val="0"/>
                <w:szCs w:val="21"/>
              </w:rPr>
              <w:t>10</w:t>
            </w:r>
            <w:r>
              <w:rPr>
                <w:rFonts w:hint="default"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676"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eastAsia" w:ascii="宋体" w:hAnsi="宋体" w:eastAsia="宋体" w:cs="宋体"/>
                <w:kern w:val="0"/>
                <w:szCs w:val="21"/>
              </w:rPr>
              <w:t>10.特色项目（</w:t>
            </w:r>
            <w:r>
              <w:rPr>
                <w:rFonts w:hint="default" w:ascii="宋体" w:hAnsi="宋体" w:eastAsia="宋体" w:cs="宋体"/>
                <w:kern w:val="0"/>
                <w:szCs w:val="21"/>
              </w:rPr>
              <w:t>1</w:t>
            </w:r>
            <w:r>
              <w:rPr>
                <w:rFonts w:hint="eastAsia" w:ascii="宋体" w:hAnsi="宋体" w:eastAsia="宋体" w:cs="宋体"/>
                <w:kern w:val="0"/>
                <w:szCs w:val="21"/>
              </w:rPr>
              <w:t>0分）</w:t>
            </w:r>
          </w:p>
        </w:tc>
        <w:tc>
          <w:tcPr>
            <w:tcW w:w="4610"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Cs w:val="21"/>
              </w:rPr>
            </w:pPr>
            <w:r>
              <w:rPr>
                <w:rFonts w:hint="default" w:ascii="宋体" w:hAnsi="宋体" w:eastAsia="宋体" w:cs="宋体"/>
                <w:kern w:val="0"/>
                <w:szCs w:val="21"/>
              </w:rPr>
              <w:t>10</w:t>
            </w:r>
            <w:r>
              <w:rPr>
                <w:rFonts w:hint="eastAsia" w:ascii="宋体" w:hAnsi="宋体" w:eastAsia="宋体" w:cs="宋体"/>
                <w:kern w:val="0"/>
                <w:szCs w:val="21"/>
              </w:rPr>
              <w:t>.1</w:t>
            </w:r>
            <w:r>
              <w:rPr>
                <w:rFonts w:hint="default" w:ascii="宋体" w:hAnsi="宋体" w:eastAsia="宋体" w:cs="Calibri"/>
                <w:kern w:val="0"/>
                <w:szCs w:val="21"/>
              </w:rPr>
              <w:t xml:space="preserve">  </w:t>
            </w:r>
            <w:r>
              <w:rPr>
                <w:rFonts w:hint="eastAsia" w:ascii="宋体" w:hAnsi="宋体" w:eastAsia="宋体" w:cs="宋体"/>
                <w:kern w:val="0"/>
                <w:szCs w:val="21"/>
              </w:rPr>
              <w:t>特色（</w:t>
            </w:r>
            <w:r>
              <w:rPr>
                <w:rFonts w:hint="default" w:ascii="宋体" w:hAnsi="宋体" w:eastAsia="宋体" w:cs="宋体"/>
                <w:kern w:val="0"/>
                <w:szCs w:val="21"/>
              </w:rPr>
              <w:t>1</w:t>
            </w:r>
            <w:r>
              <w:rPr>
                <w:rFonts w:hint="eastAsia" w:ascii="宋体" w:hAnsi="宋体" w:eastAsia="宋体" w:cs="宋体"/>
                <w:kern w:val="0"/>
                <w:szCs w:val="21"/>
              </w:rPr>
              <w:t>0分）</w:t>
            </w:r>
          </w:p>
        </w:tc>
      </w:tr>
    </w:tbl>
    <w:p>
      <w:pPr>
        <w:spacing w:line="360" w:lineRule="auto"/>
        <w:jc w:val="left"/>
        <w:rPr>
          <w:rFonts w:ascii="宋体" w:hAnsi="宋体" w:eastAsia="宋体" w:cs="Times New Roman"/>
          <w:b/>
          <w:sz w:val="24"/>
        </w:rPr>
      </w:pPr>
    </w:p>
    <w:p>
      <w:pPr>
        <w:spacing w:line="360" w:lineRule="auto"/>
        <w:jc w:val="left"/>
        <w:rPr>
          <w:rFonts w:ascii="宋体" w:hAnsi="宋体" w:eastAsia="宋体" w:cs="Times New Roman"/>
          <w:b/>
          <w:sz w:val="24"/>
        </w:rPr>
      </w:pPr>
      <w:r>
        <w:rPr>
          <w:rFonts w:hint="eastAsia" w:ascii="宋体" w:hAnsi="宋体" w:eastAsia="宋体" w:cs="Times New Roman"/>
          <w:b/>
          <w:sz w:val="24"/>
        </w:rPr>
        <w:t>附件2</w:t>
      </w:r>
    </w:p>
    <w:p>
      <w:pPr>
        <w:spacing w:line="360" w:lineRule="auto"/>
        <w:jc w:val="center"/>
        <w:rPr>
          <w:rFonts w:ascii="宋体" w:hAnsi="宋体" w:eastAsia="宋体" w:cs="Times New Roman"/>
          <w:b/>
          <w:sz w:val="24"/>
        </w:rPr>
      </w:pPr>
      <w:r>
        <w:rPr>
          <w:rFonts w:hint="eastAsia" w:ascii="宋体" w:hAnsi="宋体" w:eastAsia="宋体" w:cs="Times New Roman"/>
          <w:b/>
          <w:sz w:val="24"/>
        </w:rPr>
        <w:t>上海</w:t>
      </w:r>
      <w:r>
        <w:rPr>
          <w:rFonts w:ascii="宋体" w:hAnsi="宋体" w:eastAsia="宋体" w:cs="Times New Roman"/>
          <w:b/>
          <w:sz w:val="24"/>
        </w:rPr>
        <w:t>第二</w:t>
      </w:r>
      <w:r>
        <w:rPr>
          <w:rFonts w:hint="eastAsia" w:ascii="宋体" w:hAnsi="宋体" w:eastAsia="宋体" w:cs="Times New Roman"/>
          <w:b/>
          <w:sz w:val="24"/>
        </w:rPr>
        <w:t>工业</w:t>
      </w:r>
      <w:r>
        <w:rPr>
          <w:rFonts w:ascii="宋体" w:hAnsi="宋体" w:eastAsia="宋体" w:cs="Times New Roman"/>
          <w:b/>
          <w:sz w:val="24"/>
        </w:rPr>
        <w:t>大学</w:t>
      </w:r>
      <w:r>
        <w:rPr>
          <w:rFonts w:hint="eastAsia" w:ascii="宋体" w:hAnsi="宋体" w:eastAsia="宋体" w:cs="Times New Roman"/>
          <w:b/>
          <w:sz w:val="24"/>
        </w:rPr>
        <w:t>课程评估指标内涵与评估等级标准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130"/>
        <w:gridCol w:w="935"/>
        <w:gridCol w:w="911"/>
        <w:gridCol w:w="2028"/>
        <w:gridCol w:w="1421"/>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4" w:hRule="atLeast"/>
          <w:jc w:val="center"/>
        </w:trPr>
        <w:tc>
          <w:tcPr>
            <w:tcW w:w="1838"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一级指标</w:t>
            </w:r>
          </w:p>
        </w:tc>
        <w:tc>
          <w:tcPr>
            <w:tcW w:w="1392"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二级</w:t>
            </w:r>
          </w:p>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指标</w:t>
            </w:r>
          </w:p>
        </w:tc>
        <w:tc>
          <w:tcPr>
            <w:tcW w:w="1338"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观测点</w:t>
            </w:r>
          </w:p>
        </w:tc>
        <w:tc>
          <w:tcPr>
            <w:tcW w:w="5917" w:type="dxa"/>
            <w:gridSpan w:val="2"/>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标准</w:t>
            </w:r>
          </w:p>
        </w:tc>
        <w:tc>
          <w:tcPr>
            <w:tcW w:w="3463"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补充说明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8"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kern w:val="0"/>
                <w:sz w:val="18"/>
                <w:szCs w:val="18"/>
              </w:rPr>
            </w:pPr>
          </w:p>
        </w:tc>
        <w:tc>
          <w:tcPr>
            <w:tcW w:w="1392"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kern w:val="0"/>
                <w:sz w:val="18"/>
                <w:szCs w:val="18"/>
              </w:rPr>
            </w:pPr>
          </w:p>
        </w:tc>
        <w:tc>
          <w:tcPr>
            <w:tcW w:w="13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kern w:val="0"/>
                <w:sz w:val="18"/>
                <w:szCs w:val="18"/>
              </w:rPr>
            </w:pPr>
          </w:p>
        </w:tc>
        <w:tc>
          <w:tcPr>
            <w:tcW w:w="3649"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优秀（</w:t>
            </w:r>
            <w:r>
              <w:rPr>
                <w:rFonts w:hint="default" w:ascii="宋体" w:hAnsi="宋体" w:eastAsia="宋体" w:cs="宋体"/>
                <w:b/>
                <w:kern w:val="0"/>
                <w:sz w:val="18"/>
                <w:szCs w:val="18"/>
              </w:rPr>
              <w:t>A）</w:t>
            </w:r>
          </w:p>
        </w:tc>
        <w:tc>
          <w:tcPr>
            <w:tcW w:w="2268"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kern w:val="0"/>
                <w:sz w:val="18"/>
                <w:szCs w:val="18"/>
              </w:rPr>
            </w:pPr>
            <w:r>
              <w:rPr>
                <w:rFonts w:hint="eastAsia" w:ascii="宋体" w:hAnsi="宋体" w:eastAsia="宋体" w:cs="宋体"/>
                <w:b/>
                <w:kern w:val="0"/>
                <w:sz w:val="18"/>
                <w:szCs w:val="18"/>
              </w:rPr>
              <w:t>合格（</w:t>
            </w:r>
            <w:r>
              <w:rPr>
                <w:rFonts w:hint="default" w:ascii="宋体" w:hAnsi="宋体" w:eastAsia="宋体" w:cs="宋体"/>
                <w:b/>
                <w:kern w:val="0"/>
                <w:sz w:val="18"/>
                <w:szCs w:val="18"/>
              </w:rPr>
              <w:t>C）</w:t>
            </w:r>
          </w:p>
        </w:tc>
        <w:tc>
          <w:tcPr>
            <w:tcW w:w="3463" w:type="dxa"/>
            <w:vMerge w:val="continue"/>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00" w:lineRule="atLeast"/>
              <w:ind w:left="0" w:right="0"/>
              <w:jc w:val="center"/>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5" w:hRule="atLeast"/>
          <w:jc w:val="center"/>
        </w:trPr>
        <w:tc>
          <w:tcPr>
            <w:tcW w:w="1838"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1.</w:t>
            </w:r>
            <w:r>
              <w:rPr>
                <w:rFonts w:hint="eastAsia" w:ascii="宋体" w:hAnsi="宋体" w:eastAsia="宋体" w:cs="宋体"/>
                <w:kern w:val="0"/>
                <w:sz w:val="18"/>
                <w:szCs w:val="18"/>
              </w:rPr>
              <w:t>总体规划</w:t>
            </w:r>
            <w:r>
              <w:rPr>
                <w:rFonts w:hint="eastAsia" w:ascii="宋体" w:hAnsi="宋体" w:eastAsia="宋体" w:cs="Times New Roman"/>
                <w:kern w:val="0"/>
                <w:sz w:val="18"/>
                <w:szCs w:val="18"/>
              </w:rPr>
              <w:t>（</w:t>
            </w:r>
            <w:r>
              <w:rPr>
                <w:rFonts w:hint="default" w:ascii="宋体" w:hAnsi="宋体" w:eastAsia="宋体" w:cs="Times New Roman"/>
                <w:kern w:val="0"/>
                <w:sz w:val="18"/>
                <w:szCs w:val="18"/>
              </w:rPr>
              <w:t>6</w:t>
            </w:r>
            <w:r>
              <w:rPr>
                <w:rFonts w:hint="eastAsia" w:ascii="宋体" w:hAnsi="宋体" w:eastAsia="宋体" w:cs="宋体"/>
                <w:kern w:val="0"/>
                <w:sz w:val="18"/>
                <w:szCs w:val="18"/>
              </w:rPr>
              <w:t>分）</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1.1</w:t>
            </w:r>
            <w:r>
              <w:rPr>
                <w:rFonts w:hint="eastAsia" w:ascii="宋体" w:hAnsi="宋体" w:eastAsia="宋体" w:cs="宋体"/>
                <w:kern w:val="0"/>
                <w:sz w:val="18"/>
                <w:szCs w:val="18"/>
              </w:rPr>
              <w:t>课程思路与规划（</w:t>
            </w:r>
            <w:r>
              <w:rPr>
                <w:rFonts w:hint="default" w:ascii="宋体" w:hAnsi="宋体" w:eastAsia="宋体" w:cs="Times New Roman"/>
                <w:kern w:val="0"/>
                <w:sz w:val="18"/>
                <w:szCs w:val="18"/>
              </w:rPr>
              <w:t>3</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思路、规划</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●制定了科学的课程建设总体规划，对标毕业</w:t>
            </w:r>
            <w:r>
              <w:rPr>
                <w:rFonts w:hint="default" w:ascii="宋体" w:hAnsi="宋体" w:eastAsia="宋体" w:cs="宋体"/>
                <w:kern w:val="0"/>
                <w:sz w:val="18"/>
                <w:szCs w:val="18"/>
              </w:rPr>
              <w:t>要求，</w:t>
            </w:r>
            <w:r>
              <w:rPr>
                <w:rFonts w:hint="eastAsia" w:ascii="宋体" w:hAnsi="宋体" w:eastAsia="宋体" w:cs="宋体"/>
                <w:kern w:val="0"/>
                <w:sz w:val="18"/>
                <w:szCs w:val="18"/>
              </w:rPr>
              <w:t>定位准确，思路明确，并对分期目标有具体的实施方案与计划；课程</w:t>
            </w:r>
            <w:r>
              <w:rPr>
                <w:rFonts w:hint="default" w:ascii="宋体" w:hAnsi="宋体" w:eastAsia="宋体" w:cs="宋体"/>
                <w:kern w:val="0"/>
                <w:sz w:val="18"/>
                <w:szCs w:val="18"/>
              </w:rPr>
              <w:t>已</w:t>
            </w:r>
            <w:r>
              <w:rPr>
                <w:rFonts w:hint="eastAsia" w:ascii="宋体" w:hAnsi="宋体" w:eastAsia="宋体" w:cs="宋体"/>
                <w:kern w:val="0"/>
                <w:sz w:val="18"/>
                <w:szCs w:val="18"/>
              </w:rPr>
              <w:t>建立育德目标、融入育德元素。</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●有较为科学合理的课程建设总体规划，思路较为明确，有实施计划。有育</w:t>
            </w:r>
            <w:r>
              <w:rPr>
                <w:rFonts w:hint="default" w:ascii="宋体" w:hAnsi="宋体" w:eastAsia="宋体" w:cs="宋体"/>
                <w:kern w:val="0"/>
                <w:sz w:val="18"/>
                <w:szCs w:val="18"/>
              </w:rPr>
              <w:t>德</w:t>
            </w:r>
            <w:r>
              <w:rPr>
                <w:rFonts w:hint="eastAsia" w:ascii="宋体" w:hAnsi="宋体" w:eastAsia="宋体" w:cs="宋体"/>
                <w:kern w:val="0"/>
                <w:sz w:val="18"/>
                <w:szCs w:val="18"/>
              </w:rPr>
              <w:t>目标但</w:t>
            </w:r>
            <w:r>
              <w:rPr>
                <w:rFonts w:hint="default" w:ascii="宋体" w:hAnsi="宋体" w:eastAsia="宋体" w:cs="宋体"/>
                <w:kern w:val="0"/>
                <w:sz w:val="18"/>
                <w:szCs w:val="18"/>
              </w:rPr>
              <w:t>不具体，</w:t>
            </w:r>
            <w:r>
              <w:rPr>
                <w:rFonts w:hint="eastAsia" w:ascii="宋体" w:hAnsi="宋体" w:eastAsia="宋体" w:cs="宋体"/>
                <w:kern w:val="0"/>
                <w:sz w:val="18"/>
                <w:szCs w:val="18"/>
              </w:rPr>
              <w:t>有</w:t>
            </w:r>
            <w:r>
              <w:rPr>
                <w:rFonts w:hint="default" w:ascii="宋体" w:hAnsi="宋体" w:eastAsia="宋体" w:cs="宋体"/>
                <w:kern w:val="0"/>
                <w:sz w:val="18"/>
                <w:szCs w:val="18"/>
              </w:rPr>
              <w:t>育德元素但仍有待进一步挖掘。</w:t>
            </w:r>
          </w:p>
        </w:tc>
        <w:tc>
          <w:tcPr>
            <w:tcW w:w="3463" w:type="dxa"/>
            <w:vMerge w:val="restart"/>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总体规划包括课程全面建设规划（涵盖网络课程建设规划）。材料要突出重点，简明扼要，</w:t>
            </w:r>
            <w:r>
              <w:rPr>
                <w:rFonts w:hint="default" w:ascii="宋体" w:hAnsi="宋体" w:eastAsia="宋体" w:cs="宋体"/>
                <w:kern w:val="0"/>
                <w:sz w:val="18"/>
                <w:szCs w:val="18"/>
              </w:rPr>
              <w:t>对标毕业</w:t>
            </w:r>
            <w:r>
              <w:rPr>
                <w:rFonts w:hint="eastAsia" w:ascii="宋体" w:hAnsi="宋体" w:eastAsia="宋体" w:cs="宋体"/>
                <w:kern w:val="0"/>
                <w:sz w:val="18"/>
                <w:szCs w:val="18"/>
              </w:rPr>
              <w:t>要</w:t>
            </w:r>
            <w:r>
              <w:rPr>
                <w:rFonts w:hint="default" w:ascii="宋体" w:hAnsi="宋体" w:eastAsia="宋体" w:cs="宋体"/>
                <w:kern w:val="0"/>
                <w:sz w:val="18"/>
                <w:szCs w:val="18"/>
              </w:rPr>
              <w:t>求</w:t>
            </w:r>
            <w:r>
              <w:rPr>
                <w:rFonts w:hint="eastAsia" w:ascii="宋体" w:hAnsi="宋体" w:eastAsia="宋体" w:cs="宋体"/>
                <w:kern w:val="0"/>
                <w:sz w:val="18"/>
                <w:szCs w:val="18"/>
              </w:rPr>
              <w:t>。建立育德目标、融入育德元素。</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评估方式：专家听取课程负责人对课程思路和规划的汇报。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1"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1.2</w:t>
            </w:r>
            <w:r>
              <w:rPr>
                <w:rFonts w:hint="eastAsia" w:ascii="宋体" w:hAnsi="宋体" w:eastAsia="宋体" w:cs="宋体"/>
                <w:kern w:val="0"/>
                <w:sz w:val="18"/>
                <w:szCs w:val="18"/>
              </w:rPr>
              <w:t>配套措施（</w:t>
            </w:r>
            <w:r>
              <w:rPr>
                <w:rFonts w:hint="default" w:ascii="宋体" w:hAnsi="宋体" w:eastAsia="宋体" w:cs="Times New Roman"/>
                <w:kern w:val="0"/>
                <w:sz w:val="18"/>
                <w:szCs w:val="18"/>
              </w:rPr>
              <w:t>3</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配套措施</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●有与规划和具体实施计划相配套的措施，实施执行情况好，成效显著。</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●有措施，执行情况较好。</w:t>
            </w:r>
          </w:p>
        </w:tc>
        <w:tc>
          <w:tcPr>
            <w:tcW w:w="3463"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1" w:hRule="atLeast"/>
          <w:jc w:val="center"/>
        </w:trPr>
        <w:tc>
          <w:tcPr>
            <w:tcW w:w="1838"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2.</w:t>
            </w:r>
            <w:r>
              <w:rPr>
                <w:rFonts w:hint="eastAsia" w:ascii="宋体" w:hAnsi="宋体" w:eastAsia="宋体" w:cs="宋体"/>
                <w:kern w:val="0"/>
                <w:sz w:val="18"/>
                <w:szCs w:val="18"/>
              </w:rPr>
              <w:t>师资队伍建设</w:t>
            </w:r>
            <w:r>
              <w:rPr>
                <w:rFonts w:hint="eastAsia" w:ascii="宋体" w:hAnsi="宋体" w:eastAsia="宋体" w:cs="Times New Roman"/>
                <w:kern w:val="0"/>
                <w:sz w:val="18"/>
                <w:szCs w:val="18"/>
              </w:rPr>
              <w:t>（</w:t>
            </w:r>
            <w:r>
              <w:rPr>
                <w:rFonts w:hint="default" w:ascii="宋体" w:hAnsi="宋体" w:eastAsia="宋体" w:cs="Times New Roman"/>
                <w:kern w:val="0"/>
                <w:sz w:val="18"/>
                <w:szCs w:val="18"/>
              </w:rPr>
              <w:t>16</w:t>
            </w:r>
            <w:r>
              <w:rPr>
                <w:rFonts w:hint="eastAsia" w:ascii="宋体" w:hAnsi="宋体" w:eastAsia="宋体" w:cs="宋体"/>
                <w:kern w:val="0"/>
                <w:sz w:val="18"/>
                <w:szCs w:val="18"/>
              </w:rPr>
              <w:t>分）</w:t>
            </w:r>
            <w:r>
              <w:rPr>
                <w:rFonts w:hint="default" w:ascii="宋体" w:hAnsi="宋体" w:eastAsia="宋体" w:cs="Times New Roman"/>
                <w:kern w:val="0"/>
                <w:sz w:val="18"/>
                <w:szCs w:val="18"/>
              </w:rPr>
              <w:t>[</w:t>
            </w:r>
            <w:r>
              <w:rPr>
                <w:rFonts w:hint="eastAsia" w:ascii="宋体" w:hAnsi="宋体" w:eastAsia="宋体" w:cs="宋体"/>
                <w:kern w:val="0"/>
                <w:sz w:val="18"/>
                <w:szCs w:val="18"/>
              </w:rPr>
              <w:t>注</w:t>
            </w:r>
            <w:r>
              <w:rPr>
                <w:rFonts w:hint="default" w:ascii="宋体" w:hAnsi="宋体" w:eastAsia="宋体" w:cs="Times New Roman"/>
                <w:kern w:val="0"/>
                <w:sz w:val="18"/>
                <w:szCs w:val="18"/>
              </w:rPr>
              <w:t>1]</w:t>
            </w:r>
          </w:p>
        </w:tc>
        <w:tc>
          <w:tcPr>
            <w:tcW w:w="1392" w:type="dxa"/>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2.1</w:t>
            </w:r>
            <w:r>
              <w:rPr>
                <w:rFonts w:hint="eastAsia" w:ascii="宋体" w:hAnsi="宋体" w:eastAsia="宋体" w:cs="宋体"/>
                <w:kern w:val="0"/>
                <w:sz w:val="18"/>
                <w:szCs w:val="18"/>
              </w:rPr>
              <w:t>课程负责人（</w:t>
            </w:r>
            <w:r>
              <w:rPr>
                <w:rFonts w:hint="default" w:ascii="宋体" w:hAnsi="宋体" w:eastAsia="宋体" w:cs="Times New Roman"/>
                <w:kern w:val="0"/>
                <w:sz w:val="18"/>
                <w:szCs w:val="18"/>
              </w:rPr>
              <w:t>4</w:t>
            </w:r>
            <w:r>
              <w:rPr>
                <w:rFonts w:hint="eastAsia" w:ascii="宋体" w:hAnsi="宋体" w:eastAsia="宋体" w:cs="宋体"/>
                <w:kern w:val="0"/>
                <w:sz w:val="18"/>
                <w:szCs w:val="18"/>
              </w:rPr>
              <w:t>分）</w:t>
            </w:r>
            <w:r>
              <w:rPr>
                <w:rFonts w:hint="default" w:ascii="宋体" w:hAnsi="宋体" w:eastAsia="宋体" w:cs="Times New Roman"/>
                <w:kern w:val="0"/>
                <w:sz w:val="18"/>
                <w:szCs w:val="18"/>
              </w:rPr>
              <w:t>[</w:t>
            </w:r>
            <w:r>
              <w:rPr>
                <w:rFonts w:hint="eastAsia" w:ascii="宋体" w:hAnsi="宋体" w:eastAsia="宋体" w:cs="宋体"/>
                <w:kern w:val="0"/>
                <w:sz w:val="18"/>
                <w:szCs w:val="18"/>
              </w:rPr>
              <w:t>注</w:t>
            </w:r>
            <w:r>
              <w:rPr>
                <w:rFonts w:hint="default" w:ascii="宋体" w:hAnsi="宋体" w:eastAsia="宋体" w:cs="Times New Roman"/>
                <w:kern w:val="0"/>
                <w:sz w:val="18"/>
                <w:szCs w:val="18"/>
              </w:rPr>
              <w:t>2]</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教学工作量</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教学和学术水平</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●教学工作量饱满，近四年承担过本课程的教学。</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●获省级及以上教学成果奖、优秀教师奖（含微课）、指导学生各类竞赛奖等；或主持省级以上教改项目≥</w:t>
            </w:r>
            <w:r>
              <w:rPr>
                <w:rFonts w:hint="default" w:ascii="宋体" w:hAnsi="宋体" w:eastAsia="宋体" w:cs="Times New Roman"/>
                <w:kern w:val="0"/>
                <w:sz w:val="18"/>
                <w:szCs w:val="18"/>
              </w:rPr>
              <w:t>1</w:t>
            </w:r>
            <w:r>
              <w:rPr>
                <w:rFonts w:hint="eastAsia" w:ascii="宋体" w:hAnsi="宋体" w:eastAsia="宋体" w:cs="宋体"/>
                <w:kern w:val="0"/>
                <w:sz w:val="18"/>
                <w:szCs w:val="18"/>
              </w:rPr>
              <w:t>项；或近三年在核心刊物上公开发表过与课程相关的教改论文。</w:t>
            </w:r>
            <w:r>
              <w:rPr>
                <w:rFonts w:hint="default" w:ascii="宋体" w:hAnsi="宋体" w:eastAsia="宋体" w:cs="Times New Roman"/>
                <w:kern w:val="0"/>
                <w:sz w:val="18"/>
                <w:szCs w:val="18"/>
              </w:rPr>
              <w:t>[</w:t>
            </w:r>
            <w:r>
              <w:rPr>
                <w:rFonts w:hint="eastAsia" w:ascii="宋体" w:hAnsi="宋体" w:eastAsia="宋体" w:cs="宋体"/>
                <w:kern w:val="0"/>
                <w:sz w:val="18"/>
                <w:szCs w:val="18"/>
              </w:rPr>
              <w:t>注</w:t>
            </w:r>
            <w:r>
              <w:rPr>
                <w:rFonts w:hint="default" w:ascii="宋体" w:hAnsi="宋体" w:eastAsia="宋体" w:cs="Times New Roman"/>
                <w:kern w:val="0"/>
                <w:sz w:val="18"/>
                <w:szCs w:val="18"/>
              </w:rPr>
              <w:t>3]</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※主持省部级以上科研项目或有省级以上科研成果或公开发表高质量的科研论文近三年年均≥</w:t>
            </w:r>
            <w:r>
              <w:rPr>
                <w:rFonts w:hint="default" w:ascii="宋体" w:hAnsi="宋体" w:eastAsia="宋体" w:cs="Times New Roman"/>
                <w:kern w:val="0"/>
                <w:sz w:val="18"/>
                <w:szCs w:val="18"/>
              </w:rPr>
              <w:t>1</w:t>
            </w:r>
            <w:r>
              <w:rPr>
                <w:rFonts w:hint="eastAsia" w:ascii="宋体" w:hAnsi="宋体" w:eastAsia="宋体" w:cs="宋体"/>
                <w:kern w:val="0"/>
                <w:sz w:val="18"/>
                <w:szCs w:val="18"/>
              </w:rPr>
              <w:t>篇。</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●近四年承担过本课程的教学。</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●获校级（包括区级和市级）各类奖；或主持校级教改项目，或近三年公开发表过与课程相关的教改论文。</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1]</w:t>
            </w:r>
            <w:r>
              <w:rPr>
                <w:rFonts w:hint="eastAsia" w:ascii="宋体" w:hAnsi="宋体" w:eastAsia="宋体" w:cs="宋体"/>
                <w:kern w:val="0"/>
                <w:sz w:val="18"/>
                <w:szCs w:val="18"/>
              </w:rPr>
              <w:t>教师界定为近四年承担过该课程教学任务的本学院的在编在岗教师。</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2]</w:t>
            </w:r>
            <w:r>
              <w:rPr>
                <w:rFonts w:hint="eastAsia" w:ascii="宋体" w:hAnsi="宋体" w:eastAsia="宋体" w:cs="宋体"/>
                <w:kern w:val="0"/>
                <w:sz w:val="18"/>
                <w:szCs w:val="18"/>
              </w:rPr>
              <w:t>近四年一直未承担过该课程教学任务的教师不能成为该课程负责人。</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3]</w:t>
            </w:r>
            <w:r>
              <w:rPr>
                <w:rFonts w:hint="eastAsia" w:ascii="宋体" w:hAnsi="宋体" w:eastAsia="宋体" w:cs="宋体"/>
                <w:kern w:val="0"/>
                <w:sz w:val="18"/>
                <w:szCs w:val="18"/>
              </w:rPr>
              <w:t>核心刊物指中</w:t>
            </w:r>
            <w:r>
              <w:rPr>
                <w:rFonts w:hint="default" w:ascii="宋体" w:hAnsi="宋体" w:eastAsia="宋体" w:cs="宋体"/>
                <w:kern w:val="0"/>
                <w:sz w:val="18"/>
                <w:szCs w:val="18"/>
              </w:rPr>
              <w:t>文核心</w:t>
            </w:r>
            <w:r>
              <w:rPr>
                <w:rFonts w:hint="eastAsia" w:ascii="宋体" w:hAnsi="宋体" w:eastAsia="宋体" w:cs="宋体"/>
                <w:kern w:val="0"/>
                <w:sz w:val="18"/>
                <w:szCs w:val="18"/>
              </w:rPr>
              <w:t>期刊</w:t>
            </w:r>
            <w:r>
              <w:rPr>
                <w:rFonts w:hint="default" w:ascii="宋体" w:hAnsi="宋体" w:eastAsia="宋体" w:cs="宋体"/>
                <w:kern w:val="0"/>
                <w:sz w:val="18"/>
                <w:szCs w:val="18"/>
              </w:rPr>
              <w:t>或</w:t>
            </w:r>
            <w:r>
              <w:rPr>
                <w:rFonts w:hint="default" w:ascii="宋体" w:hAnsi="宋体" w:eastAsia="宋体" w:cs="Times New Roman"/>
                <w:kern w:val="0"/>
                <w:sz w:val="18"/>
                <w:szCs w:val="18"/>
              </w:rPr>
              <w:t>CSSCI</w:t>
            </w:r>
            <w:r>
              <w:rPr>
                <w:rFonts w:hint="eastAsia" w:ascii="宋体" w:hAnsi="宋体" w:eastAsia="宋体" w:cs="宋体"/>
                <w:kern w:val="0"/>
                <w:sz w:val="18"/>
                <w:szCs w:val="18"/>
              </w:rPr>
              <w:t>。对发表在非核心刊物上的论文经专家评议后决定是否计入。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2.2</w:t>
            </w:r>
            <w:r>
              <w:rPr>
                <w:rFonts w:hint="eastAsia" w:ascii="宋体" w:hAnsi="宋体" w:eastAsia="宋体" w:cs="宋体"/>
                <w:kern w:val="0"/>
                <w:sz w:val="18"/>
                <w:szCs w:val="18"/>
              </w:rPr>
              <w:t>队伍结构（</w:t>
            </w:r>
            <w:r>
              <w:rPr>
                <w:rFonts w:hint="default" w:ascii="宋体" w:hAnsi="宋体" w:eastAsia="宋体" w:cs="Times New Roman"/>
                <w:kern w:val="0"/>
                <w:sz w:val="18"/>
                <w:szCs w:val="18"/>
              </w:rPr>
              <w:t>4</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主讲教师</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队伍结构</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青年团队</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●主讲教师均具有岗位资格。</w:t>
            </w:r>
            <w:r>
              <w:rPr>
                <w:rFonts w:hint="default" w:ascii="宋体" w:hAnsi="宋体" w:eastAsia="宋体" w:cs="Times New Roman"/>
                <w:kern w:val="0"/>
                <w:sz w:val="18"/>
                <w:szCs w:val="18"/>
              </w:rPr>
              <w:t>[</w:t>
            </w:r>
            <w:r>
              <w:rPr>
                <w:rFonts w:hint="eastAsia" w:ascii="宋体" w:hAnsi="宋体" w:eastAsia="宋体" w:cs="宋体"/>
                <w:kern w:val="0"/>
                <w:sz w:val="18"/>
                <w:szCs w:val="18"/>
              </w:rPr>
              <w:t>注</w:t>
            </w:r>
            <w:r>
              <w:rPr>
                <w:rFonts w:hint="default" w:ascii="宋体" w:hAnsi="宋体" w:eastAsia="宋体" w:cs="Times New Roman"/>
                <w:kern w:val="0"/>
                <w:sz w:val="18"/>
                <w:szCs w:val="18"/>
              </w:rPr>
              <w:t>4]</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●年龄结构合理。</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●职称结构合理，副教授以上占主讲教师总数≥</w:t>
            </w:r>
            <w:r>
              <w:rPr>
                <w:rFonts w:hint="default" w:ascii="宋体" w:hAnsi="宋体" w:eastAsia="宋体" w:cs="Times New Roman"/>
                <w:kern w:val="0"/>
                <w:sz w:val="18"/>
                <w:szCs w:val="18"/>
              </w:rPr>
              <w:t>80%</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w:t>
            </w:r>
            <w:r>
              <w:rPr>
                <w:rFonts w:hint="default" w:ascii="宋体" w:hAnsi="宋体" w:eastAsia="宋体" w:cs="Times New Roman"/>
                <w:kern w:val="0"/>
                <w:sz w:val="18"/>
                <w:szCs w:val="18"/>
              </w:rPr>
              <w:t>45</w:t>
            </w:r>
            <w:r>
              <w:rPr>
                <w:rFonts w:hint="eastAsia" w:ascii="宋体" w:hAnsi="宋体" w:eastAsia="宋体" w:cs="宋体"/>
                <w:kern w:val="0"/>
                <w:sz w:val="18"/>
                <w:szCs w:val="18"/>
              </w:rPr>
              <w:t>岁以下教师中</w:t>
            </w:r>
            <w:r>
              <w:rPr>
                <w:rFonts w:hint="default" w:ascii="宋体" w:hAnsi="宋体" w:eastAsia="宋体" w:cs="Times New Roman"/>
                <w:kern w:val="0"/>
                <w:sz w:val="18"/>
                <w:szCs w:val="18"/>
              </w:rPr>
              <w:t>,</w:t>
            </w:r>
            <w:r>
              <w:rPr>
                <w:rFonts w:hint="eastAsia" w:ascii="宋体" w:hAnsi="宋体" w:eastAsia="宋体" w:cs="宋体"/>
                <w:kern w:val="0"/>
                <w:sz w:val="18"/>
                <w:szCs w:val="18"/>
              </w:rPr>
              <w:t>硕士以上学位的比例≥</w:t>
            </w:r>
            <w:r>
              <w:rPr>
                <w:rFonts w:hint="default" w:ascii="宋体" w:hAnsi="宋体" w:eastAsia="宋体" w:cs="Times New Roman"/>
                <w:kern w:val="0"/>
                <w:sz w:val="18"/>
                <w:szCs w:val="18"/>
              </w:rPr>
              <w:t>80%,</w:t>
            </w:r>
            <w:r>
              <w:rPr>
                <w:rFonts w:hint="eastAsia" w:ascii="宋体" w:hAnsi="宋体" w:eastAsia="宋体" w:cs="宋体"/>
                <w:kern w:val="0"/>
                <w:sz w:val="18"/>
                <w:szCs w:val="18"/>
              </w:rPr>
              <w:t>其中</w:t>
            </w:r>
            <w:r>
              <w:rPr>
                <w:rFonts w:hint="default" w:ascii="宋体" w:hAnsi="宋体" w:eastAsia="宋体" w:cs="Times New Roman"/>
                <w:kern w:val="0"/>
                <w:sz w:val="18"/>
                <w:szCs w:val="18"/>
              </w:rPr>
              <w:t>50</w:t>
            </w:r>
            <w:r>
              <w:rPr>
                <w:rFonts w:hint="eastAsia" w:ascii="宋体" w:hAnsi="宋体" w:eastAsia="宋体" w:cs="宋体"/>
                <w:kern w:val="0"/>
                <w:sz w:val="18"/>
                <w:szCs w:val="18"/>
              </w:rPr>
              <w:t>岁以下博士学位比例≥</w:t>
            </w:r>
            <w:r>
              <w:rPr>
                <w:rFonts w:hint="default" w:ascii="宋体" w:hAnsi="宋体" w:eastAsia="宋体" w:cs="Times New Roman"/>
                <w:kern w:val="0"/>
                <w:sz w:val="18"/>
                <w:szCs w:val="18"/>
              </w:rPr>
              <w:t>60%</w:t>
            </w:r>
            <w:r>
              <w:rPr>
                <w:rFonts w:hint="eastAsia" w:ascii="宋体" w:hAnsi="宋体" w:eastAsia="宋体" w:cs="宋体"/>
                <w:kern w:val="0"/>
                <w:sz w:val="18"/>
                <w:szCs w:val="18"/>
              </w:rPr>
              <w:t>。</w:t>
            </w:r>
            <w:r>
              <w:rPr>
                <w:rFonts w:hint="default" w:ascii="宋体" w:hAnsi="宋体" w:eastAsia="宋体" w:cs="Times New Roman"/>
                <w:kern w:val="0"/>
                <w:sz w:val="18"/>
                <w:szCs w:val="18"/>
              </w:rPr>
              <w:t>[</w:t>
            </w:r>
            <w:r>
              <w:rPr>
                <w:rFonts w:hint="eastAsia" w:ascii="宋体" w:hAnsi="宋体" w:eastAsia="宋体" w:cs="Times New Roman"/>
                <w:kern w:val="0"/>
                <w:sz w:val="18"/>
                <w:szCs w:val="18"/>
              </w:rPr>
              <w:t>注</w:t>
            </w:r>
            <w:r>
              <w:rPr>
                <w:rFonts w:hint="default" w:ascii="宋体" w:hAnsi="宋体" w:eastAsia="宋体" w:cs="Times New Roman"/>
                <w:kern w:val="0"/>
                <w:sz w:val="18"/>
                <w:szCs w:val="18"/>
              </w:rPr>
              <w:t>5]</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●中青年教师培养与教学团队建设措施扎实，效果好。</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新增省</w:t>
            </w:r>
            <w:r>
              <w:rPr>
                <w:rFonts w:hint="default" w:ascii="宋体" w:hAnsi="宋体" w:eastAsia="宋体" w:cs="宋体"/>
                <w:kern w:val="0"/>
                <w:sz w:val="18"/>
                <w:szCs w:val="18"/>
              </w:rPr>
              <w:t>级</w:t>
            </w:r>
            <w:r>
              <w:rPr>
                <w:rFonts w:hint="eastAsia" w:ascii="宋体" w:hAnsi="宋体" w:eastAsia="宋体" w:cs="宋体"/>
                <w:kern w:val="0"/>
                <w:sz w:val="18"/>
                <w:szCs w:val="18"/>
              </w:rPr>
              <w:t>教学</w:t>
            </w:r>
            <w:r>
              <w:rPr>
                <w:rFonts w:hint="default" w:ascii="宋体" w:hAnsi="宋体" w:eastAsia="宋体" w:cs="宋体"/>
                <w:kern w:val="0"/>
                <w:sz w:val="18"/>
                <w:szCs w:val="18"/>
              </w:rPr>
              <w:t>名师、</w:t>
            </w:r>
            <w:r>
              <w:rPr>
                <w:rFonts w:hint="eastAsia" w:ascii="宋体" w:hAnsi="宋体" w:eastAsia="宋体" w:cs="宋体"/>
                <w:kern w:val="0"/>
                <w:sz w:val="18"/>
                <w:szCs w:val="18"/>
              </w:rPr>
              <w:t>国家级教学名师；省</w:t>
            </w:r>
            <w:r>
              <w:rPr>
                <w:rFonts w:hint="default" w:ascii="宋体" w:hAnsi="宋体" w:eastAsia="宋体" w:cs="宋体"/>
                <w:kern w:val="0"/>
                <w:sz w:val="18"/>
                <w:szCs w:val="18"/>
              </w:rPr>
              <w:t>级</w:t>
            </w:r>
            <w:r>
              <w:rPr>
                <w:rFonts w:hint="eastAsia" w:ascii="宋体" w:hAnsi="宋体" w:eastAsia="宋体" w:cs="宋体"/>
                <w:kern w:val="0"/>
                <w:sz w:val="18"/>
                <w:szCs w:val="18"/>
              </w:rPr>
              <w:t>、国家级教学团队；教育部教学指导委员会委员</w:t>
            </w:r>
            <w:r>
              <w:rPr>
                <w:rFonts w:hint="default" w:ascii="宋体" w:hAnsi="宋体" w:eastAsia="宋体" w:cs="Times New Roman"/>
                <w:kern w:val="0"/>
                <w:sz w:val="18"/>
                <w:szCs w:val="18"/>
              </w:rPr>
              <w:t> </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●主讲教师中具有岗位资格者达</w:t>
            </w:r>
            <w:r>
              <w:rPr>
                <w:rFonts w:hint="default" w:ascii="宋体" w:hAnsi="宋体" w:eastAsia="宋体" w:cs="Times New Roman"/>
                <w:kern w:val="0"/>
                <w:sz w:val="18"/>
                <w:szCs w:val="18"/>
              </w:rPr>
              <w:t>90%</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●年龄结构基本合理。</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●副教授以上比例达</w:t>
            </w:r>
            <w:r>
              <w:rPr>
                <w:rFonts w:hint="default" w:ascii="宋体" w:hAnsi="宋体" w:eastAsia="宋体" w:cs="Times New Roman"/>
                <w:kern w:val="0"/>
                <w:sz w:val="18"/>
                <w:szCs w:val="18"/>
              </w:rPr>
              <w:t>50%</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w:t>
            </w:r>
            <w:r>
              <w:rPr>
                <w:rFonts w:hint="default" w:ascii="宋体" w:hAnsi="宋体" w:eastAsia="宋体" w:cs="Times New Roman"/>
                <w:kern w:val="0"/>
                <w:sz w:val="18"/>
                <w:szCs w:val="18"/>
              </w:rPr>
              <w:t>45</w:t>
            </w:r>
            <w:r>
              <w:rPr>
                <w:rFonts w:hint="eastAsia" w:ascii="宋体" w:hAnsi="宋体" w:eastAsia="宋体" w:cs="宋体"/>
                <w:kern w:val="0"/>
                <w:sz w:val="18"/>
                <w:szCs w:val="18"/>
              </w:rPr>
              <w:t>岁以下教师中，硕士以上学位的比例达</w:t>
            </w:r>
            <w:r>
              <w:rPr>
                <w:rFonts w:hint="default" w:ascii="宋体" w:hAnsi="宋体" w:eastAsia="宋体" w:cs="Times New Roman"/>
                <w:kern w:val="0"/>
                <w:sz w:val="18"/>
                <w:szCs w:val="18"/>
              </w:rPr>
              <w:t>60%</w:t>
            </w:r>
            <w:r>
              <w:rPr>
                <w:rFonts w:hint="eastAsia" w:ascii="宋体" w:hAnsi="宋体" w:eastAsia="宋体" w:cs="宋体"/>
                <w:kern w:val="0"/>
                <w:sz w:val="18"/>
                <w:szCs w:val="18"/>
              </w:rPr>
              <w:t>，其中</w:t>
            </w:r>
            <w:r>
              <w:rPr>
                <w:rFonts w:hint="default" w:ascii="宋体" w:hAnsi="宋体" w:eastAsia="宋体" w:cs="Times New Roman"/>
                <w:kern w:val="0"/>
                <w:sz w:val="18"/>
                <w:szCs w:val="18"/>
              </w:rPr>
              <w:t>50</w:t>
            </w:r>
            <w:r>
              <w:rPr>
                <w:rFonts w:hint="eastAsia" w:ascii="宋体" w:hAnsi="宋体" w:eastAsia="宋体" w:cs="宋体"/>
                <w:kern w:val="0"/>
                <w:sz w:val="18"/>
                <w:szCs w:val="18"/>
              </w:rPr>
              <w:t>岁以下博士学位比例达</w:t>
            </w:r>
            <w:r>
              <w:rPr>
                <w:rFonts w:hint="default" w:ascii="宋体" w:hAnsi="宋体" w:eastAsia="宋体" w:cs="Times New Roman"/>
                <w:kern w:val="0"/>
                <w:sz w:val="18"/>
                <w:szCs w:val="18"/>
              </w:rPr>
              <w:t>40%</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●中青年教师培养与教学团队建设有措施，效果较好。</w:t>
            </w:r>
          </w:p>
        </w:tc>
        <w:tc>
          <w:tcPr>
            <w:tcW w:w="3463" w:type="dxa"/>
            <w:vMerge w:val="restart"/>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4]</w:t>
            </w:r>
            <w:r>
              <w:rPr>
                <w:rFonts w:hint="eastAsia" w:ascii="宋体" w:hAnsi="宋体" w:eastAsia="宋体" w:cs="宋体"/>
                <w:kern w:val="0"/>
                <w:sz w:val="18"/>
                <w:szCs w:val="18"/>
              </w:rPr>
              <w:t>具有岗位资格是指：主讲教师具有讲师及以上职务，或具有硕士及以上学位，</w:t>
            </w:r>
            <w:r>
              <w:rPr>
                <w:rFonts w:hint="default" w:ascii="宋体" w:hAnsi="宋体" w:eastAsia="宋体" w:cs="宋体"/>
                <w:kern w:val="0"/>
                <w:sz w:val="18"/>
                <w:szCs w:val="18"/>
              </w:rPr>
              <w:t>有教师资格证书</w:t>
            </w:r>
            <w:r>
              <w:rPr>
                <w:rFonts w:hint="eastAsia" w:ascii="宋体" w:hAnsi="宋体" w:eastAsia="宋体" w:cs="宋体"/>
                <w:kern w:val="0"/>
                <w:sz w:val="18"/>
                <w:szCs w:val="18"/>
              </w:rPr>
              <w:t>且通过岗前培训并取得合格证的教师。</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5]</w:t>
            </w:r>
            <w:r>
              <w:rPr>
                <w:rFonts w:hint="eastAsia" w:ascii="宋体" w:hAnsi="宋体" w:eastAsia="宋体" w:cs="宋体"/>
                <w:kern w:val="0"/>
                <w:sz w:val="18"/>
                <w:szCs w:val="18"/>
              </w:rPr>
              <w:t>博士、硕士指已获学位的，不含课程进修班。</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6]</w:t>
            </w:r>
            <w:r>
              <w:rPr>
                <w:rFonts w:hint="eastAsia" w:ascii="宋体" w:hAnsi="宋体" w:eastAsia="宋体" w:cs="宋体"/>
                <w:kern w:val="0"/>
                <w:sz w:val="18"/>
                <w:szCs w:val="18"/>
              </w:rPr>
              <w:t>这里进行“人均”计算时，外出进修的老师除外。</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b/>
                <w:kern w:val="0"/>
                <w:sz w:val="18"/>
                <w:szCs w:val="18"/>
              </w:rPr>
              <w:t>[</w:t>
            </w:r>
            <w:r>
              <w:rPr>
                <w:rFonts w:hint="eastAsia" w:ascii="宋体" w:hAnsi="宋体" w:eastAsia="宋体" w:cs="宋体"/>
                <w:b/>
                <w:kern w:val="0"/>
                <w:sz w:val="18"/>
                <w:szCs w:val="18"/>
              </w:rPr>
              <w:t>注</w:t>
            </w:r>
            <w:r>
              <w:rPr>
                <w:rFonts w:hint="default" w:ascii="宋体" w:hAnsi="宋体" w:eastAsia="宋体" w:cs="Times New Roman"/>
                <w:b/>
                <w:kern w:val="0"/>
                <w:sz w:val="18"/>
                <w:szCs w:val="18"/>
              </w:rPr>
              <w:t>7]</w:t>
            </w:r>
            <w:r>
              <w:rPr>
                <w:rFonts w:hint="eastAsia" w:ascii="宋体" w:hAnsi="宋体" w:eastAsia="宋体" w:cs="宋体"/>
                <w:kern w:val="0"/>
                <w:sz w:val="18"/>
                <w:szCs w:val="18"/>
              </w:rPr>
              <w:t>人均科研成果</w:t>
            </w:r>
            <w:r>
              <w:rPr>
                <w:rFonts w:hint="default" w:ascii="宋体" w:hAnsi="宋体" w:eastAsia="宋体" w:cs="Times New Roman"/>
                <w:kern w:val="0"/>
                <w:sz w:val="18"/>
                <w:szCs w:val="18"/>
              </w:rPr>
              <w:t>=</w:t>
            </w:r>
            <w:r>
              <w:rPr>
                <w:rFonts w:hint="eastAsia" w:ascii="宋体" w:hAnsi="宋体" w:eastAsia="宋体" w:cs="宋体"/>
                <w:kern w:val="0"/>
                <w:sz w:val="18"/>
                <w:szCs w:val="18"/>
              </w:rPr>
              <w:t>（一类篇数×</w:t>
            </w:r>
            <w:r>
              <w:rPr>
                <w:rFonts w:hint="default" w:ascii="宋体" w:hAnsi="宋体" w:eastAsia="宋体" w:cs="Times New Roman"/>
                <w:kern w:val="0"/>
                <w:sz w:val="18"/>
                <w:szCs w:val="18"/>
              </w:rPr>
              <w:t>4</w:t>
            </w:r>
            <w:r>
              <w:rPr>
                <w:rFonts w:hint="eastAsia" w:ascii="宋体" w:hAnsi="宋体" w:eastAsia="宋体" w:cs="宋体"/>
                <w:kern w:val="0"/>
                <w:sz w:val="18"/>
                <w:szCs w:val="18"/>
              </w:rPr>
              <w:t>＋二类篇数×</w:t>
            </w:r>
            <w:r>
              <w:rPr>
                <w:rFonts w:hint="default" w:ascii="宋体" w:hAnsi="宋体" w:eastAsia="宋体" w:cs="Times New Roman"/>
                <w:kern w:val="0"/>
                <w:sz w:val="18"/>
                <w:szCs w:val="18"/>
              </w:rPr>
              <w:t>1.4</w:t>
            </w:r>
            <w:r>
              <w:rPr>
                <w:rFonts w:hint="eastAsia" w:ascii="宋体" w:hAnsi="宋体" w:eastAsia="宋体" w:cs="宋体"/>
                <w:kern w:val="0"/>
                <w:sz w:val="18"/>
                <w:szCs w:val="18"/>
              </w:rPr>
              <w:t>＋三类篇数×</w:t>
            </w:r>
            <w:r>
              <w:rPr>
                <w:rFonts w:hint="default" w:ascii="宋体" w:hAnsi="宋体" w:eastAsia="宋体" w:cs="Times New Roman"/>
                <w:kern w:val="0"/>
                <w:sz w:val="18"/>
                <w:szCs w:val="18"/>
              </w:rPr>
              <w:t>1</w:t>
            </w:r>
            <w:r>
              <w:rPr>
                <w:rFonts w:hint="eastAsia" w:ascii="宋体" w:hAnsi="宋体" w:eastAsia="宋体" w:cs="宋体"/>
                <w:kern w:val="0"/>
                <w:sz w:val="18"/>
                <w:szCs w:val="18"/>
              </w:rPr>
              <w:t>＋专著×</w:t>
            </w:r>
            <w:r>
              <w:rPr>
                <w:rFonts w:hint="default" w:ascii="宋体" w:hAnsi="宋体" w:eastAsia="宋体" w:cs="Times New Roman"/>
                <w:kern w:val="0"/>
                <w:sz w:val="18"/>
                <w:szCs w:val="18"/>
              </w:rPr>
              <w:t>4</w:t>
            </w:r>
            <w:r>
              <w:rPr>
                <w:rFonts w:hint="eastAsia" w:ascii="宋体" w:hAnsi="宋体" w:eastAsia="宋体" w:cs="宋体"/>
                <w:kern w:val="0"/>
                <w:sz w:val="18"/>
                <w:szCs w:val="18"/>
              </w:rPr>
              <w:t>）</w:t>
            </w:r>
            <w:r>
              <w:rPr>
                <w:rFonts w:hint="default" w:ascii="宋体" w:hAnsi="宋体" w:eastAsia="宋体" w:cs="Times New Roman"/>
                <w:kern w:val="0"/>
                <w:sz w:val="18"/>
                <w:szCs w:val="18"/>
              </w:rPr>
              <w:t>/</w:t>
            </w:r>
            <w:r>
              <w:rPr>
                <w:rFonts w:hint="eastAsia" w:ascii="宋体" w:hAnsi="宋体" w:eastAsia="宋体" w:cs="宋体"/>
                <w:kern w:val="0"/>
                <w:sz w:val="18"/>
                <w:szCs w:val="18"/>
              </w:rPr>
              <w:t>（讲师数×</w:t>
            </w:r>
            <w:r>
              <w:rPr>
                <w:rFonts w:hint="default" w:ascii="宋体" w:hAnsi="宋体" w:eastAsia="宋体" w:cs="Times New Roman"/>
                <w:kern w:val="0"/>
                <w:sz w:val="18"/>
                <w:szCs w:val="18"/>
              </w:rPr>
              <w:t>0.4</w:t>
            </w:r>
            <w:r>
              <w:rPr>
                <w:rFonts w:hint="eastAsia" w:ascii="宋体" w:hAnsi="宋体" w:eastAsia="宋体" w:cs="宋体"/>
                <w:kern w:val="0"/>
                <w:sz w:val="18"/>
                <w:szCs w:val="18"/>
              </w:rPr>
              <w:t>＋副教授数×</w:t>
            </w:r>
            <w:r>
              <w:rPr>
                <w:rFonts w:hint="default" w:ascii="宋体" w:hAnsi="宋体" w:eastAsia="宋体" w:cs="Times New Roman"/>
                <w:kern w:val="0"/>
                <w:sz w:val="18"/>
                <w:szCs w:val="18"/>
              </w:rPr>
              <w:t>1</w:t>
            </w:r>
            <w:r>
              <w:rPr>
                <w:rFonts w:hint="eastAsia" w:ascii="宋体" w:hAnsi="宋体" w:eastAsia="宋体" w:cs="宋体"/>
                <w:kern w:val="0"/>
                <w:sz w:val="18"/>
                <w:szCs w:val="18"/>
              </w:rPr>
              <w:t>＋正高数×</w:t>
            </w:r>
            <w:r>
              <w:rPr>
                <w:rFonts w:hint="default" w:ascii="宋体" w:hAnsi="宋体" w:eastAsia="宋体" w:cs="Times New Roman"/>
                <w:kern w:val="0"/>
                <w:sz w:val="18"/>
                <w:szCs w:val="18"/>
              </w:rPr>
              <w:t>0.4</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联合署名的论文，第一作者以</w:t>
            </w:r>
            <w:r>
              <w:rPr>
                <w:rFonts w:hint="default" w:ascii="宋体" w:hAnsi="宋体" w:eastAsia="宋体" w:cs="Times New Roman"/>
                <w:kern w:val="0"/>
                <w:sz w:val="18"/>
                <w:szCs w:val="18"/>
              </w:rPr>
              <w:t>1</w:t>
            </w:r>
            <w:r>
              <w:rPr>
                <w:rFonts w:hint="eastAsia" w:ascii="宋体" w:hAnsi="宋体" w:eastAsia="宋体" w:cs="宋体"/>
                <w:kern w:val="0"/>
                <w:sz w:val="18"/>
                <w:szCs w:val="18"/>
              </w:rPr>
              <w:t>篇计，其他作者以</w:t>
            </w:r>
            <w:r>
              <w:rPr>
                <w:rFonts w:hint="default" w:ascii="宋体" w:hAnsi="宋体" w:eastAsia="宋体" w:cs="Times New Roman"/>
                <w:kern w:val="0"/>
                <w:sz w:val="18"/>
                <w:szCs w:val="18"/>
              </w:rPr>
              <w:t>1/2</w:t>
            </w:r>
            <w:r>
              <w:rPr>
                <w:rFonts w:hint="eastAsia" w:ascii="宋体" w:hAnsi="宋体" w:eastAsia="宋体" w:cs="宋体"/>
                <w:kern w:val="0"/>
                <w:sz w:val="18"/>
                <w:szCs w:val="18"/>
              </w:rPr>
              <w:t>篇计。编著、译著每</w:t>
            </w:r>
            <w:r>
              <w:rPr>
                <w:rFonts w:hint="default" w:ascii="宋体" w:hAnsi="宋体" w:eastAsia="宋体" w:cs="Times New Roman"/>
                <w:kern w:val="0"/>
                <w:sz w:val="18"/>
                <w:szCs w:val="18"/>
              </w:rPr>
              <w:t>8</w:t>
            </w:r>
            <w:r>
              <w:rPr>
                <w:rFonts w:hint="eastAsia" w:ascii="宋体" w:hAnsi="宋体" w:eastAsia="宋体" w:cs="宋体"/>
                <w:kern w:val="0"/>
                <w:sz w:val="18"/>
                <w:szCs w:val="18"/>
              </w:rPr>
              <w:t>万字计论文</w:t>
            </w:r>
            <w:r>
              <w:rPr>
                <w:rFonts w:hint="default" w:ascii="宋体" w:hAnsi="宋体" w:eastAsia="宋体" w:cs="Times New Roman"/>
                <w:kern w:val="0"/>
                <w:sz w:val="18"/>
                <w:szCs w:val="18"/>
              </w:rPr>
              <w:t>1</w:t>
            </w:r>
            <w:r>
              <w:rPr>
                <w:rFonts w:hint="eastAsia" w:ascii="宋体" w:hAnsi="宋体" w:eastAsia="宋体" w:cs="宋体"/>
                <w:kern w:val="0"/>
                <w:sz w:val="18"/>
                <w:szCs w:val="18"/>
              </w:rPr>
              <w:t>篇，专著每</w:t>
            </w:r>
            <w:r>
              <w:rPr>
                <w:rFonts w:hint="default" w:ascii="宋体" w:hAnsi="宋体" w:eastAsia="宋体" w:cs="Times New Roman"/>
                <w:kern w:val="0"/>
                <w:sz w:val="18"/>
                <w:szCs w:val="18"/>
              </w:rPr>
              <w:t>5</w:t>
            </w:r>
            <w:r>
              <w:rPr>
                <w:rFonts w:hint="eastAsia" w:ascii="宋体" w:hAnsi="宋体" w:eastAsia="宋体" w:cs="宋体"/>
                <w:kern w:val="0"/>
                <w:sz w:val="18"/>
                <w:szCs w:val="18"/>
              </w:rPr>
              <w:t>万字计论文</w:t>
            </w:r>
            <w:r>
              <w:rPr>
                <w:rFonts w:hint="default" w:ascii="宋体" w:hAnsi="宋体" w:eastAsia="宋体" w:cs="Times New Roman"/>
                <w:kern w:val="0"/>
                <w:sz w:val="18"/>
                <w:szCs w:val="18"/>
              </w:rPr>
              <w:t>1</w:t>
            </w:r>
            <w:r>
              <w:rPr>
                <w:rFonts w:hint="eastAsia" w:ascii="宋体" w:hAnsi="宋体" w:eastAsia="宋体" w:cs="宋体"/>
                <w:kern w:val="0"/>
                <w:sz w:val="18"/>
                <w:szCs w:val="18"/>
              </w:rPr>
              <w:t>篇，所有论文、著作均须公开发行。对发表在非核心刊物上的论文经专家评议后决定是否计入。</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w:instrText>
            </w:r>
            <w:r>
              <w:rPr>
                <w:rFonts w:hint="eastAsia" w:ascii="宋体" w:hAnsi="宋体" w:eastAsia="宋体" w:cs="Times New Roman"/>
                <w:kern w:val="0"/>
                <w:sz w:val="18"/>
                <w:szCs w:val="18"/>
              </w:rPr>
              <w:instrText xml:space="preserve">= 1 \* GB3</w:instrText>
            </w:r>
            <w:r>
              <w:rPr>
                <w:rFonts w:hint="default" w:ascii="宋体" w:hAnsi="宋体" w:eastAsia="宋体" w:cs="Times New Roman"/>
                <w:kern w:val="0"/>
                <w:sz w:val="18"/>
                <w:szCs w:val="18"/>
              </w:rPr>
              <w:instrText xml:space="preserve"> </w:instrText>
            </w:r>
            <w:r>
              <w:rPr>
                <w:rFonts w:hint="default" w:ascii="宋体" w:hAnsi="宋体" w:eastAsia="宋体" w:cs="Times New Roman"/>
                <w:kern w:val="0"/>
                <w:sz w:val="18"/>
                <w:szCs w:val="18"/>
              </w:rPr>
              <w:fldChar w:fldCharType="separate"/>
            </w:r>
            <w:r>
              <w:rPr>
                <w:rFonts w:hint="eastAsia" w:ascii="宋体" w:hAnsi="宋体" w:eastAsia="宋体" w:cs="Times New Roman"/>
                <w:kern w:val="0"/>
                <w:sz w:val="18"/>
                <w:szCs w:val="18"/>
              </w:rPr>
              <w:t>①</w:t>
            </w:r>
            <w:r>
              <w:rPr>
                <w:rFonts w:hint="default" w:ascii="宋体" w:hAnsi="宋体" w:eastAsia="宋体" w:cs="Times New Roman"/>
                <w:kern w:val="0"/>
                <w:sz w:val="18"/>
                <w:szCs w:val="18"/>
              </w:rPr>
              <w:fldChar w:fldCharType="end"/>
            </w:r>
            <w:r>
              <w:rPr>
                <w:rFonts w:hint="eastAsia" w:ascii="宋体" w:hAnsi="宋体" w:eastAsia="宋体" w:cs="宋体"/>
                <w:kern w:val="0"/>
                <w:sz w:val="18"/>
                <w:szCs w:val="18"/>
              </w:rPr>
              <w:t>结构指教师的规模、年龄、学历、学位、职称、学缘及知识结构情况；</w:t>
            </w: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w:instrText>
            </w:r>
            <w:r>
              <w:rPr>
                <w:rFonts w:hint="eastAsia" w:ascii="宋体" w:hAnsi="宋体" w:eastAsia="宋体" w:cs="Times New Roman"/>
                <w:kern w:val="0"/>
                <w:sz w:val="18"/>
                <w:szCs w:val="18"/>
              </w:rPr>
              <w:instrText xml:space="preserve">= 2 \* GB3</w:instrText>
            </w:r>
            <w:r>
              <w:rPr>
                <w:rFonts w:hint="default" w:ascii="宋体" w:hAnsi="宋体" w:eastAsia="宋体" w:cs="Times New Roman"/>
                <w:kern w:val="0"/>
                <w:sz w:val="18"/>
                <w:szCs w:val="18"/>
              </w:rPr>
              <w:instrText xml:space="preserve"> </w:instrText>
            </w:r>
            <w:r>
              <w:rPr>
                <w:rFonts w:hint="default" w:ascii="宋体" w:hAnsi="宋体" w:eastAsia="宋体" w:cs="Times New Roman"/>
                <w:kern w:val="0"/>
                <w:sz w:val="18"/>
                <w:szCs w:val="18"/>
              </w:rPr>
              <w:fldChar w:fldCharType="separate"/>
            </w:r>
            <w:r>
              <w:rPr>
                <w:rFonts w:hint="eastAsia" w:ascii="宋体" w:hAnsi="宋体" w:eastAsia="宋体" w:cs="Times New Roman"/>
                <w:kern w:val="0"/>
                <w:sz w:val="18"/>
                <w:szCs w:val="18"/>
              </w:rPr>
              <w:t>②</w:t>
            </w:r>
            <w:r>
              <w:rPr>
                <w:rFonts w:hint="default" w:ascii="宋体" w:hAnsi="宋体" w:eastAsia="宋体" w:cs="Times New Roman"/>
                <w:kern w:val="0"/>
                <w:sz w:val="18"/>
                <w:szCs w:val="18"/>
              </w:rPr>
              <w:fldChar w:fldCharType="end"/>
            </w:r>
            <w:r>
              <w:rPr>
                <w:rFonts w:hint="eastAsia" w:ascii="宋体" w:hAnsi="宋体" w:eastAsia="宋体" w:cs="宋体"/>
                <w:kern w:val="0"/>
                <w:sz w:val="18"/>
                <w:szCs w:val="18"/>
              </w:rPr>
              <w:t>队伍发展趋势良好指有学科带头人，形成学术梯队；</w:t>
            </w: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w:instrText>
            </w:r>
            <w:r>
              <w:rPr>
                <w:rFonts w:hint="eastAsia" w:ascii="宋体" w:hAnsi="宋体" w:eastAsia="宋体" w:cs="Times New Roman"/>
                <w:kern w:val="0"/>
                <w:sz w:val="18"/>
                <w:szCs w:val="18"/>
              </w:rPr>
              <w:instrText xml:space="preserve">= 3 \* GB3</w:instrText>
            </w:r>
            <w:r>
              <w:rPr>
                <w:rFonts w:hint="default" w:ascii="宋体" w:hAnsi="宋体" w:eastAsia="宋体" w:cs="Times New Roman"/>
                <w:kern w:val="0"/>
                <w:sz w:val="18"/>
                <w:szCs w:val="18"/>
              </w:rPr>
              <w:instrText xml:space="preserve"> </w:instrText>
            </w:r>
            <w:r>
              <w:rPr>
                <w:rFonts w:hint="default" w:ascii="宋体" w:hAnsi="宋体" w:eastAsia="宋体" w:cs="Times New Roman"/>
                <w:kern w:val="0"/>
                <w:sz w:val="18"/>
                <w:szCs w:val="18"/>
              </w:rPr>
              <w:fldChar w:fldCharType="separate"/>
            </w:r>
            <w:r>
              <w:rPr>
                <w:rFonts w:hint="eastAsia" w:ascii="宋体" w:hAnsi="宋体" w:eastAsia="宋体" w:cs="Times New Roman"/>
                <w:kern w:val="0"/>
                <w:sz w:val="18"/>
                <w:szCs w:val="18"/>
              </w:rPr>
              <w:t>③</w:t>
            </w:r>
            <w:r>
              <w:rPr>
                <w:rFonts w:hint="default" w:ascii="宋体" w:hAnsi="宋体" w:eastAsia="宋体" w:cs="Times New Roman"/>
                <w:kern w:val="0"/>
                <w:sz w:val="18"/>
                <w:szCs w:val="18"/>
              </w:rPr>
              <w:fldChar w:fldCharType="end"/>
            </w:r>
            <w:r>
              <w:rPr>
                <w:rFonts w:hint="eastAsia" w:ascii="宋体" w:hAnsi="宋体" w:eastAsia="宋体" w:cs="宋体"/>
                <w:kern w:val="0"/>
                <w:sz w:val="18"/>
                <w:szCs w:val="18"/>
              </w:rPr>
              <w:t>学术水平高是指在本学科领域有省、部级研究项目及获奖成果，在国内外有一定影响；</w:t>
            </w: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w:instrText>
            </w:r>
            <w:r>
              <w:rPr>
                <w:rFonts w:hint="eastAsia" w:ascii="宋体" w:hAnsi="宋体" w:eastAsia="宋体" w:cs="Times New Roman"/>
                <w:kern w:val="0"/>
                <w:sz w:val="18"/>
                <w:szCs w:val="18"/>
              </w:rPr>
              <w:instrText xml:space="preserve">= 4 \* GB3</w:instrText>
            </w:r>
            <w:r>
              <w:rPr>
                <w:rFonts w:hint="default" w:ascii="宋体" w:hAnsi="宋体" w:eastAsia="宋体" w:cs="Times New Roman"/>
                <w:kern w:val="0"/>
                <w:sz w:val="18"/>
                <w:szCs w:val="18"/>
              </w:rPr>
              <w:instrText xml:space="preserve"> </w:instrText>
            </w:r>
            <w:r>
              <w:rPr>
                <w:rFonts w:hint="default" w:ascii="宋体" w:hAnsi="宋体" w:eastAsia="宋体" w:cs="Times New Roman"/>
                <w:kern w:val="0"/>
                <w:sz w:val="18"/>
                <w:szCs w:val="18"/>
              </w:rPr>
              <w:fldChar w:fldCharType="separate"/>
            </w:r>
            <w:r>
              <w:rPr>
                <w:rFonts w:hint="eastAsia" w:ascii="宋体" w:hAnsi="宋体" w:eastAsia="宋体" w:cs="Times New Roman"/>
                <w:kern w:val="0"/>
                <w:sz w:val="18"/>
                <w:szCs w:val="18"/>
              </w:rPr>
              <w:t>④</w:t>
            </w:r>
            <w:r>
              <w:rPr>
                <w:rFonts w:hint="default" w:ascii="宋体" w:hAnsi="宋体" w:eastAsia="宋体" w:cs="Times New Roman"/>
                <w:kern w:val="0"/>
                <w:sz w:val="18"/>
                <w:szCs w:val="18"/>
              </w:rPr>
              <w:fldChar w:fldCharType="end"/>
            </w:r>
            <w:r>
              <w:rPr>
                <w:rFonts w:hint="eastAsia" w:ascii="宋体" w:hAnsi="宋体" w:eastAsia="宋体" w:cs="宋体"/>
                <w:kern w:val="0"/>
                <w:sz w:val="18"/>
                <w:szCs w:val="18"/>
              </w:rPr>
              <w:t>教学水平高指具有现代教学理念，授课水平高，教学效果好，师生公认，教学成果获省级以上奖或校级一等奖。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2.3</w:t>
            </w:r>
            <w:r>
              <w:rPr>
                <w:rFonts w:hint="eastAsia" w:ascii="宋体" w:hAnsi="宋体" w:eastAsia="宋体" w:cs="Times New Roman"/>
                <w:kern w:val="0"/>
                <w:sz w:val="18"/>
                <w:szCs w:val="18"/>
              </w:rPr>
              <w:t>师资</w:t>
            </w:r>
            <w:r>
              <w:rPr>
                <w:rFonts w:hint="eastAsia" w:ascii="宋体" w:hAnsi="宋体" w:eastAsia="宋体" w:cs="宋体"/>
                <w:kern w:val="0"/>
                <w:sz w:val="18"/>
                <w:szCs w:val="18"/>
              </w:rPr>
              <w:t>业务水平（</w:t>
            </w:r>
            <w:r>
              <w:rPr>
                <w:rFonts w:hint="default" w:ascii="宋体" w:hAnsi="宋体" w:eastAsia="宋体" w:cs="Times New Roman"/>
                <w:kern w:val="0"/>
                <w:sz w:val="18"/>
                <w:szCs w:val="18"/>
              </w:rPr>
              <w:t>8</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学术和教学水平</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●积极从事教学研究，教师近三年公开在中</w:t>
            </w:r>
            <w:r>
              <w:rPr>
                <w:rFonts w:hint="default" w:ascii="宋体" w:hAnsi="宋体" w:eastAsia="宋体" w:cs="宋体"/>
                <w:kern w:val="0"/>
                <w:sz w:val="18"/>
                <w:szCs w:val="18"/>
              </w:rPr>
              <w:t>文核心</w:t>
            </w:r>
            <w:r>
              <w:rPr>
                <w:rFonts w:hint="eastAsia" w:ascii="宋体" w:hAnsi="宋体" w:eastAsia="宋体" w:cs="宋体"/>
                <w:kern w:val="0"/>
                <w:sz w:val="18"/>
                <w:szCs w:val="18"/>
              </w:rPr>
              <w:t>期刊</w:t>
            </w:r>
            <w:r>
              <w:rPr>
                <w:rFonts w:hint="default" w:ascii="宋体" w:hAnsi="宋体" w:eastAsia="宋体" w:cs="宋体"/>
                <w:kern w:val="0"/>
                <w:sz w:val="18"/>
                <w:szCs w:val="18"/>
              </w:rPr>
              <w:t>或</w:t>
            </w:r>
            <w:r>
              <w:rPr>
                <w:rFonts w:hint="default" w:ascii="宋体" w:hAnsi="宋体" w:eastAsia="宋体" w:cs="Times New Roman"/>
                <w:kern w:val="0"/>
                <w:sz w:val="18"/>
                <w:szCs w:val="18"/>
              </w:rPr>
              <w:t>CSSCI</w:t>
            </w:r>
            <w:r>
              <w:rPr>
                <w:rFonts w:hint="eastAsia" w:ascii="宋体" w:hAnsi="宋体" w:eastAsia="宋体" w:cs="宋体"/>
                <w:kern w:val="0"/>
                <w:sz w:val="18"/>
                <w:szCs w:val="18"/>
              </w:rPr>
              <w:t>发表的与课程相关的教学研究人均</w:t>
            </w:r>
            <w:r>
              <w:rPr>
                <w:rFonts w:hint="default" w:ascii="宋体" w:hAnsi="宋体" w:eastAsia="宋体" w:cs="Times New Roman"/>
                <w:kern w:val="0"/>
                <w:sz w:val="18"/>
                <w:szCs w:val="18"/>
              </w:rPr>
              <w:t>0.8-1</w:t>
            </w:r>
            <w:r>
              <w:rPr>
                <w:rFonts w:hint="eastAsia" w:ascii="宋体" w:hAnsi="宋体" w:eastAsia="宋体" w:cs="宋体"/>
                <w:kern w:val="0"/>
                <w:sz w:val="18"/>
                <w:szCs w:val="18"/>
              </w:rPr>
              <w:t>篇；</w:t>
            </w:r>
            <w:r>
              <w:rPr>
                <w:rFonts w:hint="default" w:ascii="宋体" w:hAnsi="宋体" w:eastAsia="宋体" w:cs="Times New Roman"/>
                <w:kern w:val="0"/>
                <w:sz w:val="18"/>
                <w:szCs w:val="18"/>
              </w:rPr>
              <w:t>[</w:t>
            </w:r>
            <w:r>
              <w:rPr>
                <w:rFonts w:hint="eastAsia" w:ascii="宋体" w:hAnsi="宋体" w:eastAsia="宋体" w:cs="Times New Roman"/>
                <w:kern w:val="0"/>
                <w:sz w:val="18"/>
                <w:szCs w:val="18"/>
              </w:rPr>
              <w:t>注</w:t>
            </w:r>
            <w:r>
              <w:rPr>
                <w:rFonts w:hint="default" w:ascii="宋体" w:hAnsi="宋体" w:eastAsia="宋体" w:cs="Times New Roman"/>
                <w:kern w:val="0"/>
                <w:sz w:val="18"/>
                <w:szCs w:val="18"/>
              </w:rPr>
              <w:t>6]</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或获省级及以上教学成果奖、优秀教师奖（含微课）、指导学生各类竞赛奖等。</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※主持省部级以上科研项目。教师发表于核心刊物论文或出版著作三年人均≥</w:t>
            </w:r>
            <w:r>
              <w:rPr>
                <w:rFonts w:hint="default" w:ascii="宋体" w:hAnsi="宋体" w:eastAsia="宋体" w:cs="Times New Roman"/>
                <w:kern w:val="0"/>
                <w:sz w:val="18"/>
                <w:szCs w:val="18"/>
              </w:rPr>
              <w:t>1</w:t>
            </w:r>
            <w:r>
              <w:rPr>
                <w:rFonts w:hint="eastAsia" w:ascii="宋体" w:hAnsi="宋体" w:eastAsia="宋体" w:cs="宋体"/>
                <w:kern w:val="0"/>
                <w:sz w:val="18"/>
                <w:szCs w:val="18"/>
              </w:rPr>
              <w:t>篇</w:t>
            </w:r>
            <w:r>
              <w:rPr>
                <w:rFonts w:hint="eastAsia" w:ascii="宋体" w:hAnsi="宋体" w:eastAsia="宋体" w:cs="Times New Roman"/>
                <w:kern w:val="0"/>
                <w:sz w:val="18"/>
                <w:szCs w:val="18"/>
              </w:rPr>
              <w:t>；</w:t>
            </w:r>
            <w:r>
              <w:rPr>
                <w:rFonts w:hint="default" w:ascii="宋体" w:hAnsi="宋体" w:eastAsia="宋体" w:cs="Times New Roman"/>
                <w:kern w:val="0"/>
                <w:sz w:val="18"/>
                <w:szCs w:val="18"/>
              </w:rPr>
              <w:t>[</w:t>
            </w:r>
            <w:r>
              <w:rPr>
                <w:rFonts w:hint="eastAsia" w:ascii="宋体" w:hAnsi="宋体" w:eastAsia="宋体" w:cs="Times New Roman"/>
                <w:kern w:val="0"/>
                <w:sz w:val="18"/>
                <w:szCs w:val="18"/>
              </w:rPr>
              <w:t>注</w:t>
            </w:r>
            <w:r>
              <w:rPr>
                <w:rFonts w:hint="default" w:ascii="宋体" w:hAnsi="宋体" w:eastAsia="宋体" w:cs="Times New Roman"/>
                <w:kern w:val="0"/>
                <w:sz w:val="18"/>
                <w:szCs w:val="18"/>
              </w:rPr>
              <w:t>7]</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※近三年内获得省级或以上的科研成果或教学成果一等奖≥</w:t>
            </w:r>
            <w:r>
              <w:rPr>
                <w:rFonts w:hint="default" w:ascii="宋体" w:hAnsi="宋体" w:eastAsia="宋体" w:cs="Times New Roman"/>
                <w:kern w:val="0"/>
                <w:sz w:val="18"/>
                <w:szCs w:val="18"/>
              </w:rPr>
              <w:t>1</w:t>
            </w:r>
            <w:r>
              <w:rPr>
                <w:rFonts w:hint="eastAsia" w:ascii="宋体" w:hAnsi="宋体" w:eastAsia="宋体" w:cs="宋体"/>
                <w:kern w:val="0"/>
                <w:sz w:val="18"/>
                <w:szCs w:val="18"/>
              </w:rPr>
              <w:t>项。</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●三年人均达</w:t>
            </w:r>
            <w:r>
              <w:rPr>
                <w:rFonts w:hint="default" w:ascii="宋体" w:hAnsi="宋体" w:eastAsia="宋体" w:cs="Times New Roman"/>
                <w:kern w:val="0"/>
                <w:sz w:val="18"/>
                <w:szCs w:val="18"/>
              </w:rPr>
              <w:t>0.4</w:t>
            </w:r>
            <w:r>
              <w:rPr>
                <w:rFonts w:hint="eastAsia" w:ascii="宋体" w:hAnsi="宋体" w:eastAsia="宋体" w:cs="宋体"/>
                <w:kern w:val="0"/>
                <w:sz w:val="18"/>
                <w:szCs w:val="18"/>
              </w:rPr>
              <w:t>篇。</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或获校级（包括区级和市级）各类奖。</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463"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3</w:t>
            </w:r>
            <w:r>
              <w:rPr>
                <w:rFonts w:hint="eastAsia" w:ascii="宋体" w:hAnsi="宋体" w:eastAsia="宋体" w:cs="宋体"/>
                <w:kern w:val="0"/>
                <w:sz w:val="18"/>
                <w:szCs w:val="18"/>
              </w:rPr>
              <w:t>．教学内容</w:t>
            </w:r>
            <w:r>
              <w:rPr>
                <w:rFonts w:hint="eastAsia" w:ascii="宋体" w:hAnsi="宋体" w:eastAsia="宋体" w:cs="Times New Roman"/>
                <w:kern w:val="0"/>
                <w:sz w:val="18"/>
                <w:szCs w:val="18"/>
              </w:rPr>
              <w:t>（</w:t>
            </w:r>
            <w:r>
              <w:rPr>
                <w:rFonts w:hint="default" w:ascii="宋体" w:hAnsi="宋体" w:eastAsia="宋体" w:cs="Times New Roman"/>
                <w:kern w:val="0"/>
                <w:sz w:val="18"/>
                <w:szCs w:val="18"/>
              </w:rPr>
              <w:t>21</w:t>
            </w:r>
            <w:r>
              <w:rPr>
                <w:rFonts w:hint="eastAsia" w:ascii="宋体" w:hAnsi="宋体" w:eastAsia="宋体" w:cs="宋体"/>
                <w:kern w:val="0"/>
                <w:sz w:val="18"/>
                <w:szCs w:val="18"/>
              </w:rPr>
              <w:t>分）</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3.1</w:t>
            </w:r>
            <w:r>
              <w:rPr>
                <w:rFonts w:hint="eastAsia" w:ascii="宋体" w:hAnsi="宋体" w:eastAsia="宋体" w:cs="宋体"/>
                <w:kern w:val="0"/>
                <w:sz w:val="18"/>
                <w:szCs w:val="18"/>
              </w:rPr>
              <w:t>课程目标与教学大纲（</w:t>
            </w:r>
            <w:r>
              <w:rPr>
                <w:rFonts w:hint="default" w:ascii="宋体" w:hAnsi="宋体" w:eastAsia="宋体" w:cs="Times New Roman"/>
                <w:kern w:val="0"/>
                <w:sz w:val="18"/>
                <w:szCs w:val="18"/>
              </w:rPr>
              <w:t>3</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课程目标定位</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教学大纲</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●课程目标定位恰当，体现价值</w:t>
            </w:r>
            <w:r>
              <w:rPr>
                <w:rFonts w:hint="default" w:ascii="宋体" w:hAnsi="宋体" w:eastAsia="宋体" w:cs="宋体"/>
                <w:kern w:val="0"/>
                <w:sz w:val="18"/>
                <w:szCs w:val="18"/>
              </w:rPr>
              <w:t>引领和</w:t>
            </w:r>
            <w:r>
              <w:rPr>
                <w:rFonts w:hint="eastAsia" w:ascii="宋体" w:hAnsi="宋体" w:eastAsia="宋体" w:cs="宋体"/>
                <w:kern w:val="0"/>
                <w:sz w:val="18"/>
                <w:szCs w:val="18"/>
              </w:rPr>
              <w:t>毕业要</w:t>
            </w:r>
            <w:r>
              <w:rPr>
                <w:rFonts w:hint="default" w:ascii="宋体" w:hAnsi="宋体" w:eastAsia="宋体" w:cs="宋体"/>
                <w:kern w:val="0"/>
                <w:sz w:val="18"/>
                <w:szCs w:val="18"/>
              </w:rPr>
              <w:t>求</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●教学大纲符合培养目标、</w:t>
            </w:r>
            <w:r>
              <w:rPr>
                <w:rFonts w:hint="default" w:ascii="宋体" w:hAnsi="宋体" w:eastAsia="宋体" w:cs="宋体"/>
                <w:kern w:val="0"/>
                <w:sz w:val="18"/>
                <w:szCs w:val="18"/>
              </w:rPr>
              <w:t>毕业要求</w:t>
            </w:r>
            <w:r>
              <w:rPr>
                <w:rFonts w:hint="eastAsia" w:ascii="宋体" w:hAnsi="宋体" w:eastAsia="宋体" w:cs="宋体"/>
                <w:kern w:val="0"/>
                <w:sz w:val="18"/>
                <w:szCs w:val="18"/>
              </w:rPr>
              <w:t>和教学计划的教学要求，目标明确，课程设置具有科学性和系统性，课程层次清晰，内容重点难点突出，反映学科前沿成果，融入育德元素，教改成果有所体现，教学环节安排得当。</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●课程目标定位较为恰当。</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●教学大纲项目较完整、能够适用，课程设置基本具有科学性和系统性，课程层次清晰，内容要求较明确，有</w:t>
            </w:r>
            <w:r>
              <w:rPr>
                <w:rFonts w:hint="default" w:ascii="宋体" w:hAnsi="宋体" w:eastAsia="宋体" w:cs="宋体"/>
                <w:kern w:val="0"/>
                <w:sz w:val="18"/>
                <w:szCs w:val="18"/>
              </w:rPr>
              <w:t>育德元素，</w:t>
            </w:r>
            <w:r>
              <w:rPr>
                <w:rFonts w:hint="eastAsia" w:ascii="宋体" w:hAnsi="宋体" w:eastAsia="宋体" w:cs="宋体"/>
                <w:kern w:val="0"/>
                <w:sz w:val="18"/>
                <w:szCs w:val="18"/>
              </w:rPr>
              <w:t>重点难点较突出。</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课程目标定位是指该课程根据经济与社会的发展，找准自己的位置，体现价值</w:t>
            </w:r>
            <w:r>
              <w:rPr>
                <w:rFonts w:hint="default" w:ascii="宋体" w:hAnsi="宋体" w:eastAsia="宋体" w:cs="宋体"/>
                <w:kern w:val="0"/>
                <w:sz w:val="18"/>
                <w:szCs w:val="18"/>
              </w:rPr>
              <w:t>引领和</w:t>
            </w:r>
            <w:r>
              <w:rPr>
                <w:rFonts w:hint="eastAsia" w:ascii="宋体" w:hAnsi="宋体" w:eastAsia="宋体" w:cs="宋体"/>
                <w:kern w:val="0"/>
                <w:sz w:val="18"/>
                <w:szCs w:val="18"/>
              </w:rPr>
              <w:t>一定时期科学技术发展，学校目标定位、人才培养目标定位和毕业</w:t>
            </w:r>
            <w:r>
              <w:rPr>
                <w:rFonts w:hint="default" w:ascii="宋体" w:hAnsi="宋体" w:eastAsia="宋体" w:cs="宋体"/>
                <w:kern w:val="0"/>
                <w:sz w:val="18"/>
                <w:szCs w:val="18"/>
              </w:rPr>
              <w:t>生毕业要求</w:t>
            </w:r>
            <w:r>
              <w:rPr>
                <w:rFonts w:hint="eastAsia" w:ascii="宋体" w:hAnsi="宋体" w:eastAsia="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3.2</w:t>
            </w:r>
            <w:r>
              <w:rPr>
                <w:rFonts w:hint="eastAsia" w:ascii="宋体" w:hAnsi="宋体" w:eastAsia="宋体" w:cs="宋体"/>
                <w:kern w:val="0"/>
                <w:sz w:val="18"/>
                <w:szCs w:val="18"/>
              </w:rPr>
              <w:t>教学文件</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w:t>
            </w:r>
            <w:r>
              <w:rPr>
                <w:rFonts w:hint="default" w:ascii="宋体" w:hAnsi="宋体" w:eastAsia="宋体" w:cs="Times New Roman"/>
                <w:kern w:val="0"/>
                <w:sz w:val="18"/>
                <w:szCs w:val="18"/>
              </w:rPr>
              <w:t>3</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教学文件与档案</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●教学文件（含教学任务安排表、教学日历或教学进程、课表、参考读物、讲义、作业、期末考试学习指导等）齐全。</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●有完整的教学档案资料（含听课记录、试卷、课程总结等）。</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●教学文件基本齐全。</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●教学档案资料基本完整。</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所有教学文件的纸质材料要求有电子档或在线资源平台（除参考读物）。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Times New Roman"/>
                <w:kern w:val="0"/>
                <w:sz w:val="18"/>
                <w:szCs w:val="18"/>
              </w:rPr>
              <w:t>3.3</w:t>
            </w:r>
            <w:r>
              <w:rPr>
                <w:rFonts w:hint="eastAsia" w:ascii="宋体" w:hAnsi="宋体" w:eastAsia="宋体" w:cs="宋体"/>
                <w:kern w:val="0"/>
                <w:sz w:val="18"/>
                <w:szCs w:val="18"/>
              </w:rPr>
              <w:t>教学内容</w:t>
            </w:r>
          </w:p>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w:t>
            </w:r>
            <w:r>
              <w:rPr>
                <w:rFonts w:hint="default" w:ascii="宋体" w:hAnsi="宋体" w:eastAsia="宋体" w:cs="Times New Roman"/>
                <w:kern w:val="0"/>
                <w:sz w:val="18"/>
                <w:szCs w:val="18"/>
              </w:rPr>
              <w:t>9</w:t>
            </w:r>
            <w:r>
              <w:rPr>
                <w:rFonts w:hint="eastAsia" w:ascii="宋体" w:hAnsi="宋体" w:eastAsia="宋体" w:cs="宋体"/>
                <w:kern w:val="0"/>
                <w:sz w:val="18"/>
                <w:szCs w:val="18"/>
              </w:rPr>
              <w:t>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系统性、先进性、科学性</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●教学内容注重反映宽口径、厚基础、重素质、</w:t>
            </w:r>
            <w:r>
              <w:rPr>
                <w:rFonts w:hint="default" w:ascii="宋体" w:hAnsi="宋体" w:eastAsia="宋体" w:cs="宋体"/>
                <w:kern w:val="0"/>
                <w:sz w:val="18"/>
                <w:szCs w:val="18"/>
              </w:rPr>
              <w:t>强应用</w:t>
            </w:r>
            <w:r>
              <w:rPr>
                <w:rFonts w:hint="eastAsia" w:ascii="宋体" w:hAnsi="宋体" w:eastAsia="宋体" w:cs="宋体"/>
                <w:kern w:val="0"/>
                <w:sz w:val="18"/>
                <w:szCs w:val="18"/>
              </w:rPr>
              <w:t>的教育思想，体现知识、能力、素质协调发展；课程内容融入课程</w:t>
            </w:r>
            <w:r>
              <w:rPr>
                <w:rFonts w:hint="default" w:ascii="宋体" w:hAnsi="宋体" w:eastAsia="宋体" w:cs="宋体"/>
                <w:kern w:val="0"/>
                <w:sz w:val="18"/>
                <w:szCs w:val="18"/>
              </w:rPr>
              <w:t>思政、</w:t>
            </w:r>
            <w:r>
              <w:rPr>
                <w:rFonts w:hint="eastAsia" w:ascii="宋体" w:hAnsi="宋体" w:eastAsia="宋体" w:cs="宋体"/>
                <w:kern w:val="0"/>
                <w:sz w:val="18"/>
                <w:szCs w:val="18"/>
              </w:rPr>
              <w:t>创新创业教育理念，有系统性、先进性、科学性，及时把教改教研成果或学科最新发展成果引入教学，增减处理得当，体现理论联系实际。</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●教学内容基本反映厚基础、宽口径、重素质、</w:t>
            </w:r>
            <w:r>
              <w:rPr>
                <w:rFonts w:hint="default" w:ascii="宋体" w:hAnsi="宋体" w:eastAsia="宋体" w:cs="宋体"/>
                <w:kern w:val="0"/>
                <w:sz w:val="18"/>
                <w:szCs w:val="18"/>
              </w:rPr>
              <w:t>强应用</w:t>
            </w:r>
            <w:r>
              <w:rPr>
                <w:rFonts w:hint="eastAsia" w:ascii="宋体" w:hAnsi="宋体" w:eastAsia="宋体" w:cs="宋体"/>
                <w:kern w:val="0"/>
                <w:sz w:val="18"/>
                <w:szCs w:val="18"/>
              </w:rPr>
              <w:t>的教育思想，能把教改教研成果或学科最新发展成果引入教学。课程内容有更新，体现理论联系实际。</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系统性、先进性、科学性指：课程教学内容改革中对更新内容和基础内容的关系处理得好，体现教学改革内容的优化整合，注意吸收先进的教学经验，注重引进学科发展最新动态，反映学科最新知识和发展动向。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3.4教学方法与手段</w:t>
            </w:r>
            <w:r>
              <w:rPr>
                <w:rFonts w:hint="eastAsia" w:ascii="宋体" w:hAnsi="宋体" w:eastAsia="宋体" w:cs="Times New Roman"/>
                <w:kern w:val="0"/>
                <w:sz w:val="18"/>
                <w:szCs w:val="18"/>
              </w:rPr>
              <w:t>（</w:t>
            </w:r>
            <w:r>
              <w:rPr>
                <w:rFonts w:hint="default" w:ascii="宋体" w:hAnsi="宋体" w:eastAsia="宋体" w:cs="Times New Roman"/>
                <w:kern w:val="0"/>
                <w:sz w:val="18"/>
                <w:szCs w:val="18"/>
              </w:rPr>
              <w:t>6分）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因材施教</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研究性教学</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现代教育技术</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●合理选择、灵活有效地运用多种教学方法，注重因材施教。</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●已开展研究性教学，促进学生积极思考，师生交流互动效果好。</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●在教学过程中恰当、充分地使用现代教育技术手段，教学效果好。</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●能注重教学方法改革。</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●有师生交流。</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●方法得当，效果较好，学生比较满意。</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4</w:t>
            </w:r>
            <w:r>
              <w:rPr>
                <w:rFonts w:hint="eastAsia" w:ascii="宋体" w:hAnsi="宋体" w:eastAsia="宋体" w:cs="宋体"/>
                <w:kern w:val="0"/>
                <w:sz w:val="18"/>
                <w:szCs w:val="18"/>
              </w:rPr>
              <w:t>.教材建设（</w:t>
            </w:r>
            <w:r>
              <w:rPr>
                <w:rFonts w:hint="default" w:ascii="宋体" w:hAnsi="宋体" w:eastAsia="宋体" w:cs="宋体"/>
                <w:kern w:val="0"/>
                <w:sz w:val="18"/>
                <w:szCs w:val="18"/>
              </w:rPr>
              <w:t>8分</w:t>
            </w:r>
            <w:r>
              <w:rPr>
                <w:rFonts w:hint="eastAsia" w:ascii="宋体" w:hAnsi="宋体" w:eastAsia="宋体" w:cs="宋体"/>
                <w:kern w:val="0"/>
                <w:sz w:val="18"/>
                <w:szCs w:val="18"/>
              </w:rPr>
              <w:t>）</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4.1教材</w:t>
            </w:r>
            <w:r>
              <w:rPr>
                <w:rFonts w:hint="eastAsia" w:ascii="宋体" w:hAnsi="宋体" w:eastAsia="宋体" w:cs="Times New Roman"/>
                <w:kern w:val="0"/>
                <w:sz w:val="18"/>
                <w:szCs w:val="18"/>
              </w:rPr>
              <w:t>（</w:t>
            </w:r>
            <w:r>
              <w:rPr>
                <w:rFonts w:hint="default" w:ascii="宋体" w:hAnsi="宋体" w:eastAsia="宋体" w:cs="Times New Roman"/>
                <w:kern w:val="0"/>
                <w:sz w:val="18"/>
                <w:szCs w:val="18"/>
              </w:rPr>
              <w:t>5分）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教材选用</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●选用获省部级以上奖教材、国家或部省规划教材、国家或部省精品教材、近三年出版的新教材、国外原版教材。教材内容符合教学大纲要求，适合教学使用，学生反映好。</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※主编或参编全国规划教材，或自编正式出版并获得省级以上奖的教材。</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●选用同行公认的优秀教材。教材基本适合教学使用，学生反映较好。</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教材选用是指教育部面向</w:t>
            </w:r>
            <w:r>
              <w:rPr>
                <w:rFonts w:hint="default" w:ascii="宋体" w:hAnsi="宋体" w:eastAsia="宋体" w:cs="宋体"/>
                <w:kern w:val="0"/>
                <w:sz w:val="18"/>
                <w:szCs w:val="18"/>
              </w:rPr>
              <w:t>21世纪课程教材、国家重点教材和教学指导委员会推荐的教材、近三年出版的新教材、国外原版教材。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4.2教学参考资料（3分）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教学参考资料</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●有完整配套的教学参考资料（含参考书、实践环节指导书、习题集、学生必读书目、自编讲义等），使用率高。</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●有教学参考资料。</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5.</w:t>
            </w:r>
            <w:r>
              <w:rPr>
                <w:rFonts w:hint="eastAsia" w:ascii="宋体" w:hAnsi="宋体" w:eastAsia="宋体" w:cs="宋体"/>
                <w:kern w:val="0"/>
                <w:sz w:val="18"/>
                <w:szCs w:val="18"/>
              </w:rPr>
              <w:t>网络资源建设（</w:t>
            </w:r>
            <w:r>
              <w:rPr>
                <w:rFonts w:hint="default" w:ascii="宋体" w:hAnsi="宋体" w:eastAsia="宋体" w:cs="宋体"/>
                <w:kern w:val="0"/>
                <w:sz w:val="18"/>
                <w:szCs w:val="18"/>
              </w:rPr>
              <w:t>13分</w:t>
            </w:r>
            <w:r>
              <w:rPr>
                <w:rFonts w:hint="eastAsia" w:ascii="宋体" w:hAnsi="宋体" w:eastAsia="宋体" w:cs="宋体"/>
                <w:kern w:val="0"/>
                <w:sz w:val="18"/>
                <w:szCs w:val="18"/>
              </w:rPr>
              <w:t>）</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5.1网络课程</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eastAsia" w:ascii="宋体" w:hAnsi="宋体" w:eastAsia="宋体" w:cs="Times New Roman"/>
                <w:kern w:val="0"/>
                <w:sz w:val="18"/>
                <w:szCs w:val="18"/>
              </w:rPr>
              <w:t>（</w:t>
            </w:r>
            <w:r>
              <w:rPr>
                <w:rFonts w:hint="default" w:ascii="宋体" w:hAnsi="宋体" w:eastAsia="宋体" w:cs="Times New Roman"/>
                <w:kern w:val="0"/>
                <w:sz w:val="18"/>
                <w:szCs w:val="18"/>
              </w:rPr>
              <w:t>5分）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网络教学资源</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●有相应的教学媒体、网络学习与讨论环境；有使用多功能、多媒体等教育技术的教学资料（课件、录音、录像等）。</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●有省级、国家级精品视频公开课；有省级、国家级精品资源共享课；有新增慕课。</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●有相应的教学媒体，以及多媒体等教育技术的教学资料（课件、录音、录像等）。</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多媒体教学是指利用多媒体技术授课，多媒体技术是指利用计算机综合处理文字、声音、图像、图形、动画等信息的新技术。仅将文字投影到屏幕，不算在多媒体授课范围内。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5.2网络资源建设</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eastAsia" w:ascii="宋体" w:hAnsi="宋体" w:eastAsia="宋体" w:cs="Times New Roman"/>
                <w:kern w:val="0"/>
                <w:sz w:val="18"/>
                <w:szCs w:val="18"/>
              </w:rPr>
              <w:t>（</w:t>
            </w:r>
            <w:r>
              <w:rPr>
                <w:rFonts w:hint="default" w:ascii="宋体" w:hAnsi="宋体" w:eastAsia="宋体" w:cs="Times New Roman"/>
                <w:kern w:val="0"/>
                <w:sz w:val="18"/>
                <w:szCs w:val="18"/>
              </w:rPr>
              <w:t>8分）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软件资源</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网络课程</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●网络教学资源建设已初具规模，并能经常保持更新；具备运行机制良好的硬件环境；</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●选编、制作了系列软件资源。能满足本课程的教学需要，在教学中确实发挥了作用。</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●网络课程质量符合学校系列要求</w:t>
            </w:r>
            <w:r>
              <w:rPr>
                <w:rFonts w:hint="default" w:ascii="宋体" w:hAnsi="宋体" w:eastAsia="宋体" w:cs="宋体"/>
                <w:kern w:val="0"/>
                <w:sz w:val="18"/>
                <w:szCs w:val="18"/>
              </w:rPr>
              <w:t>[注8]</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●网络教学资源建设已初具规模，并能经常保持更新；</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●选编、制作了系列软件资源。能基本满足本课程的教学需要。</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3"/>
                <w:szCs w:val="18"/>
              </w:rPr>
            </w:pPr>
            <w:r>
              <w:rPr>
                <w:rFonts w:hint="default" w:ascii="宋体" w:hAnsi="宋体" w:eastAsia="宋体" w:cs="宋体"/>
                <w:b/>
                <w:kern w:val="0"/>
                <w:sz w:val="13"/>
                <w:szCs w:val="18"/>
              </w:rPr>
              <w:t>[注8]</w:t>
            </w:r>
            <w:r>
              <w:rPr>
                <w:rFonts w:hint="default" w:ascii="宋体" w:hAnsi="宋体" w:eastAsia="宋体" w:cs="宋体"/>
                <w:kern w:val="0"/>
                <w:sz w:val="13"/>
                <w:szCs w:val="18"/>
              </w:rPr>
              <w:t>课程网站质量符合学校要求，主要栏目包括：</w:t>
            </w:r>
            <w:r>
              <w:rPr>
                <w:rFonts w:hint="eastAsia" w:ascii="宋体" w:hAnsi="宋体" w:eastAsia="宋体" w:cs="宋体"/>
                <w:kern w:val="0"/>
                <w:sz w:val="13"/>
                <w:szCs w:val="18"/>
              </w:rPr>
              <w:t>（</w:t>
            </w:r>
            <w:r>
              <w:rPr>
                <w:rFonts w:hint="default" w:ascii="宋体" w:hAnsi="宋体" w:eastAsia="宋体" w:cs="宋体"/>
                <w:kern w:val="0"/>
                <w:sz w:val="13"/>
                <w:szCs w:val="18"/>
              </w:rPr>
              <w:t>1）课程简介（800</w:t>
            </w:r>
            <w:r>
              <w:rPr>
                <w:rFonts w:hint="eastAsia" w:ascii="宋体" w:hAnsi="宋体" w:eastAsia="宋体" w:cs="宋体"/>
                <w:kern w:val="0"/>
                <w:sz w:val="13"/>
                <w:szCs w:val="18"/>
              </w:rPr>
              <w:t>-</w:t>
            </w:r>
            <w:r>
              <w:rPr>
                <w:rFonts w:hint="default" w:ascii="宋体" w:hAnsi="宋体" w:eastAsia="宋体" w:cs="宋体"/>
                <w:kern w:val="0"/>
                <w:sz w:val="13"/>
                <w:szCs w:val="18"/>
              </w:rPr>
              <w:t>1000字）；</w:t>
            </w:r>
            <w:r>
              <w:rPr>
                <w:rFonts w:hint="eastAsia" w:ascii="宋体" w:hAnsi="宋体" w:eastAsia="宋体" w:cs="宋体"/>
                <w:kern w:val="0"/>
                <w:sz w:val="13"/>
                <w:szCs w:val="18"/>
              </w:rPr>
              <w:t>（</w:t>
            </w:r>
            <w:r>
              <w:rPr>
                <w:rFonts w:hint="default" w:ascii="宋体" w:hAnsi="宋体" w:eastAsia="宋体" w:cs="宋体"/>
                <w:kern w:val="0"/>
                <w:sz w:val="13"/>
                <w:szCs w:val="18"/>
              </w:rPr>
              <w:t>2）课程负责人简介；</w:t>
            </w:r>
            <w:r>
              <w:rPr>
                <w:rFonts w:hint="eastAsia" w:ascii="宋体" w:hAnsi="宋体" w:eastAsia="宋体" w:cs="宋体"/>
                <w:kern w:val="0"/>
                <w:sz w:val="13"/>
                <w:szCs w:val="18"/>
              </w:rPr>
              <w:t>（</w:t>
            </w:r>
            <w:r>
              <w:rPr>
                <w:rFonts w:hint="default" w:ascii="宋体" w:hAnsi="宋体" w:eastAsia="宋体" w:cs="宋体"/>
                <w:kern w:val="0"/>
                <w:sz w:val="13"/>
                <w:szCs w:val="18"/>
              </w:rPr>
              <w:t>3）师资队伍；</w:t>
            </w:r>
            <w:r>
              <w:rPr>
                <w:rFonts w:hint="eastAsia" w:ascii="宋体" w:hAnsi="宋体" w:eastAsia="宋体" w:cs="宋体"/>
                <w:kern w:val="0"/>
                <w:sz w:val="13"/>
                <w:szCs w:val="18"/>
              </w:rPr>
              <w:t>（</w:t>
            </w:r>
            <w:r>
              <w:rPr>
                <w:rFonts w:hint="default" w:ascii="宋体" w:hAnsi="宋体" w:eastAsia="宋体" w:cs="宋体"/>
                <w:kern w:val="0"/>
                <w:sz w:val="13"/>
                <w:szCs w:val="18"/>
              </w:rPr>
              <w:t>4）教学大纲（包括课程成绩评定标准）；</w:t>
            </w:r>
            <w:r>
              <w:rPr>
                <w:rFonts w:hint="eastAsia" w:ascii="宋体" w:hAnsi="宋体" w:eastAsia="宋体" w:cs="宋体"/>
                <w:kern w:val="0"/>
                <w:sz w:val="13"/>
                <w:szCs w:val="18"/>
              </w:rPr>
              <w:t>（</w:t>
            </w:r>
            <w:r>
              <w:rPr>
                <w:rFonts w:hint="default" w:ascii="宋体" w:hAnsi="宋体" w:eastAsia="宋体" w:cs="宋体"/>
                <w:kern w:val="0"/>
                <w:sz w:val="13"/>
                <w:szCs w:val="18"/>
              </w:rPr>
              <w:t>5）教学日历（包括各阶段学生需要提交作业，体现教学目标和学习任务）；</w:t>
            </w:r>
            <w:r>
              <w:rPr>
                <w:rFonts w:hint="eastAsia" w:ascii="宋体" w:hAnsi="宋体" w:eastAsia="宋体" w:cs="宋体"/>
                <w:kern w:val="0"/>
                <w:sz w:val="13"/>
                <w:szCs w:val="18"/>
              </w:rPr>
              <w:t>（</w:t>
            </w:r>
            <w:r>
              <w:rPr>
                <w:rFonts w:hint="default" w:ascii="宋体" w:hAnsi="宋体" w:eastAsia="宋体" w:cs="宋体"/>
                <w:kern w:val="0"/>
                <w:sz w:val="13"/>
                <w:szCs w:val="18"/>
              </w:rPr>
              <w:t>6）多媒体课件</w:t>
            </w:r>
            <w:r>
              <w:rPr>
                <w:rFonts w:hint="eastAsia" w:ascii="宋体" w:hAnsi="宋体" w:eastAsia="宋体" w:cs="宋体"/>
                <w:kern w:val="0"/>
                <w:sz w:val="13"/>
                <w:szCs w:val="18"/>
              </w:rPr>
              <w:t>/</w:t>
            </w:r>
            <w:r>
              <w:rPr>
                <w:rFonts w:hint="default" w:ascii="宋体" w:hAnsi="宋体" w:eastAsia="宋体" w:cs="宋体"/>
                <w:kern w:val="0"/>
                <w:sz w:val="13"/>
                <w:szCs w:val="18"/>
              </w:rPr>
              <w:t>讲义/教案；</w:t>
            </w:r>
            <w:r>
              <w:rPr>
                <w:rFonts w:hint="eastAsia" w:ascii="宋体" w:hAnsi="宋体" w:eastAsia="宋体" w:cs="宋体"/>
                <w:kern w:val="0"/>
                <w:sz w:val="13"/>
                <w:szCs w:val="18"/>
              </w:rPr>
              <w:t>（</w:t>
            </w:r>
            <w:r>
              <w:rPr>
                <w:rFonts w:hint="default" w:ascii="宋体" w:hAnsi="宋体" w:eastAsia="宋体" w:cs="宋体"/>
                <w:kern w:val="0"/>
                <w:sz w:val="13"/>
                <w:szCs w:val="18"/>
              </w:rPr>
              <w:t>7）实验实践教学指导书；</w:t>
            </w:r>
            <w:r>
              <w:rPr>
                <w:rFonts w:hint="eastAsia" w:ascii="宋体" w:hAnsi="宋体" w:eastAsia="宋体" w:cs="宋体"/>
                <w:kern w:val="0"/>
                <w:sz w:val="13"/>
                <w:szCs w:val="18"/>
              </w:rPr>
              <w:t>（</w:t>
            </w:r>
            <w:r>
              <w:rPr>
                <w:rFonts w:hint="default" w:ascii="宋体" w:hAnsi="宋体" w:eastAsia="宋体" w:cs="宋体"/>
                <w:kern w:val="0"/>
                <w:sz w:val="13"/>
                <w:szCs w:val="18"/>
              </w:rPr>
              <w:t>8）期末考试学习辅导；</w:t>
            </w:r>
            <w:r>
              <w:rPr>
                <w:rFonts w:hint="eastAsia" w:ascii="宋体" w:hAnsi="宋体" w:eastAsia="宋体" w:cs="宋体"/>
                <w:kern w:val="0"/>
                <w:sz w:val="13"/>
                <w:szCs w:val="18"/>
              </w:rPr>
              <w:t>（</w:t>
            </w:r>
            <w:r>
              <w:rPr>
                <w:rFonts w:hint="default" w:ascii="宋体" w:hAnsi="宋体" w:eastAsia="宋体" w:cs="宋体"/>
                <w:kern w:val="0"/>
                <w:sz w:val="13"/>
                <w:szCs w:val="18"/>
              </w:rPr>
              <w:t>9）习题集；</w:t>
            </w:r>
            <w:r>
              <w:rPr>
                <w:rFonts w:hint="eastAsia" w:ascii="宋体" w:hAnsi="宋体" w:eastAsia="宋体" w:cs="宋体"/>
                <w:kern w:val="0"/>
                <w:sz w:val="13"/>
                <w:szCs w:val="18"/>
              </w:rPr>
              <w:t>（</w:t>
            </w:r>
            <w:r>
              <w:rPr>
                <w:rFonts w:hint="default" w:ascii="宋体" w:hAnsi="宋体" w:eastAsia="宋体" w:cs="宋体"/>
                <w:kern w:val="0"/>
                <w:sz w:val="13"/>
                <w:szCs w:val="18"/>
              </w:rPr>
              <w:t>10）网上自测自评的模拟试题；</w:t>
            </w:r>
            <w:r>
              <w:rPr>
                <w:rFonts w:hint="eastAsia" w:ascii="宋体" w:hAnsi="宋体" w:eastAsia="宋体" w:cs="宋体"/>
                <w:kern w:val="0"/>
                <w:sz w:val="13"/>
                <w:szCs w:val="18"/>
              </w:rPr>
              <w:t>（</w:t>
            </w:r>
            <w:r>
              <w:rPr>
                <w:rFonts w:hint="default" w:ascii="宋体" w:hAnsi="宋体" w:eastAsia="宋体" w:cs="宋体"/>
                <w:kern w:val="0"/>
                <w:sz w:val="13"/>
                <w:szCs w:val="18"/>
              </w:rPr>
              <w:t>11）教学录像；</w:t>
            </w:r>
            <w:r>
              <w:rPr>
                <w:rFonts w:hint="eastAsia" w:ascii="宋体" w:hAnsi="宋体" w:eastAsia="宋体" w:cs="宋体"/>
                <w:kern w:val="0"/>
                <w:sz w:val="13"/>
                <w:szCs w:val="18"/>
              </w:rPr>
              <w:t>（</w:t>
            </w:r>
            <w:r>
              <w:rPr>
                <w:rFonts w:hint="default" w:ascii="宋体" w:hAnsi="宋体" w:eastAsia="宋体" w:cs="宋体"/>
                <w:kern w:val="0"/>
                <w:sz w:val="13"/>
                <w:szCs w:val="18"/>
              </w:rPr>
              <w:t>12）参考文献（网络电子文献，电子资源）；</w:t>
            </w:r>
            <w:r>
              <w:rPr>
                <w:rFonts w:hint="eastAsia" w:ascii="宋体" w:hAnsi="宋体" w:eastAsia="宋体" w:cs="宋体"/>
                <w:kern w:val="0"/>
                <w:sz w:val="13"/>
                <w:szCs w:val="18"/>
              </w:rPr>
              <w:t>（</w:t>
            </w:r>
            <w:r>
              <w:rPr>
                <w:rFonts w:hint="default" w:ascii="宋体" w:hAnsi="宋体" w:eastAsia="宋体" w:cs="宋体"/>
                <w:kern w:val="0"/>
                <w:sz w:val="13"/>
                <w:szCs w:val="18"/>
              </w:rPr>
              <w:t>13）网络教学资源。</w:t>
            </w:r>
            <w:r>
              <w:rPr>
                <w:rFonts w:hint="eastAsia" w:ascii="宋体" w:hAnsi="宋体" w:eastAsia="宋体" w:cs="宋体"/>
                <w:kern w:val="0"/>
                <w:sz w:val="13"/>
                <w:szCs w:val="18"/>
              </w:rPr>
              <w:t>根据课程性质和内容，具体栏目可做适当调整。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6．</w:t>
            </w:r>
            <w:r>
              <w:rPr>
                <w:rFonts w:hint="eastAsia" w:ascii="宋体" w:hAnsi="宋体" w:eastAsia="宋体" w:cs="宋体"/>
                <w:kern w:val="0"/>
                <w:sz w:val="18"/>
                <w:szCs w:val="18"/>
              </w:rPr>
              <w:t>成绩评定与考核（</w:t>
            </w:r>
            <w:r>
              <w:rPr>
                <w:rFonts w:hint="default" w:ascii="宋体" w:hAnsi="宋体" w:eastAsia="宋体" w:cs="宋体"/>
                <w:kern w:val="0"/>
                <w:sz w:val="18"/>
                <w:szCs w:val="18"/>
              </w:rPr>
              <w:t>16分</w:t>
            </w:r>
            <w:r>
              <w:rPr>
                <w:rFonts w:hint="eastAsia" w:ascii="宋体" w:hAnsi="宋体" w:eastAsia="宋体" w:cs="宋体"/>
                <w:kern w:val="0"/>
                <w:sz w:val="18"/>
                <w:szCs w:val="18"/>
              </w:rPr>
              <w:t>）</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6.1成绩评定与平时考核</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eastAsia" w:ascii="宋体" w:hAnsi="宋体" w:eastAsia="宋体" w:cs="Times New Roman"/>
                <w:kern w:val="0"/>
                <w:sz w:val="18"/>
                <w:szCs w:val="18"/>
              </w:rPr>
              <w:t>（</w:t>
            </w:r>
            <w:r>
              <w:rPr>
                <w:rFonts w:hint="default" w:ascii="宋体" w:hAnsi="宋体" w:eastAsia="宋体" w:cs="Times New Roman"/>
                <w:kern w:val="0"/>
                <w:sz w:val="18"/>
                <w:szCs w:val="18"/>
              </w:rPr>
              <w:t>6分）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成绩评定</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平时考核</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发展目标</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●依据课程目标、特性、类型，积极探索课程成绩评定方式，推进考试方法改革，采取多种形式检查学生的学习效果，有一套较完整，能检查教学目标实现程度的考查办法。</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●平时作业、测验、实验均能严格要求，严格管理；或有科学可行的平时成绩评定办法，且执行情况好。</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●使用网络平台或在线资源平台布置作业，利用网上自测自评的模拟试题加强学生课后训练，积极尝试采用在线考核与考试。</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●有一套常规的考核办法（含平时、期中、期末），评分过程规范、合理，评分基本准确。</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●能布置适量的平时作业并认真批改；或有平时成绩评定办法，且执行情况较好。</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1.考试方法改革指积极采用除闭卷考试外的开卷考试、口试、答辩和现场测试、操作等多种考试形式。</w:t>
            </w: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2.试卷库或试题库是指一门课程至少应有2套试题</w:t>
            </w:r>
            <w:r>
              <w:rPr>
                <w:rFonts w:hint="eastAsia" w:ascii="宋体" w:hAnsi="宋体" w:eastAsia="宋体" w:cs="宋体"/>
                <w:kern w:val="0"/>
                <w:sz w:val="18"/>
                <w:szCs w:val="18"/>
              </w:rPr>
              <w:t>，</w:t>
            </w:r>
            <w:r>
              <w:rPr>
                <w:rFonts w:hint="default" w:ascii="宋体" w:hAnsi="宋体" w:eastAsia="宋体" w:cs="宋体"/>
                <w:kern w:val="0"/>
                <w:sz w:val="18"/>
                <w:szCs w:val="18"/>
              </w:rPr>
              <w:t>实现</w:t>
            </w:r>
            <w:r>
              <w:rPr>
                <w:rFonts w:hint="eastAsia" w:ascii="宋体" w:hAnsi="宋体" w:eastAsia="宋体" w:cs="宋体"/>
                <w:kern w:val="0"/>
                <w:sz w:val="18"/>
                <w:szCs w:val="18"/>
              </w:rPr>
              <w:t>“</w:t>
            </w:r>
            <w:r>
              <w:rPr>
                <w:rFonts w:hint="default" w:ascii="宋体" w:hAnsi="宋体" w:eastAsia="宋体" w:cs="宋体"/>
                <w:kern w:val="0"/>
                <w:sz w:val="18"/>
                <w:szCs w:val="18"/>
              </w:rPr>
              <w:t>教考分离</w:t>
            </w:r>
            <w:r>
              <w:rPr>
                <w:rFonts w:hint="eastAsia" w:ascii="宋体" w:hAnsi="宋体" w:eastAsia="宋体" w:cs="宋体"/>
                <w:kern w:val="0"/>
                <w:sz w:val="18"/>
                <w:szCs w:val="18"/>
              </w:rPr>
              <w:t>”</w:t>
            </w:r>
            <w:r>
              <w:rPr>
                <w:rFonts w:hint="default" w:ascii="宋体" w:hAnsi="宋体" w:eastAsia="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6.2期终考核</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eastAsia" w:ascii="宋体" w:hAnsi="宋体" w:eastAsia="宋体" w:cs="Times New Roman"/>
                <w:kern w:val="0"/>
                <w:sz w:val="18"/>
                <w:szCs w:val="18"/>
              </w:rPr>
              <w:t>（</w:t>
            </w:r>
            <w:r>
              <w:rPr>
                <w:rFonts w:hint="default" w:ascii="宋体" w:hAnsi="宋体" w:eastAsia="宋体" w:cs="Times New Roman"/>
                <w:kern w:val="0"/>
                <w:sz w:val="18"/>
                <w:szCs w:val="18"/>
              </w:rPr>
              <w:t>7分）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考试内容</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试卷抽查</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●试题具有很强思考性与启发性，试题的难度、区分度安排合理；命题符合大纲要求</w:t>
            </w:r>
            <w:r>
              <w:rPr>
                <w:rFonts w:hint="default" w:ascii="宋体" w:hAnsi="宋体" w:eastAsia="宋体" w:cs="宋体"/>
                <w:kern w:val="0"/>
                <w:sz w:val="18"/>
                <w:szCs w:val="18"/>
              </w:rPr>
              <w:t>,注重学生学习能力的考查；有试卷和成绩质量分析报告。</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●阅卷能严格执行评分标准。试卷分析认真、规范。试卷抽调评阅优良率高。</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[注9]</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●命题规范，符合教学大纲要求，试卷、参考答案、评分标准无错误。</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●能按评分标准阅卷。</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有试卷分析。</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优良率较高。</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default" w:ascii="宋体" w:hAnsi="宋体" w:eastAsia="宋体" w:cs="宋体"/>
                <w:b/>
                <w:kern w:val="0"/>
                <w:sz w:val="18"/>
                <w:szCs w:val="18"/>
              </w:rPr>
              <w:t>[注9]</w:t>
            </w:r>
            <w:r>
              <w:rPr>
                <w:rFonts w:hint="default" w:ascii="宋体" w:hAnsi="宋体" w:eastAsia="宋体" w:cs="宋体"/>
                <w:kern w:val="0"/>
                <w:sz w:val="18"/>
                <w:szCs w:val="18"/>
              </w:rPr>
              <w:t>根据以往调阅的试卷和评估时专家评阅的试卷的综合评定结果定等级。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6.3试题库建设</w:t>
            </w:r>
          </w:p>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eastAsia" w:ascii="宋体" w:hAnsi="宋体" w:eastAsia="宋体" w:cs="Times New Roman"/>
                <w:kern w:val="0"/>
                <w:sz w:val="18"/>
                <w:szCs w:val="18"/>
              </w:rPr>
              <w:t>（</w:t>
            </w:r>
            <w:r>
              <w:rPr>
                <w:rFonts w:hint="default" w:ascii="宋体" w:hAnsi="宋体" w:eastAsia="宋体" w:cs="Times New Roman"/>
                <w:kern w:val="0"/>
                <w:sz w:val="18"/>
                <w:szCs w:val="18"/>
              </w:rPr>
              <w:t>3分）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数字化题库</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●已建立试题（卷）库，并能通过计算机采取人机互动方式使用，实现“</w:t>
            </w:r>
            <w:r>
              <w:rPr>
                <w:rFonts w:hint="default" w:ascii="宋体" w:hAnsi="宋体" w:eastAsia="宋体" w:cs="宋体"/>
                <w:kern w:val="0"/>
                <w:sz w:val="18"/>
                <w:szCs w:val="18"/>
              </w:rPr>
              <w:t>教考分离</w:t>
            </w:r>
            <w:r>
              <w:rPr>
                <w:rFonts w:hint="eastAsia" w:ascii="宋体" w:hAnsi="宋体" w:eastAsia="宋体" w:cs="宋体"/>
                <w:kern w:val="0"/>
                <w:sz w:val="18"/>
                <w:szCs w:val="18"/>
              </w:rPr>
              <w:t>”。</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●试题（卷）库题型全面，题量充足。</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●已建立试题（卷）库。</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●试题（卷）库有一定种类的题型和较多数量的试题。</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7．</w:t>
            </w:r>
            <w:r>
              <w:rPr>
                <w:rFonts w:hint="eastAsia" w:ascii="宋体" w:hAnsi="宋体" w:eastAsia="宋体" w:cs="宋体"/>
                <w:kern w:val="0"/>
                <w:sz w:val="18"/>
                <w:szCs w:val="18"/>
              </w:rPr>
              <w:t>实践教学（</w:t>
            </w:r>
            <w:r>
              <w:rPr>
                <w:rFonts w:hint="default" w:ascii="宋体" w:hAnsi="宋体" w:eastAsia="宋体" w:cs="宋体"/>
                <w:kern w:val="0"/>
                <w:sz w:val="18"/>
                <w:szCs w:val="18"/>
              </w:rPr>
              <w:t>10分</w:t>
            </w:r>
            <w:r>
              <w:rPr>
                <w:rFonts w:hint="eastAsia" w:ascii="宋体" w:hAnsi="宋体" w:eastAsia="宋体" w:cs="宋体"/>
                <w:kern w:val="0"/>
                <w:sz w:val="18"/>
                <w:szCs w:val="18"/>
              </w:rPr>
              <w:t>）</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7.1实验教学</w:t>
            </w:r>
            <w:r>
              <w:rPr>
                <w:rFonts w:hint="eastAsia" w:ascii="宋体" w:hAnsi="宋体" w:eastAsia="宋体" w:cs="Times New Roman"/>
                <w:kern w:val="0"/>
                <w:sz w:val="18"/>
                <w:szCs w:val="18"/>
              </w:rPr>
              <w:t>（有实验的课程：</w:t>
            </w:r>
            <w:r>
              <w:rPr>
                <w:rFonts w:hint="default" w:ascii="宋体" w:hAnsi="宋体" w:eastAsia="宋体" w:cs="Times New Roman"/>
                <w:kern w:val="0"/>
                <w:sz w:val="18"/>
                <w:szCs w:val="18"/>
              </w:rPr>
              <w:t>5分）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实验教学条件</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实验教学内容</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实验开出率</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●实验教学条件满足教学要求，基本实验活动安排能达到学生人人动手的要求，学生满意。</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●实验教学内容符合人才培养方案的要求，实验教学内容的技术性、综合性和探索性的关系处理得当，有利于培养学生的创新思维能力和分析、解决问题的能力。</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●实验开出率达到教学大纲要求的</w:t>
            </w:r>
            <w:r>
              <w:rPr>
                <w:rFonts w:hint="default" w:ascii="宋体" w:hAnsi="宋体" w:eastAsia="宋体" w:cs="宋体"/>
                <w:kern w:val="0"/>
                <w:sz w:val="18"/>
                <w:szCs w:val="18"/>
              </w:rPr>
              <w:t>100%，综合性、设计性实验满足教学大纲要求。</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●实验教学条件基本满足教学要求。</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●实验教学内容基本符合人才培养方案的要求。</w:t>
            </w: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p>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●实验开出率达到教学大纲要求的</w:t>
            </w:r>
            <w:r>
              <w:rPr>
                <w:rFonts w:hint="default" w:ascii="宋体" w:hAnsi="宋体" w:eastAsia="宋体" w:cs="宋体"/>
                <w:kern w:val="0"/>
                <w:sz w:val="18"/>
                <w:szCs w:val="18"/>
              </w:rPr>
              <w:t>90%，有综合性、设计性实验。[注10]</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r>
              <w:rPr>
                <w:rFonts w:hint="default" w:ascii="宋体" w:hAnsi="宋体" w:eastAsia="宋体" w:cs="宋体"/>
                <w:b/>
                <w:kern w:val="0"/>
                <w:sz w:val="18"/>
                <w:szCs w:val="18"/>
              </w:rPr>
              <w:t>[注10]</w:t>
            </w:r>
            <w:r>
              <w:rPr>
                <w:rFonts w:hint="default" w:ascii="宋体" w:hAnsi="宋体" w:eastAsia="宋体" w:cs="宋体"/>
                <w:kern w:val="0"/>
                <w:sz w:val="18"/>
                <w:szCs w:val="18"/>
              </w:rPr>
              <w:t>设计性实验是指给定实验目的要求和实验条件，由学生自行设计方案并加以实现的实验；综合性实验是指实验内容涉及本课程的综合知识或与本课程相关课程知识的实验。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7.2实践活动（有实验的课程：5分；无实验的课程：10分）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实践活动</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●各类实践活动能很好地满足学生的培养要求。</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●各类实践活动能基本满足学生的培养要求。</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8.</w:t>
            </w:r>
            <w:r>
              <w:rPr>
                <w:rFonts w:hint="eastAsia" w:ascii="宋体" w:hAnsi="宋体" w:eastAsia="宋体" w:cs="宋体"/>
                <w:kern w:val="0"/>
                <w:sz w:val="18"/>
                <w:szCs w:val="18"/>
              </w:rPr>
              <w:t>教学效果（</w:t>
            </w:r>
            <w:r>
              <w:rPr>
                <w:rFonts w:hint="default" w:ascii="宋体" w:hAnsi="宋体" w:eastAsia="宋体" w:cs="宋体"/>
                <w:kern w:val="0"/>
                <w:sz w:val="18"/>
                <w:szCs w:val="18"/>
              </w:rPr>
              <w:t>10分</w:t>
            </w:r>
            <w:r>
              <w:rPr>
                <w:rFonts w:hint="eastAsia" w:ascii="宋体" w:hAnsi="宋体" w:eastAsia="宋体" w:cs="宋体"/>
                <w:kern w:val="0"/>
                <w:sz w:val="18"/>
                <w:szCs w:val="18"/>
              </w:rPr>
              <w:t>）</w:t>
            </w:r>
          </w:p>
        </w:tc>
        <w:tc>
          <w:tcPr>
            <w:tcW w:w="1392" w:type="dxa"/>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left"/>
              <w:rPr>
                <w:rFonts w:hint="default" w:ascii="宋体" w:hAnsi="宋体" w:eastAsia="宋体" w:cs="Times New Roman"/>
                <w:kern w:val="0"/>
                <w:sz w:val="18"/>
                <w:szCs w:val="18"/>
              </w:rPr>
            </w:pPr>
            <w:r>
              <w:rPr>
                <w:rFonts w:hint="default" w:ascii="宋体" w:hAnsi="宋体" w:eastAsia="宋体" w:cs="Times New Roman"/>
                <w:kern w:val="0"/>
                <w:sz w:val="18"/>
                <w:szCs w:val="18"/>
              </w:rPr>
              <w:t>8.1学生，同行专家评价和声誉（10分）</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专家评价</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●学生、同行、专家对该课程的教学评价结果为优秀，并且有较高的声誉。</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●学生、同行、专家对该课程的教学评价结果为良好，并且有良好的声誉。</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jc w:val="left"/>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5" w:hRule="atLeast"/>
          <w:jc w:val="center"/>
        </w:trPr>
        <w:tc>
          <w:tcPr>
            <w:tcW w:w="1838" w:type="dxa"/>
            <w:vMerge w:val="restart"/>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9</w:t>
            </w:r>
            <w:r>
              <w:rPr>
                <w:rFonts w:hint="eastAsia" w:ascii="宋体" w:hAnsi="宋体" w:eastAsia="宋体" w:cs="宋体"/>
                <w:kern w:val="0"/>
                <w:sz w:val="18"/>
                <w:szCs w:val="18"/>
              </w:rPr>
              <w:t>.课程目标</w:t>
            </w:r>
          </w:p>
          <w:p>
            <w:pPr>
              <w:keepNext w:val="0"/>
              <w:keepLines w:val="0"/>
              <w:widowControl/>
              <w:suppressLineNumbers w:val="0"/>
              <w:spacing w:before="0" w:beforeAutospacing="0" w:after="0" w:afterAutospacing="0"/>
              <w:ind w:left="0" w:right="0" w:firstLine="180" w:firstLineChars="100"/>
              <w:jc w:val="left"/>
              <w:rPr>
                <w:rFonts w:hint="default" w:ascii="宋体" w:hAnsi="宋体" w:eastAsia="宋体" w:cs="宋体"/>
                <w:kern w:val="0"/>
                <w:sz w:val="18"/>
                <w:szCs w:val="18"/>
              </w:rPr>
            </w:pPr>
            <w:r>
              <w:rPr>
                <w:rFonts w:hint="eastAsia" w:ascii="宋体" w:hAnsi="宋体" w:eastAsia="宋体" w:cs="宋体"/>
                <w:kern w:val="0"/>
                <w:sz w:val="18"/>
                <w:szCs w:val="18"/>
              </w:rPr>
              <w:t>达成度评价（</w:t>
            </w:r>
            <w:r>
              <w:rPr>
                <w:rFonts w:hint="default" w:ascii="宋体" w:hAnsi="宋体" w:eastAsia="宋体" w:cs="宋体"/>
                <w:kern w:val="0"/>
                <w:sz w:val="18"/>
                <w:szCs w:val="18"/>
              </w:rPr>
              <w:t>10）</w:t>
            </w:r>
          </w:p>
        </w:tc>
        <w:tc>
          <w:tcPr>
            <w:tcW w:w="1392"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rPr>
                <w:rFonts w:hint="default" w:ascii="宋体" w:hAnsi="宋体" w:eastAsia="宋体" w:cs="Times New Roman"/>
                <w:kern w:val="0"/>
                <w:sz w:val="18"/>
                <w:szCs w:val="18"/>
              </w:rPr>
            </w:pPr>
            <w:r>
              <w:rPr>
                <w:rFonts w:hint="eastAsia" w:ascii="宋体" w:hAnsi="宋体" w:eastAsia="宋体" w:cs="Times New Roman"/>
                <w:kern w:val="0"/>
                <w:sz w:val="18"/>
                <w:szCs w:val="18"/>
              </w:rPr>
              <w:t>9.1评价</w:t>
            </w:r>
            <w:r>
              <w:rPr>
                <w:rFonts w:hint="default" w:ascii="宋体" w:hAnsi="宋体" w:eastAsia="宋体" w:cs="Times New Roman"/>
                <w:kern w:val="0"/>
                <w:sz w:val="18"/>
                <w:szCs w:val="18"/>
              </w:rPr>
              <w:t>机制</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宋体"/>
                <w:kern w:val="0"/>
                <w:sz w:val="18"/>
                <w:szCs w:val="18"/>
              </w:rPr>
              <w:t>主</w:t>
            </w:r>
            <w:r>
              <w:rPr>
                <w:rFonts w:hint="default" w:ascii="宋体" w:hAnsi="宋体" w:eastAsia="宋体" w:cs="宋体"/>
                <w:kern w:val="0"/>
                <w:sz w:val="18"/>
                <w:szCs w:val="18"/>
              </w:rPr>
              <w:t>体、步骤</w:t>
            </w:r>
          </w:p>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default" w:ascii="宋体" w:hAnsi="宋体" w:eastAsia="宋体" w:cs="宋体"/>
                <w:kern w:val="0"/>
                <w:sz w:val="18"/>
                <w:szCs w:val="18"/>
              </w:rPr>
              <w:t>周期</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宋体"/>
                <w:kern w:val="0"/>
                <w:sz w:val="18"/>
                <w:szCs w:val="18"/>
              </w:rPr>
              <w:t>●主</w:t>
            </w:r>
            <w:r>
              <w:rPr>
                <w:rFonts w:hint="default" w:ascii="宋体" w:hAnsi="宋体" w:eastAsia="宋体" w:cs="宋体"/>
                <w:kern w:val="0"/>
                <w:sz w:val="18"/>
                <w:szCs w:val="18"/>
              </w:rPr>
              <w:t>体</w:t>
            </w:r>
            <w:r>
              <w:rPr>
                <w:rFonts w:hint="eastAsia" w:ascii="宋体" w:hAnsi="宋体" w:eastAsia="宋体" w:cs="宋体"/>
                <w:kern w:val="0"/>
                <w:sz w:val="18"/>
                <w:szCs w:val="18"/>
              </w:rPr>
              <w:t>分工</w:t>
            </w:r>
            <w:r>
              <w:rPr>
                <w:rFonts w:hint="default" w:ascii="宋体" w:hAnsi="宋体" w:eastAsia="宋体" w:cs="宋体"/>
                <w:kern w:val="0"/>
                <w:sz w:val="18"/>
                <w:szCs w:val="18"/>
              </w:rPr>
              <w:t>明确、</w:t>
            </w:r>
            <w:r>
              <w:rPr>
                <w:rFonts w:hint="eastAsia" w:ascii="宋体" w:hAnsi="宋体" w:eastAsia="宋体" w:cs="宋体"/>
                <w:kern w:val="0"/>
                <w:sz w:val="18"/>
                <w:szCs w:val="18"/>
              </w:rPr>
              <w:t>评价</w:t>
            </w:r>
            <w:r>
              <w:rPr>
                <w:rFonts w:hint="default" w:ascii="宋体" w:hAnsi="宋体" w:eastAsia="宋体" w:cs="宋体"/>
                <w:kern w:val="0"/>
                <w:sz w:val="18"/>
                <w:szCs w:val="18"/>
              </w:rPr>
              <w:t>步骤科学、按周期完成</w:t>
            </w:r>
            <w:r>
              <w:rPr>
                <w:rFonts w:hint="eastAsia" w:ascii="宋体" w:hAnsi="宋体" w:eastAsia="宋体" w:cs="宋体"/>
                <w:kern w:val="0"/>
                <w:sz w:val="18"/>
                <w:szCs w:val="18"/>
              </w:rPr>
              <w:t>，</w:t>
            </w:r>
            <w:r>
              <w:rPr>
                <w:rFonts w:hint="default" w:ascii="宋体" w:hAnsi="宋体" w:eastAsia="宋体" w:cs="宋体"/>
                <w:kern w:val="0"/>
                <w:sz w:val="18"/>
                <w:szCs w:val="18"/>
              </w:rPr>
              <w:t>材料详实，</w:t>
            </w:r>
            <w:r>
              <w:rPr>
                <w:rFonts w:hint="eastAsia" w:ascii="宋体" w:hAnsi="宋体" w:eastAsia="宋体" w:cs="宋体"/>
                <w:kern w:val="0"/>
                <w:sz w:val="18"/>
                <w:szCs w:val="18"/>
              </w:rPr>
              <w:t>评价</w:t>
            </w:r>
            <w:r>
              <w:rPr>
                <w:rFonts w:hint="default" w:ascii="宋体" w:hAnsi="宋体" w:eastAsia="宋体" w:cs="宋体"/>
                <w:kern w:val="0"/>
                <w:sz w:val="18"/>
                <w:szCs w:val="18"/>
              </w:rPr>
              <w:t>结</w:t>
            </w:r>
            <w:r>
              <w:rPr>
                <w:rFonts w:hint="eastAsia" w:ascii="宋体" w:hAnsi="宋体" w:eastAsia="宋体" w:cs="宋体"/>
                <w:kern w:val="0"/>
                <w:sz w:val="18"/>
                <w:szCs w:val="18"/>
              </w:rPr>
              <w:t>果能够</w:t>
            </w:r>
            <w:r>
              <w:rPr>
                <w:rFonts w:hint="default" w:ascii="宋体" w:hAnsi="宋体" w:eastAsia="宋体" w:cs="宋体"/>
                <w:kern w:val="0"/>
                <w:sz w:val="18"/>
                <w:szCs w:val="18"/>
              </w:rPr>
              <w:t>有效反馈，</w:t>
            </w:r>
            <w:r>
              <w:rPr>
                <w:rFonts w:hint="eastAsia" w:ascii="宋体" w:hAnsi="宋体" w:eastAsia="宋体" w:cs="宋体"/>
                <w:kern w:val="0"/>
                <w:sz w:val="18"/>
                <w:szCs w:val="18"/>
              </w:rPr>
              <w:t>有</w:t>
            </w:r>
            <w:r>
              <w:rPr>
                <w:rFonts w:hint="default" w:ascii="宋体" w:hAnsi="宋体" w:eastAsia="宋体" w:cs="宋体"/>
                <w:kern w:val="0"/>
                <w:sz w:val="18"/>
                <w:szCs w:val="18"/>
              </w:rPr>
              <w:t>力支撑</w:t>
            </w:r>
            <w:r>
              <w:rPr>
                <w:rFonts w:hint="eastAsia" w:ascii="宋体" w:hAnsi="宋体" w:eastAsia="宋体" w:cs="宋体"/>
                <w:kern w:val="0"/>
                <w:sz w:val="18"/>
                <w:szCs w:val="18"/>
              </w:rPr>
              <w:t>毕业要</w:t>
            </w:r>
            <w:r>
              <w:rPr>
                <w:rFonts w:hint="default" w:ascii="宋体" w:hAnsi="宋体" w:eastAsia="宋体" w:cs="宋体"/>
                <w:kern w:val="0"/>
                <w:sz w:val="18"/>
                <w:szCs w:val="18"/>
              </w:rPr>
              <w:t>求</w:t>
            </w:r>
            <w:r>
              <w:rPr>
                <w:rFonts w:hint="eastAsia" w:ascii="宋体" w:hAnsi="宋体" w:eastAsia="宋体" w:cs="宋体"/>
                <w:kern w:val="0"/>
                <w:sz w:val="18"/>
                <w:szCs w:val="18"/>
              </w:rPr>
              <w:t>达成情况。</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宋体"/>
                <w:kern w:val="0"/>
                <w:sz w:val="18"/>
                <w:szCs w:val="18"/>
              </w:rPr>
              <w:t>●主</w:t>
            </w:r>
            <w:r>
              <w:rPr>
                <w:rFonts w:hint="default" w:ascii="宋体" w:hAnsi="宋体" w:eastAsia="宋体" w:cs="宋体"/>
                <w:kern w:val="0"/>
                <w:sz w:val="18"/>
                <w:szCs w:val="18"/>
              </w:rPr>
              <w:t>体</w:t>
            </w:r>
            <w:r>
              <w:rPr>
                <w:rFonts w:hint="eastAsia" w:ascii="宋体" w:hAnsi="宋体" w:eastAsia="宋体" w:cs="宋体"/>
                <w:kern w:val="0"/>
                <w:sz w:val="18"/>
                <w:szCs w:val="18"/>
              </w:rPr>
              <w:t>分工</w:t>
            </w:r>
            <w:r>
              <w:rPr>
                <w:rFonts w:hint="default" w:ascii="宋体" w:hAnsi="宋体" w:eastAsia="宋体" w:cs="宋体"/>
                <w:kern w:val="0"/>
                <w:sz w:val="18"/>
                <w:szCs w:val="18"/>
              </w:rPr>
              <w:t>明确、</w:t>
            </w:r>
            <w:r>
              <w:rPr>
                <w:rFonts w:hint="eastAsia" w:ascii="宋体" w:hAnsi="宋体" w:eastAsia="宋体" w:cs="宋体"/>
                <w:kern w:val="0"/>
                <w:sz w:val="18"/>
                <w:szCs w:val="18"/>
              </w:rPr>
              <w:t>评价</w:t>
            </w:r>
            <w:r>
              <w:rPr>
                <w:rFonts w:hint="default" w:ascii="宋体" w:hAnsi="宋体" w:eastAsia="宋体" w:cs="宋体"/>
                <w:kern w:val="0"/>
                <w:sz w:val="18"/>
                <w:szCs w:val="18"/>
              </w:rPr>
              <w:t>步骤科学、按周期完成</w:t>
            </w:r>
            <w:r>
              <w:rPr>
                <w:rFonts w:hint="eastAsia" w:ascii="宋体" w:hAnsi="宋体" w:eastAsia="宋体" w:cs="宋体"/>
                <w:kern w:val="0"/>
                <w:sz w:val="18"/>
                <w:szCs w:val="18"/>
              </w:rPr>
              <w:t>，可</w:t>
            </w:r>
            <w:r>
              <w:rPr>
                <w:rFonts w:hint="default" w:ascii="宋体" w:hAnsi="宋体" w:eastAsia="宋体" w:cs="宋体"/>
                <w:kern w:val="0"/>
                <w:sz w:val="18"/>
                <w:szCs w:val="18"/>
              </w:rPr>
              <w:t>支撑</w:t>
            </w:r>
            <w:r>
              <w:rPr>
                <w:rFonts w:hint="eastAsia" w:ascii="宋体" w:hAnsi="宋体" w:eastAsia="宋体" w:cs="宋体"/>
                <w:kern w:val="0"/>
                <w:sz w:val="18"/>
                <w:szCs w:val="18"/>
              </w:rPr>
              <w:t>毕业要</w:t>
            </w:r>
            <w:r>
              <w:rPr>
                <w:rFonts w:hint="default" w:ascii="宋体" w:hAnsi="宋体" w:eastAsia="宋体" w:cs="宋体"/>
                <w:kern w:val="0"/>
                <w:sz w:val="18"/>
                <w:szCs w:val="18"/>
              </w:rPr>
              <w:t>求</w:t>
            </w:r>
            <w:r>
              <w:rPr>
                <w:rFonts w:hint="eastAsia" w:ascii="宋体" w:hAnsi="宋体" w:eastAsia="宋体" w:cs="宋体"/>
                <w:kern w:val="0"/>
                <w:sz w:val="18"/>
                <w:szCs w:val="18"/>
              </w:rPr>
              <w:t>达成情况。</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838" w:type="dxa"/>
            <w:vMerge w:val="continue"/>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p>
        </w:tc>
        <w:tc>
          <w:tcPr>
            <w:tcW w:w="1392"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ind w:left="0" w:right="0"/>
              <w:rPr>
                <w:rFonts w:hint="default" w:ascii="宋体" w:hAnsi="宋体" w:eastAsia="宋体" w:cs="Times New Roman"/>
                <w:kern w:val="0"/>
                <w:sz w:val="18"/>
                <w:szCs w:val="18"/>
              </w:rPr>
            </w:pPr>
            <w:r>
              <w:rPr>
                <w:rFonts w:hint="eastAsia" w:ascii="宋体" w:hAnsi="宋体" w:eastAsia="宋体" w:cs="Times New Roman"/>
                <w:kern w:val="0"/>
                <w:sz w:val="18"/>
                <w:szCs w:val="18"/>
              </w:rPr>
              <w:t>9.2评价</w:t>
            </w:r>
            <w:r>
              <w:rPr>
                <w:rFonts w:hint="default" w:ascii="宋体" w:hAnsi="宋体" w:eastAsia="宋体" w:cs="Times New Roman"/>
                <w:kern w:val="0"/>
                <w:sz w:val="18"/>
                <w:szCs w:val="18"/>
              </w:rPr>
              <w:t>方法</w:t>
            </w:r>
          </w:p>
        </w:tc>
        <w:tc>
          <w:tcPr>
            <w:tcW w:w="133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Times New Roman"/>
                <w:kern w:val="0"/>
                <w:sz w:val="18"/>
                <w:szCs w:val="18"/>
              </w:rPr>
              <w:t>评价</w:t>
            </w:r>
            <w:r>
              <w:rPr>
                <w:rFonts w:hint="default" w:ascii="宋体" w:hAnsi="宋体" w:eastAsia="宋体" w:cs="Times New Roman"/>
                <w:kern w:val="0"/>
                <w:sz w:val="18"/>
                <w:szCs w:val="18"/>
              </w:rPr>
              <w:t>方法</w:t>
            </w:r>
          </w:p>
        </w:tc>
        <w:tc>
          <w:tcPr>
            <w:tcW w:w="3649"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宋体"/>
                <w:kern w:val="0"/>
                <w:sz w:val="18"/>
                <w:szCs w:val="18"/>
              </w:rPr>
              <w:t>●评价</w:t>
            </w:r>
            <w:r>
              <w:rPr>
                <w:rFonts w:hint="default" w:ascii="宋体" w:hAnsi="宋体" w:eastAsia="宋体" w:cs="宋体"/>
                <w:kern w:val="0"/>
                <w:sz w:val="18"/>
                <w:szCs w:val="18"/>
              </w:rPr>
              <w:t>方法科学有效</w:t>
            </w:r>
            <w:r>
              <w:rPr>
                <w:rFonts w:hint="eastAsia" w:ascii="宋体" w:hAnsi="宋体" w:eastAsia="宋体" w:cs="宋体"/>
                <w:kern w:val="0"/>
                <w:sz w:val="18"/>
                <w:szCs w:val="18"/>
              </w:rPr>
              <w:t>，可针</w:t>
            </w:r>
            <w:r>
              <w:rPr>
                <w:rFonts w:hint="default" w:ascii="宋体" w:hAnsi="宋体" w:eastAsia="宋体" w:cs="宋体"/>
                <w:kern w:val="0"/>
                <w:sz w:val="18"/>
                <w:szCs w:val="18"/>
              </w:rPr>
              <w:t>对</w:t>
            </w:r>
            <w:r>
              <w:rPr>
                <w:rFonts w:hint="eastAsia" w:ascii="宋体" w:hAnsi="宋体" w:eastAsia="宋体" w:cs="宋体"/>
                <w:kern w:val="0"/>
                <w:sz w:val="18"/>
                <w:szCs w:val="18"/>
              </w:rPr>
              <w:t>毕业要</w:t>
            </w:r>
            <w:r>
              <w:rPr>
                <w:rFonts w:hint="default" w:ascii="宋体" w:hAnsi="宋体" w:eastAsia="宋体" w:cs="宋体"/>
                <w:kern w:val="0"/>
                <w:sz w:val="18"/>
                <w:szCs w:val="18"/>
              </w:rPr>
              <w:t>求中</w:t>
            </w:r>
            <w:r>
              <w:rPr>
                <w:rFonts w:hint="eastAsia" w:ascii="宋体" w:hAnsi="宋体" w:eastAsia="宋体" w:cs="宋体"/>
                <w:kern w:val="0"/>
                <w:sz w:val="18"/>
                <w:szCs w:val="18"/>
              </w:rPr>
              <w:t>技术性（</w:t>
            </w:r>
            <w:r>
              <w:rPr>
                <w:rFonts w:hint="default" w:ascii="宋体" w:hAnsi="宋体" w:eastAsia="宋体" w:cs="宋体"/>
                <w:kern w:val="0"/>
                <w:sz w:val="18"/>
                <w:szCs w:val="18"/>
              </w:rPr>
              <w:t>非</w:t>
            </w:r>
            <w:r>
              <w:rPr>
                <w:rFonts w:hint="eastAsia" w:ascii="宋体" w:hAnsi="宋体" w:eastAsia="宋体" w:cs="宋体"/>
                <w:kern w:val="0"/>
                <w:sz w:val="18"/>
                <w:szCs w:val="18"/>
              </w:rPr>
              <w:t>技术性）指标合理选择评价</w:t>
            </w:r>
            <w:r>
              <w:rPr>
                <w:rFonts w:hint="default" w:ascii="宋体" w:hAnsi="宋体" w:eastAsia="宋体" w:cs="宋体"/>
                <w:kern w:val="0"/>
                <w:sz w:val="18"/>
                <w:szCs w:val="18"/>
              </w:rPr>
              <w:t>方法</w:t>
            </w:r>
            <w:r>
              <w:rPr>
                <w:rFonts w:hint="eastAsia" w:ascii="宋体" w:hAnsi="宋体" w:eastAsia="宋体" w:cs="宋体"/>
                <w:kern w:val="0"/>
                <w:sz w:val="18"/>
                <w:szCs w:val="18"/>
              </w:rPr>
              <w:t>。</w:t>
            </w:r>
          </w:p>
        </w:tc>
        <w:tc>
          <w:tcPr>
            <w:tcW w:w="2268"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280" w:lineRule="atLeast"/>
              <w:ind w:left="0" w:right="0"/>
              <w:rPr>
                <w:rFonts w:hint="default" w:ascii="宋体" w:hAnsi="宋体" w:eastAsia="宋体" w:cs="宋体"/>
                <w:kern w:val="0"/>
                <w:sz w:val="18"/>
                <w:szCs w:val="18"/>
              </w:rPr>
            </w:pPr>
            <w:r>
              <w:rPr>
                <w:rFonts w:hint="eastAsia" w:ascii="宋体" w:hAnsi="宋体" w:eastAsia="宋体" w:cs="宋体"/>
                <w:kern w:val="0"/>
                <w:sz w:val="18"/>
                <w:szCs w:val="18"/>
              </w:rPr>
              <w:t>●依据毕业要</w:t>
            </w:r>
            <w:r>
              <w:rPr>
                <w:rFonts w:hint="default" w:ascii="宋体" w:hAnsi="宋体" w:eastAsia="宋体" w:cs="宋体"/>
                <w:kern w:val="0"/>
                <w:sz w:val="18"/>
                <w:szCs w:val="18"/>
              </w:rPr>
              <w:t>求</w:t>
            </w:r>
            <w:r>
              <w:rPr>
                <w:rFonts w:hint="eastAsia" w:ascii="宋体" w:hAnsi="宋体" w:eastAsia="宋体" w:cs="宋体"/>
                <w:kern w:val="0"/>
                <w:sz w:val="18"/>
                <w:szCs w:val="18"/>
              </w:rPr>
              <w:t>中</w:t>
            </w:r>
            <w:r>
              <w:rPr>
                <w:rFonts w:hint="default" w:ascii="宋体" w:hAnsi="宋体" w:eastAsia="宋体" w:cs="宋体"/>
                <w:kern w:val="0"/>
                <w:sz w:val="18"/>
                <w:szCs w:val="18"/>
              </w:rPr>
              <w:t>的</w:t>
            </w:r>
            <w:r>
              <w:rPr>
                <w:rFonts w:hint="eastAsia" w:ascii="宋体" w:hAnsi="宋体" w:eastAsia="宋体" w:cs="宋体"/>
                <w:kern w:val="0"/>
                <w:sz w:val="18"/>
                <w:szCs w:val="18"/>
              </w:rPr>
              <w:t>不</w:t>
            </w:r>
            <w:r>
              <w:rPr>
                <w:rFonts w:hint="default" w:ascii="宋体" w:hAnsi="宋体" w:eastAsia="宋体" w:cs="宋体"/>
                <w:kern w:val="0"/>
                <w:sz w:val="18"/>
                <w:szCs w:val="18"/>
              </w:rPr>
              <w:t>同</w:t>
            </w:r>
            <w:r>
              <w:rPr>
                <w:rFonts w:hint="eastAsia" w:ascii="宋体" w:hAnsi="宋体" w:eastAsia="宋体" w:cs="宋体"/>
                <w:kern w:val="0"/>
                <w:sz w:val="18"/>
                <w:szCs w:val="18"/>
              </w:rPr>
              <w:t>指标合理选择评价</w:t>
            </w:r>
            <w:r>
              <w:rPr>
                <w:rFonts w:hint="default" w:ascii="宋体" w:hAnsi="宋体" w:eastAsia="宋体" w:cs="宋体"/>
                <w:kern w:val="0"/>
                <w:sz w:val="18"/>
                <w:szCs w:val="18"/>
              </w:rPr>
              <w:t>方法</w:t>
            </w:r>
            <w:r>
              <w:rPr>
                <w:rFonts w:hint="eastAsia" w:ascii="宋体" w:hAnsi="宋体" w:eastAsia="宋体" w:cs="宋体"/>
                <w:kern w:val="0"/>
                <w:sz w:val="18"/>
                <w:szCs w:val="18"/>
              </w:rPr>
              <w:t>。</w:t>
            </w:r>
          </w:p>
        </w:tc>
        <w:tc>
          <w:tcPr>
            <w:tcW w:w="3463" w:type="dxa"/>
            <w:shd w:val="clear" w:color="auto" w:fill="auto"/>
            <w:tcMar>
              <w:top w:w="0" w:type="dxa"/>
              <w:left w:w="108" w:type="dxa"/>
              <w:bottom w:w="0" w:type="dxa"/>
              <w:right w:w="108" w:type="dxa"/>
            </w:tcMar>
          </w:tcPr>
          <w:p>
            <w:pPr>
              <w:keepNext w:val="0"/>
              <w:keepLines w:val="0"/>
              <w:widowControl/>
              <w:suppressLineNumbers w:val="0"/>
              <w:spacing w:before="0" w:beforeAutospacing="0" w:after="0" w:afterAutospacing="0" w:line="300" w:lineRule="atLeast"/>
              <w:ind w:left="0" w:right="0"/>
              <w:rPr>
                <w:rFonts w:hint="default"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838" w:type="dxa"/>
            <w:shd w:val="clear" w:color="auto" w:fill="FFFFFF"/>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0"/>
                <w:sz w:val="18"/>
                <w:szCs w:val="18"/>
              </w:rPr>
            </w:pPr>
            <w:r>
              <w:rPr>
                <w:rFonts w:hint="default" w:ascii="宋体" w:hAnsi="宋体" w:eastAsia="宋体" w:cs="宋体"/>
                <w:kern w:val="0"/>
                <w:sz w:val="18"/>
                <w:szCs w:val="18"/>
              </w:rPr>
              <w:t>10.</w:t>
            </w:r>
            <w:r>
              <w:rPr>
                <w:rFonts w:hint="eastAsia" w:ascii="宋体" w:hAnsi="宋体" w:eastAsia="宋体" w:cs="宋体"/>
                <w:kern w:val="0"/>
                <w:sz w:val="18"/>
                <w:szCs w:val="18"/>
              </w:rPr>
              <w:t>课程特色（</w:t>
            </w:r>
            <w:r>
              <w:rPr>
                <w:rFonts w:hint="default" w:ascii="宋体" w:hAnsi="宋体" w:eastAsia="宋体" w:cs="宋体"/>
                <w:kern w:val="0"/>
                <w:sz w:val="18"/>
                <w:szCs w:val="18"/>
              </w:rPr>
              <w:t>10分</w:t>
            </w:r>
            <w:r>
              <w:rPr>
                <w:rFonts w:hint="eastAsia" w:ascii="宋体" w:hAnsi="宋体" w:eastAsia="宋体" w:cs="宋体"/>
                <w:kern w:val="0"/>
                <w:sz w:val="18"/>
                <w:szCs w:val="18"/>
              </w:rPr>
              <w:t>）</w:t>
            </w:r>
          </w:p>
        </w:tc>
        <w:tc>
          <w:tcPr>
            <w:tcW w:w="12110" w:type="dxa"/>
            <w:gridSpan w:val="5"/>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80" w:lineRule="atLeast"/>
              <w:ind w:left="0" w:right="0"/>
              <w:jc w:val="left"/>
              <w:rPr>
                <w:rFonts w:hint="default" w:ascii="宋体" w:hAnsi="宋体" w:eastAsia="宋体" w:cs="宋体"/>
                <w:kern w:val="0"/>
                <w:sz w:val="18"/>
                <w:szCs w:val="18"/>
              </w:rPr>
            </w:pPr>
            <w:r>
              <w:rPr>
                <w:rFonts w:hint="eastAsia" w:ascii="宋体" w:hAnsi="宋体" w:eastAsia="宋体" w:cs="宋体"/>
                <w:kern w:val="0"/>
                <w:sz w:val="18"/>
                <w:szCs w:val="18"/>
              </w:rPr>
              <w:t>凡符合下列情况属于课程特色项目：（</w:t>
            </w:r>
            <w:r>
              <w:rPr>
                <w:rFonts w:hint="default" w:ascii="宋体" w:hAnsi="宋体" w:eastAsia="宋体" w:cs="宋体"/>
                <w:kern w:val="0"/>
                <w:sz w:val="18"/>
                <w:szCs w:val="18"/>
              </w:rPr>
              <w:t>1）本课程近五年内获省级、国家级教学成果奖；</w:t>
            </w:r>
            <w:r>
              <w:rPr>
                <w:rFonts w:hint="eastAsia" w:ascii="宋体" w:hAnsi="宋体" w:eastAsia="宋体" w:cs="宋体"/>
                <w:kern w:val="0"/>
                <w:sz w:val="18"/>
                <w:szCs w:val="18"/>
              </w:rPr>
              <w:t>（</w:t>
            </w:r>
            <w:r>
              <w:rPr>
                <w:rFonts w:hint="default" w:ascii="宋体" w:hAnsi="宋体" w:eastAsia="宋体" w:cs="宋体"/>
                <w:kern w:val="0"/>
                <w:sz w:val="18"/>
                <w:szCs w:val="18"/>
              </w:rPr>
              <w:t>2）本课程自编公开出版教材为兄弟院校采用；</w:t>
            </w:r>
            <w:r>
              <w:rPr>
                <w:rFonts w:hint="eastAsia" w:ascii="宋体" w:hAnsi="宋体" w:eastAsia="宋体" w:cs="宋体"/>
                <w:kern w:val="0"/>
                <w:sz w:val="18"/>
                <w:szCs w:val="18"/>
              </w:rPr>
              <w:t>（</w:t>
            </w:r>
            <w:r>
              <w:rPr>
                <w:rFonts w:hint="default" w:ascii="宋体" w:hAnsi="宋体" w:eastAsia="宋体" w:cs="宋体"/>
                <w:kern w:val="0"/>
                <w:sz w:val="18"/>
                <w:szCs w:val="18"/>
              </w:rPr>
              <w:t>3）本课程近三年内教学研究论文在学校奖励刊物发表或有公开出版的专著，或获得省、部级奖励；获国家级教学大赛（含微课）奖</w:t>
            </w:r>
            <w:r>
              <w:rPr>
                <w:rFonts w:hint="eastAsia" w:ascii="宋体" w:hAnsi="宋体" w:eastAsia="宋体" w:cs="宋体"/>
                <w:kern w:val="0"/>
                <w:sz w:val="18"/>
                <w:szCs w:val="18"/>
              </w:rPr>
              <w:t>；（</w:t>
            </w:r>
            <w:r>
              <w:rPr>
                <w:rFonts w:hint="default" w:ascii="宋体" w:hAnsi="宋体" w:eastAsia="宋体" w:cs="宋体"/>
                <w:kern w:val="0"/>
                <w:sz w:val="18"/>
                <w:szCs w:val="18"/>
              </w:rPr>
              <w:t>4）本课程近三年内自编公开出版教材为兄弟院校采用；或网络公开课在兄弟院校推广；</w:t>
            </w:r>
            <w:r>
              <w:rPr>
                <w:rFonts w:hint="eastAsia" w:ascii="宋体" w:hAnsi="宋体" w:eastAsia="宋体" w:cs="宋体"/>
                <w:kern w:val="0"/>
                <w:sz w:val="18"/>
                <w:szCs w:val="18"/>
              </w:rPr>
              <w:t>（</w:t>
            </w:r>
            <w:r>
              <w:rPr>
                <w:rFonts w:hint="default" w:ascii="宋体" w:hAnsi="宋体" w:eastAsia="宋体" w:cs="宋体"/>
                <w:kern w:val="0"/>
                <w:sz w:val="18"/>
                <w:szCs w:val="18"/>
              </w:rPr>
              <w:t>5）本课程组三年内组织学生参加全国大学生竞赛活动获奖；</w:t>
            </w:r>
            <w:r>
              <w:rPr>
                <w:rFonts w:hint="eastAsia" w:ascii="宋体" w:hAnsi="宋体" w:eastAsia="宋体" w:cs="宋体"/>
                <w:kern w:val="0"/>
                <w:sz w:val="18"/>
                <w:szCs w:val="18"/>
              </w:rPr>
              <w:t>（</w:t>
            </w:r>
            <w:r>
              <w:rPr>
                <w:rFonts w:hint="default" w:ascii="宋体" w:hAnsi="宋体" w:eastAsia="宋体" w:cs="宋体"/>
                <w:kern w:val="0"/>
                <w:sz w:val="18"/>
                <w:szCs w:val="18"/>
              </w:rPr>
              <w:t>6）对课程有重大改革举措</w:t>
            </w:r>
            <w:r>
              <w:rPr>
                <w:rFonts w:hint="eastAsia" w:ascii="宋体" w:hAnsi="宋体" w:eastAsia="宋体" w:cs="宋体"/>
                <w:kern w:val="0"/>
                <w:sz w:val="18"/>
                <w:szCs w:val="18"/>
              </w:rPr>
              <w:t>（如</w:t>
            </w:r>
            <w:r>
              <w:rPr>
                <w:rFonts w:hint="default" w:ascii="宋体" w:hAnsi="宋体" w:eastAsia="宋体" w:cs="宋体"/>
                <w:kern w:val="0"/>
                <w:sz w:val="18"/>
                <w:szCs w:val="18"/>
              </w:rPr>
              <w:t>课程思政教</w:t>
            </w:r>
            <w:r>
              <w:rPr>
                <w:rFonts w:hint="eastAsia" w:ascii="宋体" w:hAnsi="宋体" w:eastAsia="宋体" w:cs="宋体"/>
                <w:kern w:val="0"/>
                <w:sz w:val="18"/>
                <w:szCs w:val="18"/>
              </w:rPr>
              <w:t>学</w:t>
            </w:r>
            <w:r>
              <w:rPr>
                <w:rFonts w:hint="default" w:ascii="宋体" w:hAnsi="宋体" w:eastAsia="宋体" w:cs="宋体"/>
                <w:kern w:val="0"/>
                <w:sz w:val="18"/>
                <w:szCs w:val="18"/>
              </w:rPr>
              <w:t>改革），具有独特而有成效的教学风格；</w:t>
            </w:r>
            <w:r>
              <w:rPr>
                <w:rFonts w:hint="eastAsia" w:ascii="宋体" w:hAnsi="宋体" w:eastAsia="宋体" w:cs="宋体"/>
                <w:kern w:val="0"/>
                <w:sz w:val="18"/>
                <w:szCs w:val="18"/>
              </w:rPr>
              <w:t>（</w:t>
            </w:r>
            <w:r>
              <w:rPr>
                <w:rFonts w:hint="default" w:ascii="宋体" w:hAnsi="宋体" w:eastAsia="宋体" w:cs="宋体"/>
                <w:kern w:val="0"/>
                <w:sz w:val="18"/>
                <w:szCs w:val="18"/>
              </w:rPr>
              <w:t>7）该课程实行双语教学（须使用原版外文教材）；</w:t>
            </w:r>
            <w:r>
              <w:rPr>
                <w:rFonts w:hint="eastAsia" w:ascii="宋体" w:hAnsi="宋体" w:eastAsia="宋体" w:cs="宋体"/>
                <w:kern w:val="0"/>
                <w:sz w:val="18"/>
                <w:szCs w:val="18"/>
              </w:rPr>
              <w:t>（</w:t>
            </w:r>
            <w:r>
              <w:rPr>
                <w:rFonts w:hint="default" w:ascii="宋体" w:hAnsi="宋体" w:eastAsia="宋体" w:cs="宋体"/>
                <w:kern w:val="0"/>
                <w:sz w:val="18"/>
                <w:szCs w:val="18"/>
              </w:rPr>
              <w:t>8）课程成绩评定方式改革成效显著，</w:t>
            </w:r>
            <w:r>
              <w:rPr>
                <w:rFonts w:hint="eastAsia" w:ascii="宋体" w:hAnsi="宋体" w:eastAsia="宋体" w:cs="宋体"/>
                <w:kern w:val="0"/>
                <w:sz w:val="18"/>
                <w:szCs w:val="18"/>
              </w:rPr>
              <w:t>实现</w:t>
            </w:r>
            <w:r>
              <w:rPr>
                <w:rFonts w:hint="default" w:ascii="宋体" w:hAnsi="宋体" w:eastAsia="宋体" w:cs="宋体"/>
                <w:kern w:val="0"/>
                <w:sz w:val="18"/>
                <w:szCs w:val="18"/>
              </w:rPr>
              <w:t>教考分离，激发学生学习热情，提升学习效果。</w:t>
            </w:r>
          </w:p>
        </w:tc>
      </w:tr>
    </w:tbl>
    <w:p>
      <w:pPr>
        <w:spacing w:line="360" w:lineRule="auto"/>
        <w:ind w:firstLine="480" w:firstLineChars="200"/>
        <w:jc w:val="left"/>
        <w:rPr>
          <w:rFonts w:ascii="宋体" w:hAnsi="宋体" w:eastAsia="宋体" w:cs="Times New Roman"/>
          <w:sz w:val="24"/>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rPr>
          <w:rFonts w:ascii="黑体" w:hAnsi="黑体" w:eastAsia="黑体" w:cs="Adobe Song Std L"/>
          <w:b/>
          <w:kern w:val="0"/>
          <w:sz w:val="52"/>
          <w:szCs w:val="52"/>
        </w:rPr>
      </w:pPr>
    </w:p>
    <w:p>
      <w:pPr>
        <w:rPr>
          <w:rFonts w:ascii="黑体" w:hAnsi="黑体" w:eastAsia="黑体" w:cs="Adobe Song Std L"/>
          <w:b/>
          <w:kern w:val="0"/>
          <w:sz w:val="52"/>
          <w:szCs w:val="52"/>
        </w:rPr>
      </w:pPr>
    </w:p>
    <w:p>
      <w:pPr>
        <w:jc w:val="center"/>
        <w:rPr>
          <w:rFonts w:ascii="黑体" w:hAnsi="黑体" w:eastAsia="黑体" w:cs="Adobe Song Std L"/>
          <w:b/>
          <w:kern w:val="0"/>
          <w:sz w:val="52"/>
          <w:szCs w:val="52"/>
        </w:rPr>
      </w:pPr>
      <w:r>
        <w:rPr>
          <w:rFonts w:hint="eastAsia" w:ascii="黑体" w:hAnsi="黑体" w:eastAsia="黑体" w:cs="Adobe Song Std L"/>
          <w:b/>
          <w:kern w:val="0"/>
          <w:sz w:val="52"/>
          <w:szCs w:val="52"/>
        </w:rPr>
        <w:t>上</w:t>
      </w:r>
      <w:r>
        <w:rPr>
          <w:rFonts w:ascii="黑体" w:hAnsi="黑体" w:eastAsia="黑体" w:cs="Adobe Song Std L"/>
          <w:b/>
          <w:kern w:val="0"/>
          <w:sz w:val="52"/>
          <w:szCs w:val="52"/>
        </w:rPr>
        <w:t>海第二工业</w:t>
      </w:r>
      <w:r>
        <w:rPr>
          <w:rFonts w:hint="eastAsia" w:ascii="黑体" w:hAnsi="黑体" w:eastAsia="黑体" w:cs="Adobe Song Std L"/>
          <w:b/>
          <w:kern w:val="0"/>
          <w:sz w:val="52"/>
          <w:szCs w:val="52"/>
        </w:rPr>
        <w:t>大学</w:t>
      </w:r>
    </w:p>
    <w:p>
      <w:pPr>
        <w:jc w:val="center"/>
        <w:rPr>
          <w:rFonts w:ascii="黑体" w:hAnsi="黑体" w:eastAsia="黑体" w:cs="Adobe Song Std L"/>
          <w:b/>
          <w:kern w:val="0"/>
          <w:sz w:val="52"/>
          <w:szCs w:val="52"/>
        </w:rPr>
      </w:pPr>
      <w:r>
        <w:rPr>
          <w:rFonts w:hint="eastAsia" w:ascii="黑体" w:hAnsi="黑体" w:eastAsia="黑体" w:cs="Adobe Song Std L"/>
          <w:b/>
          <w:kern w:val="0"/>
          <w:sz w:val="52"/>
          <w:szCs w:val="52"/>
        </w:rPr>
        <w:t>本科课程自评报告模板</w:t>
      </w:r>
    </w:p>
    <w:p>
      <w:pPr>
        <w:jc w:val="center"/>
        <w:rPr>
          <w:rFonts w:ascii="黑体" w:hAnsi="黑体" w:eastAsia="黑体" w:cs="Adobe Song Std L"/>
          <w:kern w:val="0"/>
          <w:sz w:val="44"/>
          <w:szCs w:val="44"/>
        </w:rPr>
      </w:pPr>
      <w:r>
        <w:rPr>
          <w:rFonts w:hint="eastAsia" w:ascii="黑体" w:hAnsi="黑体" w:eastAsia="黑体" w:cs="Adobe Song Std L"/>
          <w:kern w:val="0"/>
          <w:sz w:val="44"/>
          <w:szCs w:val="44"/>
        </w:rPr>
        <w:t>（教学单位课程组用）</w:t>
      </w:r>
    </w:p>
    <w:p>
      <w:pPr>
        <w:jc w:val="center"/>
        <w:rPr>
          <w:rFonts w:ascii="黑体" w:hAnsi="黑体" w:eastAsia="黑体" w:cs="Adobe Song Std L"/>
          <w:kern w:val="0"/>
          <w:sz w:val="44"/>
          <w:szCs w:val="44"/>
        </w:rPr>
      </w:pPr>
      <w:r>
        <w:rPr>
          <w:rFonts w:hint="eastAsia" w:ascii="黑体" w:hAnsi="黑体" w:eastAsia="黑体" w:cs="Adobe Song Std L"/>
          <w:kern w:val="0"/>
          <w:sz w:val="44"/>
          <w:szCs w:val="44"/>
        </w:rPr>
        <w:t>（试行稿）</w:t>
      </w:r>
    </w:p>
    <w:p>
      <w:pP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jc w:val="center"/>
        <w:rPr>
          <w:rFonts w:ascii="黑体" w:hAnsi="黑体" w:eastAsia="黑体" w:cs="Adobe Song Std L"/>
          <w:b/>
          <w:kern w:val="0"/>
          <w:sz w:val="52"/>
          <w:szCs w:val="52"/>
        </w:rPr>
      </w:pPr>
    </w:p>
    <w:p>
      <w:pPr>
        <w:rPr>
          <w:rFonts w:ascii="微软雅黑" w:hAnsi="微软雅黑" w:eastAsia="微软雅黑" w:cs="Adobe Song Std L"/>
          <w:kern w:val="0"/>
          <w:szCs w:val="22"/>
        </w:rPr>
      </w:pPr>
    </w:p>
    <w:p>
      <w:pPr>
        <w:jc w:val="center"/>
        <w:rPr>
          <w:rFonts w:ascii="微软雅黑" w:hAnsi="微软雅黑" w:eastAsia="微软雅黑" w:cs="Adobe Song Std L"/>
          <w:kern w:val="0"/>
          <w:szCs w:val="22"/>
        </w:rPr>
      </w:pPr>
      <w:r>
        <w:rPr>
          <w:rFonts w:hint="eastAsia" w:ascii="微软雅黑" w:hAnsi="微软雅黑" w:eastAsia="微软雅黑" w:cs="Adobe Song Std L"/>
          <w:kern w:val="0"/>
          <w:szCs w:val="22"/>
        </w:rPr>
        <w:t>上海第二工业大学教学质量管理办公室</w:t>
      </w:r>
    </w:p>
    <w:p>
      <w:pPr>
        <w:jc w:val="center"/>
        <w:rPr>
          <w:rFonts w:ascii="微软雅黑" w:hAnsi="微软雅黑" w:eastAsia="微软雅黑" w:cs="Adobe Song Std L"/>
          <w:kern w:val="0"/>
          <w:szCs w:val="22"/>
        </w:rPr>
      </w:pPr>
      <w:r>
        <w:rPr>
          <w:rFonts w:hint="eastAsia" w:ascii="微软雅黑" w:hAnsi="微软雅黑" w:eastAsia="微软雅黑" w:cs="Adobe Song Std L"/>
          <w:kern w:val="0"/>
          <w:szCs w:val="22"/>
        </w:rPr>
        <w:t>201</w:t>
      </w:r>
      <w:r>
        <w:rPr>
          <w:rFonts w:ascii="微软雅黑" w:hAnsi="微软雅黑" w:eastAsia="微软雅黑" w:cs="Adobe Song Std L"/>
          <w:kern w:val="0"/>
          <w:szCs w:val="22"/>
        </w:rPr>
        <w:t>9</w:t>
      </w:r>
      <w:r>
        <w:rPr>
          <w:rFonts w:hint="eastAsia" w:ascii="微软雅黑" w:hAnsi="微软雅黑" w:eastAsia="微软雅黑" w:cs="Adobe Song Std L"/>
          <w:kern w:val="0"/>
          <w:szCs w:val="22"/>
        </w:rPr>
        <w:t>年</w:t>
      </w:r>
      <w:r>
        <w:rPr>
          <w:rFonts w:ascii="微软雅黑" w:hAnsi="微软雅黑" w:eastAsia="微软雅黑" w:cs="Adobe Song Std L"/>
          <w:kern w:val="0"/>
          <w:szCs w:val="22"/>
        </w:rPr>
        <w:t>5</w:t>
      </w:r>
      <w:r>
        <w:rPr>
          <w:rFonts w:hint="eastAsia" w:ascii="微软雅黑" w:hAnsi="微软雅黑" w:eastAsia="微软雅黑" w:cs="Adobe Song Std L"/>
          <w:kern w:val="0"/>
          <w:szCs w:val="22"/>
        </w:rPr>
        <w:t>月</w:t>
      </w:r>
    </w:p>
    <w:p>
      <w:pPr>
        <w:rPr>
          <w:rFonts w:ascii="微软雅黑" w:hAnsi="微软雅黑" w:eastAsia="微软雅黑" w:cs="Adobe Song Std L"/>
          <w:kern w:val="0"/>
          <w:szCs w:val="22"/>
        </w:rPr>
      </w:pPr>
    </w:p>
    <w:p>
      <w:pPr>
        <w:jc w:val="center"/>
        <w:rPr>
          <w:rFonts w:ascii="黑体" w:hAnsi="黑体" w:eastAsia="黑体" w:cs="Times New Roman"/>
          <w:sz w:val="32"/>
          <w:szCs w:val="32"/>
        </w:rPr>
      </w:pPr>
      <w:bookmarkStart w:id="137" w:name="_Toc304296955"/>
      <w:bookmarkStart w:id="138" w:name="_Toc303762884"/>
      <w:bookmarkStart w:id="139" w:name="_Toc301795306"/>
      <w:r>
        <w:rPr>
          <w:rFonts w:hint="eastAsia" w:ascii="黑体" w:hAnsi="黑体" w:eastAsia="黑体" w:cs="Times New Roman"/>
          <w:sz w:val="32"/>
          <w:szCs w:val="32"/>
        </w:rPr>
        <w:t>目 录</w:t>
      </w:r>
      <w:bookmarkEnd w:id="137"/>
      <w:bookmarkEnd w:id="138"/>
    </w:p>
    <w:p>
      <w:pPr>
        <w:tabs>
          <w:tab w:val="right" w:leader="dot" w:pos="8290"/>
        </w:tabs>
        <w:spacing w:line="360" w:lineRule="auto"/>
        <w:ind w:left="-2" w:leftChars="-70" w:hanging="145" w:hangingChars="33"/>
        <w:rPr>
          <w:rFonts w:ascii="等线" w:hAnsi="等线" w:eastAsia="等线" w:cs="Times New Roman"/>
          <w:szCs w:val="22"/>
        </w:rPr>
      </w:pPr>
      <w:r>
        <w:rPr>
          <w:rFonts w:ascii="等线 Light" w:hAnsi="等线 Light" w:eastAsia="等线 Light" w:cs="Times New Roman"/>
          <w:bCs/>
          <w:kern w:val="44"/>
          <w:sz w:val="44"/>
          <w:szCs w:val="44"/>
        </w:rPr>
        <w:fldChar w:fldCharType="begin"/>
      </w:r>
      <w:r>
        <w:rPr>
          <w:rFonts w:ascii="等线 Light" w:hAnsi="等线 Light" w:eastAsia="等线 Light" w:cs="Times New Roman"/>
          <w:sz w:val="24"/>
        </w:rPr>
        <w:instrText xml:space="preserve"> TOC </w:instrText>
      </w:r>
      <w:r>
        <w:rPr>
          <w:rFonts w:hint="eastAsia" w:ascii="等线 Light" w:hAnsi="等线 Light" w:eastAsia="等线 Light" w:cs="Times New Roman"/>
          <w:sz w:val="24"/>
        </w:rPr>
        <w:instrText xml:space="preserve">\o "1-3"</w:instrText>
      </w:r>
      <w:r>
        <w:rPr>
          <w:rFonts w:ascii="等线 Light" w:hAnsi="等线 Light" w:eastAsia="等线 Light" w:cs="Times New Roman"/>
          <w:sz w:val="24"/>
        </w:rPr>
        <w:instrText xml:space="preserve"> </w:instrText>
      </w:r>
      <w:r>
        <w:rPr>
          <w:rFonts w:ascii="等线 Light" w:hAnsi="等线 Light" w:eastAsia="等线 Light" w:cs="Times New Roman"/>
          <w:bCs/>
          <w:kern w:val="44"/>
          <w:sz w:val="44"/>
          <w:szCs w:val="44"/>
        </w:rPr>
        <w:fldChar w:fldCharType="separate"/>
      </w:r>
      <w:r>
        <w:rPr>
          <w:rFonts w:ascii="等线" w:hAnsi="等线" w:eastAsia="等线" w:cs="Times New Roman"/>
          <w:sz w:val="24"/>
        </w:rPr>
        <w:t>一、自评目的</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_Toc11422431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68" w:leftChars="-70" w:hanging="79" w:hangingChars="33"/>
        <w:rPr>
          <w:rFonts w:ascii="等线" w:hAnsi="等线" w:eastAsia="等线" w:cs="Times New Roman"/>
          <w:szCs w:val="22"/>
        </w:rPr>
      </w:pPr>
      <w:r>
        <w:rPr>
          <w:rFonts w:ascii="等线" w:hAnsi="等线" w:eastAsia="等线" w:cs="Times New Roman"/>
          <w:sz w:val="24"/>
        </w:rPr>
        <w:t>二、自评方法</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_Toc11422432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68" w:leftChars="-70" w:hanging="79" w:hangingChars="33"/>
        <w:rPr>
          <w:rFonts w:ascii="等线" w:hAnsi="等线" w:eastAsia="等线" w:cs="Times New Roman"/>
          <w:szCs w:val="22"/>
        </w:rPr>
      </w:pPr>
      <w:r>
        <w:rPr>
          <w:rFonts w:ascii="等线" w:hAnsi="等线" w:eastAsia="等线" w:cs="Times New Roman"/>
          <w:sz w:val="24"/>
        </w:rPr>
        <w:t>三、自评报告的内容</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_Toc11422433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420" w:leftChars="200"/>
        <w:rPr>
          <w:rFonts w:ascii="等线" w:hAnsi="等线" w:eastAsia="等线" w:cs="Times New Roman"/>
          <w:szCs w:val="22"/>
        </w:rPr>
      </w:pPr>
      <w:r>
        <w:rPr>
          <w:rFonts w:ascii="等线" w:hAnsi="等线" w:eastAsia="等线" w:cs="Times New Roman"/>
          <w:sz w:val="24"/>
        </w:rPr>
        <w:t>（一）授课教师情况</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_Toc11422434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420" w:leftChars="200"/>
        <w:rPr>
          <w:rFonts w:ascii="等线" w:hAnsi="等线" w:eastAsia="等线" w:cs="Times New Roman"/>
          <w:szCs w:val="22"/>
        </w:rPr>
      </w:pPr>
      <w:r>
        <w:rPr>
          <w:rFonts w:ascii="等线" w:hAnsi="等线" w:eastAsia="等线" w:cs="Times New Roman"/>
          <w:sz w:val="24"/>
        </w:rPr>
        <w:t>（二）课程情况</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_Toc11422435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1.课程基本信息</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_Toc11422436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2.课程教学实践与成效</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_Toc11422437 \h </w:instrText>
      </w:r>
      <w:r>
        <w:rPr>
          <w:rFonts w:ascii="等线" w:hAnsi="等线" w:eastAsia="等线" w:cs="Times New Roman"/>
          <w:sz w:val="24"/>
        </w:rPr>
        <w:fldChar w:fldCharType="separate"/>
      </w:r>
      <w:r>
        <w:rPr>
          <w:rFonts w:ascii="等线" w:hAnsi="等线" w:eastAsia="等线" w:cs="Times New Roman"/>
          <w:sz w:val="24"/>
        </w:rPr>
        <w:t>161</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（1）教学目标</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_Toc11422438 \h </w:instrText>
      </w:r>
      <w:r>
        <w:rPr>
          <w:rFonts w:ascii="等线" w:hAnsi="等线" w:eastAsia="等线" w:cs="Times New Roman"/>
          <w:sz w:val="24"/>
        </w:rPr>
        <w:fldChar w:fldCharType="separate"/>
      </w:r>
      <w:r>
        <w:rPr>
          <w:rFonts w:ascii="等线" w:hAnsi="等线" w:eastAsia="等线" w:cs="Times New Roman"/>
          <w:sz w:val="24"/>
        </w:rPr>
        <w:t>162</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（2）教学内容与策略</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_Toc11422439 \h </w:instrText>
      </w:r>
      <w:r>
        <w:rPr>
          <w:rFonts w:ascii="等线" w:hAnsi="等线" w:eastAsia="等线" w:cs="Times New Roman"/>
          <w:sz w:val="24"/>
        </w:rPr>
        <w:fldChar w:fldCharType="separate"/>
      </w:r>
      <w:r>
        <w:rPr>
          <w:rFonts w:ascii="等线" w:hAnsi="等线" w:eastAsia="等线" w:cs="Times New Roman"/>
          <w:sz w:val="24"/>
        </w:rPr>
        <w:t>162</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（3）成绩评定与反馈</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_Toc11422440 \h </w:instrText>
      </w:r>
      <w:r>
        <w:rPr>
          <w:rFonts w:ascii="等线" w:hAnsi="等线" w:eastAsia="等线" w:cs="Times New Roman"/>
          <w:sz w:val="24"/>
        </w:rPr>
        <w:fldChar w:fldCharType="separate"/>
      </w:r>
      <w:r>
        <w:rPr>
          <w:rFonts w:ascii="等线" w:hAnsi="等线" w:eastAsia="等线" w:cs="Times New Roman"/>
          <w:sz w:val="24"/>
        </w:rPr>
        <w:t>163</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（4）学习成果</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_Toc11422441 \h </w:instrText>
      </w:r>
      <w:r>
        <w:rPr>
          <w:rFonts w:ascii="等线" w:hAnsi="等线" w:eastAsia="等线" w:cs="Times New Roman"/>
          <w:sz w:val="24"/>
        </w:rPr>
        <w:fldChar w:fldCharType="separate"/>
      </w:r>
      <w:r>
        <w:rPr>
          <w:rFonts w:ascii="等线" w:hAnsi="等线" w:eastAsia="等线" w:cs="Times New Roman"/>
          <w:sz w:val="24"/>
        </w:rPr>
        <w:t>163</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（5）学习支持与教学研究</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_Toc11422442 \h </w:instrText>
      </w:r>
      <w:r>
        <w:rPr>
          <w:rFonts w:ascii="等线" w:hAnsi="等线" w:eastAsia="等线" w:cs="Times New Roman"/>
          <w:sz w:val="24"/>
        </w:rPr>
        <w:fldChar w:fldCharType="separate"/>
      </w:r>
      <w:r>
        <w:rPr>
          <w:rFonts w:ascii="等线" w:hAnsi="等线" w:eastAsia="等线" w:cs="Times New Roman"/>
          <w:sz w:val="24"/>
        </w:rPr>
        <w:t>163</w:t>
      </w:r>
      <w:r>
        <w:rPr>
          <w:rFonts w:ascii="等线" w:hAnsi="等线" w:eastAsia="等线" w:cs="Times New Roman"/>
          <w:sz w:val="24"/>
        </w:rPr>
        <w:fldChar w:fldCharType="end"/>
      </w:r>
    </w:p>
    <w:p>
      <w:pPr>
        <w:tabs>
          <w:tab w:val="right" w:leader="dot" w:pos="8290"/>
        </w:tabs>
        <w:spacing w:line="360" w:lineRule="auto"/>
        <w:ind w:left="840" w:leftChars="400"/>
        <w:rPr>
          <w:rFonts w:ascii="等线" w:hAnsi="等线" w:eastAsia="等线" w:cs="Times New Roman"/>
          <w:szCs w:val="22"/>
        </w:rPr>
      </w:pPr>
      <w:r>
        <w:rPr>
          <w:rFonts w:ascii="等线" w:hAnsi="等线" w:eastAsia="等线" w:cs="Times New Roman"/>
          <w:sz w:val="24"/>
        </w:rPr>
        <w:t>（三）综合评价</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_Toc11422443 \h </w:instrText>
      </w:r>
      <w:r>
        <w:rPr>
          <w:rFonts w:ascii="等线" w:hAnsi="等线" w:eastAsia="等线" w:cs="Times New Roman"/>
          <w:sz w:val="24"/>
        </w:rPr>
        <w:fldChar w:fldCharType="separate"/>
      </w:r>
      <w:r>
        <w:rPr>
          <w:rFonts w:ascii="等线" w:hAnsi="等线" w:eastAsia="等线" w:cs="Times New Roman"/>
          <w:sz w:val="24"/>
        </w:rPr>
        <w:t>164</w:t>
      </w:r>
      <w:r>
        <w:rPr>
          <w:rFonts w:ascii="等线" w:hAnsi="等线" w:eastAsia="等线" w:cs="Times New Roman"/>
          <w:sz w:val="24"/>
        </w:rPr>
        <w:fldChar w:fldCharType="end"/>
      </w:r>
    </w:p>
    <w:p>
      <w:pPr>
        <w:tabs>
          <w:tab w:val="right" w:leader="dot" w:pos="8290"/>
        </w:tabs>
        <w:spacing w:line="360" w:lineRule="auto"/>
        <w:ind w:left="420" w:leftChars="200"/>
        <w:rPr>
          <w:rFonts w:ascii="等线" w:hAnsi="等线" w:eastAsia="等线" w:cs="Times New Roman"/>
          <w:szCs w:val="22"/>
        </w:rPr>
      </w:pPr>
      <w:r>
        <w:rPr>
          <w:rFonts w:ascii="等线" w:hAnsi="等线" w:eastAsia="等线" w:cs="Times New Roman"/>
          <w:sz w:val="24"/>
        </w:rPr>
        <w:t>（四）自评结果</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_Toc11422444 \h </w:instrText>
      </w:r>
      <w:r>
        <w:rPr>
          <w:rFonts w:ascii="等线" w:hAnsi="等线" w:eastAsia="等线" w:cs="Times New Roman"/>
          <w:sz w:val="24"/>
        </w:rPr>
        <w:fldChar w:fldCharType="separate"/>
      </w:r>
      <w:r>
        <w:rPr>
          <w:rFonts w:ascii="等线" w:hAnsi="等线" w:eastAsia="等线" w:cs="Times New Roman"/>
          <w:sz w:val="24"/>
        </w:rPr>
        <w:t>164</w:t>
      </w:r>
      <w:r>
        <w:rPr>
          <w:rFonts w:ascii="等线" w:hAnsi="等线" w:eastAsia="等线" w:cs="Times New Roman"/>
          <w:sz w:val="24"/>
        </w:rPr>
        <w:fldChar w:fldCharType="end"/>
      </w:r>
    </w:p>
    <w:p>
      <w:pPr>
        <w:tabs>
          <w:tab w:val="right" w:leader="dot" w:pos="8290"/>
        </w:tabs>
        <w:spacing w:line="360" w:lineRule="auto"/>
        <w:rPr>
          <w:rFonts w:ascii="等线" w:hAnsi="等线" w:eastAsia="等线" w:cs="Times New Roman"/>
          <w:szCs w:val="22"/>
        </w:rPr>
      </w:pPr>
      <w:r>
        <w:rPr>
          <w:rFonts w:ascii="等线" w:hAnsi="等线" w:eastAsia="等线" w:cs="Times New Roman"/>
          <w:sz w:val="24"/>
        </w:rPr>
        <w:t>四、自评报告的补充修改</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_Toc11422445 \h </w:instrText>
      </w:r>
      <w:r>
        <w:rPr>
          <w:rFonts w:ascii="等线" w:hAnsi="等线" w:eastAsia="等线" w:cs="Times New Roman"/>
          <w:sz w:val="24"/>
        </w:rPr>
        <w:fldChar w:fldCharType="separate"/>
      </w:r>
      <w:r>
        <w:rPr>
          <w:rFonts w:ascii="等线" w:hAnsi="等线" w:eastAsia="等线" w:cs="Times New Roman"/>
          <w:sz w:val="24"/>
        </w:rPr>
        <w:t>164</w:t>
      </w:r>
      <w:r>
        <w:rPr>
          <w:rFonts w:ascii="等线" w:hAnsi="等线" w:eastAsia="等线" w:cs="Times New Roman"/>
          <w:sz w:val="24"/>
        </w:rPr>
        <w:fldChar w:fldCharType="end"/>
      </w:r>
    </w:p>
    <w:p>
      <w:pPr>
        <w:tabs>
          <w:tab w:val="right" w:leader="dot" w:pos="8290"/>
        </w:tabs>
        <w:spacing w:line="360" w:lineRule="auto"/>
        <w:rPr>
          <w:rFonts w:ascii="等线" w:hAnsi="等线" w:eastAsia="等线" w:cs="Times New Roman"/>
          <w:szCs w:val="22"/>
        </w:rPr>
      </w:pPr>
      <w:r>
        <w:rPr>
          <w:rFonts w:ascii="等线" w:hAnsi="等线" w:eastAsia="等线" w:cs="Times New Roman"/>
          <w:sz w:val="24"/>
        </w:rPr>
        <w:t>附录：自评简况表（模板）</w:t>
      </w:r>
      <w:r>
        <w:rPr>
          <w:rFonts w:ascii="等线" w:hAnsi="等线" w:eastAsia="等线" w:cs="Times New Roman"/>
          <w:sz w:val="24"/>
        </w:rPr>
        <w:tab/>
      </w:r>
      <w:r>
        <w:rPr>
          <w:rFonts w:ascii="等线" w:hAnsi="等线" w:eastAsia="等线" w:cs="Times New Roman"/>
          <w:sz w:val="24"/>
        </w:rPr>
        <w:fldChar w:fldCharType="begin"/>
      </w:r>
      <w:r>
        <w:rPr>
          <w:rFonts w:ascii="等线" w:hAnsi="等线" w:eastAsia="等线" w:cs="Times New Roman"/>
          <w:sz w:val="24"/>
        </w:rPr>
        <w:instrText xml:space="preserve"> PAGEREF _Toc11422446 \h </w:instrText>
      </w:r>
      <w:r>
        <w:rPr>
          <w:rFonts w:ascii="等线" w:hAnsi="等线" w:eastAsia="等线" w:cs="Times New Roman"/>
          <w:sz w:val="24"/>
        </w:rPr>
        <w:fldChar w:fldCharType="separate"/>
      </w:r>
      <w:r>
        <w:rPr>
          <w:rFonts w:ascii="等线" w:hAnsi="等线" w:eastAsia="等线" w:cs="Times New Roman"/>
          <w:sz w:val="24"/>
        </w:rPr>
        <w:t>165</w:t>
      </w:r>
      <w:r>
        <w:rPr>
          <w:rFonts w:ascii="等线" w:hAnsi="等线" w:eastAsia="等线" w:cs="Times New Roman"/>
          <w:sz w:val="24"/>
        </w:rPr>
        <w:fldChar w:fldCharType="end"/>
      </w:r>
    </w:p>
    <w:p>
      <w:pPr>
        <w:spacing w:line="360" w:lineRule="auto"/>
        <w:rPr>
          <w:rFonts w:ascii="等线 Light" w:hAnsi="等线 Light" w:eastAsia="等线 Light" w:cs="Times New Roman"/>
          <w:b/>
          <w:szCs w:val="22"/>
        </w:rPr>
      </w:pPr>
      <w:r>
        <w:rPr>
          <w:rFonts w:ascii="等线 Light" w:hAnsi="等线 Light" w:eastAsia="等线 Light" w:cs="Times New Roman"/>
          <w:b/>
          <w:szCs w:val="22"/>
        </w:rPr>
        <w:fldChar w:fldCharType="end"/>
      </w:r>
      <w:bookmarkStart w:id="140" w:name="_Toc11422431"/>
    </w:p>
    <w:p>
      <w:pPr>
        <w:spacing w:line="360" w:lineRule="auto"/>
        <w:rPr>
          <w:rFonts w:ascii="等线 Light" w:hAnsi="等线 Light" w:eastAsia="等线 Light" w:cs="Times New Roman"/>
          <w:b/>
          <w:szCs w:val="22"/>
        </w:rPr>
      </w:pPr>
    </w:p>
    <w:p>
      <w:pPr>
        <w:spacing w:line="360" w:lineRule="auto"/>
        <w:rPr>
          <w:rFonts w:ascii="等线 Light" w:hAnsi="等线 Light" w:eastAsia="等线 Light" w:cs="Times New Roman"/>
          <w:b/>
          <w:szCs w:val="22"/>
        </w:rPr>
      </w:pPr>
    </w:p>
    <w:p>
      <w:pPr>
        <w:spacing w:line="360" w:lineRule="auto"/>
        <w:rPr>
          <w:rFonts w:ascii="等线 Light" w:hAnsi="等线 Light" w:eastAsia="等线 Light" w:cs="Times New Roman"/>
          <w:b/>
          <w:szCs w:val="22"/>
        </w:rPr>
      </w:pPr>
    </w:p>
    <w:p>
      <w:pPr>
        <w:spacing w:line="360" w:lineRule="auto"/>
        <w:rPr>
          <w:rFonts w:ascii="等线 Light" w:hAnsi="等线 Light" w:eastAsia="等线 Light" w:cs="Times New Roman"/>
          <w:b/>
          <w:szCs w:val="22"/>
        </w:rPr>
      </w:pPr>
    </w:p>
    <w:p>
      <w:pPr>
        <w:spacing w:line="360" w:lineRule="auto"/>
        <w:rPr>
          <w:rFonts w:ascii="等线 Light" w:hAnsi="等线 Light" w:eastAsia="等线 Light" w:cs="Times New Roman"/>
          <w:b/>
          <w:szCs w:val="22"/>
        </w:rPr>
      </w:pPr>
    </w:p>
    <w:p>
      <w:pPr>
        <w:spacing w:line="360" w:lineRule="auto"/>
        <w:rPr>
          <w:rFonts w:ascii="等线 Light" w:hAnsi="等线 Light" w:eastAsia="等线 Light" w:cs="Times New Roman"/>
          <w:b/>
          <w:szCs w:val="22"/>
        </w:rPr>
      </w:pPr>
    </w:p>
    <w:p>
      <w:pPr>
        <w:spacing w:line="360" w:lineRule="auto"/>
        <w:rPr>
          <w:rFonts w:ascii="等线" w:hAnsi="等线" w:eastAsia="等线" w:cs="Times New Roman"/>
          <w:b/>
          <w:bCs/>
          <w:kern w:val="44"/>
          <w:sz w:val="32"/>
          <w:szCs w:val="32"/>
        </w:rPr>
      </w:pPr>
      <w:r>
        <w:rPr>
          <w:rFonts w:hint="eastAsia" w:ascii="等线" w:hAnsi="等线" w:eastAsia="等线" w:cs="Times New Roman"/>
          <w:b/>
          <w:bCs/>
          <w:kern w:val="44"/>
          <w:sz w:val="32"/>
          <w:szCs w:val="32"/>
        </w:rPr>
        <w:t>一、自评目的</w:t>
      </w:r>
      <w:bookmarkEnd w:id="139"/>
      <w:bookmarkEnd w:id="140"/>
    </w:p>
    <w:p>
      <w:pPr>
        <w:ind w:firstLine="420" w:firstLineChars="200"/>
        <w:rPr>
          <w:rFonts w:ascii="等线" w:hAnsi="等线" w:eastAsia="等线" w:cs="Adobe Song Std L"/>
          <w:kern w:val="0"/>
          <w:szCs w:val="22"/>
        </w:rPr>
      </w:pPr>
      <w:r>
        <w:rPr>
          <w:rFonts w:hint="eastAsia" w:ascii="等线" w:hAnsi="等线" w:eastAsia="等线" w:cs="Times New Roman"/>
          <w:szCs w:val="22"/>
        </w:rPr>
        <w:t>自评和撰写自评报告是课程评估的重要阶段，是学部（院、中心）对所开设课程质量的自我检查，</w:t>
      </w:r>
      <w:r>
        <w:rPr>
          <w:rFonts w:hint="eastAsia" w:ascii="等线" w:hAnsi="等线" w:eastAsia="等线" w:cs="Adobe Song Std L"/>
          <w:kern w:val="0"/>
          <w:szCs w:val="22"/>
        </w:rPr>
        <w:t>其核心是评估教学单位、课程团队是如何保证课程达到质量标准并不断提升教学质量的。课程自评的目的不仅仅在于对课程进行评价，更重要的是为优秀的课程实践提供展现和分享的机会，最终目的在于提高学生学习成效。</w:t>
      </w:r>
    </w:p>
    <w:p>
      <w:pPr>
        <w:keepNext/>
        <w:keepLines/>
        <w:spacing w:before="340" w:after="330"/>
        <w:outlineLvl w:val="0"/>
        <w:rPr>
          <w:rFonts w:ascii="等线" w:hAnsi="等线" w:eastAsia="等线" w:cs="Times New Roman"/>
          <w:b/>
          <w:bCs/>
          <w:kern w:val="44"/>
          <w:sz w:val="32"/>
          <w:szCs w:val="32"/>
        </w:rPr>
      </w:pPr>
      <w:bookmarkStart w:id="141" w:name="_Toc11422432"/>
      <w:bookmarkStart w:id="142" w:name="_Toc301795307"/>
      <w:r>
        <w:rPr>
          <w:rFonts w:hint="eastAsia" w:ascii="等线" w:hAnsi="等线" w:eastAsia="等线" w:cs="Times New Roman"/>
          <w:b/>
          <w:bCs/>
          <w:kern w:val="44"/>
          <w:sz w:val="32"/>
          <w:szCs w:val="32"/>
        </w:rPr>
        <w:t>二、自评方法</w:t>
      </w:r>
      <w:bookmarkEnd w:id="141"/>
      <w:bookmarkEnd w:id="142"/>
    </w:p>
    <w:p>
      <w:pPr>
        <w:ind w:firstLine="420" w:firstLineChars="200"/>
        <w:rPr>
          <w:rFonts w:ascii="等线" w:hAnsi="等线" w:eastAsia="等线" w:cs="Times New Roman"/>
          <w:szCs w:val="22"/>
        </w:rPr>
      </w:pPr>
      <w:r>
        <w:rPr>
          <w:rFonts w:hint="eastAsia" w:ascii="等线" w:hAnsi="等线" w:eastAsia="等线" w:cs="Times New Roman"/>
          <w:szCs w:val="22"/>
        </w:rPr>
        <w:t>课程自评工作由课程所属教学单位的课程组成员负责，成员通常</w:t>
      </w:r>
      <w:r>
        <w:rPr>
          <w:rFonts w:hint="eastAsia" w:ascii="等线" w:hAnsi="等线" w:eastAsia="等线" w:cs="Adobe Song Std L"/>
          <w:kern w:val="0"/>
          <w:szCs w:val="22"/>
        </w:rPr>
        <w:t>应包括课程负责人与任课教师等。</w:t>
      </w:r>
      <w:r>
        <w:rPr>
          <w:rFonts w:hint="eastAsia" w:ascii="等线" w:hAnsi="等线" w:eastAsia="等线" w:cs="Times New Roman"/>
          <w:szCs w:val="22"/>
        </w:rPr>
        <w:t>自评工作应对照自主评估问题，通过举证的方式，详细说明为达成课程目标所开展的具有自身特色的教育教学实践与取得的成效（包括教学目标、教学内容与策略、成绩评定与反馈、学习成果、学习支持与教学研究），阐释其实现课程目标的途径以及目标达成的程度。</w:t>
      </w:r>
    </w:p>
    <w:p>
      <w:pPr>
        <w:ind w:firstLine="420" w:firstLineChars="200"/>
        <w:rPr>
          <w:rFonts w:ascii="等线" w:hAnsi="等线" w:eastAsia="等线" w:cs="Times New Roman"/>
          <w:szCs w:val="22"/>
        </w:rPr>
      </w:pPr>
      <w:r>
        <w:rPr>
          <w:rFonts w:hint="eastAsia" w:ascii="等线" w:hAnsi="等线" w:eastAsia="等线" w:cs="Times New Roman"/>
          <w:szCs w:val="22"/>
        </w:rPr>
        <w:t>课程自评报告要对课程的各项内容进行自我评价、说明并辅以证明材料，以供审核。</w:t>
      </w:r>
    </w:p>
    <w:p>
      <w:pPr>
        <w:keepNext/>
        <w:keepLines/>
        <w:spacing w:before="340" w:after="330"/>
        <w:outlineLvl w:val="0"/>
        <w:rPr>
          <w:rFonts w:ascii="等线" w:hAnsi="等线" w:eastAsia="等线" w:cs="Times New Roman"/>
          <w:b/>
          <w:bCs/>
          <w:kern w:val="44"/>
          <w:sz w:val="32"/>
          <w:szCs w:val="32"/>
        </w:rPr>
      </w:pPr>
      <w:bookmarkStart w:id="143" w:name="_Toc11422433"/>
      <w:bookmarkStart w:id="144" w:name="_Toc301795308"/>
      <w:r>
        <w:rPr>
          <w:rFonts w:hint="eastAsia" w:ascii="等线" w:hAnsi="等线" w:eastAsia="等线" w:cs="Times New Roman"/>
          <w:b/>
          <w:bCs/>
          <w:kern w:val="44"/>
          <w:sz w:val="32"/>
          <w:szCs w:val="32"/>
        </w:rPr>
        <w:t>三、自评报告的内容</w:t>
      </w:r>
      <w:bookmarkEnd w:id="143"/>
      <w:bookmarkEnd w:id="144"/>
    </w:p>
    <w:p>
      <w:pPr>
        <w:ind w:firstLine="420" w:firstLineChars="200"/>
        <w:rPr>
          <w:rFonts w:ascii="等线" w:hAnsi="等线" w:eastAsia="等线" w:cs="Times New Roman"/>
          <w:szCs w:val="22"/>
        </w:rPr>
      </w:pPr>
      <w:r>
        <w:rPr>
          <w:rFonts w:hint="eastAsia" w:ascii="等线" w:hAnsi="等线" w:eastAsia="等线" w:cs="Times New Roman"/>
          <w:szCs w:val="22"/>
        </w:rPr>
        <w:t>不同课程在评估时的侧重应该有所不同，课程组成员应根据课程的性质和特点，综合评价，突出特色。自评报告的内容应通过定性与定量相结合的文字叙述来表述，下面内容是课程自评报告中应该包含的：</w:t>
      </w:r>
    </w:p>
    <w:p>
      <w:pPr>
        <w:keepNext/>
        <w:keepLines/>
        <w:spacing w:before="260" w:after="260"/>
        <w:outlineLvl w:val="1"/>
        <w:rPr>
          <w:rFonts w:ascii="等线 Light" w:hAnsi="等线 Light" w:eastAsia="等线 Light" w:cs="Times New Roman"/>
          <w:b/>
          <w:bCs/>
          <w:sz w:val="28"/>
          <w:szCs w:val="28"/>
        </w:rPr>
      </w:pPr>
      <w:bookmarkStart w:id="145" w:name="_Toc11422434"/>
      <w:bookmarkStart w:id="146" w:name="_Toc301795309"/>
      <w:r>
        <w:rPr>
          <w:rFonts w:hint="eastAsia" w:ascii="等线 Light" w:hAnsi="等线 Light" w:eastAsia="等线 Light" w:cs="Times New Roman"/>
          <w:b/>
          <w:bCs/>
          <w:sz w:val="28"/>
          <w:szCs w:val="28"/>
        </w:rPr>
        <w:t>（一）授课教师情况</w:t>
      </w:r>
      <w:bookmarkEnd w:id="145"/>
      <w:bookmarkEnd w:id="146"/>
    </w:p>
    <w:p>
      <w:pPr>
        <w:ind w:firstLine="480"/>
        <w:rPr>
          <w:rFonts w:ascii="等线" w:hAnsi="等线" w:eastAsia="等线" w:cs="Times New Roman"/>
          <w:szCs w:val="22"/>
        </w:rPr>
      </w:pPr>
      <w:r>
        <w:rPr>
          <w:rFonts w:hint="eastAsia" w:ascii="等线" w:hAnsi="等线" w:eastAsia="等线" w:cs="Times New Roman"/>
          <w:szCs w:val="22"/>
        </w:rPr>
        <w:t>授课教师情况主要包括教师的基本信息（如姓名、性别、最终学历、职称、所在教学单位、联系方式等）以及近年来所承担的教学情况等。</w:t>
      </w:r>
    </w:p>
    <w:p>
      <w:pPr>
        <w:keepNext/>
        <w:keepLines/>
        <w:spacing w:before="260" w:after="260"/>
        <w:outlineLvl w:val="1"/>
        <w:rPr>
          <w:rFonts w:ascii="等线 Light" w:hAnsi="等线 Light" w:eastAsia="等线 Light" w:cs="Times New Roman"/>
          <w:b/>
          <w:bCs/>
          <w:sz w:val="28"/>
          <w:szCs w:val="28"/>
        </w:rPr>
      </w:pPr>
      <w:bookmarkStart w:id="147" w:name="_Toc301795310"/>
      <w:bookmarkStart w:id="148" w:name="_Toc11422435"/>
      <w:r>
        <w:rPr>
          <w:rFonts w:hint="eastAsia" w:ascii="等线 Light" w:hAnsi="等线 Light" w:eastAsia="等线 Light" w:cs="Times New Roman"/>
          <w:b/>
          <w:bCs/>
          <w:sz w:val="28"/>
          <w:szCs w:val="28"/>
        </w:rPr>
        <w:t>（二）课程情况</w:t>
      </w:r>
      <w:bookmarkEnd w:id="147"/>
      <w:bookmarkEnd w:id="148"/>
    </w:p>
    <w:p>
      <w:pPr>
        <w:keepNext/>
        <w:keepLines/>
        <w:spacing w:before="260" w:after="260"/>
        <w:ind w:firstLine="480" w:firstLineChars="200"/>
        <w:outlineLvl w:val="2"/>
        <w:rPr>
          <w:rFonts w:ascii="等线" w:hAnsi="等线" w:eastAsia="等线" w:cs="Times New Roman"/>
          <w:b/>
          <w:bCs/>
          <w:sz w:val="24"/>
        </w:rPr>
      </w:pPr>
      <w:bookmarkStart w:id="149" w:name="_Toc301795311"/>
      <w:bookmarkStart w:id="150" w:name="_Toc11422436"/>
      <w:r>
        <w:rPr>
          <w:rFonts w:hint="eastAsia" w:ascii="等线" w:hAnsi="等线" w:eastAsia="等线" w:cs="Times New Roman"/>
          <w:b/>
          <w:bCs/>
          <w:sz w:val="24"/>
        </w:rPr>
        <w:t>1.课程基本信息</w:t>
      </w:r>
      <w:bookmarkEnd w:id="149"/>
      <w:bookmarkEnd w:id="150"/>
    </w:p>
    <w:p>
      <w:pPr>
        <w:ind w:firstLine="480"/>
        <w:rPr>
          <w:rFonts w:ascii="等线" w:hAnsi="等线" w:eastAsia="等线" w:cs="Times New Roman"/>
          <w:szCs w:val="22"/>
        </w:rPr>
      </w:pPr>
      <w:r>
        <w:rPr>
          <w:rFonts w:hint="eastAsia" w:ascii="等线" w:hAnsi="等线" w:eastAsia="等线" w:cs="Times New Roman"/>
          <w:szCs w:val="22"/>
        </w:rPr>
        <w:t>课程基本信息主要包括课程代码、课程性质、课程类别、授课学时、授课时间与地点、授课专业与年（班）级以及课程简介等。</w:t>
      </w:r>
    </w:p>
    <w:p>
      <w:pPr>
        <w:keepNext/>
        <w:keepLines/>
        <w:spacing w:before="260" w:after="260"/>
        <w:ind w:firstLine="480" w:firstLineChars="200"/>
        <w:outlineLvl w:val="2"/>
        <w:rPr>
          <w:rFonts w:ascii="等线" w:hAnsi="等线" w:eastAsia="等线" w:cs="Times New Roman"/>
          <w:b/>
          <w:bCs/>
          <w:sz w:val="24"/>
        </w:rPr>
      </w:pPr>
      <w:bookmarkStart w:id="151" w:name="_Toc11422437"/>
      <w:bookmarkStart w:id="152" w:name="_Toc301795312"/>
      <w:r>
        <w:rPr>
          <w:rFonts w:hint="eastAsia" w:ascii="等线" w:hAnsi="等线" w:eastAsia="等线" w:cs="Times New Roman"/>
          <w:b/>
          <w:bCs/>
          <w:sz w:val="24"/>
        </w:rPr>
        <w:t>2.课程教学实践与成效</w:t>
      </w:r>
      <w:bookmarkEnd w:id="151"/>
      <w:bookmarkEnd w:id="152"/>
    </w:p>
    <w:p>
      <w:pPr>
        <w:ind w:firstLine="480"/>
        <w:rPr>
          <w:rFonts w:ascii="等线" w:hAnsi="等线" w:eastAsia="等线" w:cs="Times New Roman"/>
          <w:szCs w:val="22"/>
        </w:rPr>
      </w:pPr>
      <w:r>
        <w:rPr>
          <w:rFonts w:hint="eastAsia" w:ascii="等线" w:hAnsi="等线" w:eastAsia="等线" w:cs="Times New Roman"/>
          <w:szCs w:val="22"/>
        </w:rPr>
        <w:t>课程教学实践与成效的自评主要围绕教学目标、教学内容与策略、成绩评定与反馈、学习成果、学习支持与教学研究五个方面设置相关自评估问题。在评估时，课程组成员需要对各项内容的核心评估问题做出详细阐述。为更好地说明核心评估问题，设置具体评估问题。课程组成员可根据课程特点，在阐述核心评估问题时，参考具体评估问题进行回答。</w:t>
      </w:r>
    </w:p>
    <w:p>
      <w:pPr>
        <w:keepNext/>
        <w:keepLines/>
        <w:spacing w:before="260" w:after="260"/>
        <w:ind w:firstLine="480" w:firstLineChars="200"/>
        <w:outlineLvl w:val="2"/>
        <w:rPr>
          <w:rFonts w:ascii="等线" w:hAnsi="等线" w:eastAsia="等线" w:cs="Times New Roman"/>
          <w:b/>
          <w:bCs/>
          <w:sz w:val="24"/>
        </w:rPr>
      </w:pPr>
      <w:bookmarkStart w:id="153" w:name="_Toc301795313"/>
      <w:bookmarkStart w:id="154" w:name="_Toc11422438"/>
      <w:r>
        <w:rPr>
          <w:rFonts w:hint="eastAsia" w:ascii="等线" w:hAnsi="等线" w:eastAsia="等线" w:cs="Times New Roman"/>
          <w:b/>
          <w:bCs/>
          <w:sz w:val="24"/>
        </w:rPr>
        <w:t>（1）</w:t>
      </w:r>
      <w:bookmarkEnd w:id="153"/>
      <w:r>
        <w:rPr>
          <w:rFonts w:hint="eastAsia" w:ascii="等线" w:hAnsi="等线" w:eastAsia="等线" w:cs="Times New Roman"/>
          <w:b/>
          <w:bCs/>
          <w:sz w:val="24"/>
        </w:rPr>
        <w:t>教学目标</w:t>
      </w:r>
      <w:bookmarkEnd w:id="154"/>
    </w:p>
    <w:p>
      <w:pPr>
        <w:ind w:firstLine="420" w:firstLineChars="200"/>
        <w:rPr>
          <w:rFonts w:ascii="等线" w:hAnsi="等线" w:eastAsia="等线" w:cs="Times New Roman"/>
          <w:szCs w:val="22"/>
        </w:rPr>
      </w:pPr>
      <w:r>
        <w:rPr>
          <w:rFonts w:hint="eastAsia" w:ascii="等线" w:hAnsi="等线" w:eastAsia="等线" w:cs="Times New Roman"/>
          <w:szCs w:val="22"/>
        </w:rPr>
        <w:t>①核心评估问题（必需项-详细阐述）</w:t>
      </w:r>
    </w:p>
    <w:p>
      <w:pPr>
        <w:ind w:firstLine="420" w:firstLineChars="200"/>
        <w:rPr>
          <w:rFonts w:ascii="等线" w:hAnsi="等线" w:eastAsia="等线" w:cs="Times New Roman"/>
          <w:szCs w:val="22"/>
        </w:rPr>
      </w:pPr>
      <w:r>
        <w:rPr>
          <w:rFonts w:hint="eastAsia" w:ascii="等线" w:hAnsi="等线" w:eastAsia="等线" w:cs="Times New Roman"/>
          <w:szCs w:val="22"/>
        </w:rPr>
        <w:t>课程教学目标对毕业要求达成的支持程度及其对深层次教学目标的体现。</w:t>
      </w:r>
    </w:p>
    <w:p>
      <w:pPr>
        <w:ind w:firstLine="420" w:firstLineChars="200"/>
        <w:rPr>
          <w:rFonts w:ascii="等线" w:hAnsi="等线" w:eastAsia="等线" w:cs="Times New Roman"/>
          <w:szCs w:val="22"/>
        </w:rPr>
      </w:pPr>
      <w:r>
        <w:rPr>
          <w:rFonts w:hint="eastAsia" w:ascii="等线" w:hAnsi="等线" w:eastAsia="等线" w:cs="Times New Roman"/>
          <w:szCs w:val="22"/>
        </w:rPr>
        <w:t>②具体评估问题（可选项）</w:t>
      </w:r>
    </w:p>
    <w:p>
      <w:pPr>
        <w:ind w:firstLine="420" w:firstLineChars="200"/>
        <w:rPr>
          <w:rFonts w:ascii="等线" w:hAnsi="等线" w:eastAsia="等线" w:cs="Times New Roman"/>
          <w:szCs w:val="22"/>
        </w:rPr>
      </w:pPr>
      <w:r>
        <w:rPr>
          <w:rFonts w:hint="eastAsia" w:ascii="等线" w:hAnsi="等线" w:eastAsia="等线" w:cs="Times New Roman"/>
          <w:szCs w:val="22"/>
        </w:rPr>
        <w:t>在回答核心评估问题时，请您思考</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的教育理念以及对所授课程的认识；</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的课程教学目标如何有效支持毕业要求的达成；</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是如何体现深层次教学目标及其在整个教学目标中所占比例；</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如何确保课程与学部（院、中心）以及学校的发展方向和教学计划保持一致；</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如何确保课程教学目标对社会发展需求的适应程度。</w:t>
      </w:r>
    </w:p>
    <w:p>
      <w:pPr>
        <w:keepNext/>
        <w:keepLines/>
        <w:spacing w:before="260" w:after="260"/>
        <w:ind w:firstLine="480" w:firstLineChars="200"/>
        <w:outlineLvl w:val="2"/>
        <w:rPr>
          <w:rFonts w:ascii="等线" w:hAnsi="等线" w:eastAsia="等线" w:cs="Times New Roman"/>
          <w:b/>
          <w:bCs/>
          <w:sz w:val="24"/>
        </w:rPr>
      </w:pPr>
      <w:bookmarkStart w:id="155" w:name="_Toc301795314"/>
      <w:bookmarkStart w:id="156" w:name="_Toc11422439"/>
      <w:r>
        <w:rPr>
          <w:rFonts w:hint="eastAsia" w:ascii="等线" w:hAnsi="等线" w:eastAsia="等线" w:cs="Times New Roman"/>
          <w:b/>
          <w:bCs/>
          <w:sz w:val="24"/>
        </w:rPr>
        <w:t>（2）教学</w:t>
      </w:r>
      <w:bookmarkEnd w:id="155"/>
      <w:r>
        <w:rPr>
          <w:rFonts w:hint="eastAsia" w:ascii="等线" w:hAnsi="等线" w:eastAsia="等线" w:cs="Times New Roman"/>
          <w:b/>
          <w:bCs/>
          <w:sz w:val="24"/>
        </w:rPr>
        <w:t>内容与策略</w:t>
      </w:r>
      <w:bookmarkEnd w:id="156"/>
    </w:p>
    <w:p>
      <w:pPr>
        <w:ind w:firstLine="420" w:firstLineChars="200"/>
        <w:rPr>
          <w:rFonts w:ascii="等线" w:hAnsi="等线" w:eastAsia="等线" w:cs="Times New Roman"/>
          <w:szCs w:val="22"/>
        </w:rPr>
      </w:pPr>
      <w:r>
        <w:rPr>
          <w:rFonts w:hint="eastAsia" w:ascii="等线" w:hAnsi="等线" w:eastAsia="等线" w:cs="Times New Roman"/>
          <w:szCs w:val="22"/>
        </w:rPr>
        <w:t>①核心评估问题（必需项-详细阐述）</w:t>
      </w:r>
    </w:p>
    <w:p>
      <w:pPr>
        <w:ind w:firstLine="420" w:firstLineChars="200"/>
        <w:rPr>
          <w:rFonts w:ascii="等线" w:hAnsi="等线" w:eastAsia="等线" w:cs="Times New Roman"/>
          <w:szCs w:val="22"/>
        </w:rPr>
      </w:pPr>
      <w:r>
        <w:rPr>
          <w:rFonts w:hint="eastAsia" w:ascii="等线" w:hAnsi="等线" w:eastAsia="等线" w:cs="Times New Roman"/>
          <w:szCs w:val="22"/>
        </w:rPr>
        <w:t>您选取哪些教学内容及策略来支持教学目标的达成并为学生建立深层次学习环境？</w:t>
      </w:r>
    </w:p>
    <w:p>
      <w:pPr>
        <w:ind w:firstLine="420" w:firstLineChars="200"/>
        <w:rPr>
          <w:rFonts w:ascii="等线" w:hAnsi="等线" w:eastAsia="等线" w:cs="Times New Roman"/>
          <w:szCs w:val="22"/>
        </w:rPr>
      </w:pPr>
      <w:r>
        <w:rPr>
          <w:rFonts w:hint="eastAsia" w:ascii="等线" w:hAnsi="等线" w:eastAsia="等线" w:cs="Times New Roman"/>
          <w:szCs w:val="22"/>
        </w:rPr>
        <w:t>②具体评估问题（可选项）</w:t>
      </w:r>
    </w:p>
    <w:p>
      <w:pPr>
        <w:ind w:firstLine="420" w:firstLineChars="200"/>
        <w:rPr>
          <w:rFonts w:ascii="等线" w:hAnsi="等线" w:eastAsia="等线" w:cs="Times New Roman"/>
          <w:szCs w:val="22"/>
        </w:rPr>
      </w:pPr>
      <w:r>
        <w:rPr>
          <w:rFonts w:hint="eastAsia" w:ascii="等线" w:hAnsi="等线" w:eastAsia="等线" w:cs="Times New Roman"/>
          <w:szCs w:val="22"/>
        </w:rPr>
        <w:t>在回答核心评估问题时，请您思考</w:t>
      </w:r>
    </w:p>
    <w:p>
      <w:pPr>
        <w:numPr>
          <w:ilvl w:val="0"/>
          <w:numId w:val="2"/>
        </w:numPr>
        <w:ind w:left="960" w:hanging="480"/>
        <w:rPr>
          <w:rFonts w:ascii="等线" w:hAnsi="等线" w:eastAsia="等线" w:cs="Times New Roman"/>
          <w:szCs w:val="22"/>
        </w:rPr>
      </w:pPr>
      <w:r>
        <w:rPr>
          <w:rFonts w:hint="eastAsia" w:ascii="等线" w:hAnsi="等线" w:eastAsia="等线" w:cs="Times New Roman"/>
          <w:szCs w:val="22"/>
        </w:rPr>
        <w:t>如何确保课程教学内容对教学目标达成的支持；</w:t>
      </w:r>
    </w:p>
    <w:p>
      <w:pPr>
        <w:numPr>
          <w:ilvl w:val="0"/>
          <w:numId w:val="2"/>
        </w:numPr>
        <w:ind w:left="960" w:hanging="480"/>
        <w:rPr>
          <w:rFonts w:ascii="等线" w:hAnsi="等线" w:eastAsia="等线" w:cs="Times New Roman"/>
          <w:szCs w:val="22"/>
        </w:rPr>
      </w:pPr>
      <w:r>
        <w:rPr>
          <w:rFonts w:hint="eastAsia" w:ascii="等线" w:hAnsi="等线" w:eastAsia="等线" w:cs="Times New Roman"/>
          <w:szCs w:val="22"/>
        </w:rPr>
        <w:t>如何体现深层次学习内容及其在整个教学内容中的比重；</w:t>
      </w:r>
    </w:p>
    <w:p>
      <w:pPr>
        <w:numPr>
          <w:ilvl w:val="0"/>
          <w:numId w:val="2"/>
        </w:numPr>
        <w:ind w:left="960" w:hanging="480"/>
        <w:rPr>
          <w:rFonts w:ascii="等线" w:hAnsi="等线" w:eastAsia="等线" w:cs="Times New Roman"/>
          <w:szCs w:val="22"/>
        </w:rPr>
      </w:pPr>
      <w:r>
        <w:rPr>
          <w:rFonts w:hint="eastAsia" w:ascii="等线" w:hAnsi="等线" w:eastAsia="等线" w:cs="Times New Roman"/>
          <w:szCs w:val="22"/>
        </w:rPr>
        <w:t>是否有详尽且恰当的课程教学计划并拥有能保证计划有效实施的措施；</w:t>
      </w:r>
    </w:p>
    <w:p>
      <w:pPr>
        <w:numPr>
          <w:ilvl w:val="0"/>
          <w:numId w:val="2"/>
        </w:numPr>
        <w:ind w:left="960" w:hanging="480"/>
        <w:rPr>
          <w:rFonts w:ascii="等线" w:hAnsi="等线" w:eastAsia="等线" w:cs="Times New Roman"/>
          <w:szCs w:val="22"/>
        </w:rPr>
      </w:pPr>
      <w:r>
        <w:rPr>
          <w:rFonts w:hint="eastAsia" w:ascii="等线" w:hAnsi="等线" w:eastAsia="等线" w:cs="Times New Roman"/>
          <w:szCs w:val="22"/>
        </w:rPr>
        <w:t>教学进度是否按课程大纲公布的进度执行；</w:t>
      </w:r>
    </w:p>
    <w:p>
      <w:pPr>
        <w:numPr>
          <w:ilvl w:val="0"/>
          <w:numId w:val="2"/>
        </w:numPr>
        <w:ind w:left="960" w:hanging="480"/>
        <w:rPr>
          <w:rFonts w:ascii="等线" w:hAnsi="等线" w:eastAsia="等线" w:cs="Times New Roman"/>
          <w:szCs w:val="22"/>
        </w:rPr>
      </w:pPr>
      <w:r>
        <w:rPr>
          <w:rFonts w:hint="eastAsia" w:ascii="等线" w:hAnsi="等线" w:eastAsia="等线" w:cs="Times New Roman"/>
          <w:szCs w:val="22"/>
        </w:rPr>
        <w:t>对创新教学模式，如研讨式、探究式以及项目教学的使用情况；</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创新教学模式对学生学习的支持情况；</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如何确保课程教学内容之间的协调一致（如理论课与课内实验课等）；</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如何确保课程内容各知识单元之间恰当衔接；</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如何确保本课程与其他课程恰当衔接；</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如何通过课程要求来保证教学过程的高质量；</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如何确保您的课程能为学生提供丰富的学科视角和认知方式；</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如何保证与平衡课程知识的广度与深度问题；</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如何在课程中体现相关行业和学科领域的需求；</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教学内容反映相关学科领域最新发展水平；</w:t>
      </w:r>
    </w:p>
    <w:p>
      <w:pPr>
        <w:numPr>
          <w:ilvl w:val="0"/>
          <w:numId w:val="1"/>
        </w:numPr>
        <w:tabs>
          <w:tab w:val="clear" w:pos="1415"/>
        </w:tabs>
        <w:ind w:left="960" w:hanging="480"/>
        <w:rPr>
          <w:rFonts w:ascii="等线" w:hAnsi="等线" w:eastAsia="等线" w:cs="Times New Roman"/>
          <w:szCs w:val="22"/>
        </w:rPr>
      </w:pPr>
      <w:r>
        <w:rPr>
          <w:rFonts w:hint="eastAsia" w:ascii="等线" w:hAnsi="等线" w:eastAsia="等线" w:cs="Times New Roman"/>
          <w:szCs w:val="22"/>
        </w:rPr>
        <w:t>学生的课程参与水平；</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是否为学生提供了丰富且有效的课外学习资源，并指导学生如何高效获取并使用学习资源；</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如何确保为学生设置合理的课内外学习时间及任务（课外学习时间应超过课内学习时间）。</w:t>
      </w:r>
    </w:p>
    <w:p>
      <w:pPr>
        <w:keepNext/>
        <w:keepLines/>
        <w:spacing w:before="260" w:after="260"/>
        <w:ind w:firstLine="480" w:firstLineChars="200"/>
        <w:outlineLvl w:val="2"/>
        <w:rPr>
          <w:rFonts w:ascii="等线" w:hAnsi="等线" w:eastAsia="等线" w:cs="Times New Roman"/>
          <w:b/>
          <w:bCs/>
          <w:sz w:val="32"/>
          <w:szCs w:val="32"/>
        </w:rPr>
      </w:pPr>
      <w:bookmarkStart w:id="157" w:name="_Toc301795315"/>
      <w:bookmarkStart w:id="158" w:name="_Toc11422440"/>
      <w:r>
        <w:rPr>
          <w:rFonts w:hint="eastAsia" w:ascii="等线" w:hAnsi="等线" w:eastAsia="等线" w:cs="Times New Roman"/>
          <w:b/>
          <w:bCs/>
          <w:sz w:val="24"/>
        </w:rPr>
        <w:t>（3）</w:t>
      </w:r>
      <w:bookmarkEnd w:id="157"/>
      <w:r>
        <w:rPr>
          <w:rFonts w:hint="eastAsia" w:ascii="等线" w:hAnsi="等线" w:eastAsia="等线" w:cs="Times New Roman"/>
          <w:b/>
          <w:bCs/>
          <w:sz w:val="24"/>
        </w:rPr>
        <w:t>成绩评定与反馈</w:t>
      </w:r>
      <w:bookmarkEnd w:id="158"/>
    </w:p>
    <w:p>
      <w:pPr>
        <w:ind w:firstLine="420" w:firstLineChars="200"/>
        <w:rPr>
          <w:rFonts w:ascii="等线" w:hAnsi="等线" w:eastAsia="等线" w:cs="Times New Roman"/>
          <w:szCs w:val="22"/>
        </w:rPr>
      </w:pPr>
      <w:r>
        <w:rPr>
          <w:rFonts w:hint="eastAsia" w:ascii="等线" w:hAnsi="等线" w:eastAsia="等线" w:cs="Times New Roman"/>
          <w:szCs w:val="22"/>
        </w:rPr>
        <w:t>①核心评估问题（必需项-详细阐述）</w:t>
      </w:r>
    </w:p>
    <w:p>
      <w:pPr>
        <w:ind w:firstLine="420" w:firstLineChars="200"/>
        <w:rPr>
          <w:rFonts w:ascii="等线" w:hAnsi="等线" w:eastAsia="等线" w:cs="Times New Roman"/>
          <w:szCs w:val="22"/>
        </w:rPr>
      </w:pPr>
      <w:r>
        <w:rPr>
          <w:rFonts w:hint="eastAsia" w:ascii="等线" w:hAnsi="等线" w:eastAsia="等线" w:cs="Times New Roman"/>
          <w:szCs w:val="22"/>
        </w:rPr>
        <w:t>您是如何通过课程成绩的评定与反馈来引导学生进入深层次学习？</w:t>
      </w:r>
    </w:p>
    <w:p>
      <w:pPr>
        <w:ind w:firstLine="420" w:firstLineChars="200"/>
        <w:rPr>
          <w:rFonts w:ascii="等线" w:hAnsi="等线" w:eastAsia="等线" w:cs="Times New Roman"/>
          <w:szCs w:val="22"/>
        </w:rPr>
      </w:pPr>
      <w:r>
        <w:rPr>
          <w:rFonts w:hint="eastAsia" w:ascii="等线" w:hAnsi="等线" w:eastAsia="等线" w:cs="Times New Roman"/>
          <w:szCs w:val="22"/>
        </w:rPr>
        <w:t>②具体评估问题（可选项）</w:t>
      </w:r>
    </w:p>
    <w:p>
      <w:pPr>
        <w:ind w:firstLine="420" w:firstLineChars="200"/>
        <w:rPr>
          <w:rFonts w:ascii="等线" w:hAnsi="等线" w:eastAsia="等线" w:cs="Times New Roman"/>
          <w:szCs w:val="22"/>
        </w:rPr>
      </w:pPr>
      <w:r>
        <w:rPr>
          <w:rFonts w:hint="eastAsia" w:ascii="等线" w:hAnsi="等线" w:eastAsia="等线" w:cs="Times New Roman"/>
          <w:szCs w:val="22"/>
        </w:rPr>
        <w:t>在回答核心评估问题时，请您思考</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每一项的课程教学目标是否与考核环节具有对应关系？</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课程成绩评定是否能够持续有效地促进学生学习，特别是引导学生进入深层次学习？</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如何确保多个教学班同一门课程的评分一致性（评分标准一致性不低于80%）；</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课程考核评价观（如是否关注学生的进步和发展，突出评价的激励与反馈功能等）；</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是否采用评价表格的方式用于对学生的考核；</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考核与评价的内容是否体现了多元化；</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考核与评价具有科学且明确的标准，过程严明、公正、规范；</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考核与评价的方法是否建立起学生评价、教师评价、行业评价和社会评价相结合的评价体系；</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如何确保通过定性与定量相结合的方式来进行考核与评价；</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是否形成了既注重学生的学习过程评价又关注其学习效果评价的综合考核评价体系；</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如何确保对学生的表现有足够的评价和及时反馈；</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是否为学生提供经常性的、有效的、及时的反馈（请说明反馈的形式）；</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如何确保学生了解课程考核办法（评分标准）。</w:t>
      </w:r>
    </w:p>
    <w:p>
      <w:pPr>
        <w:keepNext/>
        <w:keepLines/>
        <w:spacing w:before="260" w:after="260"/>
        <w:ind w:firstLine="480" w:firstLineChars="200"/>
        <w:outlineLvl w:val="2"/>
        <w:rPr>
          <w:rFonts w:ascii="等线" w:hAnsi="等线" w:eastAsia="等线" w:cs="Times New Roman"/>
          <w:b/>
          <w:bCs/>
          <w:sz w:val="24"/>
        </w:rPr>
      </w:pPr>
      <w:bookmarkStart w:id="159" w:name="_Toc301795317"/>
      <w:bookmarkStart w:id="160" w:name="_Toc11422441"/>
      <w:r>
        <w:rPr>
          <w:rFonts w:hint="eastAsia" w:ascii="等线" w:hAnsi="等线" w:eastAsia="等线" w:cs="Times New Roman"/>
          <w:b/>
          <w:bCs/>
          <w:sz w:val="24"/>
        </w:rPr>
        <w:t>（4）</w:t>
      </w:r>
      <w:bookmarkEnd w:id="159"/>
      <w:r>
        <w:rPr>
          <w:rFonts w:hint="eastAsia" w:ascii="等线" w:hAnsi="等线" w:eastAsia="等线" w:cs="Times New Roman"/>
          <w:b/>
          <w:bCs/>
          <w:sz w:val="24"/>
        </w:rPr>
        <w:t>学习成果</w:t>
      </w:r>
      <w:bookmarkEnd w:id="160"/>
    </w:p>
    <w:p>
      <w:pPr>
        <w:ind w:firstLine="420" w:firstLineChars="200"/>
        <w:rPr>
          <w:rFonts w:ascii="等线" w:hAnsi="等线" w:eastAsia="等线" w:cs="Times New Roman"/>
          <w:szCs w:val="22"/>
        </w:rPr>
      </w:pPr>
      <w:r>
        <w:rPr>
          <w:rFonts w:hint="eastAsia" w:ascii="等线" w:hAnsi="等线" w:eastAsia="等线" w:cs="Times New Roman"/>
          <w:szCs w:val="22"/>
        </w:rPr>
        <w:t>①核心评估问题（必需项-详细阐述）</w:t>
      </w:r>
    </w:p>
    <w:p>
      <w:pPr>
        <w:ind w:firstLine="420" w:firstLineChars="200"/>
        <w:rPr>
          <w:rFonts w:ascii="等线" w:hAnsi="等线" w:eastAsia="等线" w:cs="Times New Roman"/>
          <w:szCs w:val="22"/>
        </w:rPr>
      </w:pPr>
      <w:r>
        <w:rPr>
          <w:rFonts w:hint="eastAsia" w:ascii="等线" w:hAnsi="等线" w:eastAsia="等线" w:cs="Times New Roman"/>
          <w:szCs w:val="22"/>
        </w:rPr>
        <w:t>您采取哪些方式促进教学目标的达成并为学生创造有意义的学习经历？</w:t>
      </w:r>
    </w:p>
    <w:p>
      <w:pPr>
        <w:ind w:firstLine="420" w:firstLineChars="200"/>
        <w:rPr>
          <w:rFonts w:ascii="等线" w:hAnsi="等线" w:eastAsia="等线" w:cs="Times New Roman"/>
          <w:szCs w:val="22"/>
        </w:rPr>
      </w:pPr>
      <w:r>
        <w:rPr>
          <w:rFonts w:hint="eastAsia" w:ascii="等线" w:hAnsi="等线" w:eastAsia="等线" w:cs="Times New Roman"/>
          <w:szCs w:val="22"/>
        </w:rPr>
        <w:t>②具体评估问题（可选项）</w:t>
      </w:r>
    </w:p>
    <w:p>
      <w:pPr>
        <w:ind w:firstLine="420" w:firstLineChars="200"/>
        <w:rPr>
          <w:rFonts w:ascii="等线" w:hAnsi="等线" w:eastAsia="等线" w:cs="Times New Roman"/>
          <w:szCs w:val="22"/>
        </w:rPr>
      </w:pPr>
      <w:r>
        <w:rPr>
          <w:rFonts w:hint="eastAsia" w:ascii="等线" w:hAnsi="等线" w:eastAsia="等线" w:cs="Times New Roman"/>
          <w:szCs w:val="22"/>
        </w:rPr>
        <w:t>在回答核心评估问题时，请您思考</w:t>
      </w:r>
    </w:p>
    <w:p>
      <w:pPr>
        <w:numPr>
          <w:ilvl w:val="0"/>
          <w:numId w:val="5"/>
        </w:numPr>
        <w:ind w:left="960" w:hanging="480"/>
        <w:rPr>
          <w:rFonts w:ascii="等线" w:hAnsi="等线" w:eastAsia="等线" w:cs="Times New Roman"/>
          <w:szCs w:val="22"/>
        </w:rPr>
      </w:pPr>
      <w:bookmarkStart w:id="161" w:name="_Toc301795318"/>
      <w:r>
        <w:rPr>
          <w:rFonts w:hint="eastAsia" w:ascii="等线" w:hAnsi="等线" w:eastAsia="等线" w:cs="Times New Roman"/>
          <w:szCs w:val="22"/>
        </w:rPr>
        <w:t>如何在价值塑造、人格养成、能力培养以及知识探究四个维度上，对学生成长与发展带来积极而深远的影响；</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如何确保并使用恰当的方法评价学生的学习成果。</w:t>
      </w:r>
    </w:p>
    <w:p>
      <w:pPr>
        <w:keepNext/>
        <w:keepLines/>
        <w:spacing w:before="260" w:after="260"/>
        <w:ind w:firstLine="480" w:firstLineChars="200"/>
        <w:outlineLvl w:val="2"/>
        <w:rPr>
          <w:rFonts w:ascii="等线" w:hAnsi="等线" w:eastAsia="等线" w:cs="Times New Roman"/>
          <w:b/>
          <w:bCs/>
          <w:sz w:val="24"/>
        </w:rPr>
      </w:pPr>
      <w:bookmarkStart w:id="162" w:name="_Toc11422442"/>
      <w:r>
        <w:rPr>
          <w:rFonts w:hint="eastAsia" w:ascii="等线" w:hAnsi="等线" w:eastAsia="等线" w:cs="Times New Roman"/>
          <w:b/>
          <w:bCs/>
          <w:sz w:val="24"/>
        </w:rPr>
        <w:t>（5）</w:t>
      </w:r>
      <w:bookmarkEnd w:id="161"/>
      <w:bookmarkStart w:id="163" w:name="_Toc301795319"/>
      <w:r>
        <w:rPr>
          <w:rFonts w:hint="eastAsia" w:ascii="等线" w:hAnsi="等线" w:eastAsia="等线" w:cs="Times New Roman"/>
          <w:b/>
          <w:bCs/>
          <w:sz w:val="24"/>
        </w:rPr>
        <w:t>学习支持与教学研究</w:t>
      </w:r>
      <w:bookmarkEnd w:id="162"/>
    </w:p>
    <w:p>
      <w:pPr>
        <w:ind w:firstLine="420" w:firstLineChars="200"/>
        <w:rPr>
          <w:rFonts w:ascii="等线" w:hAnsi="等线" w:eastAsia="等线" w:cs="Times New Roman"/>
          <w:szCs w:val="22"/>
        </w:rPr>
      </w:pPr>
      <w:r>
        <w:rPr>
          <w:rFonts w:hint="eastAsia" w:ascii="等线" w:hAnsi="等线" w:eastAsia="等线" w:cs="Times New Roman"/>
          <w:szCs w:val="22"/>
        </w:rPr>
        <w:t>①核心评估问题（必需项-详细阐述）</w:t>
      </w:r>
    </w:p>
    <w:p>
      <w:pPr>
        <w:ind w:firstLine="420" w:firstLineChars="200"/>
        <w:rPr>
          <w:rFonts w:ascii="等线" w:hAnsi="等线" w:eastAsia="等线" w:cs="Times New Roman"/>
          <w:szCs w:val="22"/>
        </w:rPr>
      </w:pPr>
      <w:r>
        <w:rPr>
          <w:rFonts w:hint="eastAsia" w:ascii="等线" w:hAnsi="等线" w:eastAsia="等线" w:cs="Times New Roman"/>
          <w:szCs w:val="22"/>
        </w:rPr>
        <w:t>您采取哪些方式来满足学生多样化和个性化的学习与发展需求，并开展教学研究以改进教学？</w:t>
      </w:r>
    </w:p>
    <w:p>
      <w:pPr>
        <w:ind w:firstLine="420" w:firstLineChars="200"/>
        <w:rPr>
          <w:rFonts w:ascii="等线" w:hAnsi="等线" w:eastAsia="等线" w:cs="Times New Roman"/>
          <w:szCs w:val="22"/>
        </w:rPr>
      </w:pPr>
      <w:r>
        <w:rPr>
          <w:rFonts w:hint="eastAsia" w:ascii="等线" w:hAnsi="等线" w:eastAsia="等线" w:cs="Times New Roman"/>
          <w:szCs w:val="22"/>
        </w:rPr>
        <w:t>②具体评估问题（可选项）</w:t>
      </w:r>
    </w:p>
    <w:p>
      <w:pPr>
        <w:ind w:firstLine="420" w:firstLineChars="200"/>
        <w:rPr>
          <w:rFonts w:ascii="等线" w:hAnsi="等线" w:eastAsia="等线" w:cs="Times New Roman"/>
          <w:szCs w:val="22"/>
        </w:rPr>
      </w:pPr>
      <w:r>
        <w:rPr>
          <w:rFonts w:hint="eastAsia" w:ascii="等线" w:hAnsi="等线" w:eastAsia="等线" w:cs="Times New Roman"/>
          <w:szCs w:val="22"/>
        </w:rPr>
        <w:t>在回答核心评估问题时，请您思考</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如何确保为学生提供充足且适合的学好本门课程的建议与指导；</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是否制订了明确的课程答疑制度；</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是否主动采取措施了解学生的学习情况并据此调整教学；</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如何确保学习困难的学生也能获得符合其能力的进步；</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是否为学生提供了一个自由表达的学习环境；</w:t>
      </w:r>
    </w:p>
    <w:p>
      <w:pPr>
        <w:numPr>
          <w:ilvl w:val="0"/>
          <w:numId w:val="5"/>
        </w:numPr>
        <w:ind w:left="960" w:hanging="480"/>
        <w:rPr>
          <w:rFonts w:ascii="等线" w:hAnsi="等线" w:eastAsia="等线" w:cs="Times New Roman"/>
          <w:szCs w:val="22"/>
        </w:rPr>
      </w:pPr>
      <w:r>
        <w:rPr>
          <w:rFonts w:hint="eastAsia" w:ascii="等线" w:hAnsi="等线" w:eastAsia="等线" w:cs="Times New Roman"/>
          <w:szCs w:val="22"/>
        </w:rPr>
        <w:t xml:space="preserve">如何对学生的个别咨询提供积极的指导和支持； </w:t>
      </w:r>
    </w:p>
    <w:p>
      <w:pPr>
        <w:numPr>
          <w:ilvl w:val="0"/>
          <w:numId w:val="4"/>
        </w:numPr>
        <w:ind w:left="960" w:hanging="480"/>
        <w:rPr>
          <w:rFonts w:ascii="等线" w:hAnsi="等线" w:eastAsia="等线" w:cs="Times New Roman"/>
          <w:szCs w:val="22"/>
        </w:rPr>
      </w:pPr>
      <w:r>
        <w:rPr>
          <w:rFonts w:hint="eastAsia" w:ascii="等线" w:hAnsi="等线" w:eastAsia="等线" w:cs="Times New Roman"/>
          <w:szCs w:val="22"/>
        </w:rPr>
        <w:t>是否能与学生一起分享学习体验与乐趣。</w:t>
      </w:r>
    </w:p>
    <w:p>
      <w:pPr>
        <w:keepNext/>
        <w:keepLines/>
        <w:spacing w:before="260" w:after="260"/>
        <w:ind w:firstLine="560" w:firstLineChars="200"/>
        <w:outlineLvl w:val="2"/>
        <w:rPr>
          <w:rFonts w:ascii="等线" w:hAnsi="等线" w:eastAsia="等线" w:cs="Times New Roman"/>
          <w:b/>
          <w:bCs/>
          <w:sz w:val="28"/>
          <w:szCs w:val="28"/>
        </w:rPr>
      </w:pPr>
      <w:bookmarkStart w:id="164" w:name="_Toc11422443"/>
      <w:r>
        <w:rPr>
          <w:rFonts w:hint="eastAsia" w:ascii="等线" w:hAnsi="等线" w:eastAsia="等线" w:cs="Times New Roman"/>
          <w:b/>
          <w:bCs/>
          <w:sz w:val="28"/>
          <w:szCs w:val="28"/>
        </w:rPr>
        <w:t>（三）综合评价</w:t>
      </w:r>
      <w:bookmarkEnd w:id="163"/>
      <w:bookmarkEnd w:id="164"/>
    </w:p>
    <w:p>
      <w:pPr>
        <w:ind w:firstLine="420" w:firstLineChars="200"/>
        <w:rPr>
          <w:rFonts w:ascii="等线" w:hAnsi="等线" w:eastAsia="等线" w:cs="Times New Roman"/>
          <w:szCs w:val="22"/>
        </w:rPr>
      </w:pPr>
      <w:r>
        <w:rPr>
          <w:rFonts w:hint="eastAsia" w:ascii="等线" w:hAnsi="等线" w:eastAsia="等线" w:cs="Times New Roman"/>
          <w:szCs w:val="22"/>
        </w:rPr>
        <w:t>1.课程</w:t>
      </w:r>
      <w:r>
        <w:rPr>
          <w:rFonts w:ascii="等线" w:hAnsi="等线" w:eastAsia="等线" w:cs="Times New Roman"/>
          <w:szCs w:val="22"/>
        </w:rPr>
        <w:t>目标达成度评价</w:t>
      </w:r>
    </w:p>
    <w:p>
      <w:pPr>
        <w:ind w:firstLine="420" w:firstLineChars="200"/>
        <w:rPr>
          <w:rFonts w:ascii="等线" w:hAnsi="等线" w:eastAsia="等线" w:cs="Times New Roman"/>
          <w:szCs w:val="22"/>
        </w:rPr>
      </w:pPr>
      <w:r>
        <w:rPr>
          <w:rFonts w:hint="eastAsia" w:ascii="等线" w:hAnsi="等线" w:eastAsia="等线" w:cs="Times New Roman"/>
          <w:szCs w:val="22"/>
        </w:rPr>
        <w:t>课程</w:t>
      </w:r>
      <w:r>
        <w:rPr>
          <w:rFonts w:ascii="等线" w:hAnsi="等线" w:eastAsia="等线" w:cs="Times New Roman"/>
          <w:szCs w:val="22"/>
        </w:rPr>
        <w:t>目标达成度</w:t>
      </w:r>
      <w:r>
        <w:rPr>
          <w:rFonts w:hint="eastAsia" w:ascii="等线" w:hAnsi="等线" w:eastAsia="等线" w:cs="Times New Roman"/>
          <w:szCs w:val="22"/>
        </w:rPr>
        <w:t>评价机制主体、步骤、周期以</w:t>
      </w:r>
      <w:r>
        <w:rPr>
          <w:rFonts w:ascii="等线" w:hAnsi="等线" w:eastAsia="等线" w:cs="Times New Roman"/>
          <w:szCs w:val="22"/>
        </w:rPr>
        <w:t>及</w:t>
      </w:r>
      <w:r>
        <w:rPr>
          <w:rFonts w:hint="eastAsia" w:ascii="等线" w:hAnsi="等线" w:eastAsia="等线" w:cs="Times New Roman"/>
          <w:szCs w:val="22"/>
        </w:rPr>
        <w:t>评价方法的</w:t>
      </w:r>
      <w:r>
        <w:rPr>
          <w:rFonts w:ascii="等线" w:hAnsi="等线" w:eastAsia="等线" w:cs="Times New Roman"/>
          <w:szCs w:val="22"/>
        </w:rPr>
        <w:t>选择</w:t>
      </w:r>
      <w:r>
        <w:rPr>
          <w:rFonts w:hint="eastAsia" w:ascii="等线" w:hAnsi="等线" w:eastAsia="等线" w:cs="Times New Roman"/>
          <w:szCs w:val="22"/>
        </w:rPr>
        <w:t>进行综合</w:t>
      </w:r>
      <w:r>
        <w:rPr>
          <w:rFonts w:ascii="等线" w:hAnsi="等线" w:eastAsia="等线" w:cs="Times New Roman"/>
          <w:szCs w:val="22"/>
        </w:rPr>
        <w:t>评价。</w:t>
      </w:r>
    </w:p>
    <w:p>
      <w:pPr>
        <w:ind w:firstLine="420" w:firstLineChars="200"/>
        <w:rPr>
          <w:rFonts w:ascii="等线" w:hAnsi="等线" w:eastAsia="等线" w:cs="Times New Roman"/>
          <w:szCs w:val="22"/>
        </w:rPr>
      </w:pPr>
      <w:r>
        <w:rPr>
          <w:rFonts w:ascii="等线" w:hAnsi="等线" w:eastAsia="等线" w:cs="Times New Roman"/>
          <w:szCs w:val="22"/>
        </w:rPr>
        <w:t>2.</w:t>
      </w:r>
      <w:r>
        <w:rPr>
          <w:rFonts w:hint="eastAsia" w:ascii="等线" w:hAnsi="等线" w:eastAsia="等线" w:cs="Times New Roman"/>
          <w:szCs w:val="22"/>
        </w:rPr>
        <w:t>对课程教学实践与成效的综合性评价</w:t>
      </w:r>
    </w:p>
    <w:p>
      <w:pPr>
        <w:ind w:firstLine="420" w:firstLineChars="200"/>
        <w:rPr>
          <w:rFonts w:ascii="等线" w:hAnsi="等线" w:eastAsia="等线" w:cs="Times New Roman"/>
          <w:szCs w:val="22"/>
        </w:rPr>
      </w:pPr>
      <w:r>
        <w:rPr>
          <w:rFonts w:hint="eastAsia" w:ascii="等线" w:hAnsi="等线" w:eastAsia="等线" w:cs="Times New Roman"/>
          <w:szCs w:val="22"/>
        </w:rPr>
        <w:t>课程组成员围绕教学目标、教学内容与策略、成绩评定与反馈、学习成果、学习支持与教学研究对课程做出的综合性评价。</w:t>
      </w:r>
    </w:p>
    <w:p>
      <w:pPr>
        <w:ind w:firstLine="420" w:firstLineChars="200"/>
        <w:rPr>
          <w:rFonts w:ascii="等线" w:hAnsi="等线" w:eastAsia="等线" w:cs="Times New Roman"/>
          <w:szCs w:val="22"/>
        </w:rPr>
      </w:pPr>
      <w:r>
        <w:rPr>
          <w:rFonts w:ascii="等线" w:hAnsi="等线" w:eastAsia="等线" w:cs="Times New Roman"/>
          <w:szCs w:val="22"/>
        </w:rPr>
        <w:t>3.</w:t>
      </w:r>
      <w:r>
        <w:rPr>
          <w:rFonts w:hint="eastAsia" w:ascii="等线" w:hAnsi="等线" w:eastAsia="等线" w:cs="Times New Roman"/>
          <w:szCs w:val="22"/>
        </w:rPr>
        <w:t>本课程的教学特色与创新点</w:t>
      </w:r>
    </w:p>
    <w:p>
      <w:pPr>
        <w:ind w:firstLine="420" w:firstLineChars="200"/>
        <w:rPr>
          <w:rFonts w:ascii="等线" w:hAnsi="等线" w:eastAsia="等线" w:cs="Times New Roman"/>
          <w:szCs w:val="22"/>
        </w:rPr>
      </w:pPr>
      <w:r>
        <w:rPr>
          <w:rFonts w:hint="eastAsia" w:ascii="等线" w:hAnsi="等线" w:eastAsia="等线" w:cs="Times New Roman"/>
          <w:szCs w:val="22"/>
        </w:rPr>
        <w:t>课程组成员对教师在课程体系设计、课程教学设计、教学模式、教学方法、教学考核与评价、优质课程教学资源建设与共享等方面的研究与创新的评价。</w:t>
      </w:r>
    </w:p>
    <w:p>
      <w:pPr>
        <w:ind w:firstLine="420" w:firstLineChars="200"/>
        <w:rPr>
          <w:rFonts w:ascii="等线" w:hAnsi="等线" w:eastAsia="等线" w:cs="Times New Roman"/>
          <w:szCs w:val="22"/>
        </w:rPr>
      </w:pPr>
      <w:r>
        <w:rPr>
          <w:rFonts w:ascii="等线" w:hAnsi="等线" w:eastAsia="等线" w:cs="Times New Roman"/>
          <w:szCs w:val="22"/>
        </w:rPr>
        <w:t>4.</w:t>
      </w:r>
      <w:r>
        <w:rPr>
          <w:rFonts w:hint="eastAsia" w:ascii="等线" w:hAnsi="等线" w:eastAsia="等线" w:cs="Times New Roman"/>
          <w:szCs w:val="22"/>
        </w:rPr>
        <w:t>.本课程教学目前存在的不足以及对课程建设方面的意见和建议。</w:t>
      </w:r>
    </w:p>
    <w:p>
      <w:pPr>
        <w:keepNext/>
        <w:keepLines/>
        <w:spacing w:before="260" w:after="260"/>
        <w:outlineLvl w:val="1"/>
        <w:rPr>
          <w:rFonts w:ascii="等线 Light" w:hAnsi="等线 Light" w:eastAsia="等线 Light" w:cs="Times New Roman"/>
          <w:b/>
          <w:bCs/>
          <w:sz w:val="28"/>
          <w:szCs w:val="28"/>
        </w:rPr>
      </w:pPr>
      <w:bookmarkStart w:id="165" w:name="_Toc301795320"/>
      <w:bookmarkStart w:id="166" w:name="_Toc11422444"/>
      <w:r>
        <w:rPr>
          <w:rFonts w:hint="eastAsia" w:ascii="等线 Light" w:hAnsi="等线 Light" w:eastAsia="等线 Light" w:cs="Times New Roman"/>
          <w:b/>
          <w:bCs/>
          <w:sz w:val="28"/>
          <w:szCs w:val="28"/>
        </w:rPr>
        <w:t>（四）</w:t>
      </w:r>
      <w:bookmarkEnd w:id="165"/>
      <w:r>
        <w:rPr>
          <w:rFonts w:hint="eastAsia" w:ascii="等线 Light" w:hAnsi="等线 Light" w:eastAsia="等线 Light" w:cs="Times New Roman"/>
          <w:b/>
          <w:bCs/>
          <w:sz w:val="28"/>
          <w:szCs w:val="28"/>
        </w:rPr>
        <w:t>自评</w:t>
      </w:r>
      <w:r>
        <w:rPr>
          <w:rFonts w:ascii="等线 Light" w:hAnsi="等线 Light" w:eastAsia="等线 Light" w:cs="Times New Roman"/>
          <w:b/>
          <w:bCs/>
          <w:sz w:val="28"/>
          <w:szCs w:val="28"/>
        </w:rPr>
        <w:t>结果</w:t>
      </w:r>
      <w:bookmarkEnd w:id="166"/>
    </w:p>
    <w:p>
      <w:pPr>
        <w:keepNext/>
        <w:keepLines/>
        <w:spacing w:before="340" w:after="330"/>
        <w:outlineLvl w:val="0"/>
        <w:rPr>
          <w:rFonts w:ascii="等线" w:hAnsi="等线" w:eastAsia="等线" w:cs="Times New Roman"/>
          <w:b/>
          <w:bCs/>
          <w:kern w:val="44"/>
          <w:sz w:val="32"/>
          <w:szCs w:val="32"/>
        </w:rPr>
      </w:pPr>
      <w:bookmarkStart w:id="167" w:name="_Toc301795321"/>
      <w:bookmarkStart w:id="168" w:name="_Toc11422445"/>
      <w:r>
        <w:rPr>
          <w:rFonts w:hint="eastAsia" w:ascii="等线" w:hAnsi="等线" w:eastAsia="等线" w:cs="Times New Roman"/>
          <w:b/>
          <w:bCs/>
          <w:kern w:val="44"/>
          <w:sz w:val="32"/>
          <w:szCs w:val="32"/>
        </w:rPr>
        <w:t>四、自评报告的补充修改</w:t>
      </w:r>
      <w:bookmarkEnd w:id="167"/>
      <w:bookmarkEnd w:id="168"/>
    </w:p>
    <w:p>
      <w:pPr>
        <w:ind w:firstLine="420" w:firstLineChars="200"/>
        <w:rPr>
          <w:rFonts w:ascii="等线" w:hAnsi="等线" w:eastAsia="等线" w:cs="Times New Roman"/>
          <w:szCs w:val="22"/>
        </w:rPr>
      </w:pPr>
      <w:r>
        <w:rPr>
          <w:rFonts w:hint="eastAsia" w:ascii="等线" w:hAnsi="等线" w:eastAsia="等线" w:cs="Times New Roman"/>
          <w:szCs w:val="22"/>
        </w:rPr>
        <w:t>学部（院、中心）提交自评报告后，应根据学校教学质量保障工作委员会的要求，对自评报告存在的问题进行修改或补充材料。补充修改的内容可作为自评报告附件单独提交，不必在原报告上进行修改。</w:t>
      </w:r>
      <w:r>
        <w:rPr>
          <w:rFonts w:ascii="等线" w:hAnsi="等线" w:eastAsia="等线" w:cs="Times New Roman"/>
          <w:szCs w:val="22"/>
        </w:rPr>
        <w:br w:type="page"/>
      </w:r>
    </w:p>
    <w:p>
      <w:pPr>
        <w:keepNext/>
        <w:keepLines/>
        <w:spacing w:before="340" w:after="330"/>
        <w:outlineLvl w:val="0"/>
        <w:rPr>
          <w:rFonts w:ascii="等线" w:hAnsi="等线" w:eastAsia="等线" w:cs="Times New Roman"/>
          <w:b/>
          <w:bCs/>
          <w:kern w:val="44"/>
          <w:sz w:val="24"/>
        </w:rPr>
      </w:pPr>
      <w:bookmarkStart w:id="169" w:name="_Toc301795322"/>
      <w:bookmarkStart w:id="170" w:name="_Toc11422446"/>
      <w:r>
        <w:rPr>
          <w:rFonts w:hint="eastAsia" w:ascii="等线" w:hAnsi="等线" w:eastAsia="等线" w:cs="Times New Roman"/>
          <w:b/>
          <w:bCs/>
          <w:kern w:val="44"/>
          <w:sz w:val="24"/>
        </w:rPr>
        <w:t>附</w:t>
      </w:r>
      <w:bookmarkEnd w:id="169"/>
      <w:r>
        <w:rPr>
          <w:rFonts w:hint="eastAsia" w:ascii="等线" w:hAnsi="等线" w:eastAsia="等线" w:cs="Times New Roman"/>
          <w:b/>
          <w:bCs/>
          <w:kern w:val="44"/>
          <w:sz w:val="24"/>
        </w:rPr>
        <w:t>录：自评简况表（模板）</w:t>
      </w:r>
      <w:bookmarkEnd w:id="170"/>
    </w:p>
    <w:p>
      <w:pPr>
        <w:spacing w:before="156" w:beforeLines="50" w:after="156" w:afterLines="50" w:line="360" w:lineRule="auto"/>
        <w:jc w:val="center"/>
        <w:rPr>
          <w:rFonts w:ascii="等线" w:hAnsi="等线" w:eastAsia="等线" w:cs="Times New Roman"/>
          <w:b/>
          <w:sz w:val="56"/>
          <w:szCs w:val="72"/>
        </w:rPr>
      </w:pPr>
      <w:r>
        <w:rPr>
          <w:rFonts w:hint="eastAsia" w:ascii="等线" w:hAnsi="等线" w:eastAsia="等线" w:cs="Times New Roman"/>
          <w:b/>
          <w:sz w:val="56"/>
          <w:szCs w:val="72"/>
        </w:rPr>
        <w:t>上海</w:t>
      </w:r>
      <w:r>
        <w:rPr>
          <w:rFonts w:ascii="等线" w:hAnsi="等线" w:eastAsia="等线" w:cs="Times New Roman"/>
          <w:b/>
          <w:sz w:val="56"/>
          <w:szCs w:val="72"/>
        </w:rPr>
        <w:t>第二工业</w:t>
      </w:r>
      <w:r>
        <w:rPr>
          <w:rFonts w:hint="eastAsia" w:ascii="等线" w:hAnsi="等线" w:eastAsia="等线" w:cs="Times New Roman"/>
          <w:b/>
          <w:sz w:val="56"/>
          <w:szCs w:val="72"/>
        </w:rPr>
        <w:t>大学</w:t>
      </w:r>
    </w:p>
    <w:p>
      <w:pPr>
        <w:spacing w:before="156" w:beforeLines="50" w:after="156" w:afterLines="50" w:line="360" w:lineRule="auto"/>
        <w:jc w:val="center"/>
        <w:rPr>
          <w:rFonts w:ascii="等线" w:hAnsi="等线" w:eastAsia="等线" w:cs="Times New Roman"/>
          <w:b/>
          <w:sz w:val="56"/>
          <w:szCs w:val="72"/>
        </w:rPr>
      </w:pPr>
      <w:r>
        <w:rPr>
          <w:rFonts w:hint="eastAsia" w:ascii="等线" w:hAnsi="等线" w:eastAsia="等线" w:cs="Times New Roman"/>
          <w:b/>
          <w:sz w:val="56"/>
          <w:szCs w:val="72"/>
        </w:rPr>
        <w:t>本科课程自评简况表（模板）</w:t>
      </w:r>
    </w:p>
    <w:p>
      <w:pPr>
        <w:spacing w:before="156" w:beforeLines="50" w:after="156" w:afterLines="50" w:line="360" w:lineRule="auto"/>
        <w:jc w:val="center"/>
        <w:rPr>
          <w:rFonts w:ascii="等线" w:hAnsi="等线" w:eastAsia="等线" w:cs="Times New Roman"/>
          <w:sz w:val="44"/>
          <w:szCs w:val="44"/>
        </w:rPr>
      </w:pPr>
      <w:r>
        <w:rPr>
          <w:rFonts w:hint="eastAsia" w:ascii="等线" w:hAnsi="等线" w:eastAsia="等线" w:cs="Times New Roman"/>
          <w:sz w:val="44"/>
          <w:szCs w:val="44"/>
        </w:rPr>
        <w:t>（教学单位课程组用）</w:t>
      </w:r>
    </w:p>
    <w:p>
      <w:pPr>
        <w:jc w:val="center"/>
        <w:rPr>
          <w:rFonts w:ascii="等线" w:hAnsi="等线" w:eastAsia="等线" w:cs="Times New Roman"/>
          <w:sz w:val="52"/>
          <w:szCs w:val="52"/>
        </w:rPr>
      </w:pPr>
    </w:p>
    <w:p>
      <w:pPr>
        <w:rPr>
          <w:rFonts w:ascii="等线" w:hAnsi="等线" w:eastAsia="等线" w:cs="Times New Roman"/>
          <w:sz w:val="44"/>
          <w:szCs w:val="44"/>
        </w:rPr>
      </w:pPr>
    </w:p>
    <w:p>
      <w:pPr>
        <w:spacing w:before="156" w:beforeLines="50" w:after="156" w:afterLines="50" w:line="360" w:lineRule="auto"/>
        <w:ind w:firstLine="1395" w:firstLineChars="498"/>
        <w:rPr>
          <w:rFonts w:ascii="等线" w:hAnsi="等线" w:eastAsia="等线" w:cs="Times New Roman"/>
          <w:b/>
          <w:sz w:val="28"/>
          <w:szCs w:val="28"/>
          <w:u w:val="single"/>
        </w:rPr>
      </w:pPr>
      <w:r>
        <w:rPr>
          <w:rFonts w:hint="eastAsia" w:ascii="等线" w:hAnsi="等线" w:eastAsia="等线" w:cs="Times New Roman"/>
          <w:b/>
          <w:sz w:val="28"/>
          <w:szCs w:val="28"/>
        </w:rPr>
        <w:t>课程名称：</w:t>
      </w:r>
      <w:r>
        <w:rPr>
          <w:rFonts w:hint="eastAsia" w:ascii="等线" w:hAnsi="等线" w:eastAsia="等线" w:cs="Times New Roman"/>
          <w:szCs w:val="21"/>
          <w:u w:val="single"/>
        </w:rPr>
        <w:t xml:space="preserve">                 </w:t>
      </w:r>
      <w:r>
        <w:rPr>
          <w:rFonts w:ascii="等线" w:hAnsi="等线" w:eastAsia="等线" w:cs="Times New Roman"/>
          <w:szCs w:val="21"/>
          <w:u w:val="single"/>
        </w:rPr>
        <w:t xml:space="preserve">      </w:t>
      </w:r>
      <w:r>
        <w:rPr>
          <w:rFonts w:hint="eastAsia" w:ascii="等线" w:hAnsi="等线" w:eastAsia="等线" w:cs="Times New Roman"/>
          <w:szCs w:val="21"/>
          <w:u w:val="single"/>
        </w:rPr>
        <w:t xml:space="preserve">          </w:t>
      </w:r>
    </w:p>
    <w:p>
      <w:pPr>
        <w:spacing w:before="156" w:beforeLines="50" w:after="156" w:afterLines="50" w:line="360" w:lineRule="auto"/>
        <w:ind w:firstLine="1395" w:firstLineChars="498"/>
        <w:rPr>
          <w:rFonts w:ascii="等线" w:hAnsi="等线" w:eastAsia="等线" w:cs="Times New Roman"/>
          <w:b/>
          <w:sz w:val="28"/>
          <w:szCs w:val="28"/>
        </w:rPr>
      </w:pPr>
      <w:r>
        <w:rPr>
          <w:rFonts w:hint="eastAsia" w:ascii="等线" w:hAnsi="等线" w:eastAsia="等线" w:cs="Times New Roman"/>
          <w:b/>
          <w:sz w:val="28"/>
          <w:szCs w:val="28"/>
        </w:rPr>
        <w:t>授课教师：</w:t>
      </w:r>
      <w:r>
        <w:rPr>
          <w:rFonts w:hint="eastAsia" w:ascii="等线" w:hAnsi="等线" w:eastAsia="等线" w:cs="Times New Roman"/>
          <w:szCs w:val="21"/>
          <w:u w:val="single"/>
        </w:rPr>
        <w:t xml:space="preserve">                   </w:t>
      </w:r>
      <w:r>
        <w:rPr>
          <w:rFonts w:ascii="等线" w:hAnsi="等线" w:eastAsia="等线" w:cs="Times New Roman"/>
          <w:szCs w:val="21"/>
          <w:u w:val="single"/>
        </w:rPr>
        <w:t xml:space="preserve">      </w:t>
      </w:r>
      <w:r>
        <w:rPr>
          <w:rFonts w:hint="eastAsia" w:ascii="等线" w:hAnsi="等线" w:eastAsia="等线" w:cs="Times New Roman"/>
          <w:szCs w:val="21"/>
          <w:u w:val="single"/>
        </w:rPr>
        <w:t xml:space="preserve">        </w:t>
      </w:r>
    </w:p>
    <w:p>
      <w:pPr>
        <w:spacing w:before="156" w:beforeLines="50" w:after="156" w:afterLines="50" w:line="360" w:lineRule="auto"/>
        <w:ind w:firstLine="1395" w:firstLineChars="498"/>
        <w:rPr>
          <w:rFonts w:ascii="等线" w:hAnsi="等线" w:eastAsia="等线" w:cs="Times New Roman"/>
          <w:b/>
          <w:sz w:val="28"/>
          <w:szCs w:val="28"/>
          <w:u w:val="single"/>
        </w:rPr>
      </w:pPr>
      <w:r>
        <w:rPr>
          <w:rFonts w:hint="eastAsia" w:ascii="等线" w:hAnsi="等线" w:eastAsia="等线" w:cs="Times New Roman"/>
          <w:b/>
          <w:sz w:val="28"/>
          <w:szCs w:val="28"/>
        </w:rPr>
        <w:t>所在学部</w:t>
      </w:r>
      <w:r>
        <w:rPr>
          <w:rFonts w:ascii="等线" w:hAnsi="等线" w:eastAsia="等线" w:cs="Times New Roman"/>
          <w:b/>
          <w:sz w:val="28"/>
          <w:szCs w:val="28"/>
        </w:rPr>
        <w:t>（</w:t>
      </w:r>
      <w:r>
        <w:rPr>
          <w:rFonts w:hint="eastAsia" w:ascii="等线" w:hAnsi="等线" w:eastAsia="等线" w:cs="Times New Roman"/>
          <w:b/>
          <w:sz w:val="28"/>
          <w:szCs w:val="28"/>
        </w:rPr>
        <w:t>院、</w:t>
      </w:r>
      <w:r>
        <w:rPr>
          <w:rFonts w:ascii="等线" w:hAnsi="等线" w:eastAsia="等线" w:cs="Times New Roman"/>
          <w:b/>
          <w:sz w:val="28"/>
          <w:szCs w:val="28"/>
        </w:rPr>
        <w:t>中心）</w:t>
      </w:r>
      <w:r>
        <w:rPr>
          <w:rFonts w:hint="eastAsia" w:ascii="等线" w:hAnsi="等线" w:eastAsia="等线" w:cs="Times New Roman"/>
          <w:b/>
          <w:sz w:val="28"/>
          <w:szCs w:val="28"/>
        </w:rPr>
        <w:t>：</w:t>
      </w:r>
      <w:r>
        <w:rPr>
          <w:rFonts w:hint="eastAsia" w:ascii="等线" w:hAnsi="等线" w:eastAsia="等线" w:cs="Times New Roman"/>
          <w:szCs w:val="21"/>
          <w:u w:val="single"/>
        </w:rPr>
        <w:t xml:space="preserve">                    </w:t>
      </w:r>
    </w:p>
    <w:p>
      <w:pPr>
        <w:spacing w:before="156" w:beforeLines="50" w:after="156" w:afterLines="50" w:line="360" w:lineRule="auto"/>
        <w:ind w:firstLine="1395" w:firstLineChars="498"/>
        <w:rPr>
          <w:rFonts w:ascii="等线" w:hAnsi="等线" w:eastAsia="等线" w:cs="Times New Roman"/>
          <w:b/>
          <w:sz w:val="28"/>
          <w:szCs w:val="28"/>
        </w:rPr>
      </w:pPr>
      <w:r>
        <w:rPr>
          <w:rFonts w:hint="eastAsia" w:ascii="等线" w:hAnsi="等线" w:eastAsia="等线" w:cs="Times New Roman"/>
          <w:b/>
          <w:sz w:val="28"/>
          <w:szCs w:val="28"/>
        </w:rPr>
        <w:t>填表日期：</w:t>
      </w:r>
      <w:r>
        <w:rPr>
          <w:rFonts w:hint="eastAsia" w:ascii="等线" w:hAnsi="等线" w:eastAsia="等线" w:cs="Times New Roman"/>
          <w:szCs w:val="21"/>
          <w:u w:val="single"/>
        </w:rPr>
        <w:t xml:space="preserve">                 </w:t>
      </w:r>
      <w:r>
        <w:rPr>
          <w:rFonts w:ascii="等线" w:hAnsi="等线" w:eastAsia="等线" w:cs="Times New Roman"/>
          <w:szCs w:val="21"/>
          <w:u w:val="single"/>
        </w:rPr>
        <w:t xml:space="preserve">      </w:t>
      </w:r>
      <w:r>
        <w:rPr>
          <w:rFonts w:hint="eastAsia" w:ascii="等线" w:hAnsi="等线" w:eastAsia="等线" w:cs="Times New Roman"/>
          <w:szCs w:val="21"/>
          <w:u w:val="single"/>
        </w:rPr>
        <w:t xml:space="preserve">          </w:t>
      </w:r>
    </w:p>
    <w:p>
      <w:pPr>
        <w:spacing w:before="156" w:beforeLines="50" w:after="156" w:afterLines="50" w:line="360" w:lineRule="auto"/>
        <w:ind w:firstLine="1395" w:firstLineChars="498"/>
        <w:rPr>
          <w:rFonts w:ascii="等线" w:hAnsi="等线" w:eastAsia="等线" w:cs="Times New Roman"/>
          <w:b/>
          <w:sz w:val="28"/>
          <w:szCs w:val="28"/>
        </w:rPr>
      </w:pPr>
    </w:p>
    <w:p>
      <w:pPr>
        <w:widowControl/>
        <w:jc w:val="left"/>
        <w:rPr>
          <w:rFonts w:ascii="等线" w:hAnsi="等线" w:eastAsia="等线" w:cs="Times New Roman"/>
          <w:b/>
          <w:sz w:val="28"/>
          <w:szCs w:val="28"/>
        </w:rPr>
      </w:pPr>
      <w:r>
        <w:rPr>
          <w:rFonts w:ascii="等线" w:hAnsi="等线" w:eastAsia="等线" w:cs="Times New Roman"/>
          <w:b/>
          <w:sz w:val="28"/>
          <w:szCs w:val="28"/>
        </w:rPr>
        <w:br w:type="page"/>
      </w:r>
    </w:p>
    <w:p>
      <w:pPr>
        <w:spacing w:line="480" w:lineRule="auto"/>
        <w:ind w:right="-693" w:rightChars="-330"/>
        <w:jc w:val="center"/>
        <w:rPr>
          <w:rFonts w:ascii="黑体" w:hAnsi="黑体" w:eastAsia="黑体" w:cs="Times New Roman"/>
          <w:b/>
          <w:sz w:val="28"/>
          <w:szCs w:val="22"/>
        </w:rPr>
      </w:pPr>
      <w:r>
        <w:rPr>
          <w:rFonts w:hint="eastAsia" w:ascii="黑体" w:hAnsi="黑体" w:eastAsia="黑体" w:cs="Times New Roman"/>
          <w:b/>
          <w:sz w:val="28"/>
          <w:szCs w:val="22"/>
        </w:rPr>
        <w:t>填写说明</w:t>
      </w:r>
    </w:p>
    <w:p>
      <w:pPr>
        <w:spacing w:line="480" w:lineRule="auto"/>
        <w:ind w:right="-693" w:rightChars="-330" w:firstLine="3795" w:firstLineChars="1350"/>
        <w:rPr>
          <w:rFonts w:ascii="黑体" w:hAnsi="黑体" w:eastAsia="黑体" w:cs="Times New Roman"/>
          <w:b/>
          <w:sz w:val="28"/>
          <w:szCs w:val="22"/>
        </w:rPr>
      </w:pPr>
    </w:p>
    <w:p>
      <w:pPr>
        <w:spacing w:line="480" w:lineRule="auto"/>
        <w:ind w:right="-693" w:rightChars="-330" w:firstLine="560" w:firstLineChars="200"/>
        <w:rPr>
          <w:rFonts w:ascii="黑体" w:hAnsi="黑体" w:eastAsia="黑体" w:cs="Times New Roman"/>
          <w:sz w:val="28"/>
          <w:szCs w:val="22"/>
        </w:rPr>
      </w:pPr>
      <w:r>
        <w:rPr>
          <w:rFonts w:hint="eastAsia" w:ascii="黑体" w:hAnsi="黑体" w:eastAsia="黑体" w:cs="Times New Roman"/>
          <w:sz w:val="28"/>
          <w:szCs w:val="22"/>
        </w:rPr>
        <w:t>1. 本表用word文档填写。</w:t>
      </w:r>
    </w:p>
    <w:p>
      <w:pPr>
        <w:spacing w:line="480" w:lineRule="auto"/>
        <w:ind w:firstLine="560" w:firstLineChars="200"/>
        <w:rPr>
          <w:rFonts w:ascii="黑体" w:hAnsi="黑体" w:eastAsia="黑体" w:cs="Times New Roman"/>
          <w:sz w:val="28"/>
          <w:szCs w:val="22"/>
        </w:rPr>
      </w:pPr>
      <w:r>
        <w:rPr>
          <w:rFonts w:hint="eastAsia" w:ascii="黑体" w:hAnsi="黑体" w:eastAsia="黑体" w:cs="Times New Roman"/>
          <w:sz w:val="28"/>
          <w:szCs w:val="22"/>
        </w:rPr>
        <w:t>2. 表格文本中外文名词第一次出现时，要写清全称和缩写，再次出现时可以使用缩写。</w:t>
      </w:r>
    </w:p>
    <w:p>
      <w:pPr>
        <w:spacing w:line="480" w:lineRule="auto"/>
        <w:ind w:firstLine="560" w:firstLineChars="200"/>
        <w:rPr>
          <w:rFonts w:ascii="黑体" w:hAnsi="黑体" w:eastAsia="黑体" w:cs="Times New Roman"/>
          <w:sz w:val="28"/>
          <w:szCs w:val="22"/>
        </w:rPr>
      </w:pPr>
      <w:r>
        <w:rPr>
          <w:rFonts w:hint="eastAsia" w:ascii="黑体" w:hAnsi="黑体" w:eastAsia="黑体" w:cs="Times New Roman"/>
          <w:sz w:val="28"/>
          <w:szCs w:val="22"/>
        </w:rPr>
        <w:t>3. 内容较多无法按表填写时，可增加附页。</w:t>
      </w:r>
    </w:p>
    <w:p>
      <w:pPr>
        <w:spacing w:line="480" w:lineRule="auto"/>
        <w:ind w:firstLine="560" w:firstLineChars="200"/>
        <w:rPr>
          <w:rFonts w:ascii="黑体" w:hAnsi="黑体" w:eastAsia="黑体" w:cs="Times New Roman"/>
          <w:sz w:val="28"/>
          <w:szCs w:val="22"/>
        </w:rPr>
      </w:pPr>
      <w:r>
        <w:rPr>
          <w:rFonts w:hint="eastAsia" w:ascii="黑体" w:hAnsi="黑体" w:eastAsia="黑体" w:cs="Times New Roman"/>
          <w:sz w:val="28"/>
          <w:szCs w:val="22"/>
        </w:rPr>
        <w:t>4. 本表栏目未涵盖的内容，需要说明的，请在附页中注明。</w:t>
      </w:r>
    </w:p>
    <w:p>
      <w:pPr>
        <w:spacing w:before="156" w:beforeLines="50" w:after="156" w:afterLines="50" w:line="360" w:lineRule="auto"/>
        <w:ind w:firstLine="1400" w:firstLineChars="498"/>
        <w:rPr>
          <w:rFonts w:ascii="黑体" w:hAnsi="黑体" w:eastAsia="黑体" w:cs="Times New Roman"/>
          <w:b/>
          <w:sz w:val="28"/>
          <w:szCs w:val="28"/>
        </w:rPr>
      </w:pPr>
    </w:p>
    <w:p>
      <w:pPr>
        <w:widowControl/>
        <w:jc w:val="left"/>
        <w:rPr>
          <w:rFonts w:ascii="等线" w:hAnsi="等线" w:eastAsia="等线" w:cs="Times New Roman"/>
          <w:b/>
          <w:sz w:val="28"/>
          <w:szCs w:val="28"/>
        </w:rPr>
      </w:pPr>
      <w:r>
        <w:rPr>
          <w:rFonts w:ascii="等线" w:hAnsi="等线" w:eastAsia="等线" w:cs="Times New Roman"/>
          <w:b/>
          <w:sz w:val="28"/>
          <w:szCs w:val="28"/>
        </w:rPr>
        <w:br w:type="page"/>
      </w:r>
    </w:p>
    <w:p>
      <w:pPr>
        <w:rPr>
          <w:rFonts w:ascii="等线" w:hAnsi="等线" w:eastAsia="等线" w:cs="Times New Roman"/>
          <w:b/>
          <w:szCs w:val="22"/>
        </w:rPr>
      </w:pPr>
      <w:r>
        <w:rPr>
          <w:rFonts w:hint="eastAsia" w:ascii="等线" w:hAnsi="等线" w:eastAsia="等线" w:cs="Times New Roman"/>
          <w:b/>
          <w:szCs w:val="22"/>
        </w:rPr>
        <w:t>一、授课教师情况</w:t>
      </w:r>
    </w:p>
    <w:p>
      <w:pPr>
        <w:rPr>
          <w:rFonts w:ascii="等线" w:hAnsi="等线" w:eastAsia="等线" w:cs="Times New Roman"/>
          <w:szCs w:val="22"/>
        </w:rPr>
      </w:pPr>
    </w:p>
    <w:tbl>
      <w:tblPr>
        <w:tblStyle w:val="22"/>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536"/>
        <w:gridCol w:w="789"/>
        <w:gridCol w:w="1580"/>
        <w:gridCol w:w="1033"/>
        <w:gridCol w:w="786"/>
        <w:gridCol w:w="846"/>
        <w:gridCol w:w="1185"/>
        <w:gridCol w:w="656"/>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91" w:type="dxa"/>
            <w:vMerge w:val="restart"/>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基本</w:t>
            </w:r>
          </w:p>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r>
              <w:rPr>
                <w:rFonts w:hint="eastAsia" w:ascii="等线" w:hAnsi="等线" w:eastAsia="等线" w:cs="Times New Roman"/>
                <w:b/>
                <w:szCs w:val="22"/>
              </w:rPr>
              <w:t>信息</w:t>
            </w:r>
          </w:p>
        </w:tc>
        <w:tc>
          <w:tcPr>
            <w:tcW w:w="1325"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 xml:space="preserve">姓 </w:t>
            </w:r>
            <w:r>
              <w:rPr>
                <w:rFonts w:hint="default" w:ascii="等线" w:hAnsi="等线" w:eastAsia="等线" w:cs="Times New Roman"/>
                <w:b/>
                <w:szCs w:val="22"/>
              </w:rPr>
              <w:t xml:space="preserve">   </w:t>
            </w:r>
            <w:r>
              <w:rPr>
                <w:rFonts w:hint="eastAsia" w:ascii="等线" w:hAnsi="等线" w:eastAsia="等线" w:cs="Times New Roman"/>
                <w:b/>
                <w:szCs w:val="22"/>
              </w:rPr>
              <w:t>名</w:t>
            </w:r>
          </w:p>
        </w:tc>
        <w:tc>
          <w:tcPr>
            <w:tcW w:w="1580"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033"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性  别</w:t>
            </w:r>
          </w:p>
        </w:tc>
        <w:tc>
          <w:tcPr>
            <w:tcW w:w="16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185"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出生年月</w:t>
            </w:r>
          </w:p>
        </w:tc>
        <w:tc>
          <w:tcPr>
            <w:tcW w:w="22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91"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325"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最终学历</w:t>
            </w:r>
          </w:p>
        </w:tc>
        <w:tc>
          <w:tcPr>
            <w:tcW w:w="1580"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033"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学  位</w:t>
            </w:r>
          </w:p>
        </w:tc>
        <w:tc>
          <w:tcPr>
            <w:tcW w:w="16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185"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职    称</w:t>
            </w:r>
          </w:p>
        </w:tc>
        <w:tc>
          <w:tcPr>
            <w:tcW w:w="22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891"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325"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职    务</w:t>
            </w:r>
          </w:p>
        </w:tc>
        <w:tc>
          <w:tcPr>
            <w:tcW w:w="1580"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033" w:type="dxa"/>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电  话</w:t>
            </w:r>
          </w:p>
        </w:tc>
        <w:tc>
          <w:tcPr>
            <w:tcW w:w="16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c>
          <w:tcPr>
            <w:tcW w:w="1185" w:type="dxa"/>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b/>
                <w:szCs w:val="22"/>
              </w:rPr>
            </w:pPr>
            <w:r>
              <w:rPr>
                <w:rFonts w:hint="eastAsia" w:ascii="等线" w:hAnsi="等线" w:eastAsia="等线" w:cs="Times New Roman"/>
                <w:b/>
                <w:szCs w:val="22"/>
              </w:rPr>
              <w:t>E-mail</w:t>
            </w:r>
          </w:p>
        </w:tc>
        <w:tc>
          <w:tcPr>
            <w:tcW w:w="2232" w:type="dxa"/>
            <w:gridSpan w:val="2"/>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891"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905" w:type="dxa"/>
            <w:gridSpan w:val="3"/>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b/>
                <w:szCs w:val="22"/>
              </w:rPr>
            </w:pPr>
            <w:r>
              <w:rPr>
                <w:rFonts w:hint="eastAsia" w:ascii="等线" w:hAnsi="等线" w:eastAsia="等线" w:cs="Times New Roman"/>
                <w:b/>
                <w:szCs w:val="22"/>
              </w:rPr>
              <w:t>所在教学单位</w:t>
            </w:r>
          </w:p>
        </w:tc>
        <w:tc>
          <w:tcPr>
            <w:tcW w:w="6082" w:type="dxa"/>
            <w:gridSpan w:val="6"/>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restart"/>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p>
            <w:pPr>
              <w:keepNext w:val="0"/>
              <w:keepLines w:val="0"/>
              <w:suppressLineNumbers w:val="0"/>
              <w:adjustRightInd w:val="0"/>
              <w:snapToGrid w:val="0"/>
              <w:spacing w:before="0" w:beforeAutospacing="0" w:after="0" w:afterAutospacing="0" w:line="240" w:lineRule="atLeast"/>
              <w:ind w:left="0" w:right="-281" w:rightChars="-134"/>
              <w:rPr>
                <w:rFonts w:hint="default" w:ascii="等线" w:hAnsi="等线" w:eastAsia="等线" w:cs="Times New Roman"/>
                <w:b/>
                <w:sz w:val="28"/>
                <w:szCs w:val="22"/>
              </w:rPr>
            </w:pPr>
            <w:r>
              <w:rPr>
                <w:rFonts w:hint="eastAsia" w:ascii="等线" w:hAnsi="等线" w:eastAsia="等线" w:cs="Times New Roman"/>
                <w:b/>
                <w:szCs w:val="22"/>
              </w:rPr>
              <w:t>教学</w:t>
            </w:r>
          </w:p>
          <w:p>
            <w:pPr>
              <w:keepNext w:val="0"/>
              <w:keepLines w:val="0"/>
              <w:suppressLineNumbers w:val="0"/>
              <w:adjustRightInd w:val="0"/>
              <w:snapToGrid w:val="0"/>
              <w:spacing w:before="0" w:beforeAutospacing="0" w:after="0" w:afterAutospacing="0" w:line="240" w:lineRule="atLeast"/>
              <w:ind w:left="0" w:right="-281" w:rightChars="-134"/>
              <w:rPr>
                <w:rFonts w:hint="default" w:ascii="等线" w:hAnsi="等线" w:eastAsia="等线" w:cs="Times New Roman"/>
                <w:b/>
                <w:szCs w:val="22"/>
              </w:rPr>
            </w:pPr>
            <w:r>
              <w:rPr>
                <w:rFonts w:hint="eastAsia" w:ascii="等线" w:hAnsi="等线" w:eastAsia="等线" w:cs="Times New Roman"/>
                <w:b/>
                <w:szCs w:val="22"/>
              </w:rPr>
              <w:t>情况</w:t>
            </w:r>
          </w:p>
          <w:p>
            <w:pPr>
              <w:keepNext w:val="0"/>
              <w:keepLines w:val="0"/>
              <w:suppressLineNumbers w:val="0"/>
              <w:adjustRightInd w:val="0"/>
              <w:snapToGrid w:val="0"/>
              <w:spacing w:before="0" w:beforeAutospacing="0" w:after="0" w:afterAutospacing="0" w:line="240" w:lineRule="atLeast"/>
              <w:ind w:left="0" w:right="-281" w:rightChars="-134"/>
              <w:rPr>
                <w:rFonts w:hint="default" w:ascii="等线" w:hAnsi="等线" w:eastAsia="等线" w:cs="Times New Roman"/>
                <w:szCs w:val="22"/>
              </w:rPr>
            </w:pPr>
          </w:p>
        </w:tc>
        <w:tc>
          <w:tcPr>
            <w:tcW w:w="536" w:type="dxa"/>
            <w:vMerge w:val="restart"/>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b/>
                <w:szCs w:val="22"/>
              </w:rPr>
            </w:pPr>
            <w:r>
              <w:rPr>
                <w:rFonts w:hint="eastAsia" w:ascii="等线" w:hAnsi="等线" w:eastAsia="等线" w:cs="Times New Roman"/>
                <w:b/>
                <w:szCs w:val="22"/>
              </w:rPr>
              <w:t>近三年来教授的主要课程</w:t>
            </w:r>
          </w:p>
        </w:tc>
        <w:tc>
          <w:tcPr>
            <w:tcW w:w="2369" w:type="dxa"/>
            <w:gridSpan w:val="2"/>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szCs w:val="22"/>
              </w:rPr>
            </w:pPr>
            <w:r>
              <w:rPr>
                <w:rFonts w:hint="eastAsia" w:ascii="等线" w:hAnsi="等线" w:eastAsia="等线" w:cs="Times New Roman"/>
                <w:szCs w:val="22"/>
              </w:rPr>
              <w:t>课程名称</w:t>
            </w:r>
          </w:p>
        </w:tc>
        <w:tc>
          <w:tcPr>
            <w:tcW w:w="1819" w:type="dxa"/>
            <w:gridSpan w:val="2"/>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szCs w:val="22"/>
              </w:rPr>
            </w:pPr>
            <w:r>
              <w:rPr>
                <w:rFonts w:hint="eastAsia" w:ascii="等线" w:hAnsi="等线" w:eastAsia="等线" w:cs="Times New Roman"/>
                <w:szCs w:val="22"/>
              </w:rPr>
              <w:t>授课对象</w:t>
            </w:r>
          </w:p>
        </w:tc>
        <w:tc>
          <w:tcPr>
            <w:tcW w:w="2031" w:type="dxa"/>
            <w:gridSpan w:val="2"/>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szCs w:val="22"/>
              </w:rPr>
            </w:pPr>
            <w:r>
              <w:rPr>
                <w:rFonts w:hint="eastAsia" w:ascii="等线" w:hAnsi="等线" w:eastAsia="等线" w:cs="Times New Roman"/>
                <w:szCs w:val="22"/>
              </w:rPr>
              <w:t>课程类别</w:t>
            </w:r>
            <w:r>
              <w:rPr>
                <w:rFonts w:hint="eastAsia" w:ascii="等线" w:hAnsi="等线" w:eastAsia="等线" w:cs="Times New Roman"/>
                <w:szCs w:val="22"/>
                <w:vertAlign w:val="superscript"/>
              </w:rPr>
              <w:t>*</w:t>
            </w:r>
          </w:p>
        </w:tc>
        <w:tc>
          <w:tcPr>
            <w:tcW w:w="656" w:type="dxa"/>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szCs w:val="22"/>
              </w:rPr>
            </w:pPr>
            <w:r>
              <w:rPr>
                <w:rFonts w:hint="eastAsia" w:ascii="等线" w:hAnsi="等线" w:eastAsia="等线" w:cs="Times New Roman"/>
                <w:szCs w:val="22"/>
              </w:rPr>
              <w:t>学时</w:t>
            </w:r>
          </w:p>
        </w:tc>
        <w:tc>
          <w:tcPr>
            <w:tcW w:w="1576" w:type="dxa"/>
            <w:vAlign w:val="center"/>
          </w:tcPr>
          <w:p>
            <w:pPr>
              <w:keepNext w:val="0"/>
              <w:keepLines w:val="0"/>
              <w:suppressLineNumbers w:val="0"/>
              <w:spacing w:before="0" w:beforeAutospacing="0" w:after="0" w:afterAutospacing="0"/>
              <w:ind w:left="0" w:right="-107" w:rightChars="-51"/>
              <w:jc w:val="center"/>
              <w:rPr>
                <w:rFonts w:hint="default" w:ascii="等线" w:hAnsi="等线" w:eastAsia="等线" w:cs="Times New Roman"/>
                <w:szCs w:val="22"/>
              </w:rPr>
            </w:pPr>
            <w:r>
              <w:rPr>
                <w:rFonts w:hint="eastAsia" w:ascii="等线" w:hAnsi="等线" w:eastAsia="等线" w:cs="Times New Roman"/>
                <w:szCs w:val="22"/>
              </w:rPr>
              <w:t>授课学期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91" w:type="dxa"/>
            <w:vMerge w:val="continue"/>
            <w:vAlign w:val="center"/>
          </w:tcPr>
          <w:p>
            <w:pPr>
              <w:keepNext w:val="0"/>
              <w:keepLines w:val="0"/>
              <w:suppressLineNumbers w:val="0"/>
              <w:spacing w:before="0" w:beforeAutospacing="0" w:after="0" w:afterAutospacing="0" w:line="480" w:lineRule="auto"/>
              <w:ind w:left="0" w:right="-281" w:rightChars="-134"/>
              <w:rPr>
                <w:rFonts w:hint="default" w:ascii="等线" w:hAnsi="等线" w:eastAsia="等线" w:cs="Times New Roman"/>
                <w:b/>
                <w:szCs w:val="22"/>
              </w:rPr>
            </w:pPr>
          </w:p>
        </w:tc>
        <w:tc>
          <w:tcPr>
            <w:tcW w:w="536" w:type="dxa"/>
            <w:vMerge w:val="continue"/>
            <w:shd w:val="clear" w:color="auto" w:fill="auto"/>
            <w:vAlign w:val="center"/>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36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819"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2031" w:type="dxa"/>
            <w:gridSpan w:val="2"/>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65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c>
          <w:tcPr>
            <w:tcW w:w="1576" w:type="dxa"/>
          </w:tcPr>
          <w:p>
            <w:pPr>
              <w:keepNext w:val="0"/>
              <w:keepLines w:val="0"/>
              <w:suppressLineNumbers w:val="0"/>
              <w:spacing w:before="0" w:beforeAutospacing="0" w:after="0" w:afterAutospacing="0"/>
              <w:ind w:left="0" w:right="-107" w:rightChars="-51"/>
              <w:rPr>
                <w:rFonts w:hint="default" w:ascii="等线" w:hAnsi="等线" w:eastAsia="等线" w:cs="Times New Roman"/>
                <w:szCs w:val="22"/>
              </w:rPr>
            </w:pPr>
          </w:p>
        </w:tc>
      </w:tr>
    </w:tbl>
    <w:p>
      <w:pPr>
        <w:rPr>
          <w:rFonts w:ascii="等线" w:hAnsi="等线" w:eastAsia="等线" w:cs="Times New Roman"/>
          <w:szCs w:val="22"/>
        </w:rPr>
      </w:pPr>
      <w:r>
        <w:rPr>
          <w:rFonts w:hint="eastAsia" w:ascii="等线" w:hAnsi="等线" w:eastAsia="等线" w:cs="Times New Roman"/>
          <w:szCs w:val="22"/>
          <w:vertAlign w:val="superscript"/>
        </w:rPr>
        <w:t>*</w:t>
      </w:r>
      <w:r>
        <w:rPr>
          <w:rFonts w:hint="eastAsia" w:ascii="等线" w:hAnsi="等线" w:eastAsia="等线" w:cs="Times New Roman"/>
          <w:szCs w:val="22"/>
        </w:rPr>
        <w:t>课程类别：公共基础课、专业核心课程</w:t>
      </w: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b/>
          <w:szCs w:val="22"/>
        </w:rPr>
      </w:pPr>
      <w:r>
        <w:rPr>
          <w:rFonts w:hint="eastAsia" w:ascii="等线" w:hAnsi="等线" w:eastAsia="等线" w:cs="Times New Roman"/>
          <w:b/>
          <w:szCs w:val="22"/>
        </w:rPr>
        <w:t>二、课程情况</w:t>
      </w:r>
    </w:p>
    <w:p>
      <w:pPr>
        <w:rPr>
          <w:rFonts w:ascii="等线" w:hAnsi="等线" w:eastAsia="等线" w:cs="Times New Roman"/>
          <w:szCs w:val="22"/>
        </w:rPr>
      </w:pPr>
    </w:p>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857"/>
        <w:gridCol w:w="488"/>
        <w:gridCol w:w="1523"/>
        <w:gridCol w:w="1349"/>
        <w:gridCol w:w="1382"/>
        <w:gridCol w:w="1259"/>
        <w:gridCol w:w="19"/>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84" w:type="dxa"/>
            <w:vMerge w:val="restart"/>
            <w:vAlign w:val="center"/>
          </w:tcPr>
          <w:p>
            <w:pPr>
              <w:keepNext w:val="0"/>
              <w:keepLines w:val="0"/>
              <w:suppressLineNumbers w:val="0"/>
              <w:spacing w:before="0" w:beforeAutospacing="0" w:after="0" w:afterAutospacing="0" w:line="360" w:lineRule="auto"/>
              <w:ind w:left="0" w:right="-103" w:rightChars="-49"/>
              <w:rPr>
                <w:rFonts w:hint="default" w:ascii="等线" w:hAnsi="等线" w:eastAsia="等线" w:cs="Times New Roman"/>
                <w:b/>
                <w:szCs w:val="22"/>
              </w:rPr>
            </w:pPr>
          </w:p>
          <w:p>
            <w:pPr>
              <w:keepNext w:val="0"/>
              <w:keepLines w:val="0"/>
              <w:suppressLineNumbers w:val="0"/>
              <w:adjustRightInd w:val="0"/>
              <w:snapToGrid w:val="0"/>
              <w:spacing w:before="0" w:beforeAutospacing="0" w:after="0" w:afterAutospacing="0" w:line="360" w:lineRule="auto"/>
              <w:ind w:left="0" w:right="-103" w:rightChars="-49"/>
              <w:rPr>
                <w:rFonts w:hint="default" w:ascii="等线" w:hAnsi="等线" w:eastAsia="等线" w:cs="Times New Roman"/>
                <w:b/>
                <w:szCs w:val="22"/>
              </w:rPr>
            </w:pPr>
            <w:r>
              <w:rPr>
                <w:rFonts w:hint="eastAsia" w:ascii="等线" w:hAnsi="等线" w:eastAsia="等线" w:cs="Times New Roman"/>
                <w:b/>
                <w:szCs w:val="22"/>
              </w:rPr>
              <w:t>课程</w:t>
            </w:r>
          </w:p>
          <w:p>
            <w:pPr>
              <w:keepNext w:val="0"/>
              <w:keepLines w:val="0"/>
              <w:suppressLineNumbers w:val="0"/>
              <w:adjustRightInd w:val="0"/>
              <w:snapToGrid w:val="0"/>
              <w:spacing w:before="0" w:beforeAutospacing="0" w:after="0" w:afterAutospacing="0" w:line="360" w:lineRule="auto"/>
              <w:ind w:left="0" w:right="-103" w:rightChars="-49"/>
              <w:rPr>
                <w:rFonts w:hint="default" w:ascii="等线" w:hAnsi="等线" w:eastAsia="等线" w:cs="Times New Roman"/>
                <w:b/>
                <w:szCs w:val="22"/>
              </w:rPr>
            </w:pPr>
            <w:r>
              <w:rPr>
                <w:rFonts w:hint="eastAsia" w:ascii="等线" w:hAnsi="等线" w:eastAsia="等线" w:cs="Times New Roman"/>
                <w:b/>
                <w:szCs w:val="22"/>
              </w:rPr>
              <w:t>基本</w:t>
            </w:r>
          </w:p>
          <w:p>
            <w:pPr>
              <w:keepNext w:val="0"/>
              <w:keepLines w:val="0"/>
              <w:suppressLineNumbers w:val="0"/>
              <w:adjustRightInd w:val="0"/>
              <w:snapToGrid w:val="0"/>
              <w:spacing w:before="0" w:beforeAutospacing="0" w:after="0" w:afterAutospacing="0" w:line="360" w:lineRule="auto"/>
              <w:ind w:left="0" w:right="-103" w:rightChars="-49"/>
              <w:rPr>
                <w:rFonts w:hint="default" w:ascii="等线" w:hAnsi="等线" w:eastAsia="等线" w:cs="Times New Roman"/>
                <w:szCs w:val="22"/>
              </w:rPr>
            </w:pPr>
            <w:r>
              <w:rPr>
                <w:rFonts w:hint="eastAsia" w:ascii="等线" w:hAnsi="等线" w:eastAsia="等线" w:cs="Times New Roman"/>
                <w:b/>
                <w:szCs w:val="22"/>
              </w:rPr>
              <w:t>信息</w:t>
            </w:r>
          </w:p>
        </w:tc>
        <w:tc>
          <w:tcPr>
            <w:tcW w:w="1345" w:type="dxa"/>
            <w:gridSpan w:val="2"/>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课程名称</w:t>
            </w:r>
          </w:p>
        </w:tc>
        <w:tc>
          <w:tcPr>
            <w:tcW w:w="1523"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349"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课程代码</w:t>
            </w:r>
          </w:p>
        </w:tc>
        <w:tc>
          <w:tcPr>
            <w:tcW w:w="1382" w:type="dxa"/>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259" w:type="dxa"/>
            <w:vAlign w:val="center"/>
          </w:tcPr>
          <w:p>
            <w:pPr>
              <w:keepNext w:val="0"/>
              <w:keepLines w:val="0"/>
              <w:suppressLineNumbers w:val="0"/>
              <w:spacing w:before="0" w:beforeAutospacing="0" w:after="0" w:afterAutospacing="0"/>
              <w:ind w:left="0" w:right="0"/>
              <w:jc w:val="center"/>
              <w:rPr>
                <w:rFonts w:hint="default" w:ascii="等线" w:hAnsi="等线" w:eastAsia="等线" w:cs="Times New Roman"/>
                <w:b/>
                <w:szCs w:val="22"/>
              </w:rPr>
            </w:pPr>
            <w:r>
              <w:rPr>
                <w:rFonts w:hint="eastAsia" w:ascii="等线" w:hAnsi="等线" w:eastAsia="等线" w:cs="Times New Roman"/>
                <w:b/>
                <w:szCs w:val="22"/>
              </w:rPr>
              <w:t>授课学时</w:t>
            </w:r>
          </w:p>
        </w:tc>
        <w:tc>
          <w:tcPr>
            <w:tcW w:w="1258" w:type="dxa"/>
            <w:gridSpan w:val="2"/>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84" w:type="dxa"/>
            <w:vMerge w:val="continue"/>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1345" w:type="dxa"/>
            <w:gridSpan w:val="2"/>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学    分</w:t>
            </w:r>
          </w:p>
        </w:tc>
        <w:tc>
          <w:tcPr>
            <w:tcW w:w="1523"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349"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授课专业</w:t>
            </w:r>
          </w:p>
        </w:tc>
        <w:tc>
          <w:tcPr>
            <w:tcW w:w="1382"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ascii="等线" w:hAnsi="等线" w:eastAsia="等线" w:cs="Times New Roman"/>
                <w:b/>
                <w:szCs w:val="22"/>
              </w:rPr>
            </w:pPr>
            <w:r>
              <w:rPr>
                <w:rFonts w:hint="eastAsia" w:ascii="等线" w:hAnsi="等线" w:eastAsia="等线" w:cs="Times New Roman"/>
                <w:b/>
                <w:szCs w:val="22"/>
              </w:rPr>
              <w:t>授课年级</w:t>
            </w:r>
            <w:r>
              <w:rPr>
                <w:rFonts w:hint="default" w:ascii="等线" w:hAnsi="等线" w:eastAsia="等线" w:cs="Times New Roman"/>
                <w:b/>
                <w:szCs w:val="22"/>
              </w:rPr>
              <w:br w:type="textWrapping"/>
            </w:r>
            <w:r>
              <w:rPr>
                <w:rFonts w:hint="eastAsia" w:ascii="等线" w:hAnsi="等线" w:eastAsia="等线" w:cs="Times New Roman"/>
                <w:b/>
                <w:szCs w:val="22"/>
              </w:rPr>
              <w:t>与班级</w:t>
            </w:r>
          </w:p>
        </w:tc>
        <w:tc>
          <w:tcPr>
            <w:tcW w:w="1239" w:type="dxa"/>
            <w:vAlign w:val="center"/>
          </w:tcPr>
          <w:p>
            <w:pPr>
              <w:keepNext w:val="0"/>
              <w:keepLines w:val="0"/>
              <w:suppressLineNumbers w:val="0"/>
              <w:spacing w:before="0" w:beforeAutospacing="0" w:after="0" w:afterAutospacing="0"/>
              <w:ind w:left="0" w:right="0"/>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884" w:type="dxa"/>
            <w:vMerge w:val="continue"/>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1345" w:type="dxa"/>
            <w:gridSpan w:val="2"/>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授课时间</w:t>
            </w:r>
          </w:p>
        </w:tc>
        <w:tc>
          <w:tcPr>
            <w:tcW w:w="1523"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349"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授课地点</w:t>
            </w:r>
          </w:p>
        </w:tc>
        <w:tc>
          <w:tcPr>
            <w:tcW w:w="1382" w:type="dxa"/>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p>
        </w:tc>
        <w:tc>
          <w:tcPr>
            <w:tcW w:w="1278" w:type="dxa"/>
            <w:gridSpan w:val="2"/>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人    数</w:t>
            </w:r>
          </w:p>
        </w:tc>
        <w:tc>
          <w:tcPr>
            <w:tcW w:w="1239" w:type="dxa"/>
            <w:vAlign w:val="center"/>
          </w:tcPr>
          <w:p>
            <w:pPr>
              <w:keepNext w:val="0"/>
              <w:keepLines w:val="0"/>
              <w:suppressLineNumbers w:val="0"/>
              <w:spacing w:before="0" w:beforeAutospacing="0" w:after="0" w:afterAutospacing="0"/>
              <w:ind w:left="0" w:right="0"/>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884" w:type="dxa"/>
            <w:vMerge w:val="continue"/>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1345" w:type="dxa"/>
            <w:gridSpan w:val="2"/>
            <w:tcBorders>
              <w:bottom w:val="single" w:color="auto" w:sz="4" w:space="0"/>
            </w:tcBorders>
            <w:vAlign w:val="center"/>
          </w:tcPr>
          <w:p>
            <w:pPr>
              <w:keepNext w:val="0"/>
              <w:keepLines w:val="0"/>
              <w:suppressLineNumbers w:val="0"/>
              <w:spacing w:before="0" w:beforeAutospacing="0" w:after="0" w:afterAutospacing="0"/>
              <w:ind w:left="0" w:right="0"/>
              <w:rPr>
                <w:rFonts w:hint="default" w:ascii="等线" w:hAnsi="等线" w:eastAsia="等线" w:cs="Times New Roman"/>
                <w:b/>
                <w:szCs w:val="22"/>
              </w:rPr>
            </w:pPr>
            <w:r>
              <w:rPr>
                <w:rFonts w:hint="eastAsia" w:ascii="等线" w:hAnsi="等线" w:eastAsia="等线" w:cs="Times New Roman"/>
                <w:b/>
                <w:szCs w:val="22"/>
              </w:rPr>
              <w:t>课程性质</w:t>
            </w:r>
          </w:p>
        </w:tc>
        <w:tc>
          <w:tcPr>
            <w:tcW w:w="6771" w:type="dxa"/>
            <w:gridSpan w:val="6"/>
            <w:tcBorders>
              <w:bottom w:val="single" w:color="auto" w:sz="4" w:space="0"/>
            </w:tcBorders>
            <w:vAlign w:val="center"/>
          </w:tcPr>
          <w:p>
            <w:pPr>
              <w:keepNext w:val="0"/>
              <w:keepLines w:val="0"/>
              <w:suppressLineNumbers w:val="0"/>
              <w:spacing w:before="0" w:beforeAutospacing="0" w:after="0" w:afterAutospacing="0"/>
              <w:ind w:left="0" w:right="0"/>
              <w:rPr>
                <w:rFonts w:hint="default" w:ascii="等线" w:hAnsi="等线" w:eastAsia="等线" w:cs="Times New Roman"/>
                <w:szCs w:val="22"/>
              </w:rPr>
            </w:pPr>
            <w:r>
              <w:rPr>
                <w:rFonts w:hint="eastAsia" w:ascii="宋体" w:hAnsi="宋体" w:eastAsia="宋体" w:cs="Times New Roman"/>
                <w:szCs w:val="22"/>
              </w:rPr>
              <w:t xml:space="preserve">  □</w:t>
            </w:r>
            <w:r>
              <w:rPr>
                <w:rFonts w:hint="eastAsia" w:ascii="等线" w:hAnsi="等线" w:eastAsia="等线" w:cs="Times New Roman"/>
                <w:szCs w:val="22"/>
              </w:rPr>
              <w:t xml:space="preserve">必修      </w:t>
            </w:r>
            <w:r>
              <w:rPr>
                <w:rFonts w:hint="eastAsia" w:ascii="宋体" w:hAnsi="宋体" w:eastAsia="宋体" w:cs="Times New Roman"/>
                <w:szCs w:val="22"/>
              </w:rPr>
              <w:t>□</w:t>
            </w:r>
            <w:r>
              <w:rPr>
                <w:rFonts w:hint="eastAsia" w:ascii="等线" w:hAnsi="等线" w:eastAsia="等线" w:cs="Times New Roman"/>
                <w:szCs w:val="22"/>
              </w:rPr>
              <w:t>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884" w:type="dxa"/>
            <w:vMerge w:val="continue"/>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1345" w:type="dxa"/>
            <w:gridSpan w:val="2"/>
            <w:tcBorders>
              <w:bottom w:val="single" w:color="auto" w:sz="4" w:space="0"/>
            </w:tcBorders>
            <w:vAlign w:val="center"/>
          </w:tcPr>
          <w:p>
            <w:pPr>
              <w:keepNext w:val="0"/>
              <w:keepLines w:val="0"/>
              <w:suppressLineNumbers w:val="0"/>
              <w:spacing w:before="0" w:beforeAutospacing="0" w:after="0" w:afterAutospacing="0" w:line="480" w:lineRule="auto"/>
              <w:ind w:left="0" w:right="-693" w:rightChars="-330"/>
              <w:rPr>
                <w:rFonts w:hint="default" w:ascii="等线" w:hAnsi="等线" w:eastAsia="等线" w:cs="Times New Roman"/>
                <w:b/>
                <w:szCs w:val="22"/>
              </w:rPr>
            </w:pPr>
            <w:r>
              <w:rPr>
                <w:rFonts w:hint="eastAsia" w:ascii="等线" w:hAnsi="等线" w:eastAsia="等线" w:cs="Times New Roman"/>
                <w:b/>
                <w:szCs w:val="22"/>
              </w:rPr>
              <w:t>课程类别</w:t>
            </w:r>
          </w:p>
        </w:tc>
        <w:tc>
          <w:tcPr>
            <w:tcW w:w="6771" w:type="dxa"/>
            <w:gridSpan w:val="6"/>
            <w:tcBorders>
              <w:bottom w:val="single" w:color="auto" w:sz="4" w:space="0"/>
            </w:tcBorders>
            <w:vAlign w:val="center"/>
          </w:tcPr>
          <w:p>
            <w:pPr>
              <w:keepNext w:val="0"/>
              <w:keepLines w:val="0"/>
              <w:suppressLineNumbers w:val="0"/>
              <w:spacing w:before="0" w:beforeAutospacing="0" w:after="0" w:afterAutospacing="0"/>
              <w:ind w:left="0" w:right="0" w:firstLine="210" w:firstLineChars="100"/>
              <w:rPr>
                <w:rFonts w:hint="default" w:ascii="等线" w:hAnsi="等线" w:eastAsia="等线" w:cs="Times New Roman"/>
                <w:szCs w:val="22"/>
              </w:rPr>
            </w:pPr>
            <w:r>
              <w:rPr>
                <w:rFonts w:hint="eastAsia" w:ascii="宋体" w:hAnsi="宋体" w:eastAsia="宋体" w:cs="Times New Roman"/>
                <w:szCs w:val="22"/>
              </w:rPr>
              <w:t>□</w:t>
            </w:r>
            <w:r>
              <w:rPr>
                <w:rFonts w:hint="eastAsia" w:ascii="等线" w:hAnsi="等线" w:eastAsia="等线" w:cs="Times New Roman"/>
                <w:szCs w:val="22"/>
              </w:rPr>
              <w:t xml:space="preserve">公共基础课     </w:t>
            </w:r>
            <w:r>
              <w:rPr>
                <w:rFonts w:hint="eastAsia" w:ascii="宋体" w:hAnsi="宋体" w:eastAsia="宋体" w:cs="Times New Roman"/>
                <w:szCs w:val="22"/>
              </w:rPr>
              <w:t>□专业核心课程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9" w:hRule="atLeast"/>
          <w:jc w:val="center"/>
        </w:trPr>
        <w:tc>
          <w:tcPr>
            <w:tcW w:w="884" w:type="dxa"/>
            <w:vMerge w:val="continue"/>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857" w:type="dxa"/>
            <w:tcBorders>
              <w:bottom w:val="single" w:color="auto" w:sz="4" w:space="0"/>
            </w:tcBorders>
            <w:vAlign w:val="center"/>
          </w:tcPr>
          <w:p>
            <w:pPr>
              <w:keepNext w:val="0"/>
              <w:keepLines w:val="0"/>
              <w:suppressLineNumbers w:val="0"/>
              <w:spacing w:before="0" w:beforeAutospacing="0" w:after="0" w:afterAutospacing="0" w:line="360" w:lineRule="auto"/>
              <w:ind w:left="0" w:right="-693" w:rightChars="-330"/>
              <w:rPr>
                <w:rFonts w:hint="default" w:ascii="等线" w:hAnsi="等线" w:eastAsia="等线" w:cs="Times New Roman"/>
                <w:b/>
                <w:szCs w:val="22"/>
              </w:rPr>
            </w:pPr>
            <w:r>
              <w:rPr>
                <w:rFonts w:hint="eastAsia" w:ascii="等线" w:hAnsi="等线" w:eastAsia="等线" w:cs="Times New Roman"/>
                <w:b/>
                <w:szCs w:val="22"/>
              </w:rPr>
              <w:t>课程</w:t>
            </w:r>
          </w:p>
          <w:p>
            <w:pPr>
              <w:keepNext w:val="0"/>
              <w:keepLines w:val="0"/>
              <w:suppressLineNumbers w:val="0"/>
              <w:spacing w:before="0" w:beforeAutospacing="0" w:after="0" w:afterAutospacing="0" w:line="360" w:lineRule="auto"/>
              <w:ind w:left="0" w:right="-693" w:rightChars="-330"/>
              <w:rPr>
                <w:rFonts w:hint="default" w:ascii="等线" w:hAnsi="等线" w:eastAsia="等线" w:cs="Times New Roman"/>
                <w:b/>
                <w:szCs w:val="22"/>
              </w:rPr>
            </w:pPr>
            <w:r>
              <w:rPr>
                <w:rFonts w:hint="eastAsia" w:ascii="等线" w:hAnsi="等线" w:eastAsia="等线" w:cs="Times New Roman"/>
                <w:b/>
                <w:szCs w:val="22"/>
              </w:rPr>
              <w:t>简介</w:t>
            </w:r>
          </w:p>
        </w:tc>
        <w:tc>
          <w:tcPr>
            <w:tcW w:w="7259" w:type="dxa"/>
            <w:gridSpan w:val="7"/>
            <w:tcBorders>
              <w:bottom w:val="single" w:color="auto" w:sz="4" w:space="0"/>
            </w:tcBorders>
          </w:tcPr>
          <w:p>
            <w:pPr>
              <w:keepNext w:val="0"/>
              <w:keepLines w:val="0"/>
              <w:suppressLineNumbers w:val="0"/>
              <w:spacing w:before="0" w:beforeAutospacing="0" w:after="0" w:afterAutospacing="0"/>
              <w:ind w:left="0" w:right="0"/>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8" w:hRule="atLeast"/>
          <w:jc w:val="center"/>
        </w:trPr>
        <w:tc>
          <w:tcPr>
            <w:tcW w:w="884" w:type="dxa"/>
            <w:vMerge w:val="continue"/>
            <w:tcBorders>
              <w:bottom w:val="single" w:color="auto" w:sz="4" w:space="0"/>
            </w:tcBorders>
            <w:vAlign w:val="center"/>
          </w:tcPr>
          <w:p>
            <w:pPr>
              <w:keepNext w:val="0"/>
              <w:keepLines w:val="0"/>
              <w:suppressLineNumbers w:val="0"/>
              <w:spacing w:before="0" w:beforeAutospacing="0" w:after="0" w:afterAutospacing="0" w:line="480" w:lineRule="auto"/>
              <w:ind w:left="0" w:right="-693" w:rightChars="-330"/>
              <w:jc w:val="center"/>
              <w:rPr>
                <w:rFonts w:hint="default" w:ascii="等线" w:hAnsi="等线" w:eastAsia="等线" w:cs="Times New Roman"/>
                <w:szCs w:val="21"/>
              </w:rPr>
            </w:pPr>
          </w:p>
        </w:tc>
        <w:tc>
          <w:tcPr>
            <w:tcW w:w="857" w:type="dxa"/>
            <w:tcBorders>
              <w:bottom w:val="single" w:color="auto" w:sz="4" w:space="0"/>
            </w:tcBorders>
            <w:textDirection w:val="tbRlV"/>
            <w:vAlign w:val="center"/>
          </w:tcPr>
          <w:p>
            <w:pPr>
              <w:keepNext w:val="0"/>
              <w:keepLines w:val="0"/>
              <w:suppressLineNumbers w:val="0"/>
              <w:spacing w:before="0" w:beforeAutospacing="0" w:after="0" w:afterAutospacing="0" w:line="360" w:lineRule="auto"/>
              <w:ind w:left="113" w:right="-693" w:rightChars="-330"/>
              <w:jc w:val="center"/>
              <w:rPr>
                <w:rFonts w:hint="default" w:ascii="等线" w:hAnsi="等线" w:eastAsia="等线" w:cs="Times New Roman"/>
                <w:b/>
                <w:szCs w:val="22"/>
              </w:rPr>
            </w:pPr>
            <w:r>
              <w:rPr>
                <w:rFonts w:hint="eastAsia" w:ascii="等线" w:hAnsi="等线" w:eastAsia="等线" w:cs="宋体"/>
                <w:b/>
                <w:szCs w:val="22"/>
              </w:rPr>
              <w:t>课</w:t>
            </w:r>
            <w:r>
              <w:rPr>
                <w:rFonts w:hint="eastAsia" w:ascii="等线" w:hAnsi="等线" w:eastAsia="等线" w:cs="Times New Roman"/>
                <w:b/>
                <w:szCs w:val="22"/>
              </w:rPr>
              <w:t>程</w:t>
            </w:r>
            <w:r>
              <w:rPr>
                <w:rFonts w:hint="eastAsia" w:ascii="等线" w:hAnsi="等线" w:eastAsia="等线" w:cs="宋体"/>
                <w:b/>
                <w:szCs w:val="22"/>
              </w:rPr>
              <w:t>评</w:t>
            </w:r>
            <w:r>
              <w:rPr>
                <w:rFonts w:hint="eastAsia" w:ascii="等线" w:hAnsi="等线" w:eastAsia="等线" w:cs="Times New Roman"/>
                <w:b/>
                <w:szCs w:val="22"/>
              </w:rPr>
              <w:t>估情况</w:t>
            </w:r>
          </w:p>
        </w:tc>
        <w:tc>
          <w:tcPr>
            <w:tcW w:w="7259" w:type="dxa"/>
            <w:gridSpan w:val="7"/>
            <w:tcBorders>
              <w:bottom w:val="single" w:color="auto" w:sz="4" w:space="0"/>
            </w:tcBorders>
          </w:tcPr>
          <w:p>
            <w:pPr>
              <w:keepNext w:val="0"/>
              <w:keepLines w:val="0"/>
              <w:suppressLineNumbers w:val="0"/>
              <w:spacing w:before="0" w:beforeAutospacing="0" w:after="0" w:afterAutospacing="0"/>
              <w:ind w:left="0" w:right="0"/>
              <w:rPr>
                <w:rFonts w:hint="default" w:ascii="等线" w:hAnsi="等线" w:eastAsia="等线" w:cs="Times New Roman"/>
                <w:szCs w:val="22"/>
              </w:rPr>
            </w:pPr>
            <w:r>
              <w:rPr>
                <w:rFonts w:hint="eastAsia" w:ascii="等线" w:hAnsi="等线" w:eastAsia="等线" w:cs="Times New Roman"/>
                <w:szCs w:val="22"/>
              </w:rPr>
              <w:t>（如果不是第一次参与评估，需在附件中提供上次的评估意见与改进报告）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7" w:hRule="atLeast"/>
          <w:jc w:val="center"/>
        </w:trPr>
        <w:tc>
          <w:tcPr>
            <w:tcW w:w="884" w:type="dxa"/>
            <w:textDirection w:val="tbRlV"/>
            <w:vAlign w:val="center"/>
          </w:tcPr>
          <w:p>
            <w:pPr>
              <w:keepNext w:val="0"/>
              <w:keepLines w:val="0"/>
              <w:suppressLineNumbers w:val="0"/>
              <w:adjustRightInd w:val="0"/>
              <w:snapToGrid w:val="0"/>
              <w:spacing w:before="0" w:beforeAutospacing="0" w:after="0" w:afterAutospacing="0" w:line="360" w:lineRule="auto"/>
              <w:ind w:left="113" w:right="-693" w:rightChars="-330"/>
              <w:jc w:val="center"/>
              <w:rPr>
                <w:rFonts w:hint="default" w:ascii="等线" w:hAnsi="等线" w:eastAsia="等线" w:cs="Times New Roman"/>
                <w:szCs w:val="22"/>
              </w:rPr>
            </w:pPr>
            <w:r>
              <w:rPr>
                <w:rFonts w:hint="eastAsia" w:ascii="等线" w:hAnsi="等线" w:eastAsia="等线" w:cs="宋体"/>
                <w:b/>
                <w:szCs w:val="22"/>
              </w:rPr>
              <w:t>教学目标</w:t>
            </w:r>
          </w:p>
        </w:tc>
        <w:tc>
          <w:tcPr>
            <w:tcW w:w="8116" w:type="dxa"/>
            <w:gridSpan w:val="8"/>
          </w:tcPr>
          <w:p>
            <w:pPr>
              <w:keepNext w:val="0"/>
              <w:keepLines w:val="0"/>
              <w:widowControl/>
              <w:suppressLineNumbers w:val="0"/>
              <w:spacing w:before="0" w:beforeAutospacing="0" w:after="0" w:afterAutospacing="0"/>
              <w:ind w:left="0" w:right="0"/>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84" w:type="dxa"/>
            <w:textDirection w:val="tbRlV"/>
            <w:vAlign w:val="center"/>
          </w:tcPr>
          <w:p>
            <w:pPr>
              <w:keepNext w:val="0"/>
              <w:keepLines w:val="0"/>
              <w:suppressLineNumbers w:val="0"/>
              <w:adjustRightInd w:val="0"/>
              <w:snapToGrid w:val="0"/>
              <w:spacing w:before="0" w:beforeAutospacing="0" w:after="0" w:afterAutospacing="0" w:line="240" w:lineRule="atLeast"/>
              <w:ind w:left="113" w:right="-693" w:rightChars="-330"/>
              <w:jc w:val="center"/>
              <w:rPr>
                <w:rFonts w:hint="default" w:ascii="等线" w:hAnsi="等线" w:eastAsia="等线" w:cs="Times New Roman"/>
                <w:b/>
                <w:szCs w:val="22"/>
              </w:rPr>
            </w:pPr>
            <w:r>
              <w:rPr>
                <w:rFonts w:hint="eastAsia" w:ascii="等线" w:hAnsi="等线" w:eastAsia="等线" w:cs="Times New Roman"/>
                <w:b/>
                <w:szCs w:val="22"/>
              </w:rPr>
              <w:t>教学</w:t>
            </w:r>
            <w:r>
              <w:rPr>
                <w:rFonts w:hint="eastAsia" w:ascii="等线" w:hAnsi="等线" w:eastAsia="等线" w:cs="宋体"/>
                <w:b/>
                <w:szCs w:val="22"/>
              </w:rPr>
              <w:t>内容与策略</w:t>
            </w:r>
          </w:p>
        </w:tc>
        <w:tc>
          <w:tcPr>
            <w:tcW w:w="8116" w:type="dxa"/>
            <w:gridSpan w:val="8"/>
          </w:tcPr>
          <w:p>
            <w:pPr>
              <w:keepNext w:val="0"/>
              <w:keepLines w:val="0"/>
              <w:widowControl/>
              <w:suppressLineNumbers w:val="0"/>
              <w:spacing w:before="0" w:beforeAutospacing="0" w:after="0" w:afterAutospacing="0"/>
              <w:ind w:left="0" w:right="0"/>
              <w:rPr>
                <w:rFonts w:hint="default" w:ascii="等线" w:hAnsi="等线" w:eastAsia="等线" w:cs="Times New Roman"/>
                <w:sz w:val="2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84" w:type="dxa"/>
            <w:textDirection w:val="tbRlV"/>
            <w:vAlign w:val="center"/>
          </w:tcPr>
          <w:p>
            <w:pPr>
              <w:keepNext w:val="0"/>
              <w:keepLines w:val="0"/>
              <w:suppressLineNumbers w:val="0"/>
              <w:adjustRightInd w:val="0"/>
              <w:snapToGrid w:val="0"/>
              <w:spacing w:before="0" w:beforeAutospacing="0" w:after="0" w:afterAutospacing="0" w:line="240" w:lineRule="atLeast"/>
              <w:ind w:left="113" w:right="-693" w:rightChars="-330"/>
              <w:jc w:val="center"/>
              <w:rPr>
                <w:rFonts w:hint="default" w:ascii="等线" w:hAnsi="等线" w:eastAsia="等线" w:cs="宋体"/>
                <w:b/>
                <w:szCs w:val="22"/>
              </w:rPr>
            </w:pPr>
            <w:r>
              <w:rPr>
                <w:rFonts w:hint="eastAsia" w:ascii="等线" w:hAnsi="等线" w:eastAsia="等线" w:cs="宋体"/>
                <w:b/>
                <w:szCs w:val="22"/>
              </w:rPr>
              <w:t>成绩评定与反馈</w:t>
            </w:r>
          </w:p>
        </w:tc>
        <w:tc>
          <w:tcPr>
            <w:tcW w:w="8116" w:type="dxa"/>
            <w:gridSpan w:val="8"/>
          </w:tcPr>
          <w:p>
            <w:pPr>
              <w:keepNext w:val="0"/>
              <w:keepLines w:val="0"/>
              <w:widowControl/>
              <w:suppressLineNumbers w:val="0"/>
              <w:spacing w:before="0" w:beforeAutospacing="0" w:after="0" w:afterAutospacing="0"/>
              <w:ind w:left="0" w:right="0"/>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84" w:type="dxa"/>
            <w:textDirection w:val="tbRlV"/>
            <w:vAlign w:val="center"/>
          </w:tcPr>
          <w:p>
            <w:pPr>
              <w:keepNext w:val="0"/>
              <w:keepLines w:val="0"/>
              <w:suppressLineNumbers w:val="0"/>
              <w:adjustRightInd w:val="0"/>
              <w:snapToGrid w:val="0"/>
              <w:spacing w:before="0" w:beforeAutospacing="0" w:after="0" w:afterAutospacing="0" w:line="240" w:lineRule="atLeast"/>
              <w:ind w:left="113" w:right="-693" w:rightChars="-330"/>
              <w:jc w:val="center"/>
              <w:rPr>
                <w:rFonts w:hint="default" w:ascii="等线" w:hAnsi="等线" w:eastAsia="等线" w:cs="宋体"/>
                <w:b/>
                <w:szCs w:val="22"/>
              </w:rPr>
            </w:pPr>
            <w:r>
              <w:rPr>
                <w:rFonts w:hint="eastAsia" w:ascii="等线" w:hAnsi="等线" w:eastAsia="等线" w:cs="宋体"/>
                <w:b/>
                <w:szCs w:val="22"/>
              </w:rPr>
              <w:t>学习成果</w:t>
            </w:r>
          </w:p>
        </w:tc>
        <w:tc>
          <w:tcPr>
            <w:tcW w:w="8116" w:type="dxa"/>
            <w:gridSpan w:val="8"/>
          </w:tcPr>
          <w:p>
            <w:pPr>
              <w:keepNext w:val="0"/>
              <w:keepLines w:val="0"/>
              <w:widowControl/>
              <w:suppressLineNumbers w:val="0"/>
              <w:spacing w:before="0" w:beforeAutospacing="0" w:after="0" w:afterAutospacing="0"/>
              <w:ind w:left="0" w:right="0"/>
              <w:rPr>
                <w:rFonts w:hint="default" w:ascii="等线" w:hAnsi="等线" w:eastAsia="等线" w:cs="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884" w:type="dxa"/>
            <w:textDirection w:val="tbRlV"/>
            <w:vAlign w:val="center"/>
          </w:tcPr>
          <w:p>
            <w:pPr>
              <w:keepNext w:val="0"/>
              <w:keepLines w:val="0"/>
              <w:suppressLineNumbers w:val="0"/>
              <w:adjustRightInd w:val="0"/>
              <w:snapToGrid w:val="0"/>
              <w:spacing w:before="0" w:beforeAutospacing="0" w:after="0" w:afterAutospacing="0" w:line="240" w:lineRule="atLeast"/>
              <w:ind w:left="113" w:right="-693" w:rightChars="-330"/>
              <w:jc w:val="center"/>
              <w:rPr>
                <w:rFonts w:hint="default" w:ascii="等线" w:hAnsi="等线" w:eastAsia="等线" w:cs="宋体"/>
                <w:b/>
                <w:szCs w:val="22"/>
              </w:rPr>
            </w:pPr>
            <w:r>
              <w:rPr>
                <w:rFonts w:hint="eastAsia" w:ascii="等线" w:hAnsi="等线" w:eastAsia="等线" w:cs="宋体"/>
                <w:b/>
                <w:szCs w:val="22"/>
              </w:rPr>
              <w:t>学习支持与教学研究</w:t>
            </w:r>
          </w:p>
        </w:tc>
        <w:tc>
          <w:tcPr>
            <w:tcW w:w="8116" w:type="dxa"/>
            <w:gridSpan w:val="8"/>
          </w:tcPr>
          <w:p>
            <w:pPr>
              <w:keepNext w:val="0"/>
              <w:keepLines w:val="0"/>
              <w:widowControl/>
              <w:suppressLineNumbers w:val="0"/>
              <w:spacing w:before="0" w:beforeAutospacing="0" w:after="0" w:afterAutospacing="0"/>
              <w:ind w:left="0" w:right="0"/>
              <w:rPr>
                <w:rFonts w:hint="default" w:ascii="等线" w:hAnsi="等线" w:eastAsia="等线" w:cs="宋体"/>
                <w:szCs w:val="22"/>
              </w:rPr>
            </w:pPr>
          </w:p>
        </w:tc>
      </w:tr>
    </w:tbl>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b/>
          <w:szCs w:val="22"/>
        </w:rPr>
      </w:pPr>
      <w:r>
        <w:rPr>
          <w:rFonts w:hint="eastAsia" w:ascii="等线" w:hAnsi="等线" w:eastAsia="等线" w:cs="Times New Roman"/>
          <w:b/>
          <w:szCs w:val="22"/>
        </w:rPr>
        <w:t>三、综合评价</w:t>
      </w:r>
    </w:p>
    <w:tbl>
      <w:tblPr>
        <w:tblStyle w:val="22"/>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2" w:hRule="atLeast"/>
        </w:trPr>
        <w:tc>
          <w:tcPr>
            <w:tcW w:w="9073" w:type="dxa"/>
          </w:tcPr>
          <w:p>
            <w:pPr>
              <w:keepNext w:val="0"/>
              <w:keepLines w:val="0"/>
              <w:suppressLineNumbers w:val="0"/>
              <w:spacing w:before="0" w:beforeAutospacing="0" w:after="0" w:afterAutospacing="0"/>
              <w:ind w:left="0" w:right="0"/>
              <w:jc w:val="left"/>
              <w:rPr>
                <w:rFonts w:hint="default" w:ascii="等线" w:hAnsi="等线" w:eastAsia="等线" w:cs="Times New Roman"/>
                <w:szCs w:val="22"/>
              </w:rPr>
            </w:pPr>
            <w:r>
              <w:rPr>
                <w:rFonts w:hint="eastAsia" w:ascii="等线" w:hAnsi="等线" w:eastAsia="等线" w:cs="Times New Roman"/>
                <w:b/>
                <w:szCs w:val="22"/>
              </w:rPr>
              <w:t>（一）</w:t>
            </w:r>
            <w:r>
              <w:rPr>
                <w:rFonts w:hint="eastAsia" w:ascii="等线" w:hAnsi="等线" w:eastAsia="等线" w:cs="Times New Roman"/>
                <w:szCs w:val="22"/>
              </w:rPr>
              <w:t>对课程教学实践与成效的综合性评价</w:t>
            </w: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4" w:hRule="atLeast"/>
        </w:trPr>
        <w:tc>
          <w:tcPr>
            <w:tcW w:w="9073" w:type="dxa"/>
          </w:tcPr>
          <w:p>
            <w:pPr>
              <w:keepNext w:val="0"/>
              <w:keepLines w:val="0"/>
              <w:suppressLineNumbers w:val="0"/>
              <w:spacing w:before="0" w:beforeAutospacing="0" w:after="0" w:afterAutospacing="0"/>
              <w:ind w:left="0" w:right="0"/>
              <w:rPr>
                <w:rFonts w:hint="default" w:ascii="等线" w:hAnsi="等线" w:eastAsia="等线" w:cs="Times New Roman"/>
                <w:szCs w:val="21"/>
              </w:rPr>
            </w:pPr>
            <w:r>
              <w:rPr>
                <w:rFonts w:hint="eastAsia" w:ascii="等线" w:hAnsi="等线" w:eastAsia="等线" w:cs="Times New Roman"/>
                <w:b/>
                <w:szCs w:val="22"/>
              </w:rPr>
              <w:t>（二）</w:t>
            </w:r>
            <w:r>
              <w:rPr>
                <w:rFonts w:hint="eastAsia" w:ascii="等线" w:hAnsi="等线" w:eastAsia="等线" w:cs="Times New Roman"/>
                <w:szCs w:val="22"/>
              </w:rPr>
              <w:t>本课程的教学特色与创新点</w:t>
            </w: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trPr>
        <w:tc>
          <w:tcPr>
            <w:tcW w:w="9073" w:type="dxa"/>
          </w:tcPr>
          <w:p>
            <w:pPr>
              <w:keepNext w:val="0"/>
              <w:keepLines w:val="0"/>
              <w:suppressLineNumbers w:val="0"/>
              <w:spacing w:before="0" w:beforeAutospacing="0" w:after="0" w:afterAutospacing="0"/>
              <w:ind w:left="0" w:right="0"/>
              <w:jc w:val="left"/>
              <w:rPr>
                <w:rFonts w:hint="default" w:ascii="等线" w:hAnsi="等线" w:eastAsia="等线" w:cs="Times New Roman"/>
                <w:szCs w:val="22"/>
              </w:rPr>
            </w:pPr>
            <w:r>
              <w:rPr>
                <w:rFonts w:hint="eastAsia" w:ascii="等线" w:hAnsi="等线" w:eastAsia="等线" w:cs="Times New Roman"/>
                <w:b/>
                <w:szCs w:val="22"/>
              </w:rPr>
              <w:t>（三）</w:t>
            </w:r>
            <w:r>
              <w:rPr>
                <w:rFonts w:hint="eastAsia" w:ascii="等线" w:hAnsi="等线" w:eastAsia="等线" w:cs="Times New Roman"/>
                <w:szCs w:val="22"/>
              </w:rPr>
              <w:t>本课程教学目前存在的不足以及对课程建设方面的意见和建议</w:t>
            </w: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p>
            <w:pPr>
              <w:keepNext w:val="0"/>
              <w:keepLines w:val="0"/>
              <w:suppressLineNumbers w:val="0"/>
              <w:spacing w:before="0" w:beforeAutospacing="0" w:after="0" w:afterAutospacing="0"/>
              <w:ind w:left="0" w:right="0"/>
              <w:jc w:val="left"/>
              <w:rPr>
                <w:rFonts w:hint="default" w:ascii="等线" w:hAnsi="等线" w:eastAsia="等线" w:cs="Times New Roman"/>
                <w:szCs w:val="22"/>
              </w:rPr>
            </w:pPr>
          </w:p>
        </w:tc>
      </w:tr>
    </w:tbl>
    <w:p>
      <w:pPr>
        <w:rPr>
          <w:rFonts w:ascii="等线" w:hAnsi="等线" w:eastAsia="等线" w:cs="Times New Roman"/>
          <w:szCs w:val="22"/>
        </w:rPr>
      </w:pPr>
    </w:p>
    <w:p>
      <w:pPr>
        <w:rPr>
          <w:rFonts w:ascii="等线" w:hAnsi="等线" w:eastAsia="等线" w:cs="Times New Roman"/>
          <w:b/>
          <w:szCs w:val="22"/>
        </w:rPr>
      </w:pPr>
      <w:r>
        <w:rPr>
          <w:rFonts w:hint="eastAsia" w:ascii="等线" w:hAnsi="等线" w:eastAsia="等线" w:cs="Times New Roman"/>
          <w:b/>
          <w:szCs w:val="22"/>
        </w:rPr>
        <w:t>四、自评</w:t>
      </w:r>
      <w:r>
        <w:rPr>
          <w:rFonts w:ascii="等线" w:hAnsi="等线" w:eastAsia="等线" w:cs="Times New Roman"/>
          <w:b/>
          <w:szCs w:val="22"/>
        </w:rPr>
        <w:t>结果</w:t>
      </w:r>
    </w:p>
    <w:tbl>
      <w:tblPr>
        <w:tblStyle w:val="22"/>
        <w:tblW w:w="9073" w:type="dxa"/>
        <w:tblInd w:w="-318" w:type="dxa"/>
        <w:tblLayout w:type="autofit"/>
        <w:tblCellMar>
          <w:top w:w="0" w:type="dxa"/>
          <w:left w:w="108" w:type="dxa"/>
          <w:bottom w:w="0" w:type="dxa"/>
          <w:right w:w="108" w:type="dxa"/>
        </w:tblCellMar>
      </w:tblPr>
      <w:tblGrid>
        <w:gridCol w:w="9073"/>
      </w:tblGrid>
      <w:tr>
        <w:tc>
          <w:tcPr>
            <w:tcW w:w="9073" w:type="dxa"/>
          </w:tcPr>
          <w:p>
            <w:pPr>
              <w:keepNext w:val="0"/>
              <w:keepLines w:val="0"/>
              <w:suppressLineNumbers w:val="0"/>
              <w:spacing w:before="0" w:beforeAutospacing="0" w:after="0" w:afterAutospacing="0"/>
              <w:ind w:left="0" w:right="0"/>
              <w:rPr>
                <w:rFonts w:hint="default" w:ascii="等线" w:hAnsi="等线" w:eastAsia="等线" w:cs="Times New Roman"/>
                <w:sz w:val="24"/>
              </w:rPr>
            </w:pPr>
          </w:p>
          <w:p>
            <w:pPr>
              <w:keepNext w:val="0"/>
              <w:keepLines w:val="0"/>
              <w:suppressLineNumbers w:val="0"/>
              <w:spacing w:before="0" w:beforeAutospacing="0" w:after="0" w:afterAutospacing="0"/>
              <w:ind w:left="0" w:right="0"/>
              <w:rPr>
                <w:rFonts w:hint="default" w:ascii="等线" w:hAnsi="等线" w:eastAsia="等线" w:cs="Times New Roman"/>
                <w:sz w:val="24"/>
                <w:u w:val="single"/>
              </w:rPr>
            </w:pPr>
            <w:r>
              <w:rPr>
                <w:rFonts w:hint="eastAsia" w:ascii="等线" w:hAnsi="等线" w:eastAsia="等线" w:cs="Times New Roman"/>
                <w:sz w:val="24"/>
              </w:rPr>
              <w:t>课程自评估得分：</w:t>
            </w:r>
          </w:p>
          <w:p>
            <w:pPr>
              <w:keepNext w:val="0"/>
              <w:keepLines w:val="0"/>
              <w:suppressLineNumbers w:val="0"/>
              <w:spacing w:before="0" w:beforeAutospacing="0" w:after="0" w:afterAutospacing="0"/>
              <w:ind w:left="0" w:right="0"/>
              <w:rPr>
                <w:rFonts w:hint="default" w:ascii="等线" w:hAnsi="等线" w:eastAsia="等线" w:cs="Times New Roman"/>
                <w:sz w:val="24"/>
              </w:rPr>
            </w:pPr>
          </w:p>
          <w:p>
            <w:pPr>
              <w:keepNext w:val="0"/>
              <w:keepLines w:val="0"/>
              <w:suppressLineNumbers w:val="0"/>
              <w:spacing w:before="0" w:beforeAutospacing="0" w:after="0" w:afterAutospacing="0"/>
              <w:ind w:left="0" w:right="0"/>
              <w:rPr>
                <w:rFonts w:hint="default" w:ascii="等线" w:hAnsi="等线" w:eastAsia="等线" w:cs="Times New Roman"/>
                <w:sz w:val="24"/>
              </w:rPr>
            </w:pPr>
            <w:r>
              <w:rPr>
                <w:rFonts w:hint="eastAsia" w:ascii="等线" w:hAnsi="等线" w:eastAsia="等线" w:cs="Times New Roman"/>
                <w:sz w:val="24"/>
              </w:rPr>
              <w:t xml:space="preserve">自评等级：   </w:t>
            </w:r>
            <w:r>
              <w:rPr>
                <w:rFonts w:hint="eastAsia" w:ascii="宋体" w:hAnsi="宋体" w:eastAsia="宋体" w:cs="Times New Roman"/>
                <w:sz w:val="24"/>
              </w:rPr>
              <w:t>□</w:t>
            </w:r>
            <w:r>
              <w:rPr>
                <w:rFonts w:hint="eastAsia" w:ascii="等线" w:hAnsi="等线" w:eastAsia="等线" w:cs="Times New Roman"/>
                <w:sz w:val="24"/>
              </w:rPr>
              <w:t xml:space="preserve">优秀   </w:t>
            </w:r>
            <w:r>
              <w:rPr>
                <w:rFonts w:hint="eastAsia" w:ascii="宋体" w:hAnsi="宋体" w:eastAsia="宋体" w:cs="Times New Roman"/>
                <w:sz w:val="24"/>
              </w:rPr>
              <w:t>□</w:t>
            </w:r>
            <w:r>
              <w:rPr>
                <w:rFonts w:hint="eastAsia" w:ascii="等线" w:hAnsi="等线" w:eastAsia="等线" w:cs="Times New Roman"/>
                <w:sz w:val="24"/>
              </w:rPr>
              <w:t xml:space="preserve">良好   </w:t>
            </w:r>
            <w:r>
              <w:rPr>
                <w:rFonts w:hint="eastAsia" w:ascii="宋体" w:hAnsi="宋体" w:eastAsia="宋体" w:cs="Times New Roman"/>
                <w:sz w:val="24"/>
              </w:rPr>
              <w:t>□</w:t>
            </w:r>
            <w:r>
              <w:rPr>
                <w:rFonts w:hint="eastAsia" w:ascii="等线" w:hAnsi="等线" w:eastAsia="等线" w:cs="Times New Roman"/>
                <w:sz w:val="24"/>
              </w:rPr>
              <w:t xml:space="preserve">合格   </w:t>
            </w:r>
            <w:r>
              <w:rPr>
                <w:rFonts w:hint="eastAsia" w:ascii="宋体" w:hAnsi="宋体" w:eastAsia="宋体" w:cs="Times New Roman"/>
                <w:sz w:val="24"/>
              </w:rPr>
              <w:t>□</w:t>
            </w:r>
            <w:r>
              <w:rPr>
                <w:rFonts w:hint="eastAsia" w:ascii="等线" w:hAnsi="等线" w:eastAsia="等线" w:cs="Times New Roman"/>
                <w:sz w:val="24"/>
              </w:rPr>
              <w:t>不合格</w:t>
            </w:r>
          </w:p>
          <w:p>
            <w:pPr>
              <w:keepNext w:val="0"/>
              <w:keepLines w:val="0"/>
              <w:suppressLineNumbers w:val="0"/>
              <w:spacing w:before="0" w:beforeAutospacing="0" w:after="0" w:afterAutospacing="0"/>
              <w:ind w:left="0" w:right="0"/>
              <w:jc w:val="left"/>
              <w:rPr>
                <w:rFonts w:hint="default" w:ascii="等线" w:hAnsi="等线" w:eastAsia="等线" w:cs="Times New Roman"/>
                <w:sz w:val="24"/>
              </w:rPr>
            </w:pPr>
          </w:p>
          <w:p>
            <w:pPr>
              <w:keepNext w:val="0"/>
              <w:keepLines w:val="0"/>
              <w:suppressLineNumbers w:val="0"/>
              <w:spacing w:before="0" w:beforeAutospacing="0" w:after="0" w:afterAutospacing="0"/>
              <w:ind w:left="0" w:right="0"/>
              <w:jc w:val="left"/>
              <w:rPr>
                <w:rFonts w:hint="default" w:ascii="等线" w:hAnsi="等线" w:eastAsia="等线" w:cs="Times New Roman"/>
                <w:sz w:val="24"/>
              </w:rPr>
            </w:pPr>
            <w:r>
              <w:rPr>
                <w:rFonts w:hint="eastAsia" w:ascii="等线" w:hAnsi="等线" w:eastAsia="等线" w:cs="Times New Roman"/>
                <w:sz w:val="24"/>
              </w:rPr>
              <w:t xml:space="preserve">课程组成员负责人签字：  </w:t>
            </w:r>
            <w:r>
              <w:rPr>
                <w:rFonts w:hint="default" w:ascii="等线" w:hAnsi="等线" w:eastAsia="等线" w:cs="Times New Roman"/>
                <w:sz w:val="24"/>
              </w:rPr>
              <w:t xml:space="preserve">                               </w:t>
            </w:r>
            <w:r>
              <w:rPr>
                <w:rFonts w:hint="eastAsia" w:ascii="等线" w:hAnsi="等线" w:eastAsia="等线" w:cs="Times New Roman"/>
                <w:sz w:val="24"/>
              </w:rPr>
              <w:t xml:space="preserve">年     月     日  </w:t>
            </w:r>
          </w:p>
        </w:tc>
      </w:tr>
    </w:tbl>
    <w:p>
      <w:pPr>
        <w:rPr>
          <w:rFonts w:ascii="等线" w:hAnsi="等线" w:eastAsia="等线" w:cs="Times New Roman"/>
          <w:szCs w:val="22"/>
        </w:rPr>
      </w:pPr>
    </w:p>
    <w:p>
      <w:pPr>
        <w:spacing w:line="360" w:lineRule="auto"/>
        <w:jc w:val="left"/>
        <w:rPr>
          <w:rFonts w:ascii="宋体" w:hAnsi="宋体" w:eastAsia="宋体" w:cs="Times New Roman"/>
          <w:sz w:val="24"/>
        </w:rPr>
      </w:pPr>
    </w:p>
    <w:p>
      <w:pPr>
        <w:spacing w:before="156" w:beforeLines="50" w:after="156" w:afterLines="50" w:line="440" w:lineRule="exact"/>
        <w:outlineLvl w:val="1"/>
        <w:rPr>
          <w:rFonts w:ascii="方正大黑简体" w:hAnsi="华文中宋" w:eastAsia="方正大黑简体" w:cs="黑体"/>
          <w:sz w:val="32"/>
        </w:rPr>
      </w:pPr>
    </w:p>
    <w:p>
      <w:pPr>
        <w:spacing w:line="360" w:lineRule="auto"/>
        <w:ind w:right="960"/>
        <w:jc w:val="both"/>
        <w:rPr>
          <w:rFonts w:ascii="宋体" w:hAnsi="宋体" w:eastAsia="宋体" w:cs="Times New Roman"/>
          <w:sz w:val="24"/>
        </w:rPr>
      </w:pPr>
    </w:p>
    <w:p>
      <w:pPr>
        <w:pStyle w:val="48"/>
        <w:rPr>
          <w:color w:val="auto"/>
        </w:rPr>
      </w:pPr>
      <w:bookmarkStart w:id="171" w:name="_Toc30769"/>
      <w:r>
        <w:rPr>
          <w:rFonts w:hint="eastAsia"/>
          <w:color w:val="auto"/>
        </w:rPr>
        <w:t>上海第二工业大学毕业生社会评价实施办法</w:t>
      </w:r>
      <w:bookmarkEnd w:id="171"/>
    </w:p>
    <w:p>
      <w:pPr>
        <w:spacing w:line="360" w:lineRule="auto"/>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沪二工大教〔201</w:t>
      </w:r>
      <w:r>
        <w:rPr>
          <w:rFonts w:ascii="宋体" w:hAnsi="宋体" w:eastAsia="宋体" w:cs="Times New Roman"/>
          <w:kern w:val="0"/>
          <w:sz w:val="24"/>
        </w:rPr>
        <w:t>9</w:t>
      </w:r>
      <w:r>
        <w:rPr>
          <w:rFonts w:hint="eastAsia" w:ascii="宋体" w:hAnsi="宋体" w:eastAsia="宋体" w:cs="Times New Roman"/>
          <w:kern w:val="0"/>
          <w:sz w:val="24"/>
        </w:rPr>
        <w:t>〕2</w:t>
      </w:r>
      <w:r>
        <w:rPr>
          <w:rFonts w:ascii="宋体" w:hAnsi="宋体" w:eastAsia="宋体" w:cs="Times New Roman"/>
          <w:kern w:val="0"/>
          <w:sz w:val="24"/>
        </w:rPr>
        <w:t>40</w:t>
      </w:r>
      <w:r>
        <w:rPr>
          <w:rFonts w:hint="eastAsia" w:ascii="宋体" w:hAnsi="宋体" w:eastAsia="宋体" w:cs="Times New Roman"/>
          <w:kern w:val="0"/>
          <w:sz w:val="24"/>
        </w:rPr>
        <w:t>号</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一、目的意义</w:t>
      </w:r>
    </w:p>
    <w:p>
      <w:pPr>
        <w:spacing w:line="440" w:lineRule="exact"/>
        <w:ind w:firstLine="480" w:firstLineChars="200"/>
        <w:rPr>
          <w:rFonts w:ascii="宋体" w:hAnsi="宋体" w:eastAsia="宋体" w:cs="Times New Roman"/>
          <w:sz w:val="24"/>
        </w:rPr>
      </w:pPr>
      <w:r>
        <w:rPr>
          <w:rFonts w:hint="eastAsia" w:ascii="宋体" w:hAnsi="宋体" w:eastAsia="宋体" w:cs="Times New Roman"/>
          <w:sz w:val="24"/>
        </w:rPr>
        <w:t>人才培养质量是学校办学水平、教学质量、社会声誉等方面的集中体现，关系着学校的综合竞争力，而社会尤其是用人单位对学校毕业生的评价更具说服力。通过开展毕业生社会评价工作，了解用人单位对学校办学和人才培养的评价与建议，从而进一步推动学校专业建设和人才培养质量的提高，全面提升我校毕业生的就业竞争力。</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二、组织统筹</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上海第二工业大学毕业生社会评价工作由学校就业指导中心组织统筹，由学部（院）、专业相关负责人和就业工作负责人具体实施，开展走访用人单位、走访校友、校企合作交流、组织访谈和调查问卷发放与回收等具体调查工作，并进行问卷汇总分析，形成各专业、各学部（院）毕业生社会评价分析报告。</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三、具体要求</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毕业生社会评价是学校教学工作评估的一项重要内容，各学部（院）需积极配合工作的开展。用人单位调查每年开展1次，每年10月启动调查，由学部（院）、专业相关负责人开展用人单位走访和问卷发放等工作，11月进行问卷和访谈汇总分析，12月完成各学部（院）、各专业毕业生社会评价分析报告并提交就业指导中心。</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四、调查对象</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1、与我校建立校企合作关系的用人单位。</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2、来我校招聘的代表性用人单位。</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3、录用我校毕业生较多的代表性用人单位。</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五、评价内容</w:t>
      </w:r>
    </w:p>
    <w:p>
      <w:pPr>
        <w:spacing w:line="440" w:lineRule="exact"/>
        <w:ind w:firstLine="480" w:firstLineChars="200"/>
        <w:rPr>
          <w:rFonts w:cs="仿宋" w:asciiTheme="minorEastAsia" w:hAnsiTheme="minorEastAsia"/>
          <w:sz w:val="24"/>
        </w:rPr>
      </w:pPr>
      <w:r>
        <w:rPr>
          <w:rFonts w:hint="eastAsia" w:cs="仿宋" w:asciiTheme="minorEastAsia" w:hAnsiTheme="minorEastAsia"/>
          <w:sz w:val="24"/>
        </w:rPr>
        <w:t>毕业生社会评价内容涵盖用人单位对毕业生综合素质的评价，以及对我校人才培养和就业工作的评价与建议。参考评价维度如下：</w:t>
      </w:r>
    </w:p>
    <w:p>
      <w:pPr>
        <w:spacing w:line="440" w:lineRule="exact"/>
        <w:ind w:firstLine="480" w:firstLineChars="200"/>
        <w:rPr>
          <w:rFonts w:cs="仿宋" w:asciiTheme="minorEastAsia" w:hAnsiTheme="minorEastAsia"/>
          <w:sz w:val="24"/>
        </w:rPr>
      </w:pPr>
    </w:p>
    <w:tbl>
      <w:tblPr>
        <w:tblStyle w:val="22"/>
        <w:tblpPr w:leftFromText="180" w:rightFromText="180" w:vertAnchor="text" w:horzAnchor="page" w:tblpXSpec="center" w:tblpY="14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1455"/>
        <w:gridCol w:w="1455"/>
        <w:gridCol w:w="145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b/>
                <w:bCs/>
                <w:sz w:val="24"/>
              </w:rPr>
              <w:t>项目</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b/>
                <w:bCs/>
                <w:sz w:val="24"/>
              </w:rPr>
              <w:t>很好</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b/>
                <w:bCs/>
                <w:sz w:val="24"/>
              </w:rPr>
              <w:t>较好</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b/>
                <w:bCs/>
                <w:sz w:val="24"/>
              </w:rPr>
              <w:t>一般</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b/>
                <w:bCs/>
                <w:sz w:val="24"/>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sz w:val="24"/>
              </w:rPr>
              <w:t>专业能力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r>
              <w:rPr>
                <w:rFonts w:hint="eastAsia" w:cs="仿宋" w:asciiTheme="minorEastAsia" w:hAnsiTheme="minorEastAsia"/>
                <w:sz w:val="24"/>
              </w:rPr>
              <w:t>实践能力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学习新知识能力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语言表达能力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人际交往能力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组织协调能力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团队合作能力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创新能力</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爱岗敬业</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诚实守信</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外语水平</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计算机水平</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心理素质与自信心</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sz w:val="24"/>
              </w:rPr>
            </w:pPr>
            <w:r>
              <w:rPr>
                <w:rFonts w:hint="eastAsia" w:cs="仿宋" w:asciiTheme="minorEastAsia" w:hAnsiTheme="minorEastAsia"/>
                <w:sz w:val="24"/>
              </w:rPr>
              <w:t>职场礼仪</w:t>
            </w: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c>
          <w:tcPr>
            <w:tcW w:w="1455" w:type="dxa"/>
            <w:shd w:val="clear" w:color="auto" w:fill="auto"/>
          </w:tcPr>
          <w:p>
            <w:pPr>
              <w:keepNext w:val="0"/>
              <w:keepLines w:val="0"/>
              <w:suppressLineNumbers w:val="0"/>
              <w:spacing w:before="0" w:beforeAutospacing="0" w:after="0" w:afterAutospacing="0" w:line="440" w:lineRule="exact"/>
              <w:ind w:left="0" w:right="0"/>
              <w:jc w:val="center"/>
              <w:rPr>
                <w:rFonts w:hint="default" w:cs="仿宋" w:asciiTheme="minorEastAsia" w:hAnsiTheme="minorEastAsia"/>
                <w:b/>
                <w:bCs/>
                <w:sz w:val="24"/>
              </w:rPr>
            </w:pPr>
          </w:p>
        </w:tc>
      </w:tr>
    </w:tbl>
    <w:p>
      <w:pPr>
        <w:spacing w:line="440" w:lineRule="exact"/>
        <w:rPr>
          <w:rFonts w:cs="仿宋" w:asciiTheme="minorEastAsia" w:hAnsiTheme="minorEastAsia"/>
          <w:sz w:val="24"/>
        </w:rPr>
      </w:pPr>
      <w:r>
        <w:rPr>
          <w:rFonts w:hint="eastAsia" w:cs="仿宋" w:asciiTheme="minorEastAsia" w:hAnsiTheme="minorEastAsia"/>
          <w:sz w:val="24"/>
        </w:rPr>
        <w:t>注：各学部（院）、各专业可根据实际情况对具体评价内容进行调整。</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六、工作目标</w:t>
      </w:r>
    </w:p>
    <w:p>
      <w:pPr>
        <w:numPr>
          <w:numId w:val="0"/>
        </w:numPr>
        <w:spacing w:line="440" w:lineRule="exact"/>
        <w:ind w:firstLine="480" w:firstLineChars="200"/>
        <w:rPr>
          <w:rFonts w:hint="eastAsia" w:cs="仿宋" w:asciiTheme="minorEastAsia" w:hAnsiTheme="minorEastAsia"/>
          <w:sz w:val="24"/>
        </w:rPr>
      </w:pPr>
      <w:r>
        <w:rPr>
          <w:rFonts w:hint="eastAsia" w:cs="仿宋" w:asciiTheme="minorEastAsia" w:hAnsiTheme="minorEastAsia"/>
          <w:sz w:val="24"/>
          <w:lang w:val="en-US" w:eastAsia="zh-CN"/>
        </w:rPr>
        <w:t>1、</w:t>
      </w:r>
      <w:r>
        <w:rPr>
          <w:rFonts w:hint="eastAsia" w:cs="仿宋" w:asciiTheme="minorEastAsia" w:hAnsiTheme="minorEastAsia"/>
          <w:sz w:val="24"/>
        </w:rPr>
        <w:t>加强与用人单位的联系与沟通，进一步深化校企合作，完善用人单位信息库，与用人单位建立长期协作的良好关系，拓宽毕业生就业渠道。</w:t>
      </w:r>
    </w:p>
    <w:p>
      <w:pPr>
        <w:numPr>
          <w:numId w:val="0"/>
        </w:numPr>
        <w:spacing w:line="440" w:lineRule="exact"/>
        <w:ind w:firstLine="480" w:firstLineChars="200"/>
        <w:rPr>
          <w:rFonts w:hint="eastAsia" w:cs="仿宋" w:asciiTheme="minorEastAsia" w:hAnsiTheme="minorEastAsia"/>
          <w:sz w:val="24"/>
        </w:rPr>
      </w:pPr>
      <w:r>
        <w:rPr>
          <w:rFonts w:hint="eastAsia" w:cs="仿宋" w:asciiTheme="minorEastAsia" w:hAnsiTheme="minorEastAsia"/>
          <w:sz w:val="24"/>
          <w:lang w:val="en-US" w:eastAsia="zh-CN"/>
        </w:rPr>
        <w:t>2、</w:t>
      </w:r>
      <w:r>
        <w:rPr>
          <w:rFonts w:hint="eastAsia" w:cs="仿宋" w:asciiTheme="minorEastAsia" w:hAnsiTheme="minorEastAsia"/>
          <w:sz w:val="24"/>
        </w:rPr>
        <w:t>通过回访毕业生和用人单位，了解我校毕业生的就业优势和弱势，进一步提升人才培养质量。</w:t>
      </w:r>
    </w:p>
    <w:p>
      <w:pPr>
        <w:numPr>
          <w:numId w:val="0"/>
        </w:numPr>
        <w:spacing w:line="440" w:lineRule="exact"/>
        <w:ind w:firstLine="480" w:firstLineChars="200"/>
        <w:rPr>
          <w:rFonts w:hint="eastAsia" w:cs="仿宋" w:asciiTheme="minorEastAsia" w:hAnsiTheme="minorEastAsia"/>
          <w:sz w:val="24"/>
        </w:rPr>
      </w:pPr>
      <w:r>
        <w:rPr>
          <w:rFonts w:hint="eastAsia" w:cs="仿宋" w:asciiTheme="minorEastAsia" w:hAnsiTheme="minorEastAsia"/>
          <w:sz w:val="24"/>
          <w:lang w:val="en-US" w:eastAsia="zh-CN"/>
        </w:rPr>
        <w:t>3、</w:t>
      </w:r>
      <w:r>
        <w:rPr>
          <w:rFonts w:hint="eastAsia" w:cs="仿宋" w:asciiTheme="minorEastAsia" w:hAnsiTheme="minorEastAsia"/>
          <w:sz w:val="24"/>
        </w:rPr>
        <w:t>增进校友感情联络，将已毕业学生的关怀工作落到实处。</w:t>
      </w:r>
    </w:p>
    <w:p>
      <w:pPr>
        <w:numPr>
          <w:numId w:val="0"/>
        </w:numPr>
        <w:spacing w:line="440" w:lineRule="exact"/>
        <w:ind w:firstLine="480" w:firstLineChars="200"/>
        <w:rPr>
          <w:rFonts w:cs="仿宋" w:asciiTheme="minorEastAsia" w:hAnsiTheme="minorEastAsia"/>
          <w:sz w:val="24"/>
        </w:rPr>
      </w:pPr>
      <w:r>
        <w:rPr>
          <w:rFonts w:hint="eastAsia" w:cs="仿宋" w:asciiTheme="minorEastAsia" w:hAnsiTheme="minorEastAsia"/>
          <w:sz w:val="24"/>
          <w:lang w:val="en-US" w:eastAsia="zh-CN"/>
        </w:rPr>
        <w:t>4、</w:t>
      </w:r>
      <w:r>
        <w:rPr>
          <w:rFonts w:hint="eastAsia" w:cs="仿宋" w:asciiTheme="minorEastAsia" w:hAnsiTheme="minorEastAsia"/>
          <w:sz w:val="24"/>
        </w:rPr>
        <w:t>进一步完善毕业生评价体系，更好地服务于学校教学和就业指导工作。</w:t>
      </w:r>
    </w:p>
    <w:p>
      <w:pPr>
        <w:spacing w:line="440" w:lineRule="exact"/>
        <w:rPr>
          <w:rFonts w:cs="仿宋" w:asciiTheme="minorEastAsia" w:hAnsiTheme="minorEastAsia"/>
          <w:sz w:val="24"/>
        </w:rPr>
      </w:pPr>
    </w:p>
    <w:p>
      <w:pPr>
        <w:spacing w:line="440" w:lineRule="exact"/>
        <w:jc w:val="right"/>
        <w:rPr>
          <w:rFonts w:cs="仿宋" w:asciiTheme="minorEastAsia" w:hAnsiTheme="minorEastAsia"/>
          <w:sz w:val="24"/>
        </w:rPr>
      </w:pPr>
      <w:r>
        <w:rPr>
          <w:rFonts w:hint="eastAsia" w:cs="仿宋" w:asciiTheme="minorEastAsia" w:hAnsiTheme="minorEastAsia"/>
          <w:sz w:val="24"/>
        </w:rPr>
        <w:t>2</w:t>
      </w:r>
      <w:r>
        <w:rPr>
          <w:rFonts w:cs="仿宋" w:asciiTheme="minorEastAsia" w:hAnsiTheme="minorEastAsia"/>
          <w:sz w:val="24"/>
        </w:rPr>
        <w:t>019年</w:t>
      </w:r>
      <w:r>
        <w:rPr>
          <w:rFonts w:hint="eastAsia" w:cs="仿宋" w:asciiTheme="minorEastAsia" w:hAnsiTheme="minorEastAsia"/>
          <w:sz w:val="24"/>
        </w:rPr>
        <w:t>9月3</w:t>
      </w:r>
      <w:r>
        <w:rPr>
          <w:rFonts w:cs="仿宋" w:asciiTheme="minorEastAsia" w:hAnsiTheme="minorEastAsia"/>
          <w:sz w:val="24"/>
        </w:rPr>
        <w:t>0日</w:t>
      </w: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pStyle w:val="48"/>
        <w:rPr>
          <w:color w:val="auto"/>
        </w:rPr>
      </w:pPr>
      <w:bookmarkStart w:id="172" w:name="_Toc19969"/>
      <w:r>
        <w:rPr>
          <w:rFonts w:hint="eastAsia"/>
          <w:color w:val="auto"/>
        </w:rPr>
        <w:t>上海第二工业大学毕业生跟踪反馈制度</w:t>
      </w:r>
      <w:bookmarkEnd w:id="172"/>
    </w:p>
    <w:p>
      <w:pPr>
        <w:spacing w:line="360" w:lineRule="auto"/>
        <w:ind w:firstLine="480" w:firstLineChars="200"/>
        <w:jc w:val="center"/>
        <w:rPr>
          <w:rFonts w:ascii="宋体" w:hAnsi="宋体" w:eastAsia="宋体" w:cs="Times New Roman"/>
          <w:kern w:val="0"/>
          <w:sz w:val="24"/>
        </w:rPr>
      </w:pPr>
      <w:r>
        <w:rPr>
          <w:rFonts w:hint="eastAsia" w:ascii="宋体" w:hAnsi="宋体"/>
          <w:kern w:val="0"/>
          <w:sz w:val="24"/>
        </w:rPr>
        <w:t>沪二工大教〔201</w:t>
      </w:r>
      <w:r>
        <w:rPr>
          <w:rFonts w:ascii="宋体" w:hAnsi="宋体"/>
          <w:kern w:val="0"/>
          <w:sz w:val="24"/>
        </w:rPr>
        <w:t>9</w:t>
      </w:r>
      <w:r>
        <w:rPr>
          <w:rFonts w:hint="eastAsia" w:ascii="宋体" w:hAnsi="宋体"/>
          <w:kern w:val="0"/>
          <w:sz w:val="24"/>
        </w:rPr>
        <w:t>〕2</w:t>
      </w:r>
      <w:r>
        <w:rPr>
          <w:rFonts w:ascii="宋体" w:hAnsi="宋体"/>
          <w:kern w:val="0"/>
          <w:sz w:val="24"/>
        </w:rPr>
        <w:t>40</w:t>
      </w:r>
      <w:r>
        <w:rPr>
          <w:rFonts w:hint="eastAsia" w:ascii="宋体" w:hAnsi="宋体"/>
          <w:kern w:val="0"/>
          <w:sz w:val="24"/>
        </w:rPr>
        <w:t>号</w:t>
      </w:r>
    </w:p>
    <w:p>
      <w:pPr>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第一章 总则</w:t>
      </w:r>
    </w:p>
    <w:p>
      <w:pPr>
        <w:pStyle w:val="21"/>
        <w:widowControl/>
        <w:spacing w:line="360" w:lineRule="auto"/>
        <w:ind w:firstLine="425"/>
        <w:rPr>
          <w:rFonts w:ascii="宋体" w:hAnsi="宋体" w:cs="宋体"/>
        </w:rPr>
      </w:pPr>
      <w:r>
        <w:rPr>
          <w:rFonts w:hint="eastAsia" w:ascii="宋体" w:hAnsi="宋体" w:cs="宋体"/>
          <w:b/>
          <w:bCs/>
        </w:rPr>
        <w:t>第一条</w:t>
      </w:r>
      <w:r>
        <w:rPr>
          <w:rFonts w:hint="eastAsia" w:ascii="宋体" w:hAnsi="宋体" w:cs="宋体"/>
        </w:rPr>
        <w:t xml:space="preserve"> 毕业生的质量不仅关系到学校的教育质量、信誉和知名度，也是社会衡量学校办学好坏的标准。为了定期收集用人单位和毕业生对学校在人才培养方面的意见和建议，了解学校教育教学质量水平，及时调整专业设置和课程体系，分析培养目标的达成情况，有针对性地持续改进提升人才培养工作，特制定上海第二工业大学毕业生跟踪反馈制度。</w:t>
      </w:r>
    </w:p>
    <w:p>
      <w:pPr>
        <w:pStyle w:val="21"/>
        <w:widowControl/>
        <w:spacing w:line="360" w:lineRule="auto"/>
        <w:ind w:firstLine="425"/>
        <w:rPr>
          <w:rFonts w:ascii="宋体" w:hAnsi="宋体" w:cs="宋体"/>
        </w:rPr>
      </w:pPr>
      <w:r>
        <w:rPr>
          <w:rFonts w:hint="eastAsia" w:ascii="宋体" w:hAnsi="宋体" w:cs="宋体"/>
          <w:b/>
          <w:bCs/>
        </w:rPr>
        <w:t>第二条</w:t>
      </w:r>
      <w:r>
        <w:rPr>
          <w:rFonts w:hint="eastAsia" w:ascii="宋体" w:hAnsi="宋体" w:cs="宋体"/>
        </w:rPr>
        <w:t xml:space="preserve"> 毕业生跟踪反馈制度的宗旨是从实际出发，实事求是的了解情况，反映情况，为教育教学的改革提供有说服力的反馈信息。</w:t>
      </w:r>
    </w:p>
    <w:p>
      <w:pPr>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第二章 毕业生跟踪调查内容</w:t>
      </w:r>
    </w:p>
    <w:p>
      <w:pPr>
        <w:widowControl/>
        <w:spacing w:line="360" w:lineRule="auto"/>
        <w:ind w:firstLine="482" w:firstLineChars="200"/>
        <w:jc w:val="left"/>
        <w:rPr>
          <w:rFonts w:ascii="宋体" w:hAnsi="宋体" w:cs="宋体"/>
          <w:kern w:val="0"/>
          <w:sz w:val="24"/>
          <w:lang w:bidi="ar"/>
        </w:rPr>
      </w:pPr>
      <w:r>
        <w:rPr>
          <w:rFonts w:hint="eastAsia" w:ascii="宋体" w:hAnsi="宋体" w:cs="宋体"/>
          <w:b/>
          <w:bCs/>
          <w:kern w:val="0"/>
          <w:sz w:val="24"/>
          <w:lang w:bidi="ar"/>
        </w:rPr>
        <w:t xml:space="preserve">第三条 </w:t>
      </w:r>
      <w:r>
        <w:rPr>
          <w:rFonts w:hint="eastAsia" w:ascii="宋体" w:hAnsi="宋体" w:cs="宋体"/>
          <w:kern w:val="0"/>
          <w:sz w:val="24"/>
          <w:lang w:bidi="ar"/>
        </w:rPr>
        <w:t>毕业生跟踪调查每年组织实施一次，由教学管理线和学生管理线协同进行。调查方法主要有问卷调查、座谈会、实地走访等。</w:t>
      </w:r>
    </w:p>
    <w:p>
      <w:pPr>
        <w:widowControl/>
        <w:spacing w:line="360" w:lineRule="auto"/>
        <w:ind w:firstLine="482" w:firstLineChars="200"/>
        <w:jc w:val="left"/>
        <w:rPr>
          <w:rFonts w:ascii="宋体" w:hAnsi="宋体" w:cs="宋体"/>
          <w:kern w:val="0"/>
          <w:sz w:val="24"/>
          <w:lang w:bidi="ar"/>
        </w:rPr>
      </w:pPr>
      <w:r>
        <w:rPr>
          <w:rFonts w:hint="eastAsia" w:ascii="宋体" w:hAnsi="宋体" w:cs="宋体"/>
          <w:b/>
          <w:bCs/>
          <w:kern w:val="0"/>
          <w:sz w:val="24"/>
          <w:lang w:bidi="ar"/>
        </w:rPr>
        <w:t xml:space="preserve">第四条 </w:t>
      </w:r>
      <w:r>
        <w:rPr>
          <w:rFonts w:hint="eastAsia" w:ascii="宋体" w:hAnsi="宋体" w:cs="宋体"/>
          <w:kern w:val="0"/>
          <w:sz w:val="24"/>
          <w:lang w:bidi="ar"/>
        </w:rPr>
        <w:t>应届毕业生的</w:t>
      </w:r>
      <w:r>
        <w:rPr>
          <w:rFonts w:ascii="宋体" w:hAnsi="宋体" w:cs="宋体"/>
          <w:kern w:val="0"/>
          <w:sz w:val="24"/>
          <w:lang w:bidi="ar"/>
        </w:rPr>
        <w:t>跟踪调查</w:t>
      </w:r>
      <w:r>
        <w:rPr>
          <w:rFonts w:hint="eastAsia" w:ascii="宋体" w:hAnsi="宋体" w:cs="宋体"/>
          <w:kern w:val="0"/>
          <w:sz w:val="24"/>
          <w:lang w:bidi="ar"/>
        </w:rPr>
        <w:t>内容主要是对四年学习过程中存在的问题进行反馈，重点在专业培养计划设置、授课方式、教学组织管理等方面</w:t>
      </w:r>
      <w:r>
        <w:rPr>
          <w:rFonts w:ascii="宋体" w:hAnsi="宋体" w:cs="宋体"/>
          <w:kern w:val="0"/>
          <w:sz w:val="24"/>
          <w:lang w:bidi="ar"/>
        </w:rPr>
        <w:t>。</w:t>
      </w:r>
      <w:r>
        <w:rPr>
          <w:rFonts w:hint="eastAsia" w:ascii="宋体" w:hAnsi="宋体" w:cs="宋体"/>
          <w:kern w:val="0"/>
          <w:sz w:val="24"/>
          <w:lang w:bidi="ar"/>
        </w:rPr>
        <w:t>针对毕业五年以上的往届毕业生的跟踪调查内容是工作状况、对专业培养的认识、存在问题和改进建议等，为调整人才培养方案，优化课程结构，改进教学模式提供参考，使学校各专业主动适应人才培养需求变化。</w:t>
      </w:r>
    </w:p>
    <w:p>
      <w:pPr>
        <w:pStyle w:val="21"/>
        <w:widowControl/>
        <w:spacing w:before="30" w:beforeAutospacing="0" w:after="60" w:afterAutospacing="0" w:line="440" w:lineRule="exact"/>
        <w:jc w:val="center"/>
      </w:pPr>
      <w:r>
        <w:rPr>
          <w:rFonts w:hint="eastAsia" w:ascii="宋体" w:hAnsi="宋体" w:cs="宋体"/>
          <w:sz w:val="20"/>
          <w:szCs w:val="20"/>
        </w:rPr>
        <w:t>表</w:t>
      </w:r>
      <w:r>
        <w:rPr>
          <w:sz w:val="20"/>
          <w:szCs w:val="20"/>
        </w:rPr>
        <w:t>1 </w:t>
      </w:r>
      <w:r>
        <w:rPr>
          <w:rFonts w:hint="eastAsia" w:ascii="宋体" w:hAnsi="宋体" w:cs="宋体"/>
          <w:sz w:val="20"/>
          <w:szCs w:val="20"/>
        </w:rPr>
        <w:t>毕业生反馈渠道</w:t>
      </w:r>
    </w:p>
    <w:tbl>
      <w:tblPr>
        <w:tblStyle w:val="22"/>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236"/>
        <w:gridCol w:w="3775"/>
        <w:gridCol w:w="945"/>
        <w:gridCol w:w="608"/>
        <w:gridCol w:w="173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6" w:type="dxa"/>
            <w:tcBorders>
              <w:top w:val="single" w:color="auto" w:sz="8" w:space="0"/>
              <w:left w:val="single" w:color="auto" w:sz="8" w:space="0"/>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反馈渠道</w:t>
            </w:r>
          </w:p>
        </w:tc>
        <w:tc>
          <w:tcPr>
            <w:tcW w:w="3775" w:type="dxa"/>
            <w:tcBorders>
              <w:top w:val="single" w:color="auto" w:sz="8" w:space="0"/>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内容</w:t>
            </w:r>
          </w:p>
        </w:tc>
        <w:tc>
          <w:tcPr>
            <w:tcW w:w="945" w:type="dxa"/>
            <w:tcBorders>
              <w:top w:val="single" w:color="auto" w:sz="8" w:space="0"/>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覆盖面</w:t>
            </w:r>
          </w:p>
        </w:tc>
        <w:tc>
          <w:tcPr>
            <w:tcW w:w="608" w:type="dxa"/>
            <w:tcBorders>
              <w:top w:val="single" w:color="auto" w:sz="8" w:space="0"/>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周期</w:t>
            </w:r>
          </w:p>
        </w:tc>
        <w:tc>
          <w:tcPr>
            <w:tcW w:w="1732" w:type="dxa"/>
            <w:tcBorders>
              <w:top w:val="single" w:color="auto" w:sz="8" w:space="0"/>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执行者</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6" w:type="dxa"/>
            <w:tcBorders>
              <w:top w:val="nil"/>
              <w:left w:val="single" w:color="auto" w:sz="8" w:space="0"/>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应届毕业生座谈</w:t>
            </w:r>
          </w:p>
        </w:tc>
        <w:tc>
          <w:tcPr>
            <w:tcW w:w="377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应届毕业生离校前针对四年学习过程中存在的问题进行反馈，重点在课程设置、授课方式、教学组织管理等方面</w:t>
            </w:r>
          </w:p>
        </w:tc>
        <w:tc>
          <w:tcPr>
            <w:tcW w:w="94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default"/>
                <w:kern w:val="0"/>
                <w:sz w:val="18"/>
                <w:szCs w:val="18"/>
                <w:lang w:bidi="ar"/>
              </w:rPr>
              <w:t>25%</w:t>
            </w:r>
            <w:r>
              <w:rPr>
                <w:rFonts w:hint="eastAsia" w:ascii="宋体" w:hAnsi="宋体" w:cs="宋体"/>
                <w:kern w:val="0"/>
                <w:sz w:val="18"/>
                <w:szCs w:val="18"/>
                <w:lang w:bidi="ar"/>
              </w:rPr>
              <w:t>以上</w:t>
            </w:r>
          </w:p>
        </w:tc>
        <w:tc>
          <w:tcPr>
            <w:tcW w:w="608"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32"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教学院长，副书记，大四辅导员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6" w:type="dxa"/>
            <w:tcBorders>
              <w:top w:val="nil"/>
              <w:left w:val="single" w:color="auto" w:sz="8" w:space="0"/>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应届毕业生调查问卷</w:t>
            </w:r>
          </w:p>
        </w:tc>
        <w:tc>
          <w:tcPr>
            <w:tcW w:w="377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应届毕业生离校前填写对专业培养方案和课程及老师的意见</w:t>
            </w:r>
          </w:p>
        </w:tc>
        <w:tc>
          <w:tcPr>
            <w:tcW w:w="94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default"/>
                <w:kern w:val="0"/>
                <w:sz w:val="18"/>
                <w:szCs w:val="18"/>
                <w:lang w:bidi="ar"/>
              </w:rPr>
              <w:t>80%</w:t>
            </w:r>
            <w:r>
              <w:rPr>
                <w:rFonts w:hint="eastAsia" w:ascii="宋体" w:hAnsi="宋体" w:cs="宋体"/>
                <w:kern w:val="0"/>
                <w:sz w:val="18"/>
                <w:szCs w:val="18"/>
                <w:lang w:bidi="ar"/>
              </w:rPr>
              <w:t>以上</w:t>
            </w:r>
          </w:p>
        </w:tc>
        <w:tc>
          <w:tcPr>
            <w:tcW w:w="608"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32"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大四辅导员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6" w:type="dxa"/>
            <w:tcBorders>
              <w:top w:val="nil"/>
              <w:left w:val="single" w:color="auto" w:sz="8" w:space="0"/>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往届毕业生调查问卷</w:t>
            </w:r>
          </w:p>
        </w:tc>
        <w:tc>
          <w:tcPr>
            <w:tcW w:w="377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往届（毕业五年后）毕业生填写工作状况，对专业培养的认识及存在的问题，改进建议等</w:t>
            </w:r>
          </w:p>
        </w:tc>
        <w:tc>
          <w:tcPr>
            <w:tcW w:w="945"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default"/>
                <w:kern w:val="0"/>
                <w:sz w:val="18"/>
                <w:szCs w:val="18"/>
                <w:lang w:bidi="ar"/>
              </w:rPr>
              <w:t>30%</w:t>
            </w:r>
            <w:r>
              <w:rPr>
                <w:rFonts w:hint="eastAsia" w:ascii="宋体" w:hAnsi="宋体" w:cs="宋体"/>
                <w:kern w:val="0"/>
                <w:sz w:val="18"/>
                <w:szCs w:val="18"/>
                <w:lang w:bidi="ar"/>
              </w:rPr>
              <w:t>以上</w:t>
            </w:r>
          </w:p>
        </w:tc>
        <w:tc>
          <w:tcPr>
            <w:tcW w:w="608"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32" w:type="dxa"/>
            <w:tcBorders>
              <w:top w:val="nil"/>
              <w:left w:val="nil"/>
              <w:bottom w:val="single" w:color="auto" w:sz="8" w:space="0"/>
              <w:right w:val="single" w:color="auto" w:sz="8" w:space="0"/>
            </w:tcBorders>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教学院长，副书记，辅导员</w:t>
            </w:r>
          </w:p>
        </w:tc>
      </w:tr>
    </w:tbl>
    <w:p>
      <w:pPr>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第三章 毕业生社会评价调查内容</w:t>
      </w:r>
    </w:p>
    <w:p>
      <w:pPr>
        <w:pStyle w:val="21"/>
        <w:widowControl/>
        <w:spacing w:line="360" w:lineRule="auto"/>
        <w:ind w:firstLine="425"/>
        <w:rPr>
          <w:rFonts w:ascii="宋体" w:hAnsi="宋体" w:cs="宋体"/>
        </w:rPr>
      </w:pPr>
      <w:r>
        <w:rPr>
          <w:rFonts w:hint="eastAsia" w:ascii="宋体" w:hAnsi="宋体" w:cs="宋体"/>
          <w:b/>
          <w:bCs/>
        </w:rPr>
        <w:t>第五条</w:t>
      </w:r>
      <w:r>
        <w:rPr>
          <w:rFonts w:hint="eastAsia" w:ascii="宋体" w:hAnsi="宋体" w:cs="宋体"/>
        </w:rPr>
        <w:t xml:space="preserve"> 毕业生的社会评价调查通过走访用人单位及人才培养合作单位、举办座谈会及专题研讨会等方式进行，就毕业生能力、专业培养目标、课程设置、实习安排等进行评价与交流。</w:t>
      </w:r>
    </w:p>
    <w:p>
      <w:pPr>
        <w:pStyle w:val="21"/>
        <w:widowControl/>
        <w:spacing w:line="440" w:lineRule="exact"/>
        <w:ind w:firstLine="425"/>
      </w:pPr>
      <w:r>
        <w:rPr>
          <w:rFonts w:hint="eastAsia" w:ascii="宋体" w:hAnsi="宋体" w:cs="宋体"/>
          <w:b/>
          <w:bCs/>
        </w:rPr>
        <w:t>第六条</w:t>
      </w:r>
      <w:r>
        <w:rPr>
          <w:rFonts w:hint="eastAsia" w:ascii="宋体" w:hAnsi="宋体" w:cs="宋体"/>
        </w:rPr>
        <w:t xml:space="preserve"> 社会评价调查结果与毕业生情况调查结果互为补充，为专业后续培养方案的改进提供参考依据。</w:t>
      </w:r>
    </w:p>
    <w:p>
      <w:pPr>
        <w:pStyle w:val="21"/>
        <w:widowControl/>
        <w:spacing w:before="30" w:beforeAutospacing="0" w:after="60" w:afterAutospacing="0" w:line="440" w:lineRule="exact"/>
        <w:jc w:val="center"/>
      </w:pPr>
      <w:r>
        <w:rPr>
          <w:rFonts w:hint="eastAsia" w:ascii="宋体" w:hAnsi="宋体" w:cs="宋体"/>
          <w:sz w:val="20"/>
          <w:szCs w:val="20"/>
        </w:rPr>
        <w:t>表</w:t>
      </w:r>
      <w:r>
        <w:rPr>
          <w:sz w:val="20"/>
          <w:szCs w:val="20"/>
        </w:rPr>
        <w:t>2 </w:t>
      </w:r>
      <w:r>
        <w:rPr>
          <w:rFonts w:hint="eastAsia" w:ascii="宋体" w:hAnsi="宋体" w:cs="宋体"/>
          <w:sz w:val="20"/>
          <w:szCs w:val="20"/>
        </w:rPr>
        <w:t>社会评价渠道</w:t>
      </w:r>
    </w:p>
    <w:tbl>
      <w:tblPr>
        <w:tblStyle w:val="22"/>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383"/>
        <w:gridCol w:w="4004"/>
        <w:gridCol w:w="961"/>
        <w:gridCol w:w="636"/>
        <w:gridCol w:w="170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83"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评价渠道</w:t>
            </w:r>
          </w:p>
        </w:tc>
        <w:tc>
          <w:tcPr>
            <w:tcW w:w="4004" w:type="dxa"/>
            <w:tcBorders>
              <w:top w:val="single" w:color="auto" w:sz="8" w:space="0"/>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内容</w:t>
            </w:r>
          </w:p>
        </w:tc>
        <w:tc>
          <w:tcPr>
            <w:tcW w:w="961" w:type="dxa"/>
            <w:tcBorders>
              <w:top w:val="single" w:color="auto" w:sz="8" w:space="0"/>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形式</w:t>
            </w:r>
          </w:p>
        </w:tc>
        <w:tc>
          <w:tcPr>
            <w:tcW w:w="636" w:type="dxa"/>
            <w:tcBorders>
              <w:top w:val="single" w:color="auto" w:sz="8" w:space="0"/>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周期</w:t>
            </w:r>
          </w:p>
        </w:tc>
        <w:tc>
          <w:tcPr>
            <w:tcW w:w="1704" w:type="dxa"/>
            <w:tcBorders>
              <w:top w:val="single" w:color="auto" w:sz="8" w:space="0"/>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执行主体</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83" w:type="dxa"/>
            <w:tcBorders>
              <w:top w:val="nil"/>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有社会成员参加的教学指导委员会评价</w:t>
            </w:r>
          </w:p>
        </w:tc>
        <w:tc>
          <w:tcPr>
            <w:tcW w:w="40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评估专业课设置的合理性、培养方式、对社会广泛意义上的适应性进行探讨，为教学指导工作、教学计划的制定、教学大纲的评估、教学文件的归档提供参考</w:t>
            </w:r>
          </w:p>
        </w:tc>
        <w:tc>
          <w:tcPr>
            <w:tcW w:w="961"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研讨</w:t>
            </w:r>
          </w:p>
        </w:tc>
        <w:tc>
          <w:tcPr>
            <w:tcW w:w="636"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default" w:ascii="Times New Roman" w:hAnsi="Times New Roman"/>
                <w:kern w:val="0"/>
                <w:sz w:val="18"/>
                <w:szCs w:val="18"/>
                <w:lang w:bidi="ar"/>
              </w:rPr>
              <w:t>4</w:t>
            </w:r>
            <w:r>
              <w:rPr>
                <w:rFonts w:hint="eastAsia" w:ascii="宋体" w:hAnsi="宋体" w:cs="宋体"/>
                <w:kern w:val="0"/>
                <w:sz w:val="18"/>
                <w:szCs w:val="18"/>
                <w:lang w:bidi="ar"/>
              </w:rPr>
              <w:t>年</w:t>
            </w:r>
          </w:p>
        </w:tc>
        <w:tc>
          <w:tcPr>
            <w:tcW w:w="17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教学指导委员</w:t>
            </w:r>
          </w:p>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会（社会成员比例不小于</w:t>
            </w:r>
            <w:r>
              <w:rPr>
                <w:rFonts w:hint="default" w:ascii="Times New Roman" w:hAnsi="Times New Roman"/>
                <w:kern w:val="0"/>
                <w:sz w:val="18"/>
                <w:szCs w:val="18"/>
                <w:lang w:bidi="ar"/>
              </w:rPr>
              <w:t>10%</w:t>
            </w:r>
            <w:r>
              <w:rPr>
                <w:rFonts w:hint="eastAsia" w:ascii="宋体" w:hAnsi="宋体" w:cs="宋体"/>
                <w:kern w:val="0"/>
                <w:sz w:val="18"/>
                <w:szCs w:val="18"/>
                <w:lang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83" w:type="dxa"/>
            <w:tcBorders>
              <w:top w:val="nil"/>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毕业生招聘会企业评价</w:t>
            </w:r>
          </w:p>
        </w:tc>
        <w:tc>
          <w:tcPr>
            <w:tcW w:w="40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借助每年招聘会机会，请企业填写各类调查表进行毕业生信息反馈，了解他们对本专业毕业生能力评价意见以及专业人才培养需求</w:t>
            </w:r>
          </w:p>
        </w:tc>
        <w:tc>
          <w:tcPr>
            <w:tcW w:w="961"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调查问卷、座谈</w:t>
            </w:r>
          </w:p>
        </w:tc>
        <w:tc>
          <w:tcPr>
            <w:tcW w:w="636"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辅导员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479" w:hRule="atLeast"/>
          <w:jc w:val="center"/>
        </w:trPr>
        <w:tc>
          <w:tcPr>
            <w:tcW w:w="1383" w:type="dxa"/>
            <w:tcBorders>
              <w:top w:val="nil"/>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用人单位走访调查</w:t>
            </w:r>
          </w:p>
        </w:tc>
        <w:tc>
          <w:tcPr>
            <w:tcW w:w="40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走访用人单位，了解毕业生的工作与发展情况，对毕业生的专业知识面、专业知识水平进行评价，提出专业建设和能力培养的建议等</w:t>
            </w:r>
          </w:p>
        </w:tc>
        <w:tc>
          <w:tcPr>
            <w:tcW w:w="961"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调查问卷、座谈</w:t>
            </w:r>
          </w:p>
        </w:tc>
        <w:tc>
          <w:tcPr>
            <w:tcW w:w="636"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副书记、辅导员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1383" w:type="dxa"/>
            <w:tcBorders>
              <w:top w:val="nil"/>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用人单位专题研讨会</w:t>
            </w:r>
          </w:p>
        </w:tc>
        <w:tc>
          <w:tcPr>
            <w:tcW w:w="40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邀请主要用人单位来校进行人才培养专题研讨，针对培养目标、毕业要求、课程体系等内容进行深入讨论</w:t>
            </w:r>
          </w:p>
        </w:tc>
        <w:tc>
          <w:tcPr>
            <w:tcW w:w="961"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座谈、研讨</w:t>
            </w:r>
          </w:p>
        </w:tc>
        <w:tc>
          <w:tcPr>
            <w:tcW w:w="636"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default" w:ascii="Times New Roman" w:hAnsi="Times New Roman"/>
                <w:kern w:val="0"/>
                <w:sz w:val="18"/>
                <w:szCs w:val="18"/>
                <w:lang w:bidi="ar"/>
              </w:rPr>
              <w:t>4</w:t>
            </w:r>
            <w:r>
              <w:rPr>
                <w:rFonts w:hint="eastAsia" w:ascii="宋体" w:hAnsi="宋体" w:cs="宋体"/>
                <w:kern w:val="0"/>
                <w:sz w:val="18"/>
                <w:szCs w:val="18"/>
                <w:lang w:bidi="ar"/>
              </w:rPr>
              <w:t>年</w:t>
            </w:r>
          </w:p>
        </w:tc>
        <w:tc>
          <w:tcPr>
            <w:tcW w:w="17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教学院长、副书记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83" w:type="dxa"/>
            <w:tcBorders>
              <w:top w:val="nil"/>
              <w:left w:val="single" w:color="auto" w:sz="8" w:space="0"/>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参与联合培养环节的相关企业评价</w:t>
            </w:r>
          </w:p>
        </w:tc>
        <w:tc>
          <w:tcPr>
            <w:tcW w:w="40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邀请参与联合培养环节的企业（包括实习单位、联合教学培养单位等），针对联合培养模式与内容、专业人才培养与应用需求等方面内容进行评价与交流</w:t>
            </w:r>
          </w:p>
        </w:tc>
        <w:tc>
          <w:tcPr>
            <w:tcW w:w="961"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调查问卷、座谈</w:t>
            </w:r>
          </w:p>
        </w:tc>
        <w:tc>
          <w:tcPr>
            <w:tcW w:w="636"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每年</w:t>
            </w:r>
          </w:p>
        </w:tc>
        <w:tc>
          <w:tcPr>
            <w:tcW w:w="1704" w:type="dxa"/>
            <w:tcBorders>
              <w:top w:val="nil"/>
              <w:left w:val="nil"/>
              <w:bottom w:val="single" w:color="auto" w:sz="8" w:space="0"/>
              <w:right w:val="single" w:color="auto" w:sz="8" w:space="0"/>
            </w:tcBorders>
            <w:shd w:val="clear" w:color="auto" w:fill="FFFFFF"/>
            <w:tcMar>
              <w:left w:w="108" w:type="dxa"/>
              <w:right w:w="108" w:type="dxa"/>
            </w:tcMar>
          </w:tcPr>
          <w:p>
            <w:pPr>
              <w:keepNext w:val="0"/>
              <w:keepLines w:val="0"/>
              <w:widowControl/>
              <w:suppressLineNumbers w:val="0"/>
              <w:spacing w:before="30" w:beforeAutospacing="0" w:after="60" w:afterAutospacing="0" w:line="440" w:lineRule="exact"/>
              <w:ind w:left="0" w:right="0"/>
              <w:jc w:val="left"/>
              <w:rPr>
                <w:rFonts w:hint="default"/>
              </w:rPr>
            </w:pPr>
            <w:r>
              <w:rPr>
                <w:rFonts w:hint="eastAsia" w:ascii="宋体" w:hAnsi="宋体" w:cs="宋体"/>
                <w:kern w:val="0"/>
                <w:sz w:val="18"/>
                <w:szCs w:val="18"/>
                <w:lang w:bidi="ar"/>
              </w:rPr>
              <w:t>教学院长、副书记</w:t>
            </w:r>
          </w:p>
        </w:tc>
      </w:tr>
    </w:tbl>
    <w:p>
      <w:pPr>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第四章 调查结果的分析利用</w:t>
      </w:r>
    </w:p>
    <w:p>
      <w:pPr>
        <w:spacing w:line="360" w:lineRule="auto"/>
        <w:ind w:firstLine="482" w:firstLineChars="200"/>
        <w:rPr>
          <w:rFonts w:ascii="宋体" w:hAnsi="宋体" w:cs="宋体"/>
          <w:sz w:val="24"/>
        </w:rPr>
      </w:pPr>
      <w:r>
        <w:rPr>
          <w:rFonts w:hint="eastAsia" w:ascii="宋体" w:hAnsi="宋体" w:cs="宋体"/>
          <w:b/>
          <w:bCs/>
          <w:sz w:val="24"/>
        </w:rPr>
        <w:t>第七条</w:t>
      </w:r>
      <w:r>
        <w:rPr>
          <w:rFonts w:hint="eastAsia" w:ascii="宋体" w:hAnsi="宋体" w:cs="宋体"/>
          <w:sz w:val="24"/>
        </w:rPr>
        <w:t xml:space="preserve"> 每年以书面的形式汇总用人单位意见和毕业生的反馈情况，对毕业生跟踪调查的信息进行收集整理、分析总结并撰写调查报告。</w:t>
      </w:r>
    </w:p>
    <w:p>
      <w:pPr>
        <w:spacing w:line="360" w:lineRule="auto"/>
        <w:ind w:firstLine="482" w:firstLineChars="200"/>
        <w:rPr>
          <w:rFonts w:ascii="宋体" w:hAnsi="宋体" w:cs="宋体"/>
          <w:sz w:val="24"/>
        </w:rPr>
      </w:pPr>
      <w:r>
        <w:rPr>
          <w:rFonts w:hint="eastAsia" w:ascii="宋体" w:hAnsi="宋体" w:cs="宋体"/>
          <w:b/>
          <w:bCs/>
          <w:sz w:val="24"/>
        </w:rPr>
        <w:t>第八条</w:t>
      </w:r>
      <w:r>
        <w:rPr>
          <w:rFonts w:hint="eastAsia" w:ascii="宋体" w:hAnsi="宋体" w:cs="宋体"/>
          <w:sz w:val="24"/>
        </w:rPr>
        <w:t xml:space="preserve"> 每次调查结束后，根据毕业生及用人单位提出的意见和建议，召开专题会议，提出整改措施，促进学校的教学及学生管理工作，提高学校办学质量和人才培养能力，形成教学质量评价反馈的良性循环机制。</w:t>
      </w:r>
    </w:p>
    <w:p>
      <w:pPr>
        <w:spacing w:before="156" w:beforeLines="5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第五章 附则</w:t>
      </w:r>
    </w:p>
    <w:p>
      <w:pPr>
        <w:spacing w:before="120" w:after="120" w:line="360" w:lineRule="auto"/>
        <w:ind w:firstLine="482" w:firstLineChars="200"/>
        <w:rPr>
          <w:rFonts w:ascii="宋体" w:hAnsi="宋体" w:cs="宋体"/>
          <w:sz w:val="24"/>
        </w:rPr>
      </w:pPr>
      <w:r>
        <w:rPr>
          <w:rFonts w:hint="eastAsia" w:ascii="宋体" w:hAnsi="宋体" w:cs="宋体"/>
          <w:b/>
          <w:bCs/>
          <w:sz w:val="24"/>
        </w:rPr>
        <w:t xml:space="preserve">第九条 </w:t>
      </w:r>
      <w:r>
        <w:rPr>
          <w:rFonts w:hint="eastAsia" w:ascii="宋体" w:hAnsi="宋体" w:cs="宋体"/>
          <w:sz w:val="24"/>
        </w:rPr>
        <w:t>本制度自发布之日起施行，由招生就业处</w:t>
      </w:r>
      <w:r>
        <w:rPr>
          <w:rFonts w:ascii="宋体" w:hAnsi="宋体" w:cs="宋体"/>
          <w:sz w:val="24"/>
        </w:rPr>
        <w:t>和</w:t>
      </w:r>
      <w:r>
        <w:rPr>
          <w:rFonts w:hint="eastAsia" w:ascii="宋体" w:hAnsi="宋体" w:cs="宋体"/>
          <w:sz w:val="24"/>
        </w:rPr>
        <w:t>教务处负责解释。</w:t>
      </w:r>
    </w:p>
    <w:p>
      <w:pPr>
        <w:spacing w:before="120" w:after="120" w:line="360" w:lineRule="auto"/>
        <w:ind w:firstLine="480" w:firstLineChars="200"/>
        <w:rPr>
          <w:rFonts w:ascii="宋体" w:hAnsi="宋体" w:cs="宋体"/>
          <w:sz w:val="24"/>
        </w:rPr>
      </w:pPr>
    </w:p>
    <w:p>
      <w:pPr>
        <w:spacing w:before="120" w:after="120" w:line="360" w:lineRule="auto"/>
        <w:ind w:firstLine="480" w:firstLineChars="200"/>
        <w:jc w:val="right"/>
        <w:rPr>
          <w:rFonts w:ascii="宋体" w:hAnsi="宋体" w:cs="宋体"/>
          <w:sz w:val="24"/>
        </w:rPr>
      </w:pPr>
      <w:r>
        <w:rPr>
          <w:rFonts w:hint="eastAsia" w:ascii="宋体" w:hAnsi="宋体" w:cs="宋体"/>
          <w:sz w:val="24"/>
        </w:rPr>
        <w:t>2</w:t>
      </w:r>
      <w:r>
        <w:rPr>
          <w:rFonts w:ascii="宋体" w:hAnsi="宋体" w:cs="宋体"/>
          <w:sz w:val="24"/>
        </w:rPr>
        <w:t>019年</w:t>
      </w:r>
      <w:r>
        <w:rPr>
          <w:rFonts w:hint="eastAsia" w:ascii="宋体" w:hAnsi="宋体" w:cs="宋体"/>
          <w:sz w:val="24"/>
        </w:rPr>
        <w:t>9月3</w:t>
      </w:r>
      <w:r>
        <w:rPr>
          <w:rFonts w:ascii="宋体" w:hAnsi="宋体" w:cs="宋体"/>
          <w:sz w:val="24"/>
        </w:rPr>
        <w:t>0日</w:t>
      </w:r>
    </w:p>
    <w:p>
      <w:pPr>
        <w:spacing w:before="120" w:after="120" w:line="360" w:lineRule="auto"/>
        <w:ind w:firstLine="480" w:firstLineChars="200"/>
        <w:jc w:val="right"/>
        <w:rPr>
          <w:rFonts w:ascii="宋体" w:hAnsi="宋体" w:cs="宋体"/>
          <w:sz w:val="24"/>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spacing w:before="156" w:beforeLines="50" w:after="156" w:afterLines="50" w:line="440" w:lineRule="exact"/>
        <w:outlineLvl w:val="1"/>
        <w:rPr>
          <w:rFonts w:ascii="方正大黑简体" w:hAnsi="华文中宋" w:eastAsia="方正大黑简体" w:cs="黑体"/>
          <w:sz w:val="32"/>
        </w:rPr>
      </w:pPr>
    </w:p>
    <w:p>
      <w:pPr>
        <w:pStyle w:val="48"/>
        <w:rPr>
          <w:color w:val="auto"/>
        </w:rPr>
      </w:pPr>
      <w:bookmarkStart w:id="173" w:name="_Toc2730"/>
      <w:r>
        <w:rPr>
          <w:rFonts w:hint="eastAsia"/>
          <w:color w:val="auto"/>
        </w:rPr>
        <w:t>上海第二工业</w:t>
      </w:r>
      <w:r>
        <w:rPr>
          <w:color w:val="auto"/>
        </w:rPr>
        <w:t>大学“翻转课堂”建设方案</w:t>
      </w:r>
      <w:bookmarkEnd w:id="173"/>
    </w:p>
    <w:p>
      <w:pPr>
        <w:widowControl/>
        <w:shd w:val="clear" w:color="auto" w:fill="FFFFFF"/>
        <w:spacing w:beforeAutospacing="1" w:afterAutospacing="1"/>
        <w:ind w:firstLine="480" w:firstLineChars="200"/>
        <w:jc w:val="center"/>
        <w:rPr>
          <w:rFonts w:ascii="宋体" w:hAnsi="宋体" w:eastAsia="宋体" w:cs="仿宋_GB2312"/>
          <w:kern w:val="0"/>
          <w:sz w:val="24"/>
          <w:shd w:val="clear" w:color="auto" w:fill="FFFFFF"/>
        </w:rPr>
      </w:pPr>
      <w:r>
        <w:rPr>
          <w:rFonts w:hint="eastAsia" w:ascii="宋体" w:hAnsi="宋体" w:eastAsia="宋体" w:cs="仿宋_GB2312"/>
          <w:kern w:val="0"/>
          <w:sz w:val="24"/>
          <w:shd w:val="clear" w:color="auto" w:fill="FFFFFF"/>
        </w:rPr>
        <w:t>沪二工大教〔201</w:t>
      </w:r>
      <w:r>
        <w:rPr>
          <w:rFonts w:ascii="宋体" w:hAnsi="宋体" w:eastAsia="宋体" w:cs="仿宋_GB2312"/>
          <w:kern w:val="0"/>
          <w:sz w:val="24"/>
          <w:shd w:val="clear" w:color="auto" w:fill="FFFFFF"/>
        </w:rPr>
        <w:t>9</w:t>
      </w:r>
      <w:r>
        <w:rPr>
          <w:rFonts w:hint="eastAsia" w:ascii="宋体" w:hAnsi="宋体" w:eastAsia="宋体" w:cs="仿宋_GB2312"/>
          <w:kern w:val="0"/>
          <w:sz w:val="24"/>
          <w:shd w:val="clear" w:color="auto" w:fill="FFFFFF"/>
        </w:rPr>
        <w:t>〕2</w:t>
      </w:r>
      <w:r>
        <w:rPr>
          <w:rFonts w:ascii="宋体" w:hAnsi="宋体" w:eastAsia="宋体" w:cs="仿宋_GB2312"/>
          <w:kern w:val="0"/>
          <w:sz w:val="24"/>
          <w:shd w:val="clear" w:color="auto" w:fill="FFFFFF"/>
        </w:rPr>
        <w:t>42</w:t>
      </w:r>
      <w:r>
        <w:rPr>
          <w:rFonts w:hint="eastAsia" w:ascii="宋体" w:hAnsi="宋体" w:eastAsia="宋体" w:cs="仿宋_GB2312"/>
          <w:kern w:val="0"/>
          <w:sz w:val="24"/>
          <w:shd w:val="clear" w:color="auto" w:fill="FFFFFF"/>
        </w:rPr>
        <w:t>号</w:t>
      </w:r>
    </w:p>
    <w:p>
      <w:pPr>
        <w:widowControl/>
        <w:spacing w:before="100" w:line="360" w:lineRule="auto"/>
        <w:rPr>
          <w:rFonts w:ascii="宋体" w:hAnsi="宋体" w:eastAsia="宋体" w:cs="宋体"/>
          <w:bCs/>
          <w:kern w:val="0"/>
          <w:sz w:val="24"/>
        </w:rPr>
      </w:pPr>
      <w:r>
        <w:rPr>
          <w:rFonts w:ascii="Times New Roman" w:hAnsi="Times New Roman" w:eastAsia="宋体" w:cs="Times New Roman"/>
          <w:b/>
          <w:kern w:val="0"/>
          <w:sz w:val="24"/>
        </w:rPr>
        <w:t xml:space="preserve"> </w:t>
      </w:r>
      <w:r>
        <w:rPr>
          <w:rFonts w:hint="eastAsia" w:ascii="Times New Roman" w:hAnsi="Times New Roman" w:eastAsia="宋体" w:cs="Times New Roman"/>
          <w:b/>
          <w:kern w:val="0"/>
          <w:sz w:val="24"/>
        </w:rPr>
        <w:t xml:space="preserve">    “</w:t>
      </w:r>
      <w:r>
        <w:rPr>
          <w:rFonts w:hint="eastAsia" w:ascii="宋体" w:hAnsi="宋体" w:eastAsia="宋体" w:cs="宋体"/>
          <w:bCs/>
          <w:kern w:val="0"/>
          <w:sz w:val="24"/>
        </w:rPr>
        <w:t>中国慕课”为代表的在线课程对传统课堂教学带来了强烈冲击，课堂教学处于深刻的变革中，为了积极应变、主动求变，我校将试点“翻转课堂”教学改革。通过改革，充分考虑当代大学生的认知学习和接受特点，贯彻以学生为中心的教育理念，促进个性化学习。</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一、“翻转课堂”基本含义</w:t>
      </w:r>
    </w:p>
    <w:p>
      <w:pPr>
        <w:widowControl/>
        <w:spacing w:before="10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翻转课堂指学生在线（课堂外）学习课程内容，在课堂或其它环境下师生面对面交流与讨论的一种教学形态。</w:t>
      </w:r>
    </w:p>
    <w:p>
      <w:pPr>
        <w:widowControl/>
        <w:spacing w:before="100"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通常要求教师将教学内容中最基础、最核心的知识要素制作成模块化、专题化的数字资源（以视频形式为主），并发布在网络平台，学生</w:t>
      </w:r>
      <w:r>
        <w:rPr>
          <w:rFonts w:hint="eastAsia" w:ascii="Times New Roman" w:hAnsi="Times New Roman" w:eastAsia="宋体" w:cs="Times New Roman"/>
          <w:kern w:val="0"/>
          <w:sz w:val="24"/>
        </w:rPr>
        <w:t>课外对</w:t>
      </w:r>
      <w:r>
        <w:rPr>
          <w:rFonts w:ascii="Times New Roman" w:hAnsi="Times New Roman" w:eastAsia="宋体" w:cs="Times New Roman"/>
          <w:kern w:val="0"/>
          <w:sz w:val="24"/>
        </w:rPr>
        <w:t>教学内容进行自主学习，教师在课堂上</w:t>
      </w:r>
      <w:r>
        <w:rPr>
          <w:rFonts w:hint="eastAsia" w:ascii="Times New Roman" w:hAnsi="Times New Roman" w:eastAsia="宋体" w:cs="Times New Roman"/>
          <w:kern w:val="0"/>
          <w:sz w:val="24"/>
        </w:rPr>
        <w:t>通过组织</w:t>
      </w:r>
      <w:r>
        <w:rPr>
          <w:rFonts w:ascii="Times New Roman" w:hAnsi="Times New Roman" w:eastAsia="宋体" w:cs="Times New Roman"/>
          <w:kern w:val="0"/>
          <w:sz w:val="24"/>
        </w:rPr>
        <w:t>深度研讨、团队学习</w:t>
      </w:r>
      <w:r>
        <w:rPr>
          <w:rFonts w:hint="eastAsia" w:ascii="Times New Roman" w:hAnsi="Times New Roman" w:eastAsia="宋体" w:cs="Times New Roman"/>
          <w:kern w:val="0"/>
          <w:sz w:val="24"/>
        </w:rPr>
        <w:t>、作业答疑、参观实习</w:t>
      </w:r>
      <w:r>
        <w:rPr>
          <w:rFonts w:ascii="Times New Roman" w:hAnsi="Times New Roman" w:eastAsia="宋体" w:cs="Times New Roman"/>
          <w:kern w:val="0"/>
          <w:sz w:val="24"/>
        </w:rPr>
        <w:t>或其他教学活动，实现因材施教，提高课堂教学效果。 通过“翻转</w:t>
      </w:r>
      <w:r>
        <w:rPr>
          <w:rFonts w:hint="eastAsia" w:ascii="Times New Roman" w:hAnsi="Times New Roman" w:eastAsia="宋体" w:cs="Times New Roman"/>
          <w:kern w:val="0"/>
          <w:sz w:val="24"/>
        </w:rPr>
        <w:t>课堂</w:t>
      </w:r>
      <w:r>
        <w:rPr>
          <w:rFonts w:ascii="Times New Roman" w:hAnsi="Times New Roman" w:eastAsia="宋体" w:cs="Times New Roman"/>
          <w:kern w:val="0"/>
          <w:sz w:val="24"/>
        </w:rPr>
        <w:t>”，课堂教学重心从知识传递，转移到学生</w:t>
      </w:r>
      <w:r>
        <w:rPr>
          <w:rFonts w:hint="eastAsia" w:ascii="Times New Roman" w:hAnsi="Times New Roman" w:eastAsia="宋体" w:cs="Times New Roman"/>
          <w:kern w:val="0"/>
          <w:sz w:val="24"/>
        </w:rPr>
        <w:t>对知识</w:t>
      </w:r>
      <w:r>
        <w:rPr>
          <w:rFonts w:ascii="Times New Roman" w:hAnsi="Times New Roman" w:eastAsia="宋体" w:cs="Times New Roman"/>
          <w:kern w:val="0"/>
          <w:sz w:val="24"/>
        </w:rPr>
        <w:t>的吸收、内化、思考与再创造</w:t>
      </w:r>
      <w:r>
        <w:rPr>
          <w:rFonts w:hint="eastAsia" w:ascii="Times New Roman" w:hAnsi="Times New Roman" w:eastAsia="宋体" w:cs="Times New Roman"/>
          <w:kern w:val="0"/>
          <w:sz w:val="24"/>
        </w:rPr>
        <w:t>；</w:t>
      </w:r>
      <w:r>
        <w:rPr>
          <w:rFonts w:ascii="Times New Roman" w:hAnsi="Times New Roman" w:eastAsia="宋体" w:cs="Times New Roman"/>
          <w:kern w:val="0"/>
          <w:sz w:val="24"/>
        </w:rPr>
        <w:t>教师角色从知识的传授者变为学习资源的整合者和学生掌握知识与能力的促进者。</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二、“翻转课堂”教学模式</w:t>
      </w:r>
    </w:p>
    <w:p>
      <w:pPr>
        <w:widowControl/>
        <w:spacing w:line="360" w:lineRule="auto"/>
        <w:ind w:firstLine="360" w:firstLineChars="150"/>
        <w:rPr>
          <w:rFonts w:ascii="Times New Roman" w:hAnsi="Times New Roman" w:eastAsia="宋体" w:cs="Times New Roman"/>
          <w:kern w:val="0"/>
          <w:sz w:val="24"/>
        </w:rPr>
      </w:pPr>
      <w:r>
        <w:rPr>
          <w:rFonts w:ascii="Times New Roman" w:hAnsi="Times New Roman" w:eastAsia="宋体" w:cs="Times New Roman"/>
          <w:kern w:val="0"/>
          <w:sz w:val="24"/>
        </w:rPr>
        <w:t xml:space="preserve">1. </w:t>
      </w:r>
      <w:r>
        <w:rPr>
          <w:rFonts w:hint="eastAsia" w:ascii="Times New Roman" w:hAnsi="Times New Roman" w:eastAsia="宋体" w:cs="Times New Roman"/>
          <w:kern w:val="0"/>
          <w:sz w:val="24"/>
        </w:rPr>
        <w:t>教师以基本知识点为单元拍摄、制作课程教学视频，也可以引进校外优质在线课程。教师采用线上、线下结合的混合式教学，课堂面授的比例原则上不得低于总课时的三分之一。</w:t>
      </w:r>
    </w:p>
    <w:p>
      <w:pPr>
        <w:widowControl/>
        <w:spacing w:line="360" w:lineRule="auto"/>
        <w:ind w:firstLine="360" w:firstLineChars="150"/>
        <w:rPr>
          <w:rFonts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第一次授课必须安排在教室进行，告知学生教学大纲、教学进程、课堂讨论规则、考核方式以及成绩判定标准。</w:t>
      </w:r>
    </w:p>
    <w:p>
      <w:pPr>
        <w:widowControl/>
        <w:spacing w:line="360" w:lineRule="auto"/>
        <w:ind w:firstLine="360" w:firstLineChars="150"/>
        <w:rPr>
          <w:rFonts w:ascii="Times New Roman" w:hAnsi="Times New Roman" w:eastAsia="宋体" w:cs="Times New Roman"/>
          <w:kern w:val="0"/>
          <w:sz w:val="24"/>
        </w:rPr>
      </w:pPr>
      <w:r>
        <w:rPr>
          <w:rFonts w:hint="eastAsia" w:ascii="Times New Roman" w:hAnsi="Times New Roman" w:eastAsia="宋体" w:cs="Times New Roman"/>
          <w:kern w:val="0"/>
          <w:sz w:val="24"/>
        </w:rPr>
        <w:t>3.</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按照教学进度和固定周期，逐步上线教学视频；一般至少提前一周发布，并保证在整个课程教学周期内可供学生随时查看。</w:t>
      </w:r>
    </w:p>
    <w:p>
      <w:pPr>
        <w:widowControl/>
        <w:spacing w:line="360" w:lineRule="auto"/>
        <w:ind w:firstLine="360" w:firstLineChars="150"/>
        <w:rPr>
          <w:rFonts w:ascii="Times New Roman" w:hAnsi="Times New Roman" w:eastAsia="宋体" w:cs="Times New Roman"/>
          <w:kern w:val="0"/>
          <w:sz w:val="24"/>
        </w:rPr>
      </w:pPr>
      <w:r>
        <w:rPr>
          <w:rFonts w:hint="eastAsia" w:ascii="Times New Roman" w:hAnsi="Times New Roman" w:eastAsia="宋体" w:cs="Times New Roman"/>
          <w:kern w:val="0"/>
          <w:sz w:val="24"/>
        </w:rPr>
        <w:t>4.</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学生课前根据教师安排进行知识点的预习。课堂上，教师组织针对特定知识单元或专题的教学研讨。可以是针对视频知识点的深入剖析，也可以是扩展性、前沿性的介绍与引导。包括：师生研讨、学生团队学习、测验与答疑等。</w:t>
      </w:r>
    </w:p>
    <w:p>
      <w:pPr>
        <w:widowControl/>
        <w:spacing w:line="360" w:lineRule="auto"/>
        <w:ind w:firstLine="360" w:firstLineChars="150"/>
        <w:rPr>
          <w:rFonts w:ascii="Times New Roman" w:hAnsi="Times New Roman" w:eastAsia="宋体" w:cs="Times New Roman"/>
          <w:kern w:val="0"/>
          <w:sz w:val="24"/>
        </w:rPr>
      </w:pPr>
      <w:r>
        <w:rPr>
          <w:rFonts w:hint="eastAsia" w:ascii="Times New Roman" w:hAnsi="Times New Roman" w:eastAsia="宋体" w:cs="Times New Roman"/>
          <w:kern w:val="0"/>
          <w:sz w:val="24"/>
        </w:rPr>
        <w:t>5.</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课程成绩评价标准多元化。以学生学习投入度和学生学习能力提升度为主要标准，充分体现学生在翻转课堂模式下的自主学习表现、课堂教学参与度和综合学习效果。包含但不仅限于：课堂讨论、课前思考题、课堂小测验、期中期末考试、课程论文、课程设计等。课程成绩与课堂表现有关联。教师须提前告知学生课程成绩评价规则。</w:t>
      </w:r>
    </w:p>
    <w:p>
      <w:pPr>
        <w:widowControl/>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   6．鼓励将传统大班授课分解为小班化研讨式教学。</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三、“翻转课堂”课程遴选</w:t>
      </w:r>
    </w:p>
    <w:p>
      <w:pPr>
        <w:widowControl/>
        <w:spacing w:before="10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1. “课程建设团队至少由3人组成，包括课程负责人、主讲教师和辅导教师，分工明确、协作建设。</w:t>
      </w:r>
    </w:p>
    <w:p>
      <w:pPr>
        <w:widowControl/>
        <w:spacing w:before="100"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 </w:t>
      </w:r>
      <w:r>
        <w:rPr>
          <w:rFonts w:hint="eastAsia" w:ascii="Times New Roman" w:hAnsi="Times New Roman" w:eastAsia="宋体" w:cs="Times New Roman"/>
          <w:kern w:val="0"/>
          <w:sz w:val="24"/>
        </w:rPr>
        <w:t>2.</w:t>
      </w:r>
      <w:r>
        <w:rPr>
          <w:rFonts w:ascii="Times New Roman" w:hAnsi="Times New Roman" w:eastAsia="宋体" w:cs="Times New Roman"/>
          <w:kern w:val="0"/>
          <w:sz w:val="24"/>
        </w:rPr>
        <w:t xml:space="preserve"> 优先从</w:t>
      </w:r>
      <w:r>
        <w:rPr>
          <w:rFonts w:hint="eastAsia" w:ascii="Times New Roman" w:hAnsi="Times New Roman" w:eastAsia="宋体" w:cs="Times New Roman"/>
          <w:kern w:val="0"/>
          <w:sz w:val="24"/>
        </w:rPr>
        <w:t>校级验收通过的在线课程建设项目中，</w:t>
      </w:r>
      <w:r>
        <w:rPr>
          <w:rFonts w:ascii="Times New Roman" w:hAnsi="Times New Roman" w:eastAsia="宋体" w:cs="Times New Roman"/>
          <w:kern w:val="0"/>
          <w:sz w:val="24"/>
        </w:rPr>
        <w:t>选择教学理念先进、教学方法科学、主讲教师信息技术运用较为熟练的课程进行试点。</w:t>
      </w:r>
      <w:r>
        <w:rPr>
          <w:rFonts w:hint="eastAsia" w:ascii="Times New Roman" w:hAnsi="Times New Roman" w:eastAsia="宋体" w:cs="Times New Roman"/>
          <w:kern w:val="0"/>
          <w:sz w:val="24"/>
        </w:rPr>
        <w:t>学校组织课程评审与课程建设研讨，确定立项课程。每年</w:t>
      </w:r>
      <w:r>
        <w:rPr>
          <w:rFonts w:ascii="Times New Roman" w:hAnsi="Times New Roman" w:eastAsia="宋体" w:cs="Times New Roman"/>
          <w:kern w:val="0"/>
          <w:sz w:val="24"/>
        </w:rPr>
        <w:t>全校共计建设</w:t>
      </w:r>
      <w:r>
        <w:rPr>
          <w:rFonts w:hint="eastAsia" w:ascii="Times New Roman" w:hAnsi="Times New Roman" w:eastAsia="宋体" w:cs="Times New Roman"/>
          <w:kern w:val="0"/>
          <w:sz w:val="24"/>
        </w:rPr>
        <w:t>10</w:t>
      </w:r>
      <w:r>
        <w:rPr>
          <w:rFonts w:ascii="Times New Roman" w:hAnsi="Times New Roman" w:eastAsia="宋体" w:cs="Times New Roman"/>
          <w:kern w:val="0"/>
          <w:sz w:val="24"/>
        </w:rPr>
        <w:t>门“翻转课堂”</w:t>
      </w:r>
      <w:r>
        <w:rPr>
          <w:rFonts w:hint="eastAsia" w:ascii="Times New Roman" w:hAnsi="Times New Roman" w:eastAsia="宋体" w:cs="Times New Roman"/>
          <w:kern w:val="0"/>
          <w:sz w:val="24"/>
        </w:rPr>
        <w:t>教学改革项目</w:t>
      </w:r>
      <w:r>
        <w:rPr>
          <w:rFonts w:ascii="Times New Roman" w:hAnsi="Times New Roman" w:eastAsia="宋体" w:cs="Times New Roman"/>
          <w:kern w:val="0"/>
          <w:sz w:val="24"/>
        </w:rPr>
        <w:t>。</w:t>
      </w:r>
    </w:p>
    <w:p>
      <w:pPr>
        <w:widowControl/>
        <w:spacing w:before="10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3.立项课程经过教学方案改造、数字化资源完善之后，须在1年内开课。</w:t>
      </w:r>
    </w:p>
    <w:p>
      <w:pPr>
        <w:spacing w:before="156" w:beforeLines="50" w:after="156" w:afterLines="50" w:line="440" w:lineRule="exact"/>
        <w:jc w:val="left"/>
        <w:rPr>
          <w:rFonts w:ascii="华文细黑" w:hAnsi="华文细黑" w:eastAsia="华文细黑" w:cs="Times New Roman"/>
          <w:b/>
          <w:sz w:val="28"/>
        </w:rPr>
      </w:pPr>
      <w:r>
        <w:rPr>
          <w:rFonts w:hint="eastAsia" w:ascii="华文细黑" w:hAnsi="华文细黑" w:eastAsia="华文细黑" w:cs="Times New Roman"/>
          <w:b/>
          <w:sz w:val="28"/>
        </w:rPr>
        <w:t>四、其它</w:t>
      </w:r>
    </w:p>
    <w:p>
      <w:pPr>
        <w:widowControl/>
        <w:spacing w:before="100" w:line="360" w:lineRule="auto"/>
        <w:ind w:left="120" w:firstLine="360" w:firstLineChars="150"/>
        <w:rPr>
          <w:rFonts w:ascii="Times New Roman" w:hAnsi="Times New Roman" w:eastAsia="宋体" w:cs="Times New Roman"/>
          <w:kern w:val="0"/>
          <w:sz w:val="24"/>
        </w:rPr>
      </w:pPr>
      <w:r>
        <w:rPr>
          <w:rFonts w:hint="eastAsia" w:ascii="Times New Roman" w:hAnsi="Times New Roman" w:eastAsia="宋体" w:cs="Times New Roman"/>
          <w:kern w:val="0"/>
          <w:sz w:val="24"/>
        </w:rPr>
        <w:t>1.</w:t>
      </w:r>
      <w:r>
        <w:rPr>
          <w:rFonts w:ascii="Times New Roman" w:hAnsi="Times New Roman" w:eastAsia="宋体" w:cs="Times New Roman"/>
          <w:kern w:val="0"/>
          <w:sz w:val="24"/>
        </w:rPr>
        <w:t>由学校另行制定经费资助标准和配套管理办法。</w:t>
      </w:r>
      <w:r>
        <w:rPr>
          <w:rFonts w:hint="eastAsia" w:ascii="Times New Roman" w:hAnsi="Times New Roman" w:eastAsia="宋体" w:cs="Times New Roman"/>
          <w:kern w:val="0"/>
          <w:sz w:val="24"/>
        </w:rPr>
        <w:t>对教师承担的教学工作量按照常规课时的1.1倍实行核定。</w:t>
      </w:r>
    </w:p>
    <w:p>
      <w:pPr>
        <w:spacing w:before="156" w:beforeLines="50" w:after="156" w:afterLines="5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2本办法和《上海第二工业大学在线开放课程建设与管理办法（试行）》（</w:t>
      </w:r>
      <w:r>
        <w:rPr>
          <w:rFonts w:ascii="Times New Roman" w:hAnsi="Times New Roman" w:eastAsia="宋体" w:cs="Times New Roman"/>
          <w:kern w:val="0"/>
          <w:sz w:val="24"/>
        </w:rPr>
        <w:t>沪二工大教</w:t>
      </w:r>
      <w:r>
        <w:rPr>
          <w:rFonts w:hint="eastAsia" w:ascii="Times New Roman" w:hAnsi="Times New Roman" w:eastAsia="宋体" w:cs="Times New Roman"/>
          <w:kern w:val="0"/>
          <w:sz w:val="24"/>
        </w:rPr>
        <w:t>〔2017〕</w:t>
      </w:r>
      <w:r>
        <w:rPr>
          <w:rFonts w:ascii="Times New Roman" w:hAnsi="Times New Roman" w:eastAsia="宋体" w:cs="Times New Roman"/>
          <w:kern w:val="0"/>
          <w:sz w:val="24"/>
        </w:rPr>
        <w:t>91号</w:t>
      </w:r>
      <w:r>
        <w:rPr>
          <w:rFonts w:hint="eastAsia" w:ascii="Times New Roman" w:hAnsi="Times New Roman" w:eastAsia="宋体" w:cs="Times New Roman"/>
          <w:kern w:val="0"/>
          <w:sz w:val="24"/>
        </w:rPr>
        <w:t>）配合实施。</w:t>
      </w:r>
    </w:p>
    <w:p>
      <w:pPr>
        <w:spacing w:before="156" w:beforeLines="50" w:after="156" w:afterLines="5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3.本办法由教务处负责解释。</w:t>
      </w:r>
    </w:p>
    <w:p>
      <w:pPr>
        <w:spacing w:before="156" w:beforeLines="50" w:after="156" w:afterLines="50" w:line="440" w:lineRule="exact"/>
        <w:ind w:firstLine="480" w:firstLineChars="200"/>
        <w:rPr>
          <w:rFonts w:ascii="Calibri" w:hAnsi="Calibri" w:eastAsia="宋体" w:cs="Times New Roman"/>
          <w:kern w:val="0"/>
          <w:sz w:val="24"/>
        </w:rPr>
      </w:pPr>
    </w:p>
    <w:p>
      <w:pPr>
        <w:spacing w:before="156" w:beforeLines="50" w:after="156" w:afterLines="50" w:line="440" w:lineRule="exact"/>
        <w:ind w:firstLine="480" w:firstLineChars="200"/>
        <w:jc w:val="right"/>
        <w:rPr>
          <w:rFonts w:ascii="Calibri" w:hAnsi="Calibri" w:eastAsia="宋体" w:cs="Times New Roman"/>
          <w:kern w:val="0"/>
          <w:sz w:val="24"/>
        </w:rPr>
      </w:pPr>
      <w:r>
        <w:rPr>
          <w:rFonts w:hint="eastAsia" w:ascii="Calibri" w:hAnsi="Calibri" w:eastAsia="宋体" w:cs="Times New Roman"/>
          <w:kern w:val="0"/>
          <w:sz w:val="24"/>
        </w:rPr>
        <w:t>2</w:t>
      </w:r>
      <w:r>
        <w:rPr>
          <w:rFonts w:ascii="Calibri" w:hAnsi="Calibri" w:eastAsia="宋体" w:cs="Times New Roman"/>
          <w:kern w:val="0"/>
          <w:sz w:val="24"/>
        </w:rPr>
        <w:t>019年</w:t>
      </w:r>
      <w:r>
        <w:rPr>
          <w:rFonts w:hint="eastAsia" w:ascii="Calibri" w:hAnsi="Calibri" w:eastAsia="宋体" w:cs="Times New Roman"/>
          <w:kern w:val="0"/>
          <w:sz w:val="24"/>
        </w:rPr>
        <w:t>9月3</w:t>
      </w:r>
      <w:r>
        <w:rPr>
          <w:rFonts w:ascii="Calibri" w:hAnsi="Calibri" w:eastAsia="宋体" w:cs="Times New Roman"/>
          <w:kern w:val="0"/>
          <w:sz w:val="24"/>
        </w:rPr>
        <w:t>0日</w:t>
      </w:r>
    </w:p>
    <w:p>
      <w:pPr>
        <w:spacing w:before="156" w:beforeLines="50" w:after="156" w:afterLines="50" w:line="440" w:lineRule="exact"/>
        <w:ind w:firstLine="480" w:firstLineChars="200"/>
        <w:rPr>
          <w:rFonts w:ascii="Calibri" w:hAnsi="Calibri" w:eastAsia="宋体" w:cs="Times New Roman"/>
          <w:kern w:val="0"/>
          <w:sz w:val="24"/>
        </w:rPr>
      </w:pPr>
    </w:p>
    <w:p>
      <w:pPr>
        <w:spacing w:before="156" w:beforeLines="50" w:after="156" w:afterLines="50" w:line="440" w:lineRule="exact"/>
        <w:ind w:firstLine="480" w:firstLineChars="200"/>
        <w:rPr>
          <w:rFonts w:ascii="Calibri" w:hAnsi="Calibri" w:eastAsia="宋体" w:cs="Times New Roman"/>
          <w:kern w:val="0"/>
          <w:sz w:val="24"/>
        </w:rPr>
      </w:pPr>
    </w:p>
    <w:p>
      <w:pPr>
        <w:spacing w:before="156" w:beforeLines="50" w:after="156" w:afterLines="50" w:line="440" w:lineRule="exact"/>
        <w:rPr>
          <w:rFonts w:ascii="Calibri" w:hAnsi="Calibri" w:eastAsia="宋体" w:cs="Times New Roman"/>
          <w:kern w:val="0"/>
          <w:sz w:val="24"/>
        </w:rPr>
      </w:pPr>
    </w:p>
    <w:p>
      <w:pPr>
        <w:spacing w:after="12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附</w:t>
      </w:r>
      <w:r>
        <w:rPr>
          <w:rFonts w:ascii="Times New Roman" w:hAnsi="Times New Roman" w:eastAsia="宋体" w:cs="Times New Roman"/>
          <w:b/>
          <w:sz w:val="28"/>
          <w:szCs w:val="28"/>
        </w:rPr>
        <w:t>件：</w:t>
      </w:r>
    </w:p>
    <w:p>
      <w:pPr>
        <w:spacing w:after="120"/>
        <w:jc w:val="center"/>
        <w:rPr>
          <w:rFonts w:ascii="Times New Roman" w:hAnsi="Times New Roman" w:eastAsia="宋体" w:cs="Times New Roman"/>
          <w:b/>
          <w:sz w:val="28"/>
          <w:szCs w:val="28"/>
        </w:rPr>
      </w:pPr>
    </w:p>
    <w:p>
      <w:pPr>
        <w:spacing w:after="12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上海第二工业大学“翻转课堂”教学改革</w:t>
      </w:r>
    </w:p>
    <w:p>
      <w:pPr>
        <w:spacing w:after="12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项目申请书</w:t>
      </w:r>
    </w:p>
    <w:p>
      <w:pPr>
        <w:spacing w:after="120"/>
        <w:jc w:val="center"/>
        <w:rPr>
          <w:rFonts w:ascii="Times New Roman" w:hAnsi="Times New Roman" w:eastAsia="宋体" w:cs="Times New Roman"/>
          <w:b/>
          <w:sz w:val="28"/>
          <w:szCs w:val="28"/>
        </w:rPr>
      </w:pPr>
    </w:p>
    <w:p>
      <w:pPr>
        <w:spacing w:after="120"/>
        <w:jc w:val="left"/>
        <w:rPr>
          <w:rFonts w:ascii="Times New Roman" w:hAnsi="Times New Roman" w:eastAsia="宋体" w:cs="Times New Roman"/>
          <w:b/>
          <w:sz w:val="28"/>
          <w:szCs w:val="28"/>
        </w:rPr>
      </w:pPr>
    </w:p>
    <w:p>
      <w:pPr>
        <w:spacing w:after="120"/>
        <w:jc w:val="left"/>
        <w:rPr>
          <w:rFonts w:ascii="Times New Roman" w:hAnsi="Times New Roman" w:eastAsia="宋体" w:cs="Times New Roman"/>
          <w:b/>
          <w:sz w:val="28"/>
          <w:szCs w:val="28"/>
        </w:rPr>
      </w:pPr>
    </w:p>
    <w:p>
      <w:pPr>
        <w:spacing w:after="120"/>
        <w:jc w:val="left"/>
        <w:rPr>
          <w:rFonts w:ascii="Times New Roman" w:hAnsi="Times New Roman" w:eastAsia="宋体" w:cs="Times New Roman"/>
          <w:b/>
          <w:sz w:val="28"/>
          <w:szCs w:val="28"/>
        </w:rPr>
      </w:pPr>
    </w:p>
    <w:p>
      <w:pPr>
        <w:spacing w:after="120"/>
        <w:ind w:firstLine="2240" w:firstLineChars="800"/>
        <w:jc w:val="left"/>
        <w:rPr>
          <w:rFonts w:ascii="Times New Roman" w:hAnsi="Times New Roman" w:eastAsia="宋体" w:cs="Times New Roman"/>
          <w:sz w:val="28"/>
          <w:szCs w:val="28"/>
          <w:u w:val="single"/>
        </w:rPr>
      </w:pPr>
      <w:r>
        <w:rPr>
          <w:rFonts w:hint="eastAsia" w:ascii="Times New Roman" w:hAnsi="Times New Roman" w:eastAsia="宋体" w:cs="Times New Roman"/>
          <w:sz w:val="28"/>
          <w:szCs w:val="28"/>
        </w:rPr>
        <w:t>项目负责人：</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 xml:space="preserve">  </w:t>
      </w:r>
    </w:p>
    <w:p>
      <w:pPr>
        <w:spacing w:after="120"/>
        <w:ind w:firstLine="2240" w:firstLineChars="800"/>
        <w:jc w:val="left"/>
        <w:rPr>
          <w:rFonts w:ascii="Times New Roman" w:hAnsi="Times New Roman" w:eastAsia="宋体" w:cs="Times New Roman"/>
          <w:sz w:val="28"/>
          <w:szCs w:val="28"/>
          <w:u w:val="single"/>
        </w:rPr>
      </w:pPr>
      <w:r>
        <w:rPr>
          <w:rFonts w:hint="eastAsia" w:ascii="Times New Roman" w:hAnsi="Times New Roman" w:eastAsia="宋体" w:cs="Times New Roman"/>
          <w:sz w:val="28"/>
          <w:szCs w:val="28"/>
        </w:rPr>
        <w:t>课程名称：</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 xml:space="preserve">  </w:t>
      </w:r>
    </w:p>
    <w:p>
      <w:pPr>
        <w:spacing w:after="120"/>
        <w:ind w:firstLine="2240" w:firstLineChars="800"/>
        <w:jc w:val="left"/>
        <w:rPr>
          <w:rFonts w:ascii="Times New Roman" w:hAnsi="Times New Roman" w:eastAsia="宋体" w:cs="Times New Roman"/>
          <w:sz w:val="28"/>
          <w:szCs w:val="28"/>
          <w:u w:val="single"/>
        </w:rPr>
      </w:pPr>
      <w:r>
        <w:rPr>
          <w:rFonts w:hint="eastAsia" w:ascii="Times New Roman" w:hAnsi="Times New Roman" w:eastAsia="宋体" w:cs="Times New Roman"/>
          <w:sz w:val="28"/>
          <w:szCs w:val="28"/>
        </w:rPr>
        <w:t>课程类型：</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 xml:space="preserve">  </w:t>
      </w:r>
    </w:p>
    <w:p>
      <w:pPr>
        <w:spacing w:after="120"/>
        <w:ind w:firstLine="2240" w:firstLineChars="800"/>
        <w:jc w:val="left"/>
        <w:rPr>
          <w:rFonts w:ascii="Times New Roman" w:hAnsi="Times New Roman" w:eastAsia="宋体" w:cs="Times New Roman"/>
          <w:sz w:val="28"/>
          <w:szCs w:val="28"/>
          <w:u w:val="single"/>
        </w:rPr>
      </w:pPr>
      <w:r>
        <w:rPr>
          <w:rFonts w:hint="eastAsia" w:ascii="Times New Roman" w:hAnsi="Times New Roman" w:eastAsia="宋体" w:cs="Times New Roman"/>
          <w:sz w:val="28"/>
          <w:szCs w:val="28"/>
        </w:rPr>
        <w:t>课程面向学生专业：</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 xml:space="preserve">  </w:t>
      </w:r>
    </w:p>
    <w:p>
      <w:pPr>
        <w:spacing w:after="120"/>
        <w:ind w:firstLine="2240" w:firstLineChars="800"/>
        <w:jc w:val="left"/>
        <w:rPr>
          <w:rFonts w:ascii="Times New Roman" w:hAnsi="Times New Roman" w:eastAsia="宋体" w:cs="Times New Roman"/>
          <w:sz w:val="28"/>
          <w:szCs w:val="28"/>
          <w:u w:val="single"/>
        </w:rPr>
      </w:pPr>
      <w:r>
        <w:rPr>
          <w:rFonts w:hint="eastAsia" w:ascii="Times New Roman" w:hAnsi="Times New Roman" w:eastAsia="宋体" w:cs="Times New Roman"/>
          <w:sz w:val="28"/>
          <w:szCs w:val="28"/>
        </w:rPr>
        <w:t>所在部门：</w:t>
      </w:r>
      <w:r>
        <w:rPr>
          <w:rFonts w:hint="eastAsia" w:ascii="Times New Roman" w:hAnsi="Times New Roman" w:eastAsia="宋体" w:cs="Times New Roman"/>
          <w:sz w:val="28"/>
          <w:szCs w:val="28"/>
          <w:u w:val="single"/>
        </w:rPr>
        <w:t xml:space="preserve">                        </w:t>
      </w:r>
    </w:p>
    <w:p>
      <w:pPr>
        <w:spacing w:after="120"/>
        <w:ind w:firstLine="2240" w:firstLineChars="800"/>
        <w:jc w:val="left"/>
        <w:rPr>
          <w:rFonts w:ascii="Times New Roman" w:hAnsi="Times New Roman" w:eastAsia="宋体" w:cs="Times New Roman"/>
          <w:kern w:val="0"/>
          <w:sz w:val="28"/>
          <w:szCs w:val="28"/>
          <w:u w:val="single"/>
        </w:rPr>
      </w:pPr>
      <w:r>
        <w:rPr>
          <w:rFonts w:hint="eastAsia" w:ascii="Times New Roman" w:hAnsi="Times New Roman" w:eastAsia="宋体" w:cs="Times New Roman"/>
          <w:sz w:val="28"/>
          <w:szCs w:val="28"/>
        </w:rPr>
        <w:t>申请日期：</w:t>
      </w:r>
      <w:r>
        <w:rPr>
          <w:rFonts w:hint="eastAsia" w:ascii="Times New Roman" w:hAnsi="Times New Roman" w:eastAsia="宋体" w:cs="Times New Roman"/>
          <w:sz w:val="28"/>
          <w:szCs w:val="28"/>
          <w:u w:val="single"/>
        </w:rPr>
        <w:t xml:space="preserve">                        </w:t>
      </w:r>
    </w:p>
    <w:p>
      <w:pPr>
        <w:spacing w:line="360" w:lineRule="auto"/>
        <w:rPr>
          <w:rFonts w:ascii="宋体" w:hAnsi="宋体" w:eastAsia="宋体" w:cs="Times New Roman"/>
          <w:b/>
          <w:sz w:val="24"/>
        </w:rPr>
      </w:pPr>
      <w:bookmarkStart w:id="174" w:name="_Toc265233450"/>
      <w:bookmarkStart w:id="175" w:name="_Toc265232933"/>
    </w:p>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r>
        <w:rPr>
          <w:rFonts w:ascii="宋体" w:hAnsi="宋体" w:eastAsia="宋体" w:cs="Times New Roman"/>
          <w:b/>
          <w:sz w:val="24"/>
        </w:rPr>
        <w:br w:type="textWrapping"/>
      </w:r>
    </w:p>
    <w:bookmarkEnd w:id="174"/>
    <w:bookmarkEnd w:id="175"/>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r>
        <w:rPr>
          <w:rFonts w:hint="eastAsia" w:ascii="宋体" w:hAnsi="宋体" w:eastAsia="宋体" w:cs="Times New Roman"/>
          <w:b/>
          <w:sz w:val="24"/>
        </w:rPr>
        <w:t>一、项目主持人情况</w:t>
      </w:r>
    </w:p>
    <w:p>
      <w:pPr>
        <w:spacing w:line="360" w:lineRule="auto"/>
        <w:rPr>
          <w:rFonts w:ascii="宋体" w:hAnsi="宋体" w:eastAsia="宋体" w:cs="Times New Roman"/>
          <w:b/>
          <w:szCs w:val="21"/>
        </w:rPr>
      </w:pPr>
      <w:r>
        <w:rPr>
          <w:rFonts w:hint="eastAsia" w:ascii="宋体" w:hAnsi="宋体" w:eastAsia="宋体" w:cs="Times New Roman"/>
          <w:szCs w:val="21"/>
        </w:rPr>
        <w:t>（职称、教育经历、教学及获奖情况、科研及获奖情况等）</w:t>
      </w:r>
    </w:p>
    <w:p>
      <w:pPr>
        <w:spacing w:line="360" w:lineRule="auto"/>
        <w:rPr>
          <w:rFonts w:ascii="宋体" w:hAnsi="宋体" w:eastAsia="宋体" w:cs="Times New Roman"/>
          <w:b/>
          <w:bCs/>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r>
        <w:rPr>
          <w:rFonts w:hint="eastAsia" w:ascii="宋体" w:hAnsi="宋体" w:eastAsia="宋体" w:cs="Times New Roman"/>
          <w:b/>
          <w:sz w:val="24"/>
        </w:rPr>
        <w:t>二、</w:t>
      </w:r>
      <w:r>
        <w:rPr>
          <w:rFonts w:ascii="宋体" w:hAnsi="宋体" w:eastAsia="宋体" w:cs="Times New Roman"/>
          <w:b/>
          <w:sz w:val="24"/>
        </w:rPr>
        <w:t>教</w:t>
      </w:r>
      <w:r>
        <w:rPr>
          <w:rFonts w:hint="eastAsia" w:ascii="宋体" w:hAnsi="宋体" w:eastAsia="宋体" w:cs="Times New Roman"/>
          <w:b/>
          <w:sz w:val="24"/>
        </w:rPr>
        <w:t>学团队情况</w:t>
      </w:r>
    </w:p>
    <w:p>
      <w:pPr>
        <w:spacing w:line="360" w:lineRule="auto"/>
        <w:rPr>
          <w:rFonts w:ascii="宋体" w:hAnsi="宋体" w:eastAsia="宋体" w:cs="Times New Roman"/>
          <w:b/>
          <w:sz w:val="24"/>
        </w:rPr>
      </w:pPr>
      <w:r>
        <w:rPr>
          <w:rFonts w:hint="eastAsia" w:ascii="宋体" w:hAnsi="宋体" w:eastAsia="宋体" w:cs="Times New Roman"/>
          <w:b/>
          <w:sz w:val="24"/>
        </w:rPr>
        <w:t>（一）课程近3年教学团队基本构成</w:t>
      </w:r>
      <w:r>
        <w:rPr>
          <w:rFonts w:hint="eastAsia" w:ascii="宋体" w:hAnsi="宋体" w:eastAsia="宋体" w:cs="Times New Roman"/>
          <w:sz w:val="24"/>
        </w:rPr>
        <w:t>（按重要性排序）</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人员</w:t>
            </w:r>
          </w:p>
        </w:tc>
        <w:tc>
          <w:tcPr>
            <w:tcW w:w="1420"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职称</w:t>
            </w:r>
          </w:p>
        </w:tc>
        <w:tc>
          <w:tcPr>
            <w:tcW w:w="3931"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具体教学分工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bl>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r>
        <w:rPr>
          <w:rFonts w:hint="eastAsia" w:ascii="宋体" w:hAnsi="宋体" w:eastAsia="宋体" w:cs="Times New Roman"/>
          <w:b/>
          <w:sz w:val="24"/>
        </w:rPr>
        <w:t>（二）“翻转课堂”教学改革团队人员构成</w:t>
      </w:r>
      <w:r>
        <w:rPr>
          <w:rFonts w:hint="eastAsia" w:ascii="宋体" w:hAnsi="宋体" w:eastAsia="宋体" w:cs="Times New Roman"/>
          <w:sz w:val="24"/>
        </w:rPr>
        <w:t>（按重要性排序）</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人员</w:t>
            </w:r>
          </w:p>
        </w:tc>
        <w:tc>
          <w:tcPr>
            <w:tcW w:w="1420"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职称</w:t>
            </w:r>
          </w:p>
        </w:tc>
        <w:tc>
          <w:tcPr>
            <w:tcW w:w="3931" w:type="dxa"/>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 w:val="24"/>
              </w:rPr>
            </w:pPr>
            <w:r>
              <w:rPr>
                <w:rFonts w:hint="eastAsia" w:ascii="宋体" w:hAnsi="宋体" w:eastAsia="宋体" w:cs="Times New Roman"/>
                <w:sz w:val="24"/>
              </w:rPr>
              <w:t>具体教学分工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1420"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c>
          <w:tcPr>
            <w:tcW w:w="3931"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p>
        </w:tc>
      </w:tr>
    </w:tbl>
    <w:p>
      <w:pPr>
        <w:spacing w:line="360" w:lineRule="auto"/>
        <w:rPr>
          <w:rFonts w:ascii="宋体" w:hAnsi="宋体" w:eastAsia="宋体" w:cs="Times New Roman"/>
          <w:b/>
          <w:sz w:val="24"/>
        </w:rPr>
      </w:pPr>
    </w:p>
    <w:p>
      <w:pPr>
        <w:spacing w:line="360" w:lineRule="auto"/>
        <w:rPr>
          <w:rFonts w:ascii="宋体" w:hAnsi="宋体" w:eastAsia="宋体" w:cs="Times New Roman"/>
          <w:b/>
          <w:sz w:val="24"/>
        </w:rPr>
      </w:pPr>
      <w:r>
        <w:rPr>
          <w:rFonts w:hint="eastAsia" w:ascii="宋体" w:hAnsi="宋体" w:eastAsia="宋体" w:cs="Times New Roman"/>
          <w:b/>
          <w:sz w:val="24"/>
        </w:rPr>
        <w:t>三、</w:t>
      </w:r>
      <w:r>
        <w:rPr>
          <w:rFonts w:ascii="宋体" w:hAnsi="宋体" w:eastAsia="宋体" w:cs="Times New Roman"/>
          <w:b/>
          <w:sz w:val="24"/>
        </w:rPr>
        <w:t>课程</w:t>
      </w:r>
      <w:r>
        <w:rPr>
          <w:rFonts w:hint="eastAsia" w:ascii="宋体" w:hAnsi="宋体" w:eastAsia="宋体" w:cs="Times New Roman"/>
          <w:b/>
          <w:sz w:val="24"/>
        </w:rPr>
        <w:t>基础</w:t>
      </w:r>
    </w:p>
    <w:p>
      <w:pPr>
        <w:spacing w:line="360" w:lineRule="auto"/>
        <w:rPr>
          <w:rFonts w:ascii="宋体" w:hAnsi="宋体" w:eastAsia="宋体" w:cs="Times New Roman"/>
          <w:szCs w:val="21"/>
        </w:rPr>
      </w:pPr>
      <w:r>
        <w:rPr>
          <w:rFonts w:hint="eastAsia" w:ascii="宋体" w:hAnsi="宋体" w:eastAsia="宋体" w:cs="Times New Roman"/>
          <w:szCs w:val="21"/>
        </w:rPr>
        <w:t>（简述开课历史、教学效果、在线课程建设基础、课程获奖情况等）</w:t>
      </w: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b/>
          <w:sz w:val="24"/>
        </w:rPr>
      </w:pPr>
      <w:r>
        <w:rPr>
          <w:rFonts w:hint="eastAsia" w:ascii="宋体" w:hAnsi="宋体" w:eastAsia="宋体" w:cs="Times New Roman"/>
          <w:b/>
          <w:sz w:val="24"/>
        </w:rPr>
        <w:t>四、“翻转课堂”改革方案</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rPr>
        <w:tc>
          <w:tcPr>
            <w:tcW w:w="1809"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r>
              <w:rPr>
                <w:rFonts w:hint="eastAsia" w:ascii="宋体" w:hAnsi="宋体" w:eastAsia="宋体" w:cs="Times New Roman"/>
                <w:b/>
                <w:sz w:val="24"/>
              </w:rPr>
              <w:t>（一）教学大纲调整</w:t>
            </w:r>
          </w:p>
          <w:p>
            <w:pPr>
              <w:keepNext w:val="0"/>
              <w:keepLines w:val="0"/>
              <w:suppressLineNumbers w:val="0"/>
              <w:spacing w:before="0" w:beforeAutospacing="0" w:after="0" w:afterAutospacing="0" w:line="360" w:lineRule="auto"/>
              <w:ind w:left="0" w:right="0"/>
              <w:rPr>
                <w:rFonts w:hint="default" w:ascii="宋体" w:hAnsi="宋体" w:eastAsia="宋体" w:cs="Times New Roman"/>
                <w:szCs w:val="21"/>
              </w:rPr>
            </w:pPr>
            <w:r>
              <w:rPr>
                <w:rFonts w:hint="eastAsia" w:ascii="宋体" w:hAnsi="宋体" w:eastAsia="宋体" w:cs="Times New Roman"/>
                <w:szCs w:val="21"/>
              </w:rPr>
              <w:t>（主要从知识单元体系设计角度，简述大纲改革思路和具体内容）</w:t>
            </w:r>
          </w:p>
        </w:tc>
        <w:tc>
          <w:tcPr>
            <w:tcW w:w="6713" w:type="dxa"/>
          </w:tcPr>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4" w:hRule="atLeast"/>
        </w:trPr>
        <w:tc>
          <w:tcPr>
            <w:tcW w:w="1809"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r>
              <w:rPr>
                <w:rFonts w:hint="eastAsia" w:ascii="宋体" w:hAnsi="宋体" w:eastAsia="宋体" w:cs="Times New Roman"/>
                <w:b/>
                <w:sz w:val="24"/>
              </w:rPr>
              <w:t>（二）教学设计方案</w:t>
            </w:r>
          </w:p>
          <w:p>
            <w:pPr>
              <w:keepNext w:val="0"/>
              <w:keepLines w:val="0"/>
              <w:suppressLineNumbers w:val="0"/>
              <w:spacing w:before="0" w:beforeAutospacing="0" w:after="0" w:afterAutospacing="0" w:line="360" w:lineRule="auto"/>
              <w:ind w:left="0" w:right="0"/>
              <w:rPr>
                <w:rFonts w:hint="default" w:ascii="宋体" w:hAnsi="宋体" w:eastAsia="宋体" w:cs="Times New Roman"/>
                <w:szCs w:val="21"/>
              </w:rPr>
            </w:pPr>
            <w:r>
              <w:rPr>
                <w:rFonts w:hint="eastAsia" w:ascii="宋体" w:hAnsi="宋体" w:eastAsia="宋体" w:cs="Times New Roman"/>
                <w:szCs w:val="21"/>
              </w:rPr>
              <w:t>（简述网络学习与课堂教学结合的混合式教学方案，包括如何利用在线课程资源、课堂面授内容及形式等）</w:t>
            </w:r>
          </w:p>
        </w:tc>
        <w:tc>
          <w:tcPr>
            <w:tcW w:w="6713" w:type="dxa"/>
          </w:tcPr>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1809"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r>
              <w:rPr>
                <w:rFonts w:hint="eastAsia" w:ascii="宋体" w:hAnsi="宋体" w:eastAsia="宋体" w:cs="Times New Roman"/>
                <w:b/>
                <w:sz w:val="24"/>
              </w:rPr>
              <w:t>（三）学生考核方式调整情况</w:t>
            </w:r>
          </w:p>
        </w:tc>
        <w:tc>
          <w:tcPr>
            <w:tcW w:w="6713" w:type="dxa"/>
          </w:tcPr>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4" w:hRule="atLeast"/>
        </w:trPr>
        <w:tc>
          <w:tcPr>
            <w:tcW w:w="1809"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sz w:val="24"/>
              </w:rPr>
            </w:pPr>
            <w:r>
              <w:rPr>
                <w:rFonts w:hint="eastAsia" w:ascii="宋体" w:hAnsi="宋体" w:eastAsia="宋体" w:cs="Times New Roman"/>
                <w:b/>
                <w:sz w:val="24"/>
              </w:rPr>
              <w:t>（四）课程资源建设方案</w:t>
            </w:r>
          </w:p>
          <w:p>
            <w:pPr>
              <w:keepNext w:val="0"/>
              <w:keepLines w:val="0"/>
              <w:suppressLineNumbers w:val="0"/>
              <w:spacing w:before="0" w:beforeAutospacing="0" w:after="0" w:afterAutospacing="0" w:line="360" w:lineRule="auto"/>
              <w:ind w:left="0" w:right="0"/>
              <w:rPr>
                <w:rFonts w:hint="default" w:ascii="宋体" w:hAnsi="宋体" w:eastAsia="宋体" w:cs="Times New Roman"/>
                <w:szCs w:val="21"/>
              </w:rPr>
            </w:pPr>
            <w:r>
              <w:rPr>
                <w:rFonts w:hint="eastAsia" w:ascii="宋体" w:hAnsi="宋体" w:eastAsia="宋体" w:cs="Times New Roman"/>
                <w:szCs w:val="21"/>
              </w:rPr>
              <w:t>（包括现有课程资源基础；针对“翻转课堂”教学需求，还将从哪些方面加强数字化资源建设。请按半年的建设期限，分阶段说明建设任务）</w:t>
            </w:r>
          </w:p>
        </w:tc>
        <w:tc>
          <w:tcPr>
            <w:tcW w:w="6713" w:type="dxa"/>
          </w:tcPr>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1809" w:type="dxa"/>
          </w:tcPr>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p>
          <w:p>
            <w:pPr>
              <w:keepNext w:val="0"/>
              <w:keepLines w:val="0"/>
              <w:suppressLineNumbers w:val="0"/>
              <w:spacing w:before="0" w:beforeAutospacing="0" w:after="0" w:afterAutospacing="0" w:line="360" w:lineRule="auto"/>
              <w:ind w:left="0" w:right="0"/>
              <w:rPr>
                <w:rFonts w:hint="default" w:ascii="宋体" w:hAnsi="宋体" w:eastAsia="宋体" w:cs="Times New Roman"/>
                <w:b/>
                <w:sz w:val="24"/>
              </w:rPr>
            </w:pPr>
            <w:r>
              <w:rPr>
                <w:rFonts w:hint="eastAsia" w:ascii="宋体" w:hAnsi="宋体" w:eastAsia="宋体" w:cs="Times New Roman"/>
                <w:b/>
                <w:sz w:val="24"/>
              </w:rPr>
              <w:t>（五）简述本课程适合进行“翻转课堂”教学改革的主要理由</w:t>
            </w:r>
          </w:p>
        </w:tc>
        <w:tc>
          <w:tcPr>
            <w:tcW w:w="6713" w:type="dxa"/>
          </w:tcPr>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szCs w:val="21"/>
              </w:rPr>
            </w:pPr>
          </w:p>
        </w:tc>
      </w:tr>
    </w:tbl>
    <w:p>
      <w:pPr>
        <w:spacing w:line="360" w:lineRule="auto"/>
        <w:rPr>
          <w:rFonts w:ascii="宋体" w:hAnsi="宋体" w:eastAsia="宋体" w:cs="Times New Roman"/>
          <w:sz w:val="24"/>
        </w:rPr>
      </w:pPr>
    </w:p>
    <w:p>
      <w:pPr>
        <w:spacing w:after="120"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五、开课院系推荐意见</w:t>
      </w:r>
    </w:p>
    <w:p>
      <w:pPr>
        <w:spacing w:after="120" w:line="360" w:lineRule="auto"/>
        <w:rPr>
          <w:rFonts w:ascii="Times New Roman" w:hAnsi="Times New Roman" w:eastAsia="宋体" w:cs="Times New Roman"/>
          <w:b/>
          <w:bCs/>
          <w:sz w:val="24"/>
        </w:rPr>
      </w:pPr>
    </w:p>
    <w:p>
      <w:pPr>
        <w:spacing w:after="120" w:line="360" w:lineRule="auto"/>
        <w:rPr>
          <w:rFonts w:ascii="Times New Roman" w:hAnsi="Times New Roman" w:eastAsia="宋体" w:cs="Times New Roman"/>
          <w:b/>
          <w:bCs/>
          <w:sz w:val="24"/>
        </w:rPr>
      </w:pPr>
    </w:p>
    <w:p>
      <w:pPr>
        <w:spacing w:after="120"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项目申请人签名：</w:t>
      </w:r>
    </w:p>
    <w:p>
      <w:pPr>
        <w:spacing w:after="120"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教学院长（主任）签名：</w:t>
      </w:r>
    </w:p>
    <w:p>
      <w:pPr>
        <w:spacing w:after="120"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院系公章：</w:t>
      </w:r>
    </w:p>
    <w:p>
      <w:pPr>
        <w:spacing w:after="120"/>
        <w:rPr>
          <w:rFonts w:ascii="Times New Roman" w:hAnsi="Times New Roman" w:eastAsia="宋体" w:cs="Times New Roman"/>
          <w:b/>
          <w:bCs/>
          <w:sz w:val="24"/>
        </w:rPr>
      </w:pPr>
    </w:p>
    <w:p>
      <w:pPr>
        <w:spacing w:after="120"/>
        <w:rPr>
          <w:rFonts w:ascii="Times New Roman" w:hAnsi="Times New Roman" w:eastAsia="宋体" w:cs="Times New Roman"/>
          <w:b/>
          <w:bCs/>
          <w:sz w:val="24"/>
        </w:rPr>
      </w:pPr>
    </w:p>
    <w:p>
      <w:pPr>
        <w:spacing w:after="120"/>
        <w:rPr>
          <w:rFonts w:ascii="Times New Roman" w:hAnsi="Times New Roman" w:eastAsia="宋体" w:cs="Times New Roman"/>
          <w:b/>
          <w:bCs/>
          <w:sz w:val="24"/>
        </w:rPr>
      </w:pPr>
    </w:p>
    <w:p>
      <w:pPr>
        <w:pStyle w:val="48"/>
        <w:rPr>
          <w:color w:val="auto"/>
        </w:rPr>
      </w:pPr>
    </w:p>
    <w:p>
      <w:pPr>
        <w:pStyle w:val="48"/>
        <w:rPr>
          <w:color w:val="auto"/>
        </w:rPr>
      </w:pPr>
      <w:bookmarkStart w:id="176" w:name="_Toc7954"/>
      <w:r>
        <w:rPr>
          <w:rFonts w:hint="eastAsia"/>
          <w:color w:val="auto"/>
        </w:rPr>
        <w:t>上海第二工业大学</w:t>
      </w:r>
      <w:bookmarkEnd w:id="176"/>
    </w:p>
    <w:p>
      <w:pPr>
        <w:pStyle w:val="48"/>
        <w:rPr>
          <w:color w:val="auto"/>
        </w:rPr>
      </w:pPr>
      <w:bookmarkStart w:id="177" w:name="_Toc13472"/>
      <w:bookmarkStart w:id="178" w:name="_Toc52111150"/>
      <w:r>
        <w:rPr>
          <w:rFonts w:hint="eastAsia"/>
          <w:color w:val="auto"/>
        </w:rPr>
        <w:t>“大学生创新创业活动计划”项目管理办法</w:t>
      </w:r>
      <w:bookmarkEnd w:id="177"/>
      <w:bookmarkEnd w:id="178"/>
    </w:p>
    <w:p>
      <w:pPr>
        <w:pStyle w:val="48"/>
        <w:rPr>
          <w:color w:val="auto"/>
        </w:rPr>
      </w:pPr>
      <w:bookmarkStart w:id="179" w:name="_Toc61595818"/>
      <w:bookmarkStart w:id="180" w:name="_Toc52111151"/>
      <w:bookmarkStart w:id="181" w:name="_Toc9686"/>
      <w:r>
        <w:rPr>
          <w:rFonts w:hint="eastAsia"/>
          <w:color w:val="auto"/>
        </w:rPr>
        <w:t>（修订）</w:t>
      </w:r>
      <w:bookmarkEnd w:id="179"/>
      <w:bookmarkEnd w:id="180"/>
      <w:bookmarkEnd w:id="181"/>
    </w:p>
    <w:p>
      <w:pPr>
        <w:pStyle w:val="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156" w:beforeLines="50" w:after="156" w:afterLines="50" w:line="440" w:lineRule="exact"/>
        <w:ind w:firstLine="0"/>
        <w:jc w:val="center"/>
        <w:rPr>
          <w:rFonts w:ascii="方正大黑简体" w:hAnsi="华文中宋" w:eastAsia="方正大黑简体" w:cs="Times New Roman"/>
          <w:b/>
          <w:bCs/>
          <w:kern w:val="2"/>
          <w:sz w:val="32"/>
        </w:rPr>
      </w:pPr>
      <w:r>
        <w:rPr>
          <w:rFonts w:hint="eastAsia" w:hAnsi="宋体" w:eastAsia="宋体" w:cs="Times New Roman"/>
          <w:kern w:val="2"/>
          <w:sz w:val="24"/>
        </w:rPr>
        <w:t>沪二工大教</w:t>
      </w:r>
      <w:r>
        <w:rPr>
          <w:rFonts w:hint="eastAsia" w:hAnsi="宋体"/>
          <w:sz w:val="24"/>
        </w:rPr>
        <w:t>〔2018〕</w:t>
      </w:r>
      <w:r>
        <w:rPr>
          <w:rFonts w:hint="eastAsia" w:hAnsi="宋体" w:eastAsia="宋体" w:cs="Times New Roman"/>
          <w:kern w:val="2"/>
          <w:sz w:val="24"/>
        </w:rPr>
        <w:t>275号</w:t>
      </w:r>
      <w:r>
        <w:rPr>
          <w:rFonts w:ascii="仿宋_GB2312" w:eastAsia="仿宋_GB2312" w:cs="仿宋_GB2312"/>
          <w:sz w:val="30"/>
          <w:szCs w:val="30"/>
        </w:rPr>
        <w:t xml:space="preserve"> </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第一条 总  则</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1.为了激发广大学生的创新意识，培养大学生的创新精神和实践能力，进一步推进素质教育，根据《上海高校大学生创新活动计划实施办法》并结合实际，特制订本办法。</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2.“大学生创新创业活动计划”项目坚持以“鼓励创新、兴趣驱动、自主实践、重在过程”的原则开展并采用自主申请、专家评审、择优资助的方式立项。</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3.学校“大学生创新创业活动计划”项目由教务处组织实施，负责学校项目的申报、指导、监督、管理等。</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4.二级教学单位成立“大学生创新创业活动计划”工作小组，负责本部门项目的组织、指导、监督、管理并提供相应的活动场所。</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5.“大学生创新创业活动计划”项目应具有一定的创新性和探索性，选题科学合理、思路新颖、目标明确。内容可包括各类科技创新、实验设备和管理的创新、实验方法和手段的创新、社会活动和社会热点等思想和方法的创新，以及创业实践等。</w:t>
      </w:r>
    </w:p>
    <w:p>
      <w:pPr>
        <w:widowControl/>
        <w:spacing w:line="440" w:lineRule="exact"/>
        <w:ind w:firstLine="480" w:firstLineChars="200"/>
        <w:jc w:val="left"/>
        <w:rPr>
          <w:rFonts w:ascii="宋体" w:hAnsi="宋体" w:eastAsia="宋体" w:cs="宋体"/>
          <w:sz w:val="24"/>
        </w:rPr>
      </w:pPr>
      <w:r>
        <w:rPr>
          <w:rFonts w:hint="eastAsia" w:ascii="宋体" w:hAnsi="宋体" w:eastAsia="宋体" w:cs="宋体"/>
          <w:sz w:val="24"/>
        </w:rPr>
        <w:t>6.为鼓励、支持学生参加社会实践、创新创业活动，学校为每位参与项目的学生建立创新创业档案，记录所参与的社会实践和创新创业活动基本信息、验收情况以及所获成果。</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第二条 申报项目类别及内容</w:t>
      </w:r>
    </w:p>
    <w:p>
      <w:pPr>
        <w:spacing w:line="440" w:lineRule="exact"/>
        <w:ind w:firstLine="480" w:firstLineChars="200"/>
        <w:rPr>
          <w:rFonts w:ascii="宋体" w:hAnsi="宋体" w:cs="宋体"/>
          <w:sz w:val="24"/>
        </w:rPr>
      </w:pPr>
      <w:r>
        <w:rPr>
          <w:rFonts w:hint="eastAsia" w:ascii="宋体" w:hAnsi="宋体" w:cs="宋体"/>
          <w:kern w:val="0"/>
          <w:sz w:val="24"/>
        </w:rPr>
        <w:t>1.</w:t>
      </w:r>
      <w:r>
        <w:rPr>
          <w:rFonts w:hint="eastAsia" w:ascii="宋体" w:hAnsi="宋体" w:cs="宋体"/>
          <w:sz w:val="24"/>
        </w:rPr>
        <w:t>申报项目应目标明确、研究方案合理、技术路线可行，具有创新性和探索性，形成可行性分析报告，并在实施过程中不断调整优化。</w:t>
      </w:r>
    </w:p>
    <w:p>
      <w:pPr>
        <w:spacing w:line="440" w:lineRule="exact"/>
        <w:ind w:firstLine="480" w:firstLineChars="200"/>
        <w:rPr>
          <w:rFonts w:ascii="宋体" w:hAnsi="宋体" w:cs="宋体"/>
          <w:sz w:val="24"/>
        </w:rPr>
      </w:pPr>
      <w:r>
        <w:rPr>
          <w:rFonts w:hint="eastAsia" w:ascii="宋体" w:hAnsi="宋体" w:cs="宋体"/>
          <w:kern w:val="0"/>
          <w:sz w:val="24"/>
        </w:rPr>
        <w:t>（1）</w:t>
      </w:r>
      <w:r>
        <w:rPr>
          <w:rFonts w:hint="eastAsia" w:ascii="宋体" w:hAnsi="宋体" w:cs="宋体"/>
          <w:sz w:val="24"/>
        </w:rPr>
        <w:t>创新训练项目是学生个人或团队在教师指导下，自主完成创新性研究项目设计、研究条件准备和项目实施、研究报告撰写、成果(学术)交流等工作。</w:t>
      </w:r>
      <w:r>
        <w:rPr>
          <w:rFonts w:hint="eastAsia" w:ascii="宋体" w:hAnsi="宋体" w:cs="宋体"/>
          <w:kern w:val="0"/>
          <w:sz w:val="24"/>
        </w:rPr>
        <w:t>其中</w:t>
      </w:r>
      <w:r>
        <w:rPr>
          <w:rFonts w:hint="eastAsia" w:ascii="宋体" w:hAnsi="宋体" w:cs="宋体"/>
          <w:sz w:val="24"/>
        </w:rPr>
        <w:t>包含以下各项：</w:t>
      </w:r>
    </w:p>
    <w:p>
      <w:pPr>
        <w:widowControl/>
        <w:adjustRightInd w:val="0"/>
        <w:snapToGrid w:val="0"/>
        <w:spacing w:line="440" w:lineRule="exact"/>
        <w:ind w:firstLine="480" w:firstLineChars="200"/>
        <w:rPr>
          <w:rFonts w:ascii="宋体" w:hAnsi="宋体" w:cs="宋体"/>
          <w:sz w:val="24"/>
        </w:rPr>
      </w:pPr>
      <w:r>
        <w:rPr>
          <w:rFonts w:hint="eastAsia" w:ascii="宋体" w:hAnsi="宋体" w:cs="宋体"/>
          <w:kern w:val="0"/>
          <w:sz w:val="24"/>
        </w:rPr>
        <w:t xml:space="preserve">① </w:t>
      </w:r>
      <w:r>
        <w:rPr>
          <w:rFonts w:hint="eastAsia" w:ascii="宋体" w:hAnsi="宋体" w:cs="宋体"/>
          <w:sz w:val="24"/>
        </w:rPr>
        <w:t>科技发明制作类（提交实物或模型和设计报告）</w:t>
      </w:r>
    </w:p>
    <w:p>
      <w:pPr>
        <w:widowControl/>
        <w:adjustRightInd w:val="0"/>
        <w:snapToGrid w:val="0"/>
        <w:spacing w:line="440" w:lineRule="exact"/>
        <w:ind w:firstLine="480" w:firstLineChars="200"/>
        <w:rPr>
          <w:rFonts w:ascii="宋体" w:hAnsi="宋体" w:cs="宋体"/>
          <w:sz w:val="24"/>
        </w:rPr>
      </w:pPr>
      <w:r>
        <w:rPr>
          <w:rFonts w:hint="eastAsia" w:ascii="宋体" w:hAnsi="宋体" w:cs="宋体"/>
          <w:sz w:val="24"/>
        </w:rPr>
        <w:t>具有创新性和实际应用价值，并具有相对独立和完整的科技作品、实验装置或模型。</w:t>
      </w:r>
    </w:p>
    <w:p>
      <w:pPr>
        <w:widowControl/>
        <w:adjustRightInd w:val="0"/>
        <w:snapToGrid w:val="0"/>
        <w:spacing w:line="440" w:lineRule="exact"/>
        <w:ind w:firstLine="480" w:firstLineChars="200"/>
        <w:rPr>
          <w:rFonts w:ascii="宋体" w:hAnsi="宋体" w:cs="宋体"/>
          <w:sz w:val="24"/>
        </w:rPr>
      </w:pPr>
      <w:r>
        <w:rPr>
          <w:rFonts w:hint="eastAsia" w:ascii="宋体" w:hAnsi="宋体" w:cs="宋体"/>
          <w:sz w:val="24"/>
        </w:rPr>
        <w:t>② 软件类（提交软件和设计报告）</w:t>
      </w:r>
    </w:p>
    <w:p>
      <w:pPr>
        <w:widowControl/>
        <w:adjustRightInd w:val="0"/>
        <w:snapToGrid w:val="0"/>
        <w:spacing w:line="440" w:lineRule="exact"/>
        <w:ind w:firstLine="480" w:firstLineChars="200"/>
        <w:rPr>
          <w:rFonts w:ascii="宋体" w:hAnsi="宋体" w:cs="宋体"/>
          <w:sz w:val="24"/>
        </w:rPr>
      </w:pPr>
      <w:r>
        <w:rPr>
          <w:rFonts w:hint="eastAsia" w:ascii="宋体" w:hAnsi="宋体" w:cs="宋体"/>
          <w:sz w:val="24"/>
        </w:rPr>
        <w:t>具有创新性和实际应用价值的各类应用软件或对各类实验室的管理、实验方法和实验手段具有创新性的建议和改进（应提交相关实验方法和步骤的报告）。</w:t>
      </w:r>
    </w:p>
    <w:p>
      <w:pPr>
        <w:widowControl/>
        <w:adjustRightInd w:val="0"/>
        <w:snapToGrid w:val="0"/>
        <w:spacing w:line="440" w:lineRule="exact"/>
        <w:ind w:firstLine="480" w:firstLineChars="200"/>
        <w:rPr>
          <w:rFonts w:ascii="宋体" w:hAnsi="宋体" w:cs="宋体"/>
          <w:sz w:val="24"/>
        </w:rPr>
      </w:pPr>
      <w:r>
        <w:rPr>
          <w:rFonts w:hint="eastAsia" w:ascii="宋体" w:hAnsi="宋体" w:cs="宋体"/>
          <w:kern w:val="0"/>
          <w:sz w:val="24"/>
        </w:rPr>
        <w:t xml:space="preserve">③ </w:t>
      </w:r>
      <w:r>
        <w:rPr>
          <w:rFonts w:hint="eastAsia" w:ascii="宋体" w:hAnsi="宋体" w:cs="宋体"/>
          <w:sz w:val="24"/>
        </w:rPr>
        <w:t>艺术作品类（提交作品实物和设计报告）</w:t>
      </w:r>
    </w:p>
    <w:p>
      <w:pPr>
        <w:widowControl/>
        <w:adjustRightInd w:val="0"/>
        <w:snapToGrid w:val="0"/>
        <w:spacing w:line="440" w:lineRule="exact"/>
        <w:ind w:firstLine="480" w:firstLineChars="200"/>
        <w:rPr>
          <w:rFonts w:ascii="宋体" w:hAnsi="宋体" w:cs="宋体"/>
          <w:sz w:val="24"/>
        </w:rPr>
      </w:pPr>
      <w:r>
        <w:rPr>
          <w:rFonts w:hint="eastAsia" w:ascii="宋体" w:hAnsi="宋体" w:cs="宋体"/>
          <w:sz w:val="24"/>
        </w:rPr>
        <w:t>具有创新性和实际应用价值的工艺作品。</w:t>
      </w:r>
    </w:p>
    <w:p>
      <w:pPr>
        <w:widowControl/>
        <w:adjustRightInd w:val="0"/>
        <w:snapToGrid w:val="0"/>
        <w:spacing w:line="440" w:lineRule="exact"/>
        <w:ind w:firstLine="480" w:firstLineChars="200"/>
        <w:rPr>
          <w:rFonts w:ascii="宋体" w:hAnsi="宋体" w:cs="宋体"/>
          <w:sz w:val="24"/>
        </w:rPr>
      </w:pPr>
      <w:r>
        <w:rPr>
          <w:rFonts w:hint="eastAsia" w:ascii="宋体" w:hAnsi="宋体" w:cs="宋体"/>
          <w:kern w:val="0"/>
          <w:sz w:val="24"/>
        </w:rPr>
        <w:t xml:space="preserve">④ </w:t>
      </w:r>
      <w:r>
        <w:rPr>
          <w:rFonts w:hint="eastAsia" w:ascii="宋体" w:hAnsi="宋体" w:cs="宋体"/>
          <w:sz w:val="24"/>
        </w:rPr>
        <w:t>社会调查类（提交相关调查数据及报告）</w:t>
      </w:r>
    </w:p>
    <w:p>
      <w:pPr>
        <w:widowControl/>
        <w:adjustRightInd w:val="0"/>
        <w:snapToGrid w:val="0"/>
        <w:spacing w:line="440" w:lineRule="exact"/>
        <w:ind w:firstLine="480" w:firstLineChars="200"/>
        <w:rPr>
          <w:rFonts w:ascii="宋体" w:hAnsi="宋体" w:cs="宋体"/>
          <w:sz w:val="24"/>
        </w:rPr>
      </w:pPr>
      <w:r>
        <w:rPr>
          <w:rFonts w:hint="eastAsia" w:ascii="宋体" w:hAnsi="宋体" w:cs="宋体"/>
          <w:sz w:val="24"/>
        </w:rPr>
        <w:t>对社会热点进行深入调查，完成一篇具创新思想或方法的调查报告或论文。</w:t>
      </w:r>
    </w:p>
    <w:p>
      <w:pPr>
        <w:widowControl/>
        <w:snapToGrid w:val="0"/>
        <w:spacing w:line="440" w:lineRule="exact"/>
        <w:ind w:firstLine="480" w:firstLineChars="200"/>
        <w:rPr>
          <w:rFonts w:ascii="宋体" w:hAnsi="宋体" w:cs="宋体"/>
          <w:sz w:val="24"/>
        </w:rPr>
      </w:pPr>
      <w:r>
        <w:rPr>
          <w:rFonts w:hint="eastAsia" w:ascii="宋体" w:hAnsi="宋体" w:cs="宋体"/>
          <w:kern w:val="0"/>
          <w:sz w:val="24"/>
        </w:rPr>
        <w:t>（2）</w:t>
      </w:r>
      <w:r>
        <w:rPr>
          <w:rFonts w:hint="eastAsia" w:ascii="宋体" w:hAnsi="宋体" w:cs="宋体"/>
          <w:sz w:val="24"/>
        </w:rPr>
        <w:t>创业训练项目是学生个人或团队在教师指导下，每个学生在项目实施过程中扮演一个或多个具体的角色，通过编制商业计划书，开展可行性研究，模拟企业运行，进行一定程度的验证试验，撰写创业报告等工作。</w:t>
      </w:r>
    </w:p>
    <w:p>
      <w:pPr>
        <w:widowControl/>
        <w:snapToGrid w:val="0"/>
        <w:spacing w:line="440" w:lineRule="exact"/>
        <w:ind w:firstLine="480" w:firstLineChars="200"/>
        <w:rPr>
          <w:rFonts w:ascii="宋体" w:hAnsi="宋体" w:cs="宋体"/>
          <w:sz w:val="24"/>
        </w:rPr>
      </w:pPr>
      <w:r>
        <w:rPr>
          <w:rFonts w:hint="eastAsia" w:ascii="宋体" w:hAnsi="宋体" w:cs="宋体"/>
          <w:sz w:val="24"/>
        </w:rPr>
        <w:t>（3）创业实践项目是学生个人或团队在教师指导下，采用前期创新训练项目（或创新性实验）的成果，提出具有市场前景的创新性产品或者服务，以此为基础开展创业实践活动。</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第三条 申报条件</w:t>
      </w:r>
    </w:p>
    <w:p>
      <w:pPr>
        <w:spacing w:line="440" w:lineRule="exact"/>
        <w:ind w:firstLine="480" w:firstLineChars="200"/>
        <w:rPr>
          <w:rFonts w:ascii="宋体" w:hAnsi="宋体" w:cs="宋体"/>
          <w:sz w:val="24"/>
        </w:rPr>
      </w:pPr>
      <w:r>
        <w:rPr>
          <w:rFonts w:hint="eastAsia" w:ascii="宋体" w:hAnsi="宋体" w:cs="宋体"/>
          <w:kern w:val="0"/>
          <w:sz w:val="24"/>
        </w:rPr>
        <w:t>1．国家级、市级</w:t>
      </w:r>
      <w:r>
        <w:rPr>
          <w:rFonts w:hint="eastAsia" w:ascii="宋体" w:hAnsi="宋体" w:cs="宋体"/>
          <w:sz w:val="24"/>
        </w:rPr>
        <w:t>“大学生创新创业活动计划”项目面向全日制本科学生，校级“大学生创新创业活动计划”项目面向全校研究生、本科、专科学生。</w:t>
      </w:r>
    </w:p>
    <w:p>
      <w:pPr>
        <w:spacing w:line="440" w:lineRule="exact"/>
        <w:ind w:firstLine="480" w:firstLineChars="200"/>
        <w:rPr>
          <w:rFonts w:ascii="宋体" w:hAnsi="宋体" w:cs="宋体"/>
          <w:sz w:val="24"/>
        </w:rPr>
      </w:pPr>
      <w:r>
        <w:rPr>
          <w:rFonts w:hint="eastAsia" w:ascii="宋体" w:hAnsi="宋体" w:cs="宋体"/>
          <w:kern w:val="0"/>
          <w:sz w:val="24"/>
        </w:rPr>
        <w:t>2．</w:t>
      </w:r>
      <w:r>
        <w:rPr>
          <w:rFonts w:hint="eastAsia" w:ascii="宋体" w:hAnsi="宋体" w:cs="宋体"/>
          <w:sz w:val="24"/>
        </w:rPr>
        <w:t>“大学生创新创业活动计划”项目的申请者应具有良好的思想品德、遵守宪法和法律、遵守校纪校规等，同时具备较强的创新思想和独立思考（动手）能力，对科学研究、创造发明或创业有较浓厚的兴趣。对于有违反校纪校规行为者不能参与项目申报。</w:t>
      </w:r>
    </w:p>
    <w:p>
      <w:pPr>
        <w:spacing w:line="440" w:lineRule="exact"/>
        <w:ind w:firstLine="480" w:firstLineChars="200"/>
        <w:rPr>
          <w:rFonts w:ascii="宋体" w:hAnsi="宋体" w:cs="宋体"/>
          <w:sz w:val="24"/>
        </w:rPr>
      </w:pPr>
      <w:r>
        <w:rPr>
          <w:rFonts w:hint="eastAsia" w:ascii="宋体" w:hAnsi="宋体" w:cs="宋体"/>
          <w:kern w:val="0"/>
          <w:sz w:val="24"/>
        </w:rPr>
        <w:t>3.</w:t>
      </w:r>
      <w:r>
        <w:rPr>
          <w:rFonts w:hint="eastAsia" w:ascii="宋体" w:hAnsi="宋体" w:cs="宋体"/>
          <w:sz w:val="24"/>
        </w:rPr>
        <w:t>“大学生创新创业活动计划”项目的指导教师应具有良好的政治素养、爱岗敬业、乐于奉献等，同时具有硕士及以上学位或中级及以上职称，申请者与教师互选确定。如果发现指导教师有违反师德失范行为随即取消指导资格。</w:t>
      </w:r>
    </w:p>
    <w:p>
      <w:pPr>
        <w:spacing w:line="440" w:lineRule="exact"/>
        <w:ind w:firstLine="480" w:firstLineChars="200"/>
        <w:rPr>
          <w:rFonts w:ascii="宋体" w:hAnsi="宋体" w:cs="宋体"/>
          <w:sz w:val="24"/>
        </w:rPr>
      </w:pPr>
      <w:r>
        <w:rPr>
          <w:rFonts w:hint="eastAsia" w:ascii="宋体" w:hAnsi="宋体" w:cs="宋体"/>
          <w:kern w:val="0"/>
          <w:sz w:val="24"/>
        </w:rPr>
        <w:t>4．</w:t>
      </w:r>
      <w:r>
        <w:rPr>
          <w:rFonts w:hint="eastAsia" w:ascii="宋体" w:hAnsi="宋体" w:cs="宋体"/>
          <w:sz w:val="24"/>
        </w:rPr>
        <w:t>申请人当年最多可负责1个项目，参与1个项目，项目团队人数不超过5人，且有明确分工。毕业学年学生原则上不能作为项目负责人申报当年度的项目。</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第四条 立项程序</w:t>
      </w:r>
    </w:p>
    <w:p>
      <w:pPr>
        <w:spacing w:line="440" w:lineRule="exact"/>
        <w:ind w:firstLine="480" w:firstLineChars="200"/>
        <w:rPr>
          <w:rFonts w:ascii="宋体" w:hAnsi="宋体" w:cs="宋体"/>
          <w:sz w:val="24"/>
        </w:rPr>
      </w:pPr>
      <w:r>
        <w:rPr>
          <w:rFonts w:hint="eastAsia" w:ascii="宋体" w:hAnsi="宋体" w:cs="宋体"/>
          <w:kern w:val="0"/>
          <w:sz w:val="24"/>
        </w:rPr>
        <w:t>1．</w:t>
      </w:r>
      <w:r>
        <w:rPr>
          <w:rFonts w:hint="eastAsia" w:ascii="宋体" w:hAnsi="宋体" w:cs="宋体"/>
          <w:sz w:val="24"/>
        </w:rPr>
        <w:t>申请者在教务处网站在线填写《上海第二工业大学大学生创新创业活动计划项目申请书》。</w:t>
      </w:r>
    </w:p>
    <w:p>
      <w:pPr>
        <w:spacing w:line="440" w:lineRule="exact"/>
        <w:ind w:firstLine="480" w:firstLineChars="200"/>
        <w:rPr>
          <w:rFonts w:ascii="宋体" w:hAnsi="宋体" w:cs="宋体"/>
          <w:sz w:val="24"/>
        </w:rPr>
      </w:pPr>
      <w:r>
        <w:rPr>
          <w:rFonts w:hint="eastAsia" w:ascii="宋体" w:hAnsi="宋体" w:cs="宋体"/>
          <w:kern w:val="0"/>
          <w:sz w:val="24"/>
        </w:rPr>
        <w:t>2．</w:t>
      </w:r>
      <w:r>
        <w:rPr>
          <w:rFonts w:hint="eastAsia" w:ascii="宋体" w:hAnsi="宋体" w:cs="宋体"/>
          <w:sz w:val="24"/>
        </w:rPr>
        <w:t>指导教师在线评价项目的创新性、科学性、可行性。</w:t>
      </w:r>
    </w:p>
    <w:p>
      <w:pPr>
        <w:spacing w:line="440" w:lineRule="exact"/>
        <w:ind w:firstLine="480" w:firstLineChars="200"/>
        <w:rPr>
          <w:rFonts w:ascii="宋体" w:hAnsi="宋体" w:cs="宋体"/>
          <w:sz w:val="24"/>
        </w:rPr>
      </w:pPr>
      <w:r>
        <w:rPr>
          <w:rFonts w:hint="eastAsia" w:ascii="宋体" w:hAnsi="宋体" w:cs="宋体"/>
          <w:kern w:val="0"/>
          <w:sz w:val="24"/>
        </w:rPr>
        <w:t>3.指导教师所在二级教学单位组织</w:t>
      </w:r>
      <w:r>
        <w:rPr>
          <w:rFonts w:hint="eastAsia" w:ascii="宋体" w:hAnsi="宋体" w:cs="宋体"/>
          <w:sz w:val="24"/>
        </w:rPr>
        <w:t>对申报的项目进行初评、排序后报教务处。评审时优先支持目标成果为实物、专利或论文等的项目。</w:t>
      </w:r>
    </w:p>
    <w:p>
      <w:pPr>
        <w:spacing w:line="440" w:lineRule="exact"/>
        <w:ind w:firstLine="480" w:firstLineChars="200"/>
        <w:rPr>
          <w:rFonts w:ascii="宋体" w:hAnsi="宋体" w:cs="宋体"/>
          <w:sz w:val="24"/>
        </w:rPr>
      </w:pPr>
      <w:r>
        <w:rPr>
          <w:rFonts w:hint="eastAsia" w:ascii="宋体" w:hAnsi="宋体" w:cs="宋体"/>
          <w:sz w:val="24"/>
        </w:rPr>
        <w:t>4．教务处组织专家对</w:t>
      </w:r>
      <w:r>
        <w:rPr>
          <w:rFonts w:hint="eastAsia" w:ascii="宋体" w:hAnsi="宋体" w:cs="宋体"/>
          <w:kern w:val="0"/>
          <w:sz w:val="24"/>
        </w:rPr>
        <w:t>二级教学单位提交</w:t>
      </w:r>
      <w:r>
        <w:rPr>
          <w:rFonts w:hint="eastAsia" w:ascii="宋体" w:hAnsi="宋体" w:cs="宋体"/>
          <w:sz w:val="24"/>
        </w:rPr>
        <w:t>的项目进行终评，确定国家级、市级及校级项目并给予一定资助，评审结果予以网上公布。</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第五条 项目管理</w:t>
      </w:r>
    </w:p>
    <w:p>
      <w:pPr>
        <w:spacing w:line="440" w:lineRule="exact"/>
        <w:ind w:firstLine="480" w:firstLineChars="200"/>
        <w:rPr>
          <w:rFonts w:ascii="宋体" w:hAnsi="宋体" w:cs="宋体"/>
          <w:kern w:val="0"/>
          <w:sz w:val="24"/>
        </w:rPr>
      </w:pPr>
      <w:r>
        <w:rPr>
          <w:rFonts w:hint="eastAsia" w:ascii="宋体" w:hAnsi="宋体" w:cs="宋体"/>
          <w:kern w:val="0"/>
          <w:sz w:val="24"/>
        </w:rPr>
        <w:t>1．“大学生创新创业活动计划”项目执行期一年，一般年初立项年终结题。</w:t>
      </w:r>
    </w:p>
    <w:p>
      <w:pPr>
        <w:spacing w:line="440" w:lineRule="exact"/>
        <w:ind w:firstLine="480" w:firstLineChars="200"/>
        <w:rPr>
          <w:rFonts w:ascii="宋体" w:hAnsi="宋体" w:cs="宋体"/>
          <w:kern w:val="0"/>
          <w:sz w:val="24"/>
        </w:rPr>
      </w:pPr>
      <w:r>
        <w:rPr>
          <w:rFonts w:hint="eastAsia" w:ascii="宋体" w:hAnsi="宋体" w:cs="宋体"/>
          <w:kern w:val="0"/>
          <w:sz w:val="24"/>
        </w:rPr>
        <w:t>2．</w:t>
      </w:r>
      <w:r>
        <w:rPr>
          <w:rFonts w:hint="eastAsia" w:ascii="宋体" w:hAnsi="宋体" w:cs="宋体"/>
          <w:sz w:val="24"/>
        </w:rPr>
        <w:t>指导教师</w:t>
      </w:r>
      <w:r>
        <w:rPr>
          <w:rFonts w:hint="eastAsia" w:ascii="宋体" w:hAnsi="宋体" w:cs="宋体"/>
          <w:kern w:val="0"/>
          <w:sz w:val="24"/>
        </w:rPr>
        <w:t>应对项目全程进行指导与监管。各类实验室均应按需求对参与项目的学生免费开放。</w:t>
      </w:r>
    </w:p>
    <w:p>
      <w:pPr>
        <w:spacing w:line="440" w:lineRule="exact"/>
        <w:ind w:firstLine="480" w:firstLineChars="200"/>
        <w:rPr>
          <w:rFonts w:ascii="宋体" w:hAnsi="宋体" w:cs="宋体"/>
          <w:kern w:val="0"/>
          <w:sz w:val="24"/>
        </w:rPr>
      </w:pPr>
      <w:r>
        <w:rPr>
          <w:rFonts w:hint="eastAsia" w:ascii="宋体" w:hAnsi="宋体" w:cs="宋体"/>
          <w:kern w:val="0"/>
          <w:sz w:val="24"/>
        </w:rPr>
        <w:t>3．在项目执行过程中，</w:t>
      </w:r>
      <w:r>
        <w:rPr>
          <w:rFonts w:hint="eastAsia" w:ascii="宋体" w:hAnsi="宋体" w:cs="宋体"/>
          <w:sz w:val="24"/>
        </w:rPr>
        <w:t>二级教学单位</w:t>
      </w:r>
      <w:r>
        <w:rPr>
          <w:rFonts w:hint="eastAsia" w:ascii="宋体" w:hAnsi="宋体" w:cs="宋体"/>
          <w:kern w:val="0"/>
          <w:sz w:val="24"/>
        </w:rPr>
        <w:t>于年中组织项目中期检查，将检查结果及意见提交教务处</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kern w:val="0"/>
          <w:sz w:val="24"/>
        </w:rPr>
        <w:t>4．</w:t>
      </w:r>
      <w:r>
        <w:rPr>
          <w:rFonts w:hint="eastAsia" w:ascii="宋体" w:hAnsi="宋体" w:cs="宋体"/>
          <w:sz w:val="24"/>
        </w:rPr>
        <w:t>在项目执行过程中，如遇特殊情况需要变更项目组成员或指导教师的，需网上提交项目变更申请，二级教学单位实践教学负责人同意后报</w:t>
      </w:r>
      <w:r>
        <w:rPr>
          <w:rFonts w:hint="eastAsia" w:ascii="宋体" w:hAnsi="宋体" w:cs="宋体"/>
          <w:kern w:val="0"/>
          <w:sz w:val="24"/>
        </w:rPr>
        <w:t>教务处</w:t>
      </w:r>
      <w:r>
        <w:rPr>
          <w:rFonts w:hint="eastAsia" w:ascii="宋体" w:hAnsi="宋体" w:cs="宋体"/>
          <w:sz w:val="24"/>
        </w:rPr>
        <w:t>备案。</w:t>
      </w:r>
    </w:p>
    <w:p>
      <w:pPr>
        <w:spacing w:line="440" w:lineRule="exact"/>
        <w:ind w:firstLine="480" w:firstLineChars="200"/>
        <w:rPr>
          <w:rFonts w:ascii="宋体" w:hAnsi="宋体" w:cs="宋体"/>
          <w:kern w:val="0"/>
          <w:sz w:val="24"/>
        </w:rPr>
      </w:pPr>
      <w:r>
        <w:rPr>
          <w:rFonts w:hint="eastAsia" w:ascii="宋体" w:hAnsi="宋体" w:cs="宋体"/>
          <w:kern w:val="0"/>
          <w:sz w:val="24"/>
        </w:rPr>
        <w:t>5.项目完成后，项目负责人除提交作品、相关论文、专利证书等材料外，还应按要求在线撰写与提交结题报告。</w:t>
      </w:r>
    </w:p>
    <w:p>
      <w:pPr>
        <w:spacing w:line="440" w:lineRule="exact"/>
        <w:ind w:firstLine="480" w:firstLineChars="200"/>
        <w:rPr>
          <w:rFonts w:ascii="宋体" w:hAnsi="宋体" w:cs="宋体"/>
          <w:sz w:val="24"/>
        </w:rPr>
      </w:pPr>
      <w:r>
        <w:rPr>
          <w:rFonts w:hint="eastAsia" w:ascii="宋体" w:hAnsi="宋体" w:cs="宋体"/>
          <w:sz w:val="24"/>
        </w:rPr>
        <w:t>6.二级教学单位</w:t>
      </w:r>
      <w:r>
        <w:rPr>
          <w:rFonts w:hint="eastAsia" w:ascii="宋体" w:hAnsi="宋体" w:cs="宋体"/>
          <w:kern w:val="0"/>
          <w:sz w:val="24"/>
        </w:rPr>
        <w:t>组织专家对结题项目进行验收和评审，结果报教务处，并推荐一定比例的优秀项目。</w:t>
      </w:r>
    </w:p>
    <w:p>
      <w:pPr>
        <w:spacing w:line="440" w:lineRule="exact"/>
        <w:ind w:firstLine="480" w:firstLineChars="200"/>
        <w:rPr>
          <w:rFonts w:ascii="宋体" w:hAnsi="宋体" w:cs="宋体"/>
          <w:kern w:val="0"/>
          <w:sz w:val="24"/>
        </w:rPr>
      </w:pPr>
      <w:r>
        <w:rPr>
          <w:rFonts w:hint="eastAsia" w:ascii="宋体" w:hAnsi="宋体" w:cs="宋体"/>
          <w:kern w:val="0"/>
          <w:sz w:val="24"/>
        </w:rPr>
        <w:t>7．教务处组织专家对二级教学单位推荐的优秀项目进行评审，对获得优秀的项目予以表彰和奖励。</w:t>
      </w:r>
    </w:p>
    <w:p>
      <w:pPr>
        <w:spacing w:line="440" w:lineRule="exact"/>
        <w:ind w:firstLine="480" w:firstLineChars="200"/>
        <w:rPr>
          <w:rFonts w:ascii="宋体" w:hAnsi="宋体" w:cs="宋体"/>
          <w:sz w:val="24"/>
        </w:rPr>
      </w:pPr>
      <w:r>
        <w:rPr>
          <w:rFonts w:hint="eastAsia" w:ascii="宋体" w:hAnsi="宋体" w:cs="宋体"/>
          <w:sz w:val="24"/>
        </w:rPr>
        <w:t>8.所有项目鼓励参加上海市互联网+创新创业项目竞赛。</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第六条 经费管理</w:t>
      </w:r>
    </w:p>
    <w:p>
      <w:pPr>
        <w:spacing w:line="440" w:lineRule="exact"/>
        <w:ind w:firstLine="480" w:firstLineChars="200"/>
        <w:rPr>
          <w:rFonts w:ascii="宋体" w:hAnsi="宋体" w:cs="宋体"/>
          <w:kern w:val="0"/>
          <w:sz w:val="24"/>
        </w:rPr>
      </w:pPr>
      <w:r>
        <w:rPr>
          <w:rFonts w:hint="eastAsia" w:ascii="宋体" w:hAnsi="宋体" w:cs="宋体"/>
          <w:kern w:val="0"/>
          <w:sz w:val="24"/>
        </w:rPr>
        <w:t>1．所有项目经费由学校支持，服务大学生创新创业教育。</w:t>
      </w:r>
    </w:p>
    <w:p>
      <w:pPr>
        <w:shd w:val="solid" w:color="FFFFFF" w:fill="auto"/>
        <w:autoSpaceDN w:val="0"/>
        <w:snapToGrid w:val="0"/>
        <w:spacing w:line="440" w:lineRule="exact"/>
        <w:ind w:firstLine="480" w:firstLineChars="200"/>
        <w:jc w:val="left"/>
        <w:rPr>
          <w:rFonts w:ascii="宋体" w:hAnsi="宋体" w:cs="宋体"/>
          <w:sz w:val="24"/>
        </w:rPr>
      </w:pPr>
      <w:r>
        <w:rPr>
          <w:rFonts w:hint="eastAsia" w:ascii="宋体" w:hAnsi="宋体" w:cs="宋体"/>
          <w:sz w:val="24"/>
        </w:rPr>
        <w:t>2．项目经费纳入学校财务统一管理，由承担项目的学生使用，教师不得使用学生经费，但对资金的使用有监管义务。</w:t>
      </w:r>
      <w:r>
        <w:rPr>
          <w:rFonts w:hint="eastAsia" w:ascii="宋体" w:hAnsi="宋体" w:cs="宋体"/>
          <w:sz w:val="24"/>
          <w:shd w:val="clear" w:color="auto" w:fill="FFFFFF"/>
        </w:rPr>
        <w:t>项目启动后下拨经费的50%，中期检查合格后再下拨50%。</w:t>
      </w:r>
    </w:p>
    <w:p>
      <w:pPr>
        <w:shd w:val="solid" w:color="FFFFFF" w:fill="auto"/>
        <w:autoSpaceDN w:val="0"/>
        <w:snapToGrid w:val="0"/>
        <w:spacing w:line="440" w:lineRule="exact"/>
        <w:ind w:firstLine="480" w:firstLineChars="200"/>
        <w:jc w:val="left"/>
        <w:rPr>
          <w:rFonts w:ascii="宋体" w:hAnsi="宋体" w:cs="宋体"/>
          <w:sz w:val="24"/>
          <w:shd w:val="clear" w:color="auto" w:fill="FFFFFF"/>
        </w:rPr>
      </w:pPr>
      <w:r>
        <w:rPr>
          <w:rFonts w:hint="eastAsia" w:ascii="宋体" w:hAnsi="宋体" w:cs="宋体"/>
          <w:sz w:val="24"/>
          <w:shd w:val="clear" w:color="auto" w:fill="FFFFFF"/>
        </w:rPr>
        <w:t>3.各二级教学单位要跟踪经费执行进度，按时用好用足项目经费。</w:t>
      </w:r>
    </w:p>
    <w:p>
      <w:pPr>
        <w:shd w:val="solid" w:color="FFFFFF" w:fill="auto"/>
        <w:autoSpaceDN w:val="0"/>
        <w:snapToGrid w:val="0"/>
        <w:spacing w:line="440" w:lineRule="exact"/>
        <w:ind w:firstLine="480" w:firstLineChars="200"/>
        <w:jc w:val="left"/>
        <w:rPr>
          <w:rFonts w:ascii="宋体" w:hAnsi="宋体" w:cs="宋体"/>
          <w:sz w:val="24"/>
          <w:shd w:val="clear" w:color="auto" w:fill="FFFFFF"/>
        </w:rPr>
      </w:pP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第七条 附 则</w:t>
      </w:r>
    </w:p>
    <w:p>
      <w:pPr>
        <w:spacing w:line="500" w:lineRule="exact"/>
        <w:ind w:firstLine="480" w:firstLineChars="200"/>
        <w:rPr>
          <w:rFonts w:ascii="宋体" w:hAnsi="宋体" w:cs="宋体"/>
          <w:sz w:val="24"/>
        </w:rPr>
      </w:pPr>
      <w:r>
        <w:rPr>
          <w:rFonts w:hint="eastAsia" w:ascii="宋体" w:hAnsi="宋体" w:cs="宋体"/>
          <w:sz w:val="24"/>
        </w:rPr>
        <w:t>1.受项目资助所发表的论文、申请的专利等知识产权归学校所有。</w:t>
      </w:r>
    </w:p>
    <w:p>
      <w:pPr>
        <w:spacing w:line="360" w:lineRule="auto"/>
        <w:ind w:firstLine="482"/>
        <w:outlineLvl w:val="0"/>
        <w:rPr>
          <w:rFonts w:ascii="宋体" w:hAnsi="宋体" w:cs="宋体"/>
          <w:sz w:val="24"/>
        </w:rPr>
      </w:pPr>
      <w:r>
        <w:rPr>
          <w:rFonts w:hint="eastAsia" w:ascii="宋体" w:hAnsi="宋体" w:cs="宋体"/>
          <w:sz w:val="24"/>
        </w:rPr>
        <w:t>2.本办法自发布之日起施行，原</w:t>
      </w:r>
      <w:r>
        <w:rPr>
          <w:rFonts w:hint="eastAsia" w:ascii="宋体" w:hAnsi="宋体"/>
          <w:sz w:val="24"/>
        </w:rPr>
        <w:t>“上海第二工业大学大学生创新创业活动计划”项目管理办法（沪二工大教</w:t>
      </w:r>
      <w:r>
        <w:rPr>
          <w:rFonts w:hint="eastAsia" w:ascii="宋体" w:hAnsi="宋体"/>
          <w:sz w:val="24"/>
          <w:shd w:val="clear" w:color="auto" w:fill="FFFFFF"/>
        </w:rPr>
        <w:t>〔</w:t>
      </w:r>
      <w:r>
        <w:rPr>
          <w:rFonts w:hint="eastAsia" w:ascii="宋体" w:hAnsi="宋体" w:cs="宋体"/>
          <w:kern w:val="0"/>
          <w:sz w:val="24"/>
        </w:rPr>
        <w:t>2017</w:t>
      </w:r>
      <w:r>
        <w:rPr>
          <w:rFonts w:hint="eastAsia" w:ascii="宋体" w:hAnsi="宋体"/>
          <w:sz w:val="24"/>
          <w:shd w:val="clear" w:color="auto" w:fill="FFFFFF"/>
        </w:rPr>
        <w:t>〕169号</w:t>
      </w:r>
      <w:r>
        <w:rPr>
          <w:rFonts w:hint="eastAsia" w:ascii="宋体" w:hAnsi="宋体"/>
          <w:sz w:val="24"/>
        </w:rPr>
        <w:t>）同时废止。本办法</w:t>
      </w:r>
      <w:r>
        <w:rPr>
          <w:rFonts w:hint="eastAsia" w:ascii="宋体" w:hAnsi="宋体" w:cs="宋体"/>
          <w:sz w:val="24"/>
        </w:rPr>
        <w:t>由</w:t>
      </w:r>
      <w:r>
        <w:rPr>
          <w:rFonts w:hint="eastAsia" w:ascii="宋体" w:hAnsi="宋体" w:cs="宋体"/>
          <w:kern w:val="0"/>
          <w:sz w:val="24"/>
        </w:rPr>
        <w:t>教务处</w:t>
      </w:r>
      <w:r>
        <w:rPr>
          <w:rFonts w:hint="eastAsia" w:ascii="宋体" w:hAnsi="宋体" w:cs="宋体"/>
          <w:sz w:val="24"/>
        </w:rPr>
        <w:t>负责解释。</w:t>
      </w:r>
    </w:p>
    <w:p>
      <w:pPr>
        <w:spacing w:line="360" w:lineRule="auto"/>
        <w:ind w:firstLine="482"/>
        <w:outlineLvl w:val="0"/>
        <w:rPr>
          <w:rFonts w:ascii="宋体" w:hAnsi="宋体" w:cs="宋体"/>
          <w:sz w:val="24"/>
        </w:rPr>
      </w:pPr>
    </w:p>
    <w:p>
      <w:pPr>
        <w:spacing w:line="360" w:lineRule="auto"/>
        <w:jc w:val="right"/>
        <w:outlineLvl w:val="0"/>
        <w:rPr>
          <w:rFonts w:ascii="宋体" w:hAnsi="宋体" w:cs="宋体"/>
          <w:sz w:val="24"/>
        </w:rPr>
      </w:pPr>
      <w:r>
        <w:rPr>
          <w:rFonts w:hint="eastAsia" w:ascii="宋体" w:hAnsi="宋体" w:cs="宋体"/>
          <w:sz w:val="24"/>
        </w:rPr>
        <w:t>2018年12月10日</w:t>
      </w:r>
    </w:p>
    <w:p/>
    <w:p/>
    <w:p/>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rPr>
          <w:rFonts w:ascii="方正大黑简体" w:hAnsi="华文中宋" w:eastAsia="方正大黑简体" w:cs="黑体"/>
          <w:sz w:val="32"/>
        </w:rPr>
      </w:pPr>
    </w:p>
    <w:p>
      <w:pPr>
        <w:pStyle w:val="48"/>
        <w:rPr>
          <w:color w:val="auto"/>
        </w:rPr>
      </w:pPr>
      <w:bookmarkStart w:id="182" w:name="_Toc32255"/>
      <w:r>
        <w:rPr>
          <w:rFonts w:hint="eastAsia"/>
          <w:color w:val="auto"/>
        </w:rPr>
        <w:t>上海第二工业大学</w:t>
      </w:r>
      <w:bookmarkEnd w:id="182"/>
    </w:p>
    <w:p>
      <w:pPr>
        <w:pStyle w:val="48"/>
        <w:rPr>
          <w:color w:val="auto"/>
        </w:rPr>
      </w:pPr>
      <w:bookmarkStart w:id="183" w:name="_Toc28116"/>
      <w:bookmarkStart w:id="184" w:name="_Toc52111153"/>
      <w:r>
        <w:rPr>
          <w:rFonts w:hint="eastAsia"/>
          <w:color w:val="auto"/>
        </w:rPr>
        <w:t>大学生科技竞赛管理办法</w:t>
      </w:r>
      <w:bookmarkEnd w:id="183"/>
      <w:bookmarkEnd w:id="184"/>
    </w:p>
    <w:p>
      <w:pPr>
        <w:pStyle w:val="48"/>
        <w:rPr>
          <w:color w:val="auto"/>
        </w:rPr>
      </w:pPr>
      <w:bookmarkStart w:id="185" w:name="_Toc52111154"/>
      <w:bookmarkStart w:id="186" w:name="_Toc601"/>
      <w:r>
        <w:rPr>
          <w:rFonts w:hint="eastAsia"/>
          <w:color w:val="auto"/>
        </w:rPr>
        <w:t>（2017年修订）</w:t>
      </w:r>
      <w:bookmarkEnd w:id="185"/>
      <w:bookmarkEnd w:id="186"/>
    </w:p>
    <w:p>
      <w:pPr>
        <w:spacing w:before="156" w:beforeLines="50" w:after="156" w:afterLines="50" w:line="440" w:lineRule="exact"/>
        <w:jc w:val="center"/>
        <w:rPr>
          <w:rFonts w:ascii="宋体" w:hAnsi="宋体" w:cs="黑体"/>
          <w:bCs/>
          <w:sz w:val="24"/>
        </w:rPr>
      </w:pPr>
      <w:r>
        <w:rPr>
          <w:sz w:val="24"/>
        </w:rPr>
        <w:t>沪二工大教</w:t>
      </w:r>
      <w:r>
        <w:rPr>
          <w:rFonts w:hint="eastAsia"/>
          <w:sz w:val="24"/>
        </w:rPr>
        <w:t>〔2017〕</w:t>
      </w:r>
      <w:r>
        <w:rPr>
          <w:sz w:val="24"/>
        </w:rPr>
        <w:t>154号</w:t>
      </w:r>
    </w:p>
    <w:p>
      <w:pPr>
        <w:spacing w:before="312" w:beforeLines="100" w:line="440" w:lineRule="exact"/>
        <w:ind w:firstLine="480" w:firstLineChars="200"/>
        <w:rPr>
          <w:rFonts w:ascii="宋体" w:hAnsi="宋体" w:cs="仿宋_GB2312"/>
          <w:sz w:val="24"/>
        </w:rPr>
      </w:pPr>
      <w:r>
        <w:rPr>
          <w:rFonts w:hint="eastAsia" w:ascii="宋体" w:hAnsi="宋体" w:cs="仿宋_GB2312"/>
          <w:sz w:val="24"/>
        </w:rPr>
        <w:t>大学生科技竞赛是大学生科技创新活动的重要内容，是培养学生创新意识和实践能力的重要环节，是展示学生综合素质和科技成果的重要载体。为了鼓励广大师生积极参加科技竞赛活动，提高我校大学生科技竞赛水平，特修订本办法。</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一、适用范围</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 xml:space="preserve">第一条 </w:t>
      </w:r>
      <w:r>
        <w:rPr>
          <w:rFonts w:hint="eastAsia" w:ascii="宋体" w:hAnsi="宋体" w:cs="仿宋_GB2312"/>
          <w:sz w:val="24"/>
        </w:rPr>
        <w:t>本办法适用于经学校认定并组织的市级以上或校内各类科技竞赛。</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二、组织机构</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第二条</w:t>
      </w:r>
      <w:r>
        <w:rPr>
          <w:rFonts w:hint="eastAsia" w:ascii="宋体" w:hAnsi="宋体" w:cs="仿宋_GB2312"/>
          <w:sz w:val="24"/>
        </w:rPr>
        <w:t xml:space="preserve"> 学校在教育教学工作委员会下设实验实训工作小组，分管校长任组长，指导学校各类竞赛活动。</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 xml:space="preserve">第三条 </w:t>
      </w:r>
      <w:r>
        <w:rPr>
          <w:rFonts w:hint="eastAsia" w:ascii="宋体" w:hAnsi="宋体" w:cs="仿宋_GB2312"/>
          <w:sz w:val="24"/>
        </w:rPr>
        <w:t>教务处作为活动的主要管理部门，协调和管理各项工作。</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第四条</w:t>
      </w:r>
      <w:r>
        <w:rPr>
          <w:rFonts w:hint="eastAsia" w:ascii="宋体" w:hAnsi="宋体" w:cs="仿宋_GB2312"/>
          <w:sz w:val="24"/>
        </w:rPr>
        <w:t xml:space="preserve"> 二级教学单位是各类竞赛的承办单位，负责宣传、组织和实施，并制定计划，指导培训，准备相关材料和场地。</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三、竞赛实施</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第五条</w:t>
      </w:r>
      <w:r>
        <w:rPr>
          <w:rFonts w:hint="eastAsia" w:ascii="宋体" w:hAnsi="宋体" w:cs="仿宋_GB2312"/>
          <w:sz w:val="24"/>
        </w:rPr>
        <w:t xml:space="preserve"> 承办单位应围绕学生的基础知识、基本理论、基本技能，强化理论和实践的结合，引导大学生投身于各类竞赛活动。</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第六条</w:t>
      </w:r>
      <w:r>
        <w:rPr>
          <w:rFonts w:hint="eastAsia" w:ascii="宋体" w:hAnsi="宋体" w:cs="仿宋_GB2312"/>
          <w:sz w:val="24"/>
        </w:rPr>
        <w:t xml:space="preserve"> 承办单位要积极创造条件，加大实验室开放力度，充分发挥实验室在科技竞赛活动中的作用，为学生科技创新活动营造良好的实践环境。</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 xml:space="preserve">第七条 </w:t>
      </w:r>
      <w:r>
        <w:rPr>
          <w:rFonts w:hint="eastAsia" w:ascii="宋体" w:hAnsi="宋体" w:cs="仿宋_GB2312"/>
          <w:sz w:val="24"/>
        </w:rPr>
        <w:t>承办单位在承办校内外科技竞赛，或带队参加校外各类竞赛前，按需填写相关申请表，对竞赛内容、实施计划、经费预算等如实填写并报教务处审批，同时应附竞赛通知、竞赛规程等相关资料。</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第八条</w:t>
      </w:r>
      <w:r>
        <w:rPr>
          <w:rFonts w:hint="eastAsia" w:ascii="宋体" w:hAnsi="宋体" w:cs="仿宋_GB2312"/>
          <w:sz w:val="24"/>
        </w:rPr>
        <w:t xml:space="preserve"> 市级及以上的重大竞赛，由二级教学单位组织报名，教务处汇总后上报上级部门。</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第九条</w:t>
      </w:r>
      <w:r>
        <w:rPr>
          <w:rFonts w:hint="eastAsia" w:ascii="宋体" w:hAnsi="宋体" w:cs="仿宋_GB2312"/>
          <w:sz w:val="24"/>
        </w:rPr>
        <w:t xml:space="preserve"> 由学校经费购置的用于竞赛的各类物资均属于学校公共资产，二级教学单位应按照学校相关规定使用和保管。</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第十条</w:t>
      </w:r>
      <w:r>
        <w:rPr>
          <w:rFonts w:hint="eastAsia" w:ascii="宋体" w:hAnsi="宋体" w:cs="仿宋_GB2312"/>
          <w:sz w:val="24"/>
        </w:rPr>
        <w:t xml:space="preserve"> 竞赛结束后，二级教学单位应及时提交本次竞赛小结和学生获奖名单、获奖证书原件、实物、作品、数码照片等相关资料，并完成相关经费的报销手续。</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四、经费使用</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第十一条</w:t>
      </w:r>
      <w:r>
        <w:rPr>
          <w:rFonts w:hint="eastAsia" w:ascii="宋体" w:hAnsi="宋体" w:cs="仿宋_GB2312"/>
          <w:sz w:val="24"/>
        </w:rPr>
        <w:t xml:space="preserve"> 二级教学单位应遵守学校财务制度，按项目预算执行，合理使用经费。</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第十二条</w:t>
      </w:r>
      <w:r>
        <w:rPr>
          <w:rFonts w:hint="eastAsia" w:ascii="宋体" w:hAnsi="宋体" w:cs="仿宋_GB2312"/>
          <w:sz w:val="24"/>
        </w:rPr>
        <w:t xml:space="preserve"> 经费使用范围主要用于：报名费、会务费、差旅费、资料费、打印费、加工费、专利申请费、原材料等。</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五、激励机制</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第十三条</w:t>
      </w:r>
      <w:r>
        <w:rPr>
          <w:rFonts w:hint="eastAsia" w:ascii="宋体" w:hAnsi="宋体" w:cs="仿宋_GB2312"/>
          <w:sz w:val="24"/>
        </w:rPr>
        <w:t xml:space="preserve"> 二级教学单位应对积极承担竞赛指导的教师给予一定的教学工作量。</w:t>
      </w:r>
    </w:p>
    <w:p>
      <w:pPr>
        <w:spacing w:before="93" w:beforeLines="30" w:line="440" w:lineRule="exact"/>
        <w:ind w:firstLine="482" w:firstLineChars="200"/>
        <w:rPr>
          <w:rFonts w:ascii="宋体" w:hAnsi="宋体" w:cs="仿宋_GB2312"/>
          <w:sz w:val="24"/>
        </w:rPr>
      </w:pPr>
      <w:r>
        <w:rPr>
          <w:rFonts w:hint="eastAsia" w:ascii="宋体" w:hAnsi="宋体" w:cs="仿宋_GB2312"/>
          <w:b/>
          <w:sz w:val="24"/>
        </w:rPr>
        <w:t>第十四条</w:t>
      </w:r>
      <w:r>
        <w:rPr>
          <w:rFonts w:hint="eastAsia" w:ascii="宋体" w:hAnsi="宋体" w:cs="仿宋_GB2312"/>
          <w:sz w:val="24"/>
        </w:rPr>
        <w:t xml:space="preserve"> 学校对在竞赛中获得各级奖项的团队和个人依据相关规定予以奖励。</w:t>
      </w:r>
    </w:p>
    <w:p>
      <w:pPr>
        <w:spacing w:before="93" w:beforeLines="30" w:line="440" w:lineRule="exact"/>
        <w:ind w:firstLine="482" w:firstLineChars="200"/>
        <w:rPr>
          <w:rFonts w:ascii="宋体" w:hAnsi="宋体" w:cs="宋体"/>
          <w:position w:val="6"/>
          <w:sz w:val="24"/>
        </w:rPr>
      </w:pPr>
      <w:r>
        <w:rPr>
          <w:rFonts w:hint="eastAsia" w:ascii="宋体" w:hAnsi="宋体" w:cs="仿宋_GB2312"/>
          <w:b/>
          <w:sz w:val="24"/>
        </w:rPr>
        <w:t>第十五条</w:t>
      </w:r>
      <w:r>
        <w:rPr>
          <w:rFonts w:hint="eastAsia" w:ascii="宋体" w:hAnsi="宋体" w:cs="仿宋_GB2312"/>
          <w:sz w:val="24"/>
        </w:rPr>
        <w:t xml:space="preserve"> 本办法自发布之日起施行，由教务处负责解释。</w:t>
      </w:r>
    </w:p>
    <w:p>
      <w:pPr>
        <w:spacing w:line="440" w:lineRule="exact"/>
        <w:ind w:firstLine="480" w:firstLineChars="200"/>
        <w:rPr>
          <w:rFonts w:ascii="宋体" w:hAnsi="宋体" w:cs="宋体"/>
          <w:position w:val="6"/>
          <w:sz w:val="24"/>
        </w:rPr>
      </w:pPr>
    </w:p>
    <w:p>
      <w:pPr>
        <w:spacing w:line="440" w:lineRule="exact"/>
        <w:ind w:firstLine="480" w:firstLineChars="200"/>
        <w:rPr>
          <w:rFonts w:ascii="宋体" w:hAnsi="宋体" w:cs="宋体"/>
          <w:position w:val="6"/>
          <w:sz w:val="24"/>
        </w:rPr>
      </w:pPr>
    </w:p>
    <w:p>
      <w:pPr>
        <w:spacing w:line="440" w:lineRule="exact"/>
        <w:ind w:right="349" w:firstLine="480" w:firstLineChars="200"/>
        <w:jc w:val="right"/>
        <w:rPr>
          <w:rFonts w:ascii="宋体" w:hAnsi="宋体" w:cs="宋体"/>
          <w:sz w:val="24"/>
        </w:rPr>
      </w:pPr>
      <w:r>
        <w:rPr>
          <w:rFonts w:ascii="宋体" w:hAnsi="宋体"/>
          <w:sz w:val="24"/>
        </w:rPr>
        <w:t>2017年7月12日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187" w:name="_Toc29165"/>
      <w:r>
        <w:rPr>
          <w:rFonts w:hint="eastAsia"/>
          <w:color w:val="auto"/>
        </w:rPr>
        <w:t>上海第二工业大学</w:t>
      </w:r>
      <w:bookmarkEnd w:id="187"/>
    </w:p>
    <w:p>
      <w:pPr>
        <w:pStyle w:val="48"/>
        <w:rPr>
          <w:color w:val="auto"/>
        </w:rPr>
      </w:pPr>
      <w:bookmarkStart w:id="188" w:name="_Toc52111156"/>
      <w:bookmarkStart w:id="189" w:name="_Toc20538"/>
      <w:r>
        <w:rPr>
          <w:rFonts w:hint="eastAsia"/>
          <w:color w:val="auto"/>
        </w:rPr>
        <w:t>实践教学及实验室管理办法</w:t>
      </w:r>
      <w:bookmarkEnd w:id="188"/>
      <w:bookmarkEnd w:id="189"/>
    </w:p>
    <w:p>
      <w:pPr>
        <w:pStyle w:val="48"/>
        <w:rPr>
          <w:color w:val="auto"/>
        </w:rPr>
      </w:pPr>
      <w:bookmarkStart w:id="190" w:name="_Toc52111157"/>
      <w:bookmarkStart w:id="191" w:name="_Toc20712"/>
      <w:r>
        <w:rPr>
          <w:rFonts w:hint="eastAsia"/>
          <w:color w:val="auto"/>
        </w:rPr>
        <w:t>（2017年修订）</w:t>
      </w:r>
      <w:bookmarkEnd w:id="190"/>
      <w:bookmarkEnd w:id="191"/>
    </w:p>
    <w:p>
      <w:pPr>
        <w:spacing w:before="156" w:beforeLines="50" w:after="156" w:afterLines="50" w:line="440" w:lineRule="exact"/>
        <w:jc w:val="center"/>
        <w:rPr>
          <w:rFonts w:ascii="宋体" w:hAnsi="宋体"/>
          <w:sz w:val="24"/>
        </w:rPr>
      </w:pPr>
      <w:r>
        <w:rPr>
          <w:rFonts w:ascii="宋体" w:hAnsi="宋体"/>
          <w:sz w:val="24"/>
        </w:rPr>
        <w:t>沪二工大教</w:t>
      </w:r>
      <w:r>
        <w:rPr>
          <w:rFonts w:hint="eastAsia" w:ascii="宋体" w:hAnsi="宋体"/>
          <w:sz w:val="24"/>
        </w:rPr>
        <w:t>〔2017〕</w:t>
      </w:r>
      <w:r>
        <w:rPr>
          <w:rFonts w:ascii="宋体" w:hAnsi="宋体"/>
          <w:sz w:val="24"/>
        </w:rPr>
        <w:t>153号</w:t>
      </w:r>
    </w:p>
    <w:p>
      <w:pPr>
        <w:spacing w:before="312" w:beforeLines="100" w:line="450" w:lineRule="exact"/>
        <w:ind w:firstLine="480" w:firstLineChars="200"/>
        <w:jc w:val="left"/>
        <w:rPr>
          <w:rFonts w:ascii="宋体" w:hAnsi="宋体" w:cs="仿宋"/>
          <w:sz w:val="24"/>
        </w:rPr>
      </w:pPr>
      <w:r>
        <w:rPr>
          <w:rFonts w:hint="eastAsia" w:ascii="宋体" w:hAnsi="宋体" w:cs="仿宋"/>
          <w:sz w:val="24"/>
        </w:rPr>
        <w:t>根据国务院关于加快发展现代职业教育的文件精神，更好地将“职业导向的高等教育”学校办学定位落到实处，切实加强实践教学的统筹协调，充实以能力为主的技能训练内容，推进实验室运行管理和实践教学运行机制改革，深化应用型本科和高水平高职各专业人才培养的实践内涵建设，特修订本办法。</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一、实践教学安排</w:t>
      </w:r>
    </w:p>
    <w:p>
      <w:pPr>
        <w:spacing w:line="450" w:lineRule="exact"/>
        <w:ind w:firstLine="480" w:firstLineChars="200"/>
        <w:jc w:val="left"/>
        <w:rPr>
          <w:rFonts w:ascii="宋体" w:hAnsi="宋体" w:cs="仿宋"/>
          <w:sz w:val="24"/>
        </w:rPr>
      </w:pPr>
      <w:r>
        <w:rPr>
          <w:rFonts w:hint="eastAsia" w:ascii="宋体" w:hAnsi="宋体" w:cs="仿宋"/>
          <w:sz w:val="24"/>
        </w:rPr>
        <w:t>1、人才培养计划中的实践教学原则上分散在春、秋长学期进行，确需集中安排的可放在夏季学期，安排时要考虑师生承受能力及实验室安全等，确保实践教学质量。</w:t>
      </w:r>
    </w:p>
    <w:p>
      <w:pPr>
        <w:spacing w:line="450" w:lineRule="exact"/>
        <w:ind w:firstLine="480" w:firstLineChars="200"/>
        <w:jc w:val="left"/>
        <w:rPr>
          <w:rFonts w:ascii="宋体" w:hAnsi="宋体" w:cs="仿宋"/>
          <w:sz w:val="24"/>
        </w:rPr>
      </w:pPr>
      <w:r>
        <w:rPr>
          <w:rFonts w:hint="eastAsia" w:ascii="宋体" w:hAnsi="宋体" w:cs="仿宋"/>
          <w:sz w:val="24"/>
        </w:rPr>
        <w:t>2、实践教学的安排，在二级教学单位初排基础上由教务处统一汇总、平衡，形成最后的实践教学课表。一经确定，各二级教学单位不得私自改变、互调及擅自取消实践教学课程。</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二、教学实验室管理</w:t>
      </w:r>
    </w:p>
    <w:p>
      <w:pPr>
        <w:spacing w:line="450" w:lineRule="exact"/>
        <w:ind w:firstLine="480" w:firstLineChars="200"/>
        <w:jc w:val="left"/>
        <w:rPr>
          <w:rFonts w:ascii="宋体" w:hAnsi="宋体" w:cs="仿宋"/>
          <w:sz w:val="24"/>
        </w:rPr>
      </w:pPr>
      <w:r>
        <w:rPr>
          <w:rFonts w:hint="eastAsia" w:ascii="宋体" w:hAnsi="宋体" w:cs="仿宋"/>
          <w:sz w:val="24"/>
        </w:rPr>
        <w:t>1. 各类实验室根据学校相关部门规定属地化管理，要确保实验室安全和各项功能完好。本、专科共用的实验室由本科专业所在学部（院）负责管理，高职专业拥有同等使用权；多专业共用的实验室，学部（院）明确一个专业管理或下属学院管理，仍由多专业共用。</w:t>
      </w:r>
    </w:p>
    <w:p>
      <w:pPr>
        <w:spacing w:line="450" w:lineRule="exact"/>
        <w:ind w:firstLine="480" w:firstLineChars="200"/>
        <w:jc w:val="left"/>
        <w:rPr>
          <w:rFonts w:ascii="宋体" w:hAnsi="宋体" w:cs="仿宋"/>
          <w:sz w:val="24"/>
        </w:rPr>
      </w:pPr>
      <w:r>
        <w:rPr>
          <w:rFonts w:hint="eastAsia" w:ascii="宋体" w:hAnsi="宋体" w:cs="仿宋"/>
          <w:sz w:val="24"/>
        </w:rPr>
        <w:t>2. 在安排实验室使用与管理上，属于人才培养方案中的实践教学须由教务处统筹预先安排，确保全日制本专科教学需要；鼓励各实验室在确保计划内的教学任务基础上开放，供本专业以外的课程使用。</w:t>
      </w:r>
    </w:p>
    <w:p>
      <w:pPr>
        <w:spacing w:line="450" w:lineRule="exact"/>
        <w:ind w:firstLine="480" w:firstLineChars="200"/>
        <w:jc w:val="left"/>
        <w:rPr>
          <w:rFonts w:ascii="宋体" w:hAnsi="宋体" w:cs="仿宋"/>
          <w:sz w:val="24"/>
        </w:rPr>
      </w:pPr>
      <w:r>
        <w:rPr>
          <w:rFonts w:hint="eastAsia" w:ascii="宋体" w:hAnsi="宋体" w:cs="仿宋"/>
          <w:sz w:val="24"/>
        </w:rPr>
        <w:t>3．现有实验室调整需兼顾教学安排和其他工作需要。承担教学任务的实验室，凡有搬迁和调整均需征得教务处同意，经协商、妥善安排好原有实践教学课程后再作调整。</w:t>
      </w:r>
    </w:p>
    <w:p>
      <w:pPr>
        <w:spacing w:line="450" w:lineRule="exact"/>
        <w:ind w:firstLine="480" w:firstLineChars="200"/>
        <w:jc w:val="left"/>
        <w:rPr>
          <w:rFonts w:ascii="宋体" w:hAnsi="宋体" w:cs="仿宋"/>
          <w:sz w:val="24"/>
        </w:rPr>
      </w:pP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三、教学实验室建设</w:t>
      </w:r>
    </w:p>
    <w:p>
      <w:pPr>
        <w:spacing w:line="450" w:lineRule="exact"/>
        <w:ind w:firstLine="480" w:firstLineChars="200"/>
        <w:jc w:val="left"/>
        <w:rPr>
          <w:rFonts w:ascii="宋体" w:hAnsi="宋体" w:cs="仿宋"/>
          <w:sz w:val="24"/>
        </w:rPr>
      </w:pPr>
      <w:r>
        <w:rPr>
          <w:rFonts w:hint="eastAsia" w:ascii="宋体" w:hAnsi="宋体" w:cs="仿宋"/>
          <w:sz w:val="24"/>
        </w:rPr>
        <w:t>1．各二级教学单位要制定教学实验室发展规划和管理制度。在制定实验室发展规划时应结合学校应用型人才培养定位以及充分考虑现有资源的合理利用，还应在规划中体现学校实验室的资源共享、学科交叉要求，尽量建设或改造一批多功能的综合实验室、教学科研共用的实验室和理实一体化的实验室。</w:t>
      </w:r>
    </w:p>
    <w:p>
      <w:pPr>
        <w:spacing w:line="450" w:lineRule="exact"/>
        <w:ind w:firstLine="480" w:firstLineChars="200"/>
        <w:jc w:val="left"/>
        <w:rPr>
          <w:rFonts w:ascii="宋体" w:hAnsi="宋体" w:cs="仿宋"/>
          <w:sz w:val="24"/>
        </w:rPr>
      </w:pPr>
      <w:r>
        <w:rPr>
          <w:rFonts w:hint="eastAsia" w:ascii="宋体" w:hAnsi="宋体" w:cs="仿宋"/>
          <w:sz w:val="24"/>
        </w:rPr>
        <w:t>2．新的实验室建设应符合专业、课程发展规划和教学研究以及教学改革要求。</w:t>
      </w:r>
    </w:p>
    <w:p>
      <w:pPr>
        <w:spacing w:line="450" w:lineRule="exact"/>
        <w:ind w:firstLine="480" w:firstLineChars="200"/>
        <w:jc w:val="left"/>
        <w:rPr>
          <w:rFonts w:ascii="宋体" w:hAnsi="宋体" w:cs="仿宋"/>
          <w:sz w:val="24"/>
        </w:rPr>
      </w:pPr>
      <w:r>
        <w:rPr>
          <w:rFonts w:hint="eastAsia" w:ascii="宋体" w:hAnsi="宋体" w:cs="仿宋"/>
          <w:sz w:val="24"/>
        </w:rPr>
        <w:t>3．鼓励校企合作共建实验室，鼓励聘请校外有实践经验的兼职人员承担实践教学任务。</w:t>
      </w:r>
    </w:p>
    <w:p>
      <w:pPr>
        <w:spacing w:line="450" w:lineRule="exact"/>
        <w:ind w:firstLine="480" w:firstLineChars="200"/>
        <w:jc w:val="left"/>
        <w:rPr>
          <w:rFonts w:ascii="宋体" w:hAnsi="宋体" w:cs="仿宋"/>
          <w:sz w:val="24"/>
        </w:rPr>
      </w:pPr>
      <w:r>
        <w:rPr>
          <w:rFonts w:hint="eastAsia" w:ascii="宋体" w:hAnsi="宋体" w:cs="仿宋"/>
          <w:sz w:val="24"/>
        </w:rPr>
        <w:t>4．各二级教学单位要高标准拓展和强化建设一批不同类型的校外实训、实习基地，为本专科学生提供更多更新的技能训练和与企业需求对接的工程训练项目。</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四、教学实验室人员管理</w:t>
      </w:r>
    </w:p>
    <w:p>
      <w:pPr>
        <w:spacing w:line="450" w:lineRule="exact"/>
        <w:ind w:firstLine="480" w:firstLineChars="200"/>
        <w:jc w:val="left"/>
        <w:rPr>
          <w:rFonts w:ascii="宋体" w:hAnsi="宋体" w:cs="仿宋"/>
          <w:sz w:val="24"/>
        </w:rPr>
      </w:pPr>
      <w:r>
        <w:rPr>
          <w:rFonts w:hint="eastAsia" w:ascii="宋体" w:hAnsi="宋体" w:cs="仿宋"/>
          <w:sz w:val="24"/>
        </w:rPr>
        <w:t>1．应不断提升实验室教师的教学实践能力。实验室教师应加强专业学习，充实企业从业经验或经历，提升实践教学的教学研究和管理能力。所在部门应加强其教学能力和管理能力的考核。</w:t>
      </w:r>
    </w:p>
    <w:p>
      <w:pPr>
        <w:spacing w:line="450" w:lineRule="exact"/>
        <w:ind w:firstLine="480" w:firstLineChars="200"/>
        <w:jc w:val="left"/>
        <w:rPr>
          <w:rFonts w:ascii="宋体" w:hAnsi="宋体" w:cs="仿宋"/>
          <w:sz w:val="24"/>
        </w:rPr>
      </w:pPr>
      <w:r>
        <w:rPr>
          <w:rFonts w:hint="eastAsia" w:ascii="宋体" w:hAnsi="宋体" w:cs="仿宋"/>
          <w:sz w:val="24"/>
        </w:rPr>
        <w:t>2．实验室教师由实验室所在的二级教学单位管理，各实验室教师的教学任务由二级教学单位安排后交教务处备案，以备抽查和考核。</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五、提升实践教学内涵建设</w:t>
      </w:r>
    </w:p>
    <w:p>
      <w:pPr>
        <w:spacing w:line="450" w:lineRule="exact"/>
        <w:ind w:firstLine="480" w:firstLineChars="200"/>
        <w:jc w:val="left"/>
        <w:rPr>
          <w:rFonts w:ascii="宋体" w:hAnsi="宋体" w:cs="仿宋"/>
          <w:sz w:val="24"/>
        </w:rPr>
      </w:pPr>
      <w:r>
        <w:rPr>
          <w:rFonts w:hint="eastAsia" w:ascii="宋体" w:hAnsi="宋体" w:cs="仿宋"/>
          <w:sz w:val="24"/>
        </w:rPr>
        <w:t>1．应提升和规范实验教学内容，加强实验项目的开发，减少演示性、验证性实验项目，增加综合性、设计性以及与企业需求对接的实践内容。</w:t>
      </w:r>
    </w:p>
    <w:p>
      <w:pPr>
        <w:spacing w:line="450" w:lineRule="exact"/>
        <w:ind w:firstLine="480" w:firstLineChars="200"/>
        <w:jc w:val="left"/>
        <w:rPr>
          <w:rFonts w:ascii="宋体" w:hAnsi="宋体" w:cs="仿宋"/>
          <w:sz w:val="24"/>
        </w:rPr>
      </w:pPr>
      <w:r>
        <w:rPr>
          <w:rFonts w:hint="eastAsia" w:ascii="宋体" w:hAnsi="宋体" w:cs="仿宋"/>
          <w:sz w:val="24"/>
        </w:rPr>
        <w:t>2．实践教学内容要与相关专业的职业资格证书、培训任务、学生创新活动、企业生产需求以及学生技能竞赛相结合。</w:t>
      </w:r>
    </w:p>
    <w:p>
      <w:pPr>
        <w:spacing w:line="450" w:lineRule="exact"/>
        <w:ind w:right="-1" w:firstLine="555"/>
        <w:rPr>
          <w:rFonts w:ascii="宋体" w:hAnsi="宋体" w:cs="仿宋"/>
          <w:sz w:val="24"/>
        </w:rPr>
      </w:pPr>
      <w:r>
        <w:rPr>
          <w:rFonts w:hint="eastAsia" w:ascii="宋体" w:hAnsi="宋体" w:cs="仿宋"/>
          <w:sz w:val="24"/>
        </w:rPr>
        <w:t>3．实验室要为各级大学生创新创业项目和竞赛提供支持和帮助，并通过各类项目实施，改进和提升实验教学内容质量。</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六、实践教学保障措施</w:t>
      </w:r>
    </w:p>
    <w:p>
      <w:pPr>
        <w:spacing w:line="450" w:lineRule="exact"/>
        <w:ind w:firstLine="556"/>
        <w:rPr>
          <w:rFonts w:ascii="宋体" w:hAnsi="宋体" w:cs="仿宋"/>
          <w:sz w:val="24"/>
        </w:rPr>
      </w:pPr>
      <w:r>
        <w:rPr>
          <w:rFonts w:hint="eastAsia" w:ascii="宋体" w:hAnsi="宋体" w:cs="仿宋"/>
          <w:sz w:val="24"/>
        </w:rPr>
        <w:t>1．二级教学单位要重视实践教学、实验室建设与管理工作，实践教学与实验室要做到专人负责、经常检查，确保安全有效的使用和实践教学正常有序的开展。</w:t>
      </w:r>
    </w:p>
    <w:p>
      <w:pPr>
        <w:spacing w:line="450" w:lineRule="exact"/>
        <w:ind w:firstLine="556"/>
        <w:rPr>
          <w:rFonts w:ascii="宋体" w:hAnsi="宋体" w:cs="仿宋"/>
          <w:sz w:val="24"/>
        </w:rPr>
      </w:pPr>
      <w:r>
        <w:rPr>
          <w:rFonts w:hint="eastAsia" w:ascii="宋体" w:hAnsi="宋体" w:cs="仿宋"/>
          <w:sz w:val="24"/>
        </w:rPr>
        <w:t>2. 校教学质量管理办公室、教务处要对实践教学环节进行质量监控和把关。各职能部门、二级教学单位要相互支持，切实保障实践教学环节的良好运行。</w:t>
      </w:r>
    </w:p>
    <w:p>
      <w:pPr>
        <w:spacing w:line="450" w:lineRule="exact"/>
        <w:ind w:firstLine="556"/>
        <w:rPr>
          <w:rFonts w:ascii="宋体" w:hAnsi="宋体" w:cs="仿宋"/>
          <w:sz w:val="24"/>
        </w:rPr>
      </w:pPr>
      <w:r>
        <w:rPr>
          <w:rFonts w:hint="eastAsia" w:ascii="宋体" w:hAnsi="宋体" w:cs="仿宋"/>
          <w:sz w:val="24"/>
        </w:rPr>
        <w:t>3. 实验教学经费纳入年度部门预算，做到专款专用；各二级教学单位和教师要细化用途，不断提高实践教学经费使用绩效。</w:t>
      </w:r>
    </w:p>
    <w:p>
      <w:pPr>
        <w:spacing w:before="156" w:beforeLines="50" w:after="156" w:afterLines="50" w:line="45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七、其他</w:t>
      </w:r>
    </w:p>
    <w:p>
      <w:pPr>
        <w:spacing w:line="450" w:lineRule="exact"/>
        <w:ind w:firstLine="556"/>
        <w:rPr>
          <w:rFonts w:ascii="宋体" w:hAnsi="宋体" w:cs="仿宋"/>
          <w:sz w:val="24"/>
        </w:rPr>
      </w:pPr>
      <w:r>
        <w:rPr>
          <w:rFonts w:hint="eastAsia" w:ascii="宋体" w:hAnsi="宋体" w:cs="仿宋"/>
          <w:sz w:val="24"/>
        </w:rPr>
        <w:t>本办法自公布之日起施行，由教务处负责解释。</w:t>
      </w:r>
    </w:p>
    <w:p>
      <w:pPr>
        <w:spacing w:line="450" w:lineRule="exact"/>
        <w:ind w:firstLine="556"/>
        <w:jc w:val="right"/>
        <w:rPr>
          <w:rFonts w:ascii="宋体" w:hAnsi="宋体"/>
          <w:sz w:val="24"/>
        </w:rPr>
      </w:pPr>
    </w:p>
    <w:p>
      <w:pPr>
        <w:spacing w:line="450" w:lineRule="exact"/>
        <w:ind w:firstLine="556"/>
        <w:jc w:val="right"/>
        <w:rPr>
          <w:rFonts w:ascii="宋体" w:hAnsi="宋体" w:cs="仿宋"/>
          <w:strike/>
          <w:sz w:val="24"/>
        </w:rPr>
      </w:pPr>
      <w:r>
        <w:rPr>
          <w:rFonts w:ascii="宋体" w:hAnsi="宋体"/>
          <w:sz w:val="24"/>
        </w:rPr>
        <w:t>2017年7月12日</w:t>
      </w:r>
    </w:p>
    <w:p>
      <w:pPr>
        <w:spacing w:line="440" w:lineRule="exact"/>
        <w:jc w:val="center"/>
        <w:rPr>
          <w:rFonts w:ascii="方正大黑简体" w:hAnsi="华文中宋" w:eastAsia="方正大黑简体" w:cs="黑体"/>
          <w:sz w:val="32"/>
        </w:rPr>
      </w:pPr>
      <w:bookmarkStart w:id="192" w:name="_Toc321033844"/>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p>
      <w:pPr>
        <w:spacing w:line="440" w:lineRule="exact"/>
        <w:jc w:val="center"/>
        <w:rPr>
          <w:rFonts w:ascii="方正大黑简体" w:hAnsi="华文中宋" w:eastAsia="方正大黑简体" w:cs="黑体"/>
          <w:sz w:val="32"/>
        </w:rPr>
      </w:pPr>
    </w:p>
    <w:bookmarkEnd w:id="192"/>
    <w:p>
      <w:pPr>
        <w:pStyle w:val="48"/>
        <w:rPr>
          <w:color w:val="auto"/>
        </w:rPr>
      </w:pPr>
      <w:bookmarkStart w:id="193" w:name="_Toc21518"/>
      <w:r>
        <w:rPr>
          <w:rFonts w:hint="eastAsia"/>
          <w:color w:val="auto"/>
        </w:rPr>
        <w:t>上海第二工业大学</w:t>
      </w:r>
      <w:bookmarkEnd w:id="193"/>
    </w:p>
    <w:p>
      <w:pPr>
        <w:pStyle w:val="48"/>
        <w:rPr>
          <w:color w:val="auto"/>
        </w:rPr>
      </w:pPr>
      <w:bookmarkStart w:id="194" w:name="_Toc29499"/>
      <w:bookmarkStart w:id="195" w:name="_Toc318978151"/>
      <w:bookmarkStart w:id="196" w:name="_Toc321033845"/>
      <w:r>
        <w:rPr>
          <w:rFonts w:hint="eastAsia"/>
          <w:color w:val="auto"/>
        </w:rPr>
        <w:t>关于本科毕业设计（论文）工作的原则意见</w:t>
      </w:r>
      <w:bookmarkEnd w:id="194"/>
    </w:p>
    <w:bookmarkEnd w:id="195"/>
    <w:bookmarkEnd w:id="196"/>
    <w:p>
      <w:pPr>
        <w:pStyle w:val="48"/>
        <w:rPr>
          <w:color w:val="auto"/>
        </w:rPr>
      </w:pPr>
      <w:bookmarkStart w:id="197" w:name="_Toc13127"/>
      <w:r>
        <w:rPr>
          <w:rFonts w:hint="eastAsia"/>
          <w:color w:val="auto"/>
        </w:rPr>
        <w:t>（2022年修订）</w:t>
      </w:r>
      <w:bookmarkEnd w:id="197"/>
    </w:p>
    <w:p>
      <w:pPr>
        <w:spacing w:before="156" w:beforeLines="50" w:after="156" w:afterLines="50" w:line="440" w:lineRule="exact"/>
        <w:jc w:val="center"/>
        <w:rPr>
          <w:rFonts w:ascii="宋体" w:hAnsi="宋体"/>
          <w:sz w:val="24"/>
        </w:rPr>
      </w:pPr>
      <w:bookmarkStart w:id="198" w:name="发文代字"/>
      <w:r>
        <w:rPr>
          <w:rFonts w:ascii="宋体" w:hAnsi="宋体"/>
          <w:sz w:val="24"/>
        </w:rPr>
        <w:t>沪二工大教</w:t>
      </w:r>
      <w:bookmarkEnd w:id="198"/>
      <w:bookmarkStart w:id="199" w:name="文号"/>
      <w:r>
        <w:rPr>
          <w:rFonts w:ascii="宋体" w:hAnsi="宋体"/>
          <w:sz w:val="24"/>
        </w:rPr>
        <w:t>〔2022〕41号</w:t>
      </w:r>
      <w:bookmarkEnd w:id="199"/>
    </w:p>
    <w:p>
      <w:pPr>
        <w:spacing w:line="520" w:lineRule="exact"/>
        <w:jc w:val="center"/>
        <w:rPr>
          <w:rFonts w:ascii="宋体" w:hAnsi="宋体"/>
          <w:kern w:val="0"/>
          <w:sz w:val="24"/>
        </w:rPr>
      </w:pP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一、总  则</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毕业设计（论文）的质量是衡量教学水平、学生应用能力和审核学生毕业与学位资格的重要依据。做好学生的毕业设计（论文）工作，对于全面提高教学质量、体现学校的办学特色具有重要意义。</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为保证本科毕业设计（论文）质量，加强毕业设计（论文）管理，特修订本原则意见。</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二、毕业设计（论文）的组织工作</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学校由分管校长负责领导全校的毕业设计（论文）工作。教务处负责毕业设计（论文）工作协调、检查、评估及总结。学部（院）是毕业设计（论文）工作的责任部门，主任（院长）是第一责任人。学部（院）须成立由主任（院长）任组长的毕业设计（论文）领导小组，负责本部门各专业的毕业设计（论文）工作的计划、组织、协调、检查、答辩等。</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三、毕业设计（论文）的时间安排</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1．毕业设计（论文）的选题、指导教师的配备、任务书的制订等应在毕业学年的秋季学期结束前完成，其他工作一般安排在春季学期进行，5月底前全部完成。</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2．缓答辩学生的答辩一般安排在毕业学年春季学期结束前进行。</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3．重做毕设或延期毕业的学生毕业设计（论文）时间不得少于14周并在最长学习年限内完成。</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四、毕业设计（论文）的基本要求</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通过毕业设计（论文）提高学生运用所学基础理论与专业知识分析和解决与专业相关问题的综合能力。</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1．选题</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选题应符合专业基本要求，以实验、实习、工程实践和社会调查等实践性工作为基础（原则上比例≥5</w:t>
      </w:r>
      <w:r>
        <w:rPr>
          <w:rFonts w:cs="仿宋" w:asciiTheme="minorEastAsia" w:hAnsiTheme="minorEastAsia"/>
          <w:sz w:val="24"/>
        </w:rPr>
        <w:t>0</w:t>
      </w:r>
      <w:r>
        <w:rPr>
          <w:rFonts w:hint="eastAsia" w:cs="仿宋" w:asciiTheme="minorEastAsia" w:hAnsiTheme="minorEastAsia"/>
          <w:sz w:val="24"/>
        </w:rPr>
        <w:t>%），内容应结合当前社会经济科技发展及学生职业发展，难易度应是学生能够在规定时间内经过努力能够完成的。提倡和鼓励选择具有培养团队精神和合作能力的课题。</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选题原则上为一人一题。所选课题如需由多人完成，指导教师应明确每个学生在课题中所承担的任务，在课题名称上采用加副标题形式进行区别。</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2．任务书</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选题确定后，指导教师要认真填写任务书。任务书要明确毕业设计（论文）的主要内容，工作进度等要求，列出学生应查阅的相关文献以及预期结果。</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3．开题报告</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（1）毕业设计（论文）题目确定后，学生在指导教师指导下撰写开题报告。</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（2）开题报告内容包括：课题的研究意义、主要研究内容或论文提纲、文献综述、拟解决的关键问题、研究的思路方法、课题的进度安排、参考文献等。</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4．内容与基本要求</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毕业设计（论文）要着重培养学生综合运用所学的基础理论、专业知识和基本技能，分析和解决与本专业相关的实际问题，使学生得到应用型人才所必需的综合训练，包括调查研究、查阅文献和检索资料的能力；理论分析、制定设计或试验方案的能力；设计、计算和绘图的能力；系统集成、方案论证、数据处理的能力；文字表达的能力等。</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理科、工科、经济、管理毕业设计（论文）正文不少于10000个字符，艺术类正文不少于6000个字符，外语类为5000－7000个外语单词；参阅不少于10篇（含3篇以上外文类）与本课题有关的文献资料，且一半以上为近4年出版或发表。</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所有毕业论文都需要在学校引进的论文检测系统或校外相同的论文检测系统（需包含相同库源）进行论文重复率检测。论文引用重复率应严格按照规定标准执行，不达标者将不予答辩资格。（注：本科一般论文引用重复率小于等于23%，本科优秀论文引用重复率小于等于20%。）</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5．毕业设计（论文）的格式</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按照《上海第二工业大学本科毕业设计（论文）撰写规范》进行打印、整理和装订。</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五、指导教师的资格与职责</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毕业设计（论文）的指导教师应为有经验的具有中级职称及以上教师。初级职称教师可以协助指导教师指导学生。每位指导教师指导的学生人数原则上不超过8人。鼓励实行校企“双导师”制，从事企业课题的毕业设计（论文）可聘请企业专业人员作为指导教师（须是具备中级职称及以上的工程技术人员或中层以上的管理人员），学部（院）另配备一名指导教师，加强指导与管理。</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在毕业设计（论文）工作中指导教师的职责为：</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1．准备阶段</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（1）提出可供学生选择的毕业设计（论文）课题，报学部（院）审批。</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（2）负责对学生进行课题介绍，接受学生咨询与选择。</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（3）配合学部（院）确定学生，制订任务书。</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（4）指导学生撰写开题报告。</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2．指导阶段</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（1）指导教师应有明确的指导计划。</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2）原则上每周至少安排与学生见面一次，及时做好指导和答疑工作，并认真填写指导记录表。指导期间，指导教师连续外出超过两周时，须经学部（院）毕业设计（论文）领导小组同意，并由领导小组指定临时指导教师。</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（3）指导学生修改毕业设计（论文）初稿，直至定稿。对于其学术不端行为应予以及时制止。</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3．答辩阶段</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（1）答辩前，按任务书要求检查学生任务完成情况，完成毕业设计（论文）的审阅，指导学生进行答辩前准备。</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（2）参加答辩。</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（3）答辩结束后一周内，指导学生收集整理毕业设计（论文）全部资料，交学部（院）统一归档。</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六、对学生的基本要求</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1．学生应重视毕业设计（论文），明确其目的、意义和要求，严格按照学校有关规定，保质保量完成。</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2．接受指导教师的指导。</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3．严禁弄虚作假，对抄袭、套用他人成果者，其成绩按不及格处理。</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4．严格遵守学校及企业的规章制度。</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七、成绩评定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毕业设计（论文）的总评成绩由三部分组成：审阅分（40分）、评阅分（30分）和答辩分（30分），按优秀、良好、中、及格和不及格等级制记分。</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1．审阅</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学生将答辩资料（除答辩记录表和答辩成绩）整理后进入审阅流程。</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指导教师应根据完成毕业设计（论文）任务的情况、学习态度、文本质量、查重报告等给出审阅分。审阅未通过者，经学部（院）领导小组审核后进入缓答辩或重做。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2．评阅</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审阅通过后，学部（院）安排至少一位教师进行评阅。评阅人应具备指导毕业设计（论文）的资格。</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评阅要明确是否能进入答辩阶段，给出评阅分。主要依据为论文结构是否合理、内容是否正确，论证是否严密，有无创新性；数据处理、计算能力，结论及分析是否正确合理。评阅未通过者，经学部（院）领导小组审核后进入缓答辩或重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3．答辩</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学生必须进行答辩后才能取得成绩。</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学部（院）领导小组负责答辩工作。学部（院）根据实际情况设立若干专业答辩小组，成员一般为3～5名，由副高及以上职称的教师担任组长，原则上指导教师和评阅教师应为答辩小组成员。可聘请外单位有关人员参加答辩组。答辩小组成员名单及答辩日程安排表应在答辩前一周向学生公布，并报教务处备案。</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答辩一般在学校进行。答辩由学生陈述和教师提问两部分组成，答辩时间一般为15－20分钟，其中学生陈述10分钟并回答至少三个问题。答辩结束后，答辩小组组长负责撰写答辩评语并给出答辩分。</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答辩未通过者，经学部（院）领导小组审核后进入重答辩或重做。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4．成绩评定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一般每个专业优秀为10%、良40％、中30％、及格及以下20％。（补答辩成绩统一认定为及格及以下 ）</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八、质量管理</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学校对毕业设计(论文)工作进行全程监管，主要方式是以学部（院）强化过程管理为主，学部（院）要对选题、中期检查、答辩、论文质量等主要环节做好定期抽查，及时发现问题及时整改。学校教学质量管理办公室（学校）组织督导专家（和专家组）做好毕业设计(论文)工作抽查工作。</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1．进入毕业设计（论文）资格</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进入毕业设计（论文）环节的学生须达到学籍管理办法中的规定学分，若未达到要求，则中止毕业设计（论文）工作。</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2．选题</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（1）学部（院）对教师或学生提交的选题在专业方向、综合能力训练、工作量、课题难度和深广度等方面是否合适，软硬条件是否具备进行审查；</w:t>
      </w:r>
    </w:p>
    <w:p>
      <w:pPr>
        <w:spacing w:line="360" w:lineRule="auto"/>
        <w:ind w:firstLine="360" w:firstLineChars="150"/>
        <w:rPr>
          <w:rFonts w:cs="仿宋" w:asciiTheme="minorEastAsia" w:hAnsiTheme="minorEastAsia"/>
          <w:sz w:val="24"/>
        </w:rPr>
      </w:pPr>
      <w:r>
        <w:rPr>
          <w:rFonts w:hint="eastAsia" w:cs="仿宋" w:asciiTheme="minorEastAsia" w:hAnsiTheme="minorEastAsia"/>
          <w:sz w:val="24"/>
        </w:rPr>
        <w:t>（2）选题确定后由指导教师填写任务书，专业负责人签字确认。如因特殊情况确需更改，应提出书面报告说明变更原因，报学部（院）审批。</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3．中期检查</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指导教师根据学生的题目、任务和工作计划情况，逐个了解和检查学生毕业设计（论文）工作的进展情况，认真填写中期检查表。学部（院）对出现的问题应及时协调解决，保证毕业设计（论文）的质量和按时完成任务。</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4．答辩资格审查</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在答辩前，学部（院）毕业设计（论文）领导小组要严格审查学生答辩资格。未通过审阅或评阅者，由领导小组最终裁定学生是否具有答辩资格。</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凡具有下列情况之一的，不能进入答辩环节：累计旷课时间达到或超过毕业设计（论文）全过程1/3者、未完成毕业设计（论文）任务书要求者、毕业设计（论文）资料不全者、未在规定时间内提交毕业设计（论文）、论文查重不符合规定者、有学术不端行为者。</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5．答辩</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答辩过程采用一票否决制，即指导教师、评阅教师、答辩教师中只要有一个教师不通过，即为存在问题论文，该论文不能通过本次答辩，需修改后再次组织答辩。对存在问题的毕设论文，本着“谁放过，谁负责”的原则。</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答辩分为一般答辩和优答辩。参加优答辩的毕业设计（论文），由学生本人提出申请，指导教师、评阅教师推荐，由学部（院）毕业设计（论文）领导小组组织优答辩。</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未参加优答辩者，毕业设计（论文）成绩不能被评为优秀。</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6．毕业设计（论文）工作总结</w:t>
      </w:r>
    </w:p>
    <w:p>
      <w:pPr>
        <w:spacing w:line="360" w:lineRule="auto"/>
        <w:ind w:firstLine="537" w:firstLineChars="224"/>
        <w:rPr>
          <w:rFonts w:cs="仿宋" w:asciiTheme="minorEastAsia" w:hAnsiTheme="minorEastAsia"/>
          <w:b/>
          <w:sz w:val="24"/>
        </w:rPr>
      </w:pPr>
      <w:r>
        <w:rPr>
          <w:rFonts w:hint="eastAsia" w:cs="仿宋" w:asciiTheme="minorEastAsia" w:hAnsiTheme="minorEastAsia"/>
          <w:sz w:val="24"/>
        </w:rPr>
        <w:t>毕业设计(论文)答辩结束后，各学部（院）应对本部门的毕业设计（论文）工作进行全面总结并于下一学期初提交至教务处。</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九、毕业设计（论文）抽检</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1．校内毕业论文（设计）抽检</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（1）学校组织对本科毕业设计（论文）进行每学年至少两次的抽查。采取随机抽取的方式确定抽检名单，覆盖全部本科专业，抽检比例原则上应不低于</w:t>
      </w:r>
      <w:r>
        <w:rPr>
          <w:rFonts w:cs="仿宋" w:asciiTheme="minorEastAsia" w:hAnsiTheme="minorEastAsia"/>
          <w:sz w:val="24"/>
        </w:rPr>
        <w:t>3</w:t>
      </w:r>
      <w:r>
        <w:rPr>
          <w:rFonts w:hint="eastAsia" w:cs="仿宋" w:asciiTheme="minorEastAsia" w:hAnsiTheme="minorEastAsia"/>
          <w:sz w:val="24"/>
        </w:rPr>
        <w:t>%。</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2）本科毕业设计（论文）抽检时间定为学校规定的毕业论文提交时间节点。对于抽检中发现的“存在问题毕业论文”应在毕设总评成绩发布前反馈给学部（院），经学部（院）核实确认后，及时把反馈意见及该毕业设计（论文）的最终认定结果（成绩）反馈给指导老师，并报学校质量办备案。</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（3）对连续2年均有“存在问题毕业论文”，且比例较高或篇数较多的专业，应在学校内予以通报，并进行质量约谈，提出限期整改要求。</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（4）对连续3年抽检存在问题较多的专业，经整改仍无法达到要求者，视为不能保证培养质量，学校应依据有关规定责令其暂停招生。</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2.市级及以上毕业论文（设计）抽检</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（1）当年度本科毕业论文抽检工作确定为“存在问题毕业论文”的指导教师认定为Ⅲ级 （一般） 教学事故。</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（2）对连续 2 年均被查出“存在问题毕业论文”的指导教师直接认定为II级 （较大） 教学事故。</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（3）认定为“存在问题毕业论文”的指导教师、评阅教师以及答辩教师学院内部通报批评、本年度考核结果不能为优秀等次、扣除相应绩效等。</w:t>
      </w:r>
    </w:p>
    <w:p>
      <w:pPr>
        <w:spacing w:before="156" w:beforeLines="50" w:line="360" w:lineRule="auto"/>
        <w:ind w:firstLine="537" w:firstLineChars="224"/>
        <w:rPr>
          <w:rFonts w:cs="仿宋" w:asciiTheme="minorEastAsia" w:hAnsiTheme="minorEastAsia"/>
          <w:sz w:val="24"/>
        </w:rPr>
      </w:pPr>
      <w:r>
        <w:rPr>
          <w:rFonts w:hint="eastAsia" w:cs="仿宋" w:asciiTheme="minorEastAsia" w:hAnsiTheme="minorEastAsia"/>
          <w:sz w:val="24"/>
        </w:rPr>
        <w:t>（4）当年度本科毕业论文抽检工作认定为“存在问题毕业论文”中涉嫌存在抄袭、剽窃、伪造、篡改、买卖、代写等学术不端行为的毕业论文，由质量办与教务处按照相关程序进行调查核实，对查实的应依法撤销已授予学位，并注销学位证书，并将处理结果报市教委，并抄送上海市学位委员会。</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十、成绩、资料的管理及归档</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1．毕业设计（论文）成绩在毕业答辩结束后的一周内由学部（院）汇总后录入教学管理系统。</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2．毕业设计（论文）和相关材料由指导教师指导学生按照下列装订要求装订成册，学部（院）教学管理人员组织落实和严格把关。装订顺序为：</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（1）毕业设计（论文）正本：封面、原创声明、中文题目、中文摘要、中文关键词、英文题目、英文摘要、英文关键词、目录、正文、致谢、参考文献、附录。</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（2）毕业设计（论文）学生手册：封面、目录、任务书，开题报告、中期检查表、指导记录表、查重报告（简洁版）、成绩评定表（论文审阅表、论文评阅表、答辩记录表）。</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（3）图纸及其它附件。</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学生应将以上毕业设计（论文）的电子文档刻盘交所在学部（院）保存；毕业设计（论文）为实物的，还应保留作品不同角度的数码照片。指导教师应将以上毕业设计（论文）的电子文档在规定时间内上传至教学管理系统。</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4．所有的毕业设计（论文）资料档案在学生毕业后由学部（院）保留5年。</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十一、经  费</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1．毕业设计（论文）经费由教务处根据毕业生人数核定。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2．有关学部（院）应根据相关文件精神，通过规定的审批手续，合理使用经费，确保专款专用。</w:t>
      </w:r>
    </w:p>
    <w:p>
      <w:pPr>
        <w:spacing w:before="156" w:beforeLines="50" w:line="360" w:lineRule="auto"/>
        <w:ind w:firstLine="540" w:firstLineChars="224"/>
        <w:rPr>
          <w:rFonts w:cs="仿宋" w:asciiTheme="minorEastAsia" w:hAnsiTheme="minorEastAsia"/>
          <w:b/>
          <w:sz w:val="24"/>
        </w:rPr>
      </w:pPr>
      <w:r>
        <w:rPr>
          <w:rFonts w:hint="eastAsia" w:cs="仿宋" w:asciiTheme="minorEastAsia" w:hAnsiTheme="minorEastAsia"/>
          <w:b/>
          <w:sz w:val="24"/>
        </w:rPr>
        <w:t>十二、附  则</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1．在答辩过程中，学生和指导教师如有异议，有权向学部（院）毕业设计（论文）领导小组提出申诉，领导小组负责最终裁定。</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2．本意见自公布之日起施行，由教务处和质量办负责解释。</w:t>
      </w:r>
    </w:p>
    <w:p>
      <w:pPr>
        <w:spacing w:line="360" w:lineRule="auto"/>
        <w:ind w:firstLine="537" w:firstLineChars="224"/>
        <w:rPr>
          <w:rFonts w:cs="仿宋" w:asciiTheme="minorEastAsia" w:hAnsiTheme="minorEastAsia"/>
          <w:sz w:val="24"/>
        </w:rPr>
      </w:pPr>
      <w:r>
        <w:rPr>
          <w:rFonts w:hint="eastAsia" w:cs="仿宋" w:asciiTheme="minorEastAsia" w:hAnsiTheme="minorEastAsia"/>
          <w:sz w:val="24"/>
        </w:rPr>
        <w:t>3. 各学部（院）根据本部门具体情况制定实施细则。</w:t>
      </w:r>
    </w:p>
    <w:p>
      <w:pPr>
        <w:spacing w:line="360" w:lineRule="auto"/>
        <w:rPr>
          <w:rFonts w:asciiTheme="minorEastAsia" w:hAnsiTheme="minorEastAsia"/>
          <w:sz w:val="24"/>
        </w:rPr>
      </w:pPr>
    </w:p>
    <w:p>
      <w:pPr>
        <w:spacing w:line="360" w:lineRule="auto"/>
        <w:jc w:val="center"/>
        <w:rPr>
          <w:rFonts w:asciiTheme="minorEastAsia" w:hAnsiTheme="minorEastAsia"/>
          <w:sz w:val="24"/>
        </w:rPr>
      </w:pPr>
    </w:p>
    <w:p>
      <w:pPr>
        <w:spacing w:line="360" w:lineRule="auto"/>
        <w:ind w:firstLine="537" w:firstLineChars="224"/>
        <w:jc w:val="right"/>
        <w:rPr>
          <w:rFonts w:cs="仿宋" w:asciiTheme="minorEastAsia" w:hAnsiTheme="minorEastAsia"/>
          <w:sz w:val="24"/>
        </w:rPr>
      </w:pPr>
      <w:r>
        <w:rPr>
          <w:rFonts w:hint="eastAsia" w:cs="仿宋" w:asciiTheme="minorEastAsia" w:hAnsiTheme="minorEastAsia"/>
          <w:sz w:val="24"/>
        </w:rPr>
        <w:t xml:space="preserve"> </w:t>
      </w:r>
      <w:bookmarkStart w:id="200" w:name="签发日期"/>
      <w:r>
        <w:rPr>
          <w:rFonts w:hint="eastAsia" w:cs="仿宋" w:asciiTheme="minorEastAsia" w:hAnsiTheme="minorEastAsia"/>
          <w:sz w:val="24"/>
        </w:rPr>
        <w:t>2022年4月15日</w:t>
      </w:r>
      <w:bookmarkEnd w:id="200"/>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jc w:val="center"/>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201" w:name="_Toc5148"/>
      <w:r>
        <w:rPr>
          <w:rFonts w:hint="eastAsia"/>
          <w:color w:val="auto"/>
        </w:rPr>
        <w:t>上海第二工业大学</w:t>
      </w:r>
      <w:bookmarkEnd w:id="201"/>
    </w:p>
    <w:p>
      <w:pPr>
        <w:pStyle w:val="48"/>
        <w:rPr>
          <w:color w:val="auto"/>
        </w:rPr>
      </w:pPr>
      <w:bookmarkStart w:id="202" w:name="_Toc24996"/>
      <w:bookmarkStart w:id="203" w:name="_Toc52111162"/>
      <w:r>
        <w:rPr>
          <w:rFonts w:hint="eastAsia"/>
          <w:color w:val="auto"/>
        </w:rPr>
        <w:t>关于高职毕业实践与制作（论文）工作的原则意见</w:t>
      </w:r>
      <w:bookmarkEnd w:id="202"/>
      <w:bookmarkEnd w:id="203"/>
    </w:p>
    <w:p>
      <w:pPr>
        <w:pStyle w:val="48"/>
        <w:rPr>
          <w:color w:val="auto"/>
        </w:rPr>
      </w:pPr>
      <w:bookmarkStart w:id="204" w:name="_Toc61595830"/>
      <w:bookmarkStart w:id="205" w:name="_Toc52111163"/>
      <w:bookmarkStart w:id="206" w:name="_Toc28708"/>
      <w:r>
        <w:rPr>
          <w:rFonts w:hint="eastAsia"/>
          <w:color w:val="auto"/>
        </w:rPr>
        <w:t>（2017年修订）</w:t>
      </w:r>
      <w:bookmarkEnd w:id="204"/>
      <w:bookmarkEnd w:id="205"/>
      <w:bookmarkEnd w:id="206"/>
    </w:p>
    <w:p>
      <w:pPr>
        <w:spacing w:before="156" w:beforeLines="50" w:after="156" w:afterLines="50" w:line="440" w:lineRule="exact"/>
        <w:jc w:val="center"/>
        <w:rPr>
          <w:rFonts w:ascii="宋体" w:hAnsi="宋体"/>
          <w:kern w:val="0"/>
          <w:sz w:val="24"/>
        </w:rPr>
      </w:pPr>
      <w:r>
        <w:rPr>
          <w:rFonts w:ascii="宋体" w:hAnsi="宋体"/>
          <w:sz w:val="24"/>
        </w:rPr>
        <w:t>沪二工大教</w:t>
      </w:r>
      <w:r>
        <w:rPr>
          <w:rFonts w:hint="eastAsia" w:ascii="宋体" w:hAnsi="宋体"/>
          <w:sz w:val="24"/>
        </w:rPr>
        <w:t>〔2017〕</w:t>
      </w:r>
      <w:r>
        <w:rPr>
          <w:rFonts w:ascii="宋体" w:hAnsi="宋体"/>
          <w:sz w:val="24"/>
        </w:rPr>
        <w:t>73号</w:t>
      </w:r>
    </w:p>
    <w:p>
      <w:pPr>
        <w:spacing w:before="312" w:beforeLines="10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一、总  则</w:t>
      </w:r>
    </w:p>
    <w:p>
      <w:pPr>
        <w:spacing w:line="440" w:lineRule="exact"/>
        <w:ind w:firstLine="537" w:firstLineChars="224"/>
        <w:rPr>
          <w:rFonts w:ascii="宋体" w:hAnsi="宋体" w:cs="仿宋"/>
          <w:sz w:val="24"/>
        </w:rPr>
      </w:pPr>
      <w:r>
        <w:rPr>
          <w:rFonts w:hint="eastAsia" w:ascii="宋体" w:hAnsi="宋体" w:cs="仿宋"/>
          <w:sz w:val="24"/>
        </w:rPr>
        <w:t>毕业实践与制作（论文）的质量是衡量教学水平、学生应用能力和审核学生毕业资格的重要依据。做好学生的毕业实践与制作（论文）工作，对于全面提高教学质量、体现学校的办学特色具有重要意义。</w:t>
      </w:r>
    </w:p>
    <w:p>
      <w:pPr>
        <w:spacing w:line="440" w:lineRule="exact"/>
        <w:ind w:firstLine="537" w:firstLineChars="224"/>
        <w:rPr>
          <w:rFonts w:ascii="宋体" w:hAnsi="宋体" w:cs="仿宋"/>
          <w:sz w:val="24"/>
        </w:rPr>
      </w:pPr>
      <w:r>
        <w:rPr>
          <w:rFonts w:hint="eastAsia" w:ascii="宋体" w:hAnsi="宋体" w:cs="仿宋"/>
          <w:sz w:val="24"/>
        </w:rPr>
        <w:t>为保证高职毕业实践与制作（论文）质量，加强毕业实践与制作（论文）管理，特修订本原则意见。</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二、毕业实践与制作（论文）的组织工作</w:t>
      </w:r>
    </w:p>
    <w:p>
      <w:pPr>
        <w:spacing w:line="440" w:lineRule="exact"/>
        <w:ind w:firstLine="537" w:firstLineChars="224"/>
        <w:rPr>
          <w:rFonts w:ascii="宋体" w:hAnsi="宋体" w:cs="仿宋"/>
          <w:sz w:val="24"/>
        </w:rPr>
      </w:pPr>
      <w:r>
        <w:rPr>
          <w:rFonts w:hint="eastAsia" w:ascii="宋体" w:hAnsi="宋体" w:cs="仿宋"/>
          <w:sz w:val="24"/>
        </w:rPr>
        <w:t>学校由分管校长负责领导全校的毕业实践与制作（论文）工作。教务处负责毕业实践与制作（论文）工作协调、检查、评估及总结。</w:t>
      </w:r>
      <w:bookmarkStart w:id="207" w:name="OLE_LINK1"/>
      <w:bookmarkStart w:id="208" w:name="OLE_LINK2"/>
      <w:r>
        <w:rPr>
          <w:rFonts w:hint="eastAsia" w:ascii="宋体" w:hAnsi="宋体" w:cs="仿宋"/>
          <w:sz w:val="24"/>
        </w:rPr>
        <w:t>高职学院</w:t>
      </w:r>
      <w:bookmarkEnd w:id="207"/>
      <w:bookmarkEnd w:id="208"/>
      <w:r>
        <w:rPr>
          <w:rFonts w:hint="eastAsia" w:ascii="宋体" w:hAnsi="宋体" w:cs="仿宋"/>
          <w:sz w:val="24"/>
        </w:rPr>
        <w:t>是毕业实践与制作（论文）工作的责任部门，院长是第一责任人。学院须成立由院长任组长的毕业实践与制作（论文）领导小组，负责本部门各专业的毕业实践与制作（论文）工作的计划、组织、协调、检查、答辩等。</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三、毕业实践与制作（论文）的时间安排</w:t>
      </w:r>
    </w:p>
    <w:p>
      <w:pPr>
        <w:spacing w:line="440" w:lineRule="exact"/>
        <w:ind w:firstLine="537" w:firstLineChars="224"/>
        <w:rPr>
          <w:rFonts w:ascii="宋体" w:hAnsi="宋体" w:cs="仿宋"/>
          <w:sz w:val="24"/>
        </w:rPr>
      </w:pPr>
      <w:r>
        <w:rPr>
          <w:rFonts w:hint="eastAsia" w:ascii="宋体" w:hAnsi="宋体" w:cs="仿宋"/>
          <w:sz w:val="24"/>
        </w:rPr>
        <w:t>1．毕业实践与制作（论文）的选题、指导教师的配备、任务书的制订等应在毕业学年的秋季学期结束前完成，其他工作一般安排在春季学期进行，5月底前全部完成。</w:t>
      </w:r>
    </w:p>
    <w:p>
      <w:pPr>
        <w:spacing w:line="440" w:lineRule="exact"/>
        <w:ind w:firstLine="537" w:firstLineChars="224"/>
        <w:rPr>
          <w:rFonts w:ascii="宋体" w:hAnsi="宋体" w:cs="仿宋"/>
          <w:sz w:val="24"/>
        </w:rPr>
      </w:pPr>
      <w:r>
        <w:rPr>
          <w:rFonts w:hint="eastAsia" w:ascii="宋体" w:hAnsi="宋体" w:cs="仿宋"/>
          <w:sz w:val="24"/>
        </w:rPr>
        <w:t>2．缓答辩学生的答辩一般安排在毕业学年春季学期结束前进行。</w:t>
      </w:r>
    </w:p>
    <w:p>
      <w:pPr>
        <w:spacing w:line="440" w:lineRule="exact"/>
        <w:ind w:firstLine="537" w:firstLineChars="224"/>
        <w:rPr>
          <w:rFonts w:ascii="宋体" w:hAnsi="宋体" w:cs="仿宋"/>
          <w:sz w:val="24"/>
        </w:rPr>
      </w:pPr>
      <w:r>
        <w:rPr>
          <w:rFonts w:hint="eastAsia" w:ascii="宋体" w:hAnsi="宋体" w:cs="仿宋"/>
          <w:sz w:val="24"/>
        </w:rPr>
        <w:t>3．重做毕设或延期毕业的学生毕业实践与制作（论文）时间不得少于14周并在最长学习年限内完成。</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四、毕业实践与制作（论文）的基本要求</w:t>
      </w:r>
    </w:p>
    <w:p>
      <w:pPr>
        <w:spacing w:line="440" w:lineRule="exact"/>
        <w:ind w:firstLine="537" w:firstLineChars="224"/>
        <w:rPr>
          <w:rFonts w:ascii="宋体" w:hAnsi="宋体" w:cs="仿宋"/>
          <w:sz w:val="24"/>
        </w:rPr>
      </w:pPr>
      <w:r>
        <w:rPr>
          <w:rFonts w:hint="eastAsia" w:ascii="宋体" w:hAnsi="宋体" w:cs="仿宋"/>
          <w:sz w:val="24"/>
        </w:rPr>
        <w:t>通过毕业实践与制作（论文）提高学生运用所学基础理论与专业知识分析和专业技术应用的综合能力。</w:t>
      </w:r>
    </w:p>
    <w:p>
      <w:pPr>
        <w:spacing w:line="440" w:lineRule="exact"/>
        <w:ind w:firstLine="537" w:firstLineChars="224"/>
        <w:outlineLvl w:val="2"/>
        <w:rPr>
          <w:rFonts w:ascii="宋体" w:hAnsi="宋体" w:cs="仿宋"/>
          <w:sz w:val="24"/>
        </w:rPr>
      </w:pPr>
      <w:r>
        <w:rPr>
          <w:rFonts w:hint="eastAsia" w:ascii="宋体" w:hAnsi="宋体" w:cs="仿宋"/>
          <w:sz w:val="24"/>
        </w:rPr>
        <w:t>1．选题</w:t>
      </w:r>
    </w:p>
    <w:p>
      <w:pPr>
        <w:spacing w:line="440" w:lineRule="exact"/>
        <w:ind w:firstLine="537" w:firstLineChars="224"/>
        <w:rPr>
          <w:rFonts w:ascii="宋体" w:hAnsi="宋体" w:cs="仿宋"/>
          <w:sz w:val="24"/>
        </w:rPr>
      </w:pPr>
      <w:r>
        <w:rPr>
          <w:rFonts w:hint="eastAsia" w:ascii="宋体" w:hAnsi="宋体" w:cs="仿宋"/>
          <w:sz w:val="24"/>
        </w:rPr>
        <w:t>选题应符合专业基本要求，内容应结合当前社会经济科技发展及学生职业发展，难易度应是学生能够在规定时间内经过努力能够完成的。提倡和鼓励选择具有培养团队精神和合作能力的课题。</w:t>
      </w:r>
    </w:p>
    <w:p>
      <w:pPr>
        <w:spacing w:line="440" w:lineRule="exact"/>
        <w:ind w:firstLine="537" w:firstLineChars="224"/>
        <w:rPr>
          <w:rFonts w:ascii="宋体" w:hAnsi="宋体" w:cs="仿宋"/>
          <w:sz w:val="24"/>
        </w:rPr>
      </w:pPr>
      <w:r>
        <w:rPr>
          <w:rFonts w:hint="eastAsia" w:ascii="宋体" w:hAnsi="宋体" w:cs="仿宋"/>
          <w:sz w:val="24"/>
        </w:rPr>
        <w:t>选题原则上为一人一题。所选课题如需由多人完成，指导教师应明确每个学生在课题中所承担的任务，在课题名称上采用加副标题形式进行区别。</w:t>
      </w:r>
    </w:p>
    <w:p>
      <w:pPr>
        <w:spacing w:line="440" w:lineRule="exact"/>
        <w:ind w:firstLine="537" w:firstLineChars="224"/>
        <w:outlineLvl w:val="2"/>
        <w:rPr>
          <w:rFonts w:ascii="宋体" w:hAnsi="宋体" w:cs="仿宋"/>
          <w:sz w:val="24"/>
        </w:rPr>
      </w:pPr>
      <w:r>
        <w:rPr>
          <w:rFonts w:hint="eastAsia" w:ascii="宋体" w:hAnsi="宋体" w:cs="仿宋"/>
          <w:sz w:val="24"/>
        </w:rPr>
        <w:t>2．任务书</w:t>
      </w:r>
    </w:p>
    <w:p>
      <w:pPr>
        <w:spacing w:line="440" w:lineRule="exact"/>
        <w:ind w:firstLine="537" w:firstLineChars="224"/>
        <w:rPr>
          <w:rFonts w:ascii="宋体" w:hAnsi="宋体" w:cs="仿宋"/>
          <w:sz w:val="24"/>
        </w:rPr>
      </w:pPr>
      <w:r>
        <w:rPr>
          <w:rFonts w:hint="eastAsia" w:ascii="宋体" w:hAnsi="宋体" w:cs="仿宋"/>
          <w:sz w:val="24"/>
        </w:rPr>
        <w:t>选题确定后，指导教师要认真填写任务书。任务书要明确毕业实践与制作（论文）的主要内容，工作进度等要求，列出学生应查阅的相关文献以及预期结果。</w:t>
      </w:r>
    </w:p>
    <w:p>
      <w:pPr>
        <w:spacing w:line="440" w:lineRule="exact"/>
        <w:ind w:firstLine="537" w:firstLineChars="224"/>
        <w:outlineLvl w:val="2"/>
        <w:rPr>
          <w:rFonts w:ascii="宋体" w:hAnsi="宋体" w:cs="仿宋"/>
          <w:sz w:val="24"/>
        </w:rPr>
      </w:pPr>
      <w:r>
        <w:rPr>
          <w:rFonts w:hint="eastAsia" w:ascii="宋体" w:hAnsi="宋体" w:cs="仿宋"/>
          <w:sz w:val="24"/>
        </w:rPr>
        <w:t>3．开题报告</w:t>
      </w:r>
    </w:p>
    <w:p>
      <w:pPr>
        <w:spacing w:line="440" w:lineRule="exact"/>
        <w:ind w:firstLine="537" w:firstLineChars="224"/>
        <w:rPr>
          <w:rFonts w:ascii="宋体" w:hAnsi="宋体" w:cs="仿宋"/>
          <w:sz w:val="24"/>
        </w:rPr>
      </w:pPr>
      <w:r>
        <w:rPr>
          <w:rFonts w:hint="eastAsia" w:ascii="宋体" w:hAnsi="宋体" w:cs="仿宋"/>
          <w:sz w:val="24"/>
        </w:rPr>
        <w:t>（1）毕业实践与制作（论文）题目确定后，学生在指导教师指导下撰写开题报告。</w:t>
      </w:r>
    </w:p>
    <w:p>
      <w:pPr>
        <w:spacing w:line="440" w:lineRule="exact"/>
        <w:ind w:firstLine="537" w:firstLineChars="224"/>
        <w:rPr>
          <w:rFonts w:ascii="宋体" w:hAnsi="宋体" w:cs="仿宋"/>
          <w:sz w:val="24"/>
        </w:rPr>
      </w:pPr>
      <w:r>
        <w:rPr>
          <w:rFonts w:hint="eastAsia" w:ascii="宋体" w:hAnsi="宋体" w:cs="仿宋"/>
          <w:sz w:val="24"/>
        </w:rPr>
        <w:t>（2）开题报告内容包括：课题的研究/应用的意义、主要研究/应用内容或论文提纲、文献综述、拟解决的关键问题、研究/应用的思路方法、课题的进度安排、参考文献等。</w:t>
      </w:r>
    </w:p>
    <w:p>
      <w:pPr>
        <w:spacing w:line="440" w:lineRule="exact"/>
        <w:ind w:firstLine="537" w:firstLineChars="224"/>
        <w:outlineLvl w:val="2"/>
        <w:rPr>
          <w:rFonts w:ascii="宋体" w:hAnsi="宋体" w:cs="仿宋"/>
          <w:sz w:val="24"/>
        </w:rPr>
      </w:pPr>
      <w:r>
        <w:rPr>
          <w:rFonts w:hint="eastAsia" w:ascii="宋体" w:hAnsi="宋体" w:cs="仿宋"/>
          <w:sz w:val="24"/>
        </w:rPr>
        <w:t>4．内容与基本要求</w:t>
      </w:r>
    </w:p>
    <w:p>
      <w:pPr>
        <w:spacing w:line="440" w:lineRule="exact"/>
        <w:ind w:firstLine="537" w:firstLineChars="224"/>
        <w:rPr>
          <w:rFonts w:ascii="宋体" w:hAnsi="宋体" w:cs="仿宋"/>
          <w:sz w:val="24"/>
        </w:rPr>
      </w:pPr>
      <w:r>
        <w:rPr>
          <w:rFonts w:hint="eastAsia" w:ascii="宋体" w:hAnsi="宋体" w:cs="仿宋"/>
          <w:sz w:val="24"/>
        </w:rPr>
        <w:t>毕业实践与制作（论文）要着重培养学生综合运用所学的基础理论、专业知识和基本技能，分析和解决与本专业相关的实际问题，使学生得到高技能应用型人才所必需的综合训练，</w:t>
      </w:r>
      <w:r>
        <w:rPr>
          <w:rFonts w:hint="eastAsia" w:ascii="宋体" w:hAnsi="宋体" w:cs="仿宋"/>
          <w:bCs/>
          <w:sz w:val="24"/>
        </w:rPr>
        <w:t>进一步培养学生调查研究、检索和阅读中外文献资料、数据处理、逻辑推理、计算机应用、绘图、工艺设计、生产管理等方面的能力。</w:t>
      </w:r>
    </w:p>
    <w:p>
      <w:pPr>
        <w:spacing w:line="440" w:lineRule="exact"/>
        <w:ind w:firstLine="537" w:firstLineChars="224"/>
        <w:rPr>
          <w:rFonts w:ascii="宋体" w:hAnsi="宋体" w:cs="仿宋"/>
          <w:sz w:val="24"/>
        </w:rPr>
      </w:pPr>
      <w:r>
        <w:rPr>
          <w:rFonts w:hint="eastAsia" w:ascii="宋体" w:hAnsi="宋体" w:cs="仿宋"/>
          <w:sz w:val="24"/>
        </w:rPr>
        <w:t>理科、工科、经济、管理毕业实践与制作（论文）论文正文不少于5000个字符，艺术类正文不少于4000个字符，外语类不少于3500个外语单词；参阅不少于5篇（中外合作项目专业及语言类专业要求至少含2篇及以上外文类）与本课题有关的文献资料，且一半以上为近4年出版或发表。</w:t>
      </w:r>
    </w:p>
    <w:p>
      <w:pPr>
        <w:spacing w:line="440" w:lineRule="exact"/>
        <w:ind w:firstLine="537" w:firstLineChars="224"/>
        <w:outlineLvl w:val="2"/>
        <w:rPr>
          <w:rFonts w:ascii="宋体" w:hAnsi="宋体" w:cs="仿宋"/>
          <w:sz w:val="24"/>
        </w:rPr>
      </w:pPr>
      <w:r>
        <w:rPr>
          <w:rFonts w:hint="eastAsia" w:ascii="宋体" w:hAnsi="宋体" w:cs="仿宋"/>
          <w:sz w:val="24"/>
        </w:rPr>
        <w:t>5．毕业实践与制作（论文）的格式</w:t>
      </w:r>
    </w:p>
    <w:p>
      <w:pPr>
        <w:spacing w:line="440" w:lineRule="exact"/>
        <w:ind w:firstLine="537" w:firstLineChars="224"/>
        <w:rPr>
          <w:rFonts w:ascii="宋体" w:hAnsi="宋体" w:cs="仿宋"/>
          <w:sz w:val="24"/>
        </w:rPr>
      </w:pPr>
      <w:r>
        <w:rPr>
          <w:rFonts w:hint="eastAsia" w:ascii="宋体" w:hAnsi="宋体" w:cs="仿宋"/>
          <w:sz w:val="24"/>
        </w:rPr>
        <w:t>按照《上海第二工业大学高职毕业实践与制作（论文）撰写规范》进行打印、整理和装订。</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五、指导教师</w:t>
      </w:r>
    </w:p>
    <w:p>
      <w:pPr>
        <w:spacing w:line="440" w:lineRule="exact"/>
        <w:ind w:firstLine="537" w:firstLineChars="224"/>
        <w:rPr>
          <w:rFonts w:ascii="宋体" w:hAnsi="宋体" w:cs="仿宋"/>
          <w:sz w:val="24"/>
        </w:rPr>
      </w:pPr>
      <w:r>
        <w:rPr>
          <w:rFonts w:hint="eastAsia" w:ascii="宋体" w:hAnsi="宋体" w:cs="仿宋"/>
          <w:sz w:val="24"/>
        </w:rPr>
        <w:t>毕业实践与制作（论文）的指导教师应为有经验的具有中级职称及以上教师。初级职称教师可以协助指导教师指导学生。每位指导教师指导的学生人数原则上不超过10人。从事企业课题的毕业实践与制作（论文）可聘请企业专业人员作为指导教师（须是具备中级职称及以上的工程技术人员或中层以上的管理人员），学院另配备一名指导教师，加强指导与管理。</w:t>
      </w:r>
    </w:p>
    <w:p>
      <w:pPr>
        <w:spacing w:line="440" w:lineRule="exact"/>
        <w:ind w:firstLine="537" w:firstLineChars="224"/>
        <w:rPr>
          <w:rFonts w:ascii="宋体" w:hAnsi="宋体" w:cs="仿宋"/>
          <w:sz w:val="24"/>
        </w:rPr>
      </w:pPr>
      <w:r>
        <w:rPr>
          <w:rFonts w:hint="eastAsia" w:ascii="宋体" w:hAnsi="宋体" w:cs="仿宋"/>
          <w:sz w:val="24"/>
        </w:rPr>
        <w:t>在毕业实践与制作（论文）工作中指导教师的职责为：</w:t>
      </w:r>
    </w:p>
    <w:p>
      <w:pPr>
        <w:spacing w:line="440" w:lineRule="exact"/>
        <w:ind w:firstLine="537" w:firstLineChars="224"/>
        <w:outlineLvl w:val="2"/>
        <w:rPr>
          <w:rFonts w:ascii="宋体" w:hAnsi="宋体" w:cs="仿宋"/>
          <w:sz w:val="24"/>
        </w:rPr>
      </w:pPr>
      <w:r>
        <w:rPr>
          <w:rFonts w:hint="eastAsia" w:ascii="宋体" w:hAnsi="宋体" w:cs="仿宋"/>
          <w:sz w:val="24"/>
        </w:rPr>
        <w:t>1．准备阶段</w:t>
      </w:r>
    </w:p>
    <w:p>
      <w:pPr>
        <w:spacing w:line="440" w:lineRule="exact"/>
        <w:ind w:firstLine="360" w:firstLineChars="150"/>
        <w:rPr>
          <w:rFonts w:ascii="宋体" w:hAnsi="宋体" w:cs="仿宋"/>
          <w:sz w:val="24"/>
        </w:rPr>
      </w:pPr>
      <w:r>
        <w:rPr>
          <w:rFonts w:hint="eastAsia" w:ascii="宋体" w:hAnsi="宋体" w:cs="仿宋"/>
          <w:sz w:val="24"/>
        </w:rPr>
        <w:t>（1）提出可供学生选择的毕业实践与制作（论文）课题，报学院审批。</w:t>
      </w:r>
    </w:p>
    <w:p>
      <w:pPr>
        <w:spacing w:line="440" w:lineRule="exact"/>
        <w:ind w:firstLine="360" w:firstLineChars="150"/>
        <w:rPr>
          <w:rFonts w:ascii="宋体" w:hAnsi="宋体" w:cs="仿宋"/>
          <w:sz w:val="24"/>
        </w:rPr>
      </w:pPr>
      <w:r>
        <w:rPr>
          <w:rFonts w:hint="eastAsia" w:ascii="宋体" w:hAnsi="宋体" w:cs="仿宋"/>
          <w:sz w:val="24"/>
        </w:rPr>
        <w:t>（2）负责对学生进行课题介绍，接受学生咨询与选择。</w:t>
      </w:r>
    </w:p>
    <w:p>
      <w:pPr>
        <w:spacing w:line="440" w:lineRule="exact"/>
        <w:ind w:firstLine="360" w:firstLineChars="150"/>
        <w:rPr>
          <w:rFonts w:ascii="宋体" w:hAnsi="宋体" w:cs="仿宋"/>
          <w:sz w:val="24"/>
        </w:rPr>
      </w:pPr>
      <w:r>
        <w:rPr>
          <w:rFonts w:hint="eastAsia" w:ascii="宋体" w:hAnsi="宋体" w:cs="仿宋"/>
          <w:sz w:val="24"/>
        </w:rPr>
        <w:t>（3）配合学院确定学生，制订任务书。</w:t>
      </w:r>
    </w:p>
    <w:p>
      <w:pPr>
        <w:spacing w:line="440" w:lineRule="exact"/>
        <w:ind w:firstLine="360" w:firstLineChars="150"/>
        <w:rPr>
          <w:rFonts w:ascii="宋体" w:hAnsi="宋体" w:cs="仿宋"/>
          <w:sz w:val="24"/>
        </w:rPr>
      </w:pPr>
      <w:r>
        <w:rPr>
          <w:rFonts w:hint="eastAsia" w:ascii="宋体" w:hAnsi="宋体" w:cs="仿宋"/>
          <w:sz w:val="24"/>
        </w:rPr>
        <w:t>（4）指导学生撰写开题报告。</w:t>
      </w:r>
    </w:p>
    <w:p>
      <w:pPr>
        <w:spacing w:line="440" w:lineRule="exact"/>
        <w:ind w:firstLine="537" w:firstLineChars="224"/>
        <w:outlineLvl w:val="2"/>
        <w:rPr>
          <w:rFonts w:ascii="宋体" w:hAnsi="宋体" w:cs="仿宋"/>
          <w:sz w:val="24"/>
        </w:rPr>
      </w:pPr>
      <w:r>
        <w:rPr>
          <w:rFonts w:hint="eastAsia" w:ascii="宋体" w:hAnsi="宋体" w:cs="仿宋"/>
          <w:sz w:val="24"/>
        </w:rPr>
        <w:t>2．指导阶段</w:t>
      </w:r>
    </w:p>
    <w:p>
      <w:pPr>
        <w:spacing w:line="440" w:lineRule="exact"/>
        <w:ind w:firstLine="360" w:firstLineChars="150"/>
        <w:rPr>
          <w:rFonts w:ascii="宋体" w:hAnsi="宋体" w:cs="仿宋"/>
          <w:sz w:val="24"/>
        </w:rPr>
      </w:pPr>
      <w:r>
        <w:rPr>
          <w:rFonts w:hint="eastAsia" w:ascii="宋体" w:hAnsi="宋体" w:cs="仿宋"/>
          <w:sz w:val="24"/>
        </w:rPr>
        <w:t>（1）指导教师应有明确的指导计划。</w:t>
      </w:r>
    </w:p>
    <w:p>
      <w:pPr>
        <w:spacing w:line="440" w:lineRule="exact"/>
        <w:ind w:firstLine="360" w:firstLineChars="150"/>
        <w:rPr>
          <w:rFonts w:ascii="宋体" w:hAnsi="宋体" w:cs="仿宋"/>
          <w:sz w:val="24"/>
        </w:rPr>
      </w:pPr>
      <w:r>
        <w:rPr>
          <w:rFonts w:hint="eastAsia" w:ascii="宋体" w:hAnsi="宋体" w:cs="仿宋"/>
          <w:sz w:val="24"/>
        </w:rPr>
        <w:t>（2）原则上每周至少安排与学生见面一次，及时做好指导和答疑工作，并认真填写指导记录表。指导期间，指导教师连续外出超过两周时，须经学院毕业实践与制作（论文）领导小组同意，并由领导小组指定临时指导教师。</w:t>
      </w:r>
    </w:p>
    <w:p>
      <w:pPr>
        <w:spacing w:line="440" w:lineRule="exact"/>
        <w:ind w:firstLine="360" w:firstLineChars="150"/>
        <w:rPr>
          <w:rFonts w:ascii="宋体" w:hAnsi="宋体" w:cs="仿宋"/>
          <w:sz w:val="24"/>
        </w:rPr>
      </w:pPr>
      <w:r>
        <w:rPr>
          <w:rFonts w:hint="eastAsia" w:ascii="宋体" w:hAnsi="宋体" w:cs="仿宋"/>
          <w:sz w:val="24"/>
        </w:rPr>
        <w:t>（3）指导学生修改毕业实践与制作（论文）初稿，直至定稿。</w:t>
      </w:r>
    </w:p>
    <w:p>
      <w:pPr>
        <w:spacing w:line="440" w:lineRule="exact"/>
        <w:ind w:firstLine="537" w:firstLineChars="224"/>
        <w:outlineLvl w:val="2"/>
        <w:rPr>
          <w:rFonts w:ascii="宋体" w:hAnsi="宋体" w:cs="仿宋"/>
          <w:sz w:val="24"/>
        </w:rPr>
      </w:pPr>
      <w:r>
        <w:rPr>
          <w:rFonts w:hint="eastAsia" w:ascii="宋体" w:hAnsi="宋体" w:cs="仿宋"/>
          <w:sz w:val="24"/>
        </w:rPr>
        <w:t>3．答辩阶段</w:t>
      </w:r>
    </w:p>
    <w:p>
      <w:pPr>
        <w:spacing w:line="440" w:lineRule="exact"/>
        <w:ind w:firstLine="360" w:firstLineChars="150"/>
        <w:rPr>
          <w:rFonts w:ascii="宋体" w:hAnsi="宋体" w:cs="仿宋"/>
          <w:sz w:val="24"/>
        </w:rPr>
      </w:pPr>
      <w:r>
        <w:rPr>
          <w:rFonts w:hint="eastAsia" w:ascii="宋体" w:hAnsi="宋体" w:cs="仿宋"/>
          <w:sz w:val="24"/>
        </w:rPr>
        <w:t>（1）答辩前，按任务书要求检查学生任务完成情况，完成毕业实践与制作（论文）的审阅，指导学生进行答辩前准备。</w:t>
      </w:r>
    </w:p>
    <w:p>
      <w:pPr>
        <w:spacing w:line="440" w:lineRule="exact"/>
        <w:ind w:firstLine="360" w:firstLineChars="150"/>
        <w:rPr>
          <w:rFonts w:ascii="宋体" w:hAnsi="宋体" w:cs="仿宋"/>
          <w:sz w:val="24"/>
        </w:rPr>
      </w:pPr>
      <w:r>
        <w:rPr>
          <w:rFonts w:hint="eastAsia" w:ascii="宋体" w:hAnsi="宋体" w:cs="仿宋"/>
          <w:sz w:val="24"/>
        </w:rPr>
        <w:t>（2）参加答辩。</w:t>
      </w:r>
    </w:p>
    <w:p>
      <w:pPr>
        <w:spacing w:line="440" w:lineRule="exact"/>
        <w:ind w:firstLine="360" w:firstLineChars="150"/>
        <w:rPr>
          <w:rFonts w:ascii="宋体" w:hAnsi="宋体" w:cs="仿宋"/>
          <w:sz w:val="24"/>
        </w:rPr>
      </w:pPr>
      <w:r>
        <w:rPr>
          <w:rFonts w:hint="eastAsia" w:ascii="宋体" w:hAnsi="宋体" w:cs="仿宋"/>
          <w:sz w:val="24"/>
        </w:rPr>
        <w:t>（3）答辩结束后一周内，指导学生收集整理毕业实践与制作（论文）全部资料，交学院统一归档。</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六、对学生的基本要求</w:t>
      </w:r>
    </w:p>
    <w:p>
      <w:pPr>
        <w:spacing w:line="440" w:lineRule="exact"/>
        <w:ind w:firstLine="537" w:firstLineChars="224"/>
        <w:rPr>
          <w:rFonts w:ascii="宋体" w:hAnsi="宋体" w:cs="仿宋"/>
          <w:sz w:val="24"/>
        </w:rPr>
      </w:pPr>
      <w:r>
        <w:rPr>
          <w:rFonts w:hint="eastAsia" w:ascii="宋体" w:hAnsi="宋体" w:cs="仿宋"/>
          <w:sz w:val="24"/>
        </w:rPr>
        <w:t>1．学生应重视毕业实践与制作（论文），明确其目的、意义和要求，严格按照学校有关规定，保质保量完成。</w:t>
      </w:r>
    </w:p>
    <w:p>
      <w:pPr>
        <w:spacing w:line="440" w:lineRule="exact"/>
        <w:ind w:firstLine="537" w:firstLineChars="224"/>
        <w:rPr>
          <w:rFonts w:ascii="宋体" w:hAnsi="宋体" w:cs="仿宋"/>
          <w:sz w:val="24"/>
        </w:rPr>
      </w:pPr>
      <w:r>
        <w:rPr>
          <w:rFonts w:hint="eastAsia" w:ascii="宋体" w:hAnsi="宋体" w:cs="仿宋"/>
          <w:sz w:val="24"/>
        </w:rPr>
        <w:t>2．接受指导教师的指导。</w:t>
      </w:r>
    </w:p>
    <w:p>
      <w:pPr>
        <w:spacing w:line="440" w:lineRule="exact"/>
        <w:ind w:firstLine="537" w:firstLineChars="224"/>
        <w:rPr>
          <w:rFonts w:ascii="宋体" w:hAnsi="宋体" w:cs="仿宋"/>
          <w:sz w:val="24"/>
        </w:rPr>
      </w:pPr>
      <w:r>
        <w:rPr>
          <w:rFonts w:hint="eastAsia" w:ascii="宋体" w:hAnsi="宋体" w:cs="仿宋"/>
          <w:sz w:val="24"/>
        </w:rPr>
        <w:t>3．严禁弄虚作假，对抄袭、套用他人成果者，其成绩按不及格处理。</w:t>
      </w:r>
    </w:p>
    <w:p>
      <w:pPr>
        <w:spacing w:line="440" w:lineRule="exact"/>
        <w:ind w:firstLine="537" w:firstLineChars="224"/>
        <w:rPr>
          <w:rFonts w:ascii="宋体" w:hAnsi="宋体" w:cs="仿宋"/>
          <w:sz w:val="24"/>
        </w:rPr>
      </w:pPr>
      <w:r>
        <w:rPr>
          <w:rFonts w:hint="eastAsia" w:ascii="宋体" w:hAnsi="宋体" w:cs="仿宋"/>
          <w:sz w:val="24"/>
        </w:rPr>
        <w:t>4．严格遵守学校及企业的规章制度。</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七、成绩评定</w:t>
      </w:r>
    </w:p>
    <w:p>
      <w:pPr>
        <w:spacing w:line="440" w:lineRule="exact"/>
        <w:ind w:firstLine="537" w:firstLineChars="224"/>
        <w:rPr>
          <w:rFonts w:ascii="宋体" w:hAnsi="宋体" w:cs="仿宋"/>
          <w:sz w:val="24"/>
        </w:rPr>
      </w:pPr>
      <w:r>
        <w:rPr>
          <w:rFonts w:hint="eastAsia" w:ascii="宋体" w:hAnsi="宋体" w:cs="仿宋"/>
          <w:sz w:val="24"/>
        </w:rPr>
        <w:t>毕业实践与制作（论文）的总评成绩由三部分组成：审阅分（40分）、评阅分（30分）和答辩分（30分），按优秀、良好、中、及格和不及格等级制记分。</w:t>
      </w:r>
    </w:p>
    <w:p>
      <w:pPr>
        <w:spacing w:line="440" w:lineRule="exact"/>
        <w:ind w:firstLine="537" w:firstLineChars="224"/>
        <w:outlineLvl w:val="2"/>
        <w:rPr>
          <w:rFonts w:ascii="宋体" w:hAnsi="宋体" w:cs="仿宋"/>
          <w:sz w:val="24"/>
        </w:rPr>
      </w:pPr>
      <w:r>
        <w:rPr>
          <w:rFonts w:hint="eastAsia" w:ascii="宋体" w:hAnsi="宋体" w:cs="仿宋"/>
          <w:sz w:val="24"/>
        </w:rPr>
        <w:t>1．审阅</w:t>
      </w:r>
    </w:p>
    <w:p>
      <w:pPr>
        <w:spacing w:line="440" w:lineRule="exact"/>
        <w:ind w:firstLine="537" w:firstLineChars="224"/>
        <w:rPr>
          <w:rFonts w:ascii="宋体" w:hAnsi="宋体" w:cs="仿宋"/>
          <w:sz w:val="24"/>
        </w:rPr>
      </w:pPr>
      <w:r>
        <w:rPr>
          <w:rFonts w:hint="eastAsia" w:ascii="宋体" w:hAnsi="宋体" w:cs="仿宋"/>
          <w:sz w:val="24"/>
        </w:rPr>
        <w:t>学生将答辩资料（除答辩记录表和答辩成绩）整理后进入审阅流程。</w:t>
      </w:r>
    </w:p>
    <w:p>
      <w:pPr>
        <w:spacing w:line="440" w:lineRule="exact"/>
        <w:ind w:firstLine="537" w:firstLineChars="224"/>
        <w:rPr>
          <w:rFonts w:ascii="宋体" w:hAnsi="宋体" w:cs="仿宋"/>
          <w:sz w:val="24"/>
        </w:rPr>
      </w:pPr>
      <w:r>
        <w:rPr>
          <w:rFonts w:hint="eastAsia" w:ascii="宋体" w:hAnsi="宋体" w:cs="仿宋"/>
          <w:sz w:val="24"/>
        </w:rPr>
        <w:t>指导教师应根据完成毕业实践与制作（论文）任务的情况、学习态度、文本质量等给出审阅分。审阅未通过者，经学院领导小组审核后进入缓答辩或重做。</w:t>
      </w:r>
    </w:p>
    <w:p>
      <w:pPr>
        <w:spacing w:line="440" w:lineRule="exact"/>
        <w:ind w:firstLine="537" w:firstLineChars="224"/>
        <w:outlineLvl w:val="2"/>
        <w:rPr>
          <w:rFonts w:ascii="宋体" w:hAnsi="宋体" w:cs="仿宋"/>
          <w:sz w:val="24"/>
        </w:rPr>
      </w:pPr>
      <w:r>
        <w:rPr>
          <w:rFonts w:hint="eastAsia" w:ascii="宋体" w:hAnsi="宋体" w:cs="仿宋"/>
          <w:sz w:val="24"/>
        </w:rPr>
        <w:t>2．评阅</w:t>
      </w:r>
    </w:p>
    <w:p>
      <w:pPr>
        <w:spacing w:line="440" w:lineRule="exact"/>
        <w:ind w:firstLine="537" w:firstLineChars="224"/>
        <w:rPr>
          <w:rFonts w:ascii="宋体" w:hAnsi="宋体" w:cs="仿宋"/>
          <w:sz w:val="24"/>
        </w:rPr>
      </w:pPr>
      <w:r>
        <w:rPr>
          <w:rFonts w:hint="eastAsia" w:ascii="宋体" w:hAnsi="宋体" w:cs="仿宋"/>
          <w:sz w:val="24"/>
        </w:rPr>
        <w:t>审阅通过后，学院安排至少一位教师进行评阅。评阅人应具备指导毕业实践与制作（论文）的资格。</w:t>
      </w:r>
    </w:p>
    <w:p>
      <w:pPr>
        <w:pStyle w:val="12"/>
        <w:shd w:val="clear" w:color="auto" w:fill="FFFFFF"/>
        <w:adjustRightInd w:val="0"/>
        <w:snapToGrid w:val="0"/>
        <w:spacing w:after="0" w:line="440" w:lineRule="exact"/>
        <w:ind w:left="0" w:leftChars="0" w:firstLine="480" w:firstLineChars="200"/>
        <w:rPr>
          <w:rFonts w:ascii="宋体" w:hAnsi="宋体" w:cs="仿宋"/>
          <w:bCs/>
          <w:sz w:val="24"/>
        </w:rPr>
      </w:pPr>
      <w:r>
        <w:rPr>
          <w:rFonts w:hint="eastAsia" w:ascii="宋体" w:hAnsi="宋体" w:cs="仿宋"/>
          <w:sz w:val="24"/>
        </w:rPr>
        <w:t>评阅要明确是否能进入答辩阶段，给出评阅分。主要依据为论文结构是否合理、内容是否正确，</w:t>
      </w:r>
      <w:r>
        <w:rPr>
          <w:rFonts w:hint="eastAsia" w:ascii="宋体" w:hAnsi="宋体" w:cs="仿宋"/>
          <w:bCs/>
          <w:sz w:val="24"/>
        </w:rPr>
        <w:t>要求观点明确，论据充实，数据可靠，条理清楚。</w:t>
      </w:r>
      <w:r>
        <w:rPr>
          <w:rFonts w:hint="eastAsia" w:ascii="宋体" w:hAnsi="宋体" w:cs="仿宋"/>
          <w:sz w:val="24"/>
        </w:rPr>
        <w:t>评阅未通过者，经学院领导小组审核后进入缓答辩或重做。</w:t>
      </w:r>
    </w:p>
    <w:p>
      <w:pPr>
        <w:spacing w:line="440" w:lineRule="exact"/>
        <w:ind w:firstLine="537" w:firstLineChars="224"/>
        <w:outlineLvl w:val="2"/>
        <w:rPr>
          <w:rFonts w:ascii="宋体" w:hAnsi="宋体" w:cs="仿宋"/>
          <w:sz w:val="24"/>
        </w:rPr>
      </w:pPr>
      <w:r>
        <w:rPr>
          <w:rFonts w:hint="eastAsia" w:ascii="宋体" w:hAnsi="宋体" w:cs="仿宋"/>
          <w:sz w:val="24"/>
        </w:rPr>
        <w:t>3．答辩</w:t>
      </w:r>
    </w:p>
    <w:p>
      <w:pPr>
        <w:spacing w:line="440" w:lineRule="exact"/>
        <w:ind w:firstLine="537" w:firstLineChars="224"/>
        <w:rPr>
          <w:rFonts w:ascii="宋体" w:hAnsi="宋体" w:cs="仿宋"/>
          <w:sz w:val="24"/>
        </w:rPr>
      </w:pPr>
      <w:r>
        <w:rPr>
          <w:rFonts w:hint="eastAsia" w:ascii="宋体" w:hAnsi="宋体" w:cs="仿宋"/>
          <w:sz w:val="24"/>
        </w:rPr>
        <w:t>学生必须进行答辩后才能取得成绩。</w:t>
      </w:r>
    </w:p>
    <w:p>
      <w:pPr>
        <w:spacing w:line="440" w:lineRule="exact"/>
        <w:ind w:firstLine="537" w:firstLineChars="224"/>
        <w:rPr>
          <w:rFonts w:ascii="宋体" w:hAnsi="宋体" w:cs="仿宋"/>
          <w:sz w:val="24"/>
        </w:rPr>
      </w:pPr>
      <w:r>
        <w:rPr>
          <w:rFonts w:hint="eastAsia" w:ascii="宋体" w:hAnsi="宋体" w:cs="仿宋"/>
          <w:sz w:val="24"/>
        </w:rPr>
        <w:t>学院领导小组负责答辩工作。学院根据实际情况设立若干专业答辩小组，成员一般为3～5名，由副高及以上职称的教师担任组长，原则上指导教师和评阅教师应为答辩小组成员。可聘请外单位有关人员参加答辩组。答辩小组成员名单及答辩日程安排表应在答辩前一周向学生公布，并报教务处备案。</w:t>
      </w:r>
    </w:p>
    <w:p>
      <w:pPr>
        <w:spacing w:line="440" w:lineRule="exact"/>
        <w:ind w:firstLine="537" w:firstLineChars="224"/>
        <w:rPr>
          <w:rFonts w:ascii="宋体" w:hAnsi="宋体" w:cs="仿宋"/>
          <w:sz w:val="24"/>
        </w:rPr>
      </w:pPr>
      <w:r>
        <w:rPr>
          <w:rFonts w:hint="eastAsia" w:ascii="宋体" w:hAnsi="宋体" w:cs="仿宋"/>
          <w:sz w:val="24"/>
        </w:rPr>
        <w:t>答辩一般在学校进行。答辩由学生陈述和教师提问两部分组成，答辩时间一般为10－15分钟，其中学生陈述5-10分钟并回答至少三个问题。答辩结束后，答辩小组组长负责撰写答辩评语并给出答辩分。</w:t>
      </w:r>
    </w:p>
    <w:p>
      <w:pPr>
        <w:spacing w:line="440" w:lineRule="exact"/>
        <w:ind w:firstLine="537" w:firstLineChars="224"/>
        <w:rPr>
          <w:rFonts w:ascii="宋体" w:hAnsi="宋体" w:cs="仿宋"/>
          <w:sz w:val="24"/>
        </w:rPr>
      </w:pPr>
      <w:r>
        <w:rPr>
          <w:rFonts w:hint="eastAsia" w:ascii="宋体" w:hAnsi="宋体" w:cs="仿宋"/>
          <w:sz w:val="24"/>
        </w:rPr>
        <w:t>答辩未通过者，经学院领导小组审核后进入重答辩或重做。</w:t>
      </w:r>
    </w:p>
    <w:p>
      <w:pPr>
        <w:spacing w:line="440" w:lineRule="exact"/>
        <w:ind w:firstLine="537" w:firstLineChars="224"/>
        <w:outlineLvl w:val="2"/>
        <w:rPr>
          <w:rFonts w:ascii="宋体" w:hAnsi="宋体" w:cs="仿宋"/>
          <w:sz w:val="24"/>
        </w:rPr>
      </w:pPr>
      <w:r>
        <w:rPr>
          <w:rFonts w:hint="eastAsia" w:ascii="宋体" w:hAnsi="宋体" w:cs="仿宋"/>
          <w:sz w:val="24"/>
        </w:rPr>
        <w:t>4．成绩评定</w:t>
      </w:r>
    </w:p>
    <w:p>
      <w:pPr>
        <w:spacing w:line="440" w:lineRule="exact"/>
        <w:ind w:firstLine="537" w:firstLineChars="224"/>
        <w:rPr>
          <w:rFonts w:ascii="宋体" w:hAnsi="宋体" w:cs="仿宋"/>
          <w:sz w:val="24"/>
        </w:rPr>
      </w:pPr>
      <w:r>
        <w:rPr>
          <w:rFonts w:hint="eastAsia" w:ascii="宋体" w:hAnsi="宋体" w:cs="仿宋"/>
          <w:sz w:val="24"/>
        </w:rPr>
        <w:t>一般每个专业</w:t>
      </w:r>
      <w:r>
        <w:rPr>
          <w:rFonts w:hint="eastAsia" w:ascii="宋体" w:hAnsi="宋体" w:cs="仿宋"/>
          <w:bCs/>
          <w:sz w:val="24"/>
        </w:rPr>
        <w:t>优秀毕业实践与制作（论文）数一般不超过总数的10%，及格及以下不少于10%</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八、质量管理</w:t>
      </w:r>
    </w:p>
    <w:p>
      <w:pPr>
        <w:spacing w:line="440" w:lineRule="exact"/>
        <w:ind w:firstLine="537" w:firstLineChars="224"/>
        <w:rPr>
          <w:rFonts w:ascii="宋体" w:hAnsi="宋体" w:cs="仿宋"/>
          <w:sz w:val="24"/>
        </w:rPr>
      </w:pPr>
      <w:r>
        <w:rPr>
          <w:rFonts w:hint="eastAsia" w:ascii="宋体" w:hAnsi="宋体" w:cs="仿宋"/>
          <w:sz w:val="24"/>
        </w:rPr>
        <w:t>学校对毕业实践与制作（论文）工作进行全程监管，主要方式是以学院自查为主，教学质量管理办公室（学校）组织督导组（和专家组）对选题、中期检查、答辩等主要环节和相关材料进行抽查。</w:t>
      </w:r>
    </w:p>
    <w:p>
      <w:pPr>
        <w:spacing w:line="440" w:lineRule="exact"/>
        <w:ind w:firstLine="537" w:firstLineChars="224"/>
        <w:outlineLvl w:val="2"/>
        <w:rPr>
          <w:rFonts w:ascii="宋体" w:hAnsi="宋体" w:cs="仿宋"/>
          <w:sz w:val="24"/>
        </w:rPr>
      </w:pPr>
      <w:r>
        <w:rPr>
          <w:rFonts w:hint="eastAsia" w:ascii="宋体" w:hAnsi="宋体" w:cs="仿宋"/>
          <w:sz w:val="24"/>
        </w:rPr>
        <w:t>1．进入毕业实践与制作（论文）资格</w:t>
      </w:r>
    </w:p>
    <w:p>
      <w:pPr>
        <w:spacing w:line="440" w:lineRule="exact"/>
        <w:ind w:firstLine="537" w:firstLineChars="224"/>
        <w:rPr>
          <w:rFonts w:ascii="宋体" w:hAnsi="宋体" w:cs="仿宋"/>
          <w:sz w:val="24"/>
        </w:rPr>
      </w:pPr>
      <w:r>
        <w:rPr>
          <w:rFonts w:hint="eastAsia" w:ascii="宋体" w:hAnsi="宋体" w:cs="仿宋"/>
          <w:sz w:val="24"/>
        </w:rPr>
        <w:t>进入毕业实践与制作（论文）环节的学生须达到学籍管理办法中的规定学分，若未达到要求，则中止毕业实践与制作（论文）工作。</w:t>
      </w:r>
    </w:p>
    <w:p>
      <w:pPr>
        <w:spacing w:line="440" w:lineRule="exact"/>
        <w:ind w:firstLine="537" w:firstLineChars="224"/>
        <w:outlineLvl w:val="2"/>
        <w:rPr>
          <w:rFonts w:ascii="宋体" w:hAnsi="宋体" w:cs="仿宋"/>
          <w:sz w:val="24"/>
        </w:rPr>
      </w:pPr>
      <w:r>
        <w:rPr>
          <w:rFonts w:hint="eastAsia" w:ascii="宋体" w:hAnsi="宋体" w:cs="仿宋"/>
          <w:sz w:val="24"/>
        </w:rPr>
        <w:t>2．选题</w:t>
      </w:r>
    </w:p>
    <w:p>
      <w:pPr>
        <w:spacing w:line="440" w:lineRule="exact"/>
        <w:ind w:firstLine="360" w:firstLineChars="150"/>
        <w:rPr>
          <w:rFonts w:ascii="宋体" w:hAnsi="宋体" w:cs="仿宋"/>
          <w:sz w:val="24"/>
        </w:rPr>
      </w:pPr>
      <w:r>
        <w:rPr>
          <w:rFonts w:hint="eastAsia" w:ascii="宋体" w:hAnsi="宋体" w:cs="仿宋"/>
          <w:sz w:val="24"/>
        </w:rPr>
        <w:t>（1）学院对教师或学生提交的选题在专业方向、综合能力训练、工作量、课题难度和深广度等方面是否合适，软硬条件是否具备进行审查；</w:t>
      </w:r>
    </w:p>
    <w:p>
      <w:pPr>
        <w:spacing w:line="440" w:lineRule="exact"/>
        <w:ind w:firstLine="360" w:firstLineChars="150"/>
        <w:rPr>
          <w:rFonts w:ascii="宋体" w:hAnsi="宋体" w:cs="仿宋"/>
          <w:sz w:val="24"/>
        </w:rPr>
      </w:pPr>
      <w:r>
        <w:rPr>
          <w:rFonts w:hint="eastAsia" w:ascii="宋体" w:hAnsi="宋体" w:cs="仿宋"/>
          <w:sz w:val="24"/>
        </w:rPr>
        <w:t>（2）选题确定后由指导教师填写任务书，专业负责人签字确认。如因特殊情况确需更改，应提出书面报告说明变更原因，报学院审批。</w:t>
      </w:r>
    </w:p>
    <w:p>
      <w:pPr>
        <w:spacing w:line="440" w:lineRule="exact"/>
        <w:ind w:firstLine="537" w:firstLineChars="224"/>
        <w:outlineLvl w:val="2"/>
        <w:rPr>
          <w:rFonts w:ascii="宋体" w:hAnsi="宋体" w:cs="仿宋"/>
          <w:sz w:val="24"/>
        </w:rPr>
      </w:pPr>
      <w:r>
        <w:rPr>
          <w:rFonts w:hint="eastAsia" w:ascii="宋体" w:hAnsi="宋体" w:cs="仿宋"/>
          <w:sz w:val="24"/>
        </w:rPr>
        <w:t>3．中期检查</w:t>
      </w:r>
    </w:p>
    <w:p>
      <w:pPr>
        <w:spacing w:line="440" w:lineRule="exact"/>
        <w:ind w:firstLine="537" w:firstLineChars="224"/>
        <w:rPr>
          <w:rFonts w:ascii="宋体" w:hAnsi="宋体" w:cs="仿宋"/>
          <w:sz w:val="24"/>
        </w:rPr>
      </w:pPr>
      <w:r>
        <w:rPr>
          <w:rFonts w:hint="eastAsia" w:ascii="宋体" w:hAnsi="宋体" w:cs="仿宋"/>
          <w:sz w:val="24"/>
        </w:rPr>
        <w:t>指导教师根据学生的题目、任务和工作计划情况，逐个了解和检查学生毕业实践与制作（论文）工作的进展情况，认真填写中期检查表。学院对出现的问题应及时协调解决，保证毕业实践与制作（论文）的质量和按时完成任务。</w:t>
      </w:r>
    </w:p>
    <w:p>
      <w:pPr>
        <w:spacing w:line="440" w:lineRule="exact"/>
        <w:ind w:firstLine="537" w:firstLineChars="224"/>
        <w:outlineLvl w:val="2"/>
        <w:rPr>
          <w:rFonts w:ascii="宋体" w:hAnsi="宋体" w:cs="仿宋"/>
          <w:sz w:val="24"/>
        </w:rPr>
      </w:pPr>
      <w:r>
        <w:rPr>
          <w:rFonts w:hint="eastAsia" w:ascii="宋体" w:hAnsi="宋体" w:cs="仿宋"/>
          <w:sz w:val="24"/>
        </w:rPr>
        <w:t>4．答辩资格审查</w:t>
      </w:r>
    </w:p>
    <w:p>
      <w:pPr>
        <w:spacing w:line="440" w:lineRule="exact"/>
        <w:ind w:firstLine="537" w:firstLineChars="224"/>
        <w:rPr>
          <w:rFonts w:ascii="宋体" w:hAnsi="宋体" w:cs="仿宋"/>
          <w:sz w:val="24"/>
        </w:rPr>
      </w:pPr>
      <w:r>
        <w:rPr>
          <w:rFonts w:hint="eastAsia" w:ascii="宋体" w:hAnsi="宋体" w:cs="仿宋"/>
          <w:sz w:val="24"/>
        </w:rPr>
        <w:t>在答辩前，学院毕业实践与制作（论文）领导小组要严格审查学生答辩资格。未通过审阅或评阅者，由领导小组最终裁定学生是否具有答辩资格。</w:t>
      </w:r>
    </w:p>
    <w:p>
      <w:pPr>
        <w:spacing w:line="440" w:lineRule="exact"/>
        <w:ind w:firstLine="537" w:firstLineChars="224"/>
        <w:rPr>
          <w:rFonts w:ascii="宋体" w:hAnsi="宋体" w:cs="仿宋"/>
          <w:sz w:val="24"/>
        </w:rPr>
      </w:pPr>
      <w:r>
        <w:rPr>
          <w:rFonts w:hint="eastAsia" w:ascii="宋体" w:hAnsi="宋体" w:cs="仿宋"/>
          <w:sz w:val="24"/>
        </w:rPr>
        <w:t>凡具有下列情况之一的，不能进入答辩环节：累计旷课时间达到或超过毕业实践与制作（论文）全过程1/3者、未完成毕业实践与制作（论文）任务书要求者、毕业实践与制作（论文）资料不全者。</w:t>
      </w:r>
    </w:p>
    <w:p>
      <w:pPr>
        <w:spacing w:line="440" w:lineRule="exact"/>
        <w:ind w:firstLine="537" w:firstLineChars="224"/>
        <w:outlineLvl w:val="2"/>
        <w:rPr>
          <w:rFonts w:ascii="宋体" w:hAnsi="宋体" w:cs="仿宋"/>
          <w:sz w:val="24"/>
        </w:rPr>
      </w:pPr>
      <w:r>
        <w:rPr>
          <w:rFonts w:hint="eastAsia" w:ascii="宋体" w:hAnsi="宋体" w:cs="仿宋"/>
          <w:sz w:val="24"/>
        </w:rPr>
        <w:t>5．答辩</w:t>
      </w:r>
    </w:p>
    <w:p>
      <w:pPr>
        <w:spacing w:line="440" w:lineRule="exact"/>
        <w:ind w:firstLine="537" w:firstLineChars="224"/>
        <w:rPr>
          <w:rFonts w:ascii="宋体" w:hAnsi="宋体" w:cs="仿宋"/>
          <w:sz w:val="24"/>
        </w:rPr>
      </w:pPr>
      <w:r>
        <w:rPr>
          <w:rFonts w:hint="eastAsia" w:ascii="宋体" w:hAnsi="宋体" w:cs="仿宋"/>
          <w:sz w:val="24"/>
        </w:rPr>
        <w:t>答辩分为一般答辩和优答辩。参加优答辩的毕业实践与制作（论文），由学生本人提出申请，指导教师、评阅教师推荐，由学院毕业实践与制作（论文）领导小组组织优答辩。</w:t>
      </w:r>
    </w:p>
    <w:p>
      <w:pPr>
        <w:spacing w:line="440" w:lineRule="exact"/>
        <w:ind w:firstLine="537" w:firstLineChars="224"/>
        <w:rPr>
          <w:rFonts w:ascii="宋体" w:hAnsi="宋体" w:cs="仿宋"/>
          <w:sz w:val="24"/>
        </w:rPr>
      </w:pPr>
      <w:r>
        <w:rPr>
          <w:rFonts w:hint="eastAsia" w:ascii="宋体" w:hAnsi="宋体" w:cs="仿宋"/>
          <w:sz w:val="24"/>
        </w:rPr>
        <w:t>未参加优答辩者，毕业实践与制作（论文）成绩不能被评为优秀。</w:t>
      </w:r>
    </w:p>
    <w:p>
      <w:pPr>
        <w:spacing w:line="440" w:lineRule="exact"/>
        <w:ind w:firstLine="537" w:firstLineChars="224"/>
        <w:outlineLvl w:val="2"/>
        <w:rPr>
          <w:rFonts w:ascii="宋体" w:hAnsi="宋体" w:cs="仿宋"/>
          <w:sz w:val="24"/>
        </w:rPr>
      </w:pPr>
      <w:r>
        <w:rPr>
          <w:rFonts w:hint="eastAsia" w:ascii="宋体" w:hAnsi="宋体" w:cs="仿宋"/>
          <w:sz w:val="24"/>
        </w:rPr>
        <w:t>6．毕业实践与制作（论文）工作总结</w:t>
      </w:r>
    </w:p>
    <w:p>
      <w:pPr>
        <w:spacing w:line="440" w:lineRule="exact"/>
        <w:ind w:firstLine="537" w:firstLineChars="224"/>
        <w:rPr>
          <w:rFonts w:ascii="宋体" w:hAnsi="宋体" w:cs="仿宋"/>
          <w:sz w:val="24"/>
        </w:rPr>
      </w:pPr>
      <w:r>
        <w:rPr>
          <w:rFonts w:hint="eastAsia" w:ascii="宋体" w:hAnsi="宋体" w:cs="仿宋"/>
          <w:sz w:val="24"/>
        </w:rPr>
        <w:t>毕业实践与制作（论文）答辩结束后，各学院应对本部门的毕业实践与制作（论文）工作进行全面总结并于下一学期初提交至教务处。</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九、成绩、资料的管理及归档</w:t>
      </w:r>
    </w:p>
    <w:p>
      <w:pPr>
        <w:spacing w:line="440" w:lineRule="exact"/>
        <w:ind w:firstLine="537" w:firstLineChars="224"/>
        <w:rPr>
          <w:rFonts w:ascii="宋体" w:hAnsi="宋体" w:cs="仿宋"/>
          <w:sz w:val="24"/>
        </w:rPr>
      </w:pPr>
      <w:r>
        <w:rPr>
          <w:rFonts w:hint="eastAsia" w:ascii="宋体" w:hAnsi="宋体" w:cs="仿宋"/>
          <w:sz w:val="24"/>
        </w:rPr>
        <w:t>1．毕业实践与制作（论文）成绩在毕业答辩结束后的一周内由学院汇总后录入教学管理系统。</w:t>
      </w:r>
    </w:p>
    <w:p>
      <w:pPr>
        <w:spacing w:line="440" w:lineRule="exact"/>
        <w:ind w:firstLine="537" w:firstLineChars="224"/>
        <w:rPr>
          <w:rFonts w:ascii="宋体" w:hAnsi="宋体" w:cs="仿宋"/>
          <w:sz w:val="24"/>
        </w:rPr>
      </w:pPr>
      <w:r>
        <w:rPr>
          <w:rFonts w:hint="eastAsia" w:ascii="宋体" w:hAnsi="宋体" w:cs="仿宋"/>
          <w:sz w:val="24"/>
        </w:rPr>
        <w:t>2．毕业实践与制作（论文）和相关材料由指导教师指导学生按照下列装订要求装订成册，学院教学管理人员组织落实和严格把关。装订顺序为：</w:t>
      </w:r>
    </w:p>
    <w:p>
      <w:pPr>
        <w:spacing w:line="440" w:lineRule="exact"/>
        <w:ind w:firstLine="537" w:firstLineChars="224"/>
        <w:rPr>
          <w:rFonts w:ascii="宋体" w:hAnsi="宋体" w:cs="仿宋"/>
          <w:sz w:val="24"/>
        </w:rPr>
      </w:pPr>
      <w:r>
        <w:rPr>
          <w:rFonts w:hint="eastAsia" w:ascii="宋体" w:hAnsi="宋体" w:cs="仿宋"/>
          <w:sz w:val="24"/>
        </w:rPr>
        <w:t>（1）毕业实践与制作（论文）正本：封面、原创声明、中文题目、中文摘要、中文关键词、英文题目、英文摘要、英文关键词、目录、正文、致谢、参考文献、附录。</w:t>
      </w:r>
    </w:p>
    <w:p>
      <w:pPr>
        <w:spacing w:line="440" w:lineRule="exact"/>
        <w:ind w:firstLine="537" w:firstLineChars="224"/>
        <w:rPr>
          <w:rFonts w:ascii="宋体" w:hAnsi="宋体" w:cs="仿宋"/>
          <w:sz w:val="24"/>
        </w:rPr>
      </w:pPr>
      <w:r>
        <w:rPr>
          <w:rFonts w:hint="eastAsia" w:ascii="宋体" w:hAnsi="宋体" w:cs="仿宋"/>
          <w:sz w:val="24"/>
        </w:rPr>
        <w:t>（2）毕业实践与制作（论文）学生手册：封面、目录、任务书，开题报告、中期检查表、论文审阅表、论文评阅表、指导记录表、答辩记录表。</w:t>
      </w:r>
    </w:p>
    <w:p>
      <w:pPr>
        <w:spacing w:line="440" w:lineRule="exact"/>
        <w:ind w:firstLine="537" w:firstLineChars="224"/>
        <w:rPr>
          <w:rFonts w:ascii="宋体" w:hAnsi="宋体" w:cs="仿宋"/>
          <w:sz w:val="24"/>
        </w:rPr>
      </w:pPr>
      <w:r>
        <w:rPr>
          <w:rFonts w:hint="eastAsia" w:ascii="宋体" w:hAnsi="宋体" w:cs="仿宋"/>
          <w:sz w:val="24"/>
        </w:rPr>
        <w:t>（3）图纸及其它附件。</w:t>
      </w:r>
    </w:p>
    <w:p>
      <w:pPr>
        <w:spacing w:line="440" w:lineRule="exact"/>
        <w:ind w:firstLine="537" w:firstLineChars="224"/>
        <w:rPr>
          <w:rFonts w:ascii="宋体" w:hAnsi="宋体" w:cs="仿宋"/>
          <w:sz w:val="24"/>
        </w:rPr>
      </w:pPr>
      <w:r>
        <w:rPr>
          <w:rFonts w:hint="eastAsia" w:ascii="宋体" w:hAnsi="宋体" w:cs="仿宋"/>
          <w:sz w:val="24"/>
        </w:rPr>
        <w:t>3.学生应将以上毕业实践与制作（论文）的电子文档刻盘交所在学院保存；毕业实践与制作（论文）为实物的，还应保留作品不同角度的数码照片。指导教师应将以上毕业实践与制作（论文）的电子文档在规定时间内上传至教学管理系统。</w:t>
      </w:r>
    </w:p>
    <w:p>
      <w:pPr>
        <w:spacing w:line="440" w:lineRule="exact"/>
        <w:ind w:firstLine="537" w:firstLineChars="224"/>
        <w:rPr>
          <w:rFonts w:ascii="宋体" w:hAnsi="宋体" w:cs="仿宋"/>
          <w:sz w:val="24"/>
        </w:rPr>
      </w:pPr>
      <w:r>
        <w:rPr>
          <w:rFonts w:hint="eastAsia" w:ascii="宋体" w:hAnsi="宋体" w:cs="仿宋"/>
          <w:sz w:val="24"/>
        </w:rPr>
        <w:t>4．所有的毕业实践与制作（论文）资料档案由学院保留5年。</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十、经  费</w:t>
      </w:r>
    </w:p>
    <w:p>
      <w:pPr>
        <w:spacing w:line="440" w:lineRule="exact"/>
        <w:ind w:firstLine="537" w:firstLineChars="224"/>
        <w:rPr>
          <w:rFonts w:ascii="宋体" w:hAnsi="宋体" w:cs="仿宋"/>
          <w:sz w:val="24"/>
        </w:rPr>
      </w:pPr>
      <w:r>
        <w:rPr>
          <w:rFonts w:hint="eastAsia" w:ascii="宋体" w:hAnsi="宋体" w:cs="仿宋"/>
          <w:sz w:val="24"/>
        </w:rPr>
        <w:t>1．毕业实践与制作（论文）经费由教务处根据毕业生人数核定。</w:t>
      </w:r>
    </w:p>
    <w:p>
      <w:pPr>
        <w:spacing w:line="440" w:lineRule="exact"/>
        <w:ind w:firstLine="537" w:firstLineChars="224"/>
        <w:rPr>
          <w:rFonts w:ascii="宋体" w:hAnsi="宋体" w:cs="仿宋"/>
          <w:sz w:val="24"/>
        </w:rPr>
      </w:pPr>
      <w:r>
        <w:rPr>
          <w:rFonts w:hint="eastAsia" w:ascii="宋体" w:hAnsi="宋体" w:cs="仿宋"/>
          <w:sz w:val="24"/>
        </w:rPr>
        <w:t>2．有关学院应根据相关文件精神，通过规定的审批手续，合理使用经费，确保专款专用。</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十一、附  则</w:t>
      </w:r>
    </w:p>
    <w:p>
      <w:pPr>
        <w:spacing w:line="440" w:lineRule="exact"/>
        <w:ind w:firstLine="537" w:firstLineChars="224"/>
        <w:rPr>
          <w:rFonts w:ascii="宋体" w:hAnsi="宋体" w:cs="仿宋"/>
          <w:sz w:val="24"/>
        </w:rPr>
      </w:pPr>
      <w:r>
        <w:rPr>
          <w:rFonts w:hint="eastAsia" w:ascii="宋体" w:hAnsi="宋体" w:cs="仿宋"/>
          <w:sz w:val="24"/>
        </w:rPr>
        <w:t>1．在答辩过程中，学生和指导教师如有异议，有权向学院毕业实践与制作（论文）领导小组提出申诉，领导小组负责最终裁定。</w:t>
      </w:r>
    </w:p>
    <w:p>
      <w:pPr>
        <w:spacing w:line="440" w:lineRule="exact"/>
        <w:ind w:firstLine="537" w:firstLineChars="224"/>
        <w:rPr>
          <w:rFonts w:ascii="宋体" w:hAnsi="宋体" w:cs="仿宋"/>
          <w:sz w:val="24"/>
        </w:rPr>
      </w:pPr>
      <w:r>
        <w:rPr>
          <w:rFonts w:hint="eastAsia" w:ascii="宋体" w:hAnsi="宋体" w:cs="仿宋"/>
          <w:sz w:val="24"/>
        </w:rPr>
        <w:t>2．本意见自公布之日起施行，由教务处负责解释。</w:t>
      </w:r>
    </w:p>
    <w:p>
      <w:pPr>
        <w:spacing w:line="440" w:lineRule="exact"/>
        <w:ind w:firstLine="537" w:firstLineChars="224"/>
        <w:rPr>
          <w:rFonts w:ascii="宋体" w:hAnsi="宋体" w:cs="仿宋"/>
          <w:sz w:val="24"/>
        </w:rPr>
      </w:pPr>
      <w:r>
        <w:rPr>
          <w:rFonts w:hint="eastAsia" w:ascii="宋体" w:hAnsi="宋体" w:cs="仿宋"/>
          <w:sz w:val="24"/>
        </w:rPr>
        <w:t>3. 各学院根据本部门具体情况制定实施细则。</w:t>
      </w:r>
    </w:p>
    <w:p>
      <w:pPr>
        <w:spacing w:line="440" w:lineRule="exact"/>
        <w:ind w:firstLine="537" w:firstLineChars="224"/>
        <w:rPr>
          <w:rFonts w:ascii="宋体" w:hAnsi="宋体" w:cs="仿宋"/>
          <w:sz w:val="24"/>
        </w:rPr>
      </w:pPr>
    </w:p>
    <w:p>
      <w:pPr>
        <w:spacing w:before="156" w:beforeLines="50" w:line="440" w:lineRule="exact"/>
        <w:ind w:firstLine="537" w:firstLineChars="224"/>
        <w:jc w:val="right"/>
        <w:rPr>
          <w:rFonts w:ascii="宋体" w:hAnsi="宋体"/>
          <w:sz w:val="24"/>
        </w:rPr>
      </w:pPr>
      <w:r>
        <w:rPr>
          <w:rFonts w:ascii="宋体" w:hAnsi="宋体"/>
          <w:sz w:val="24"/>
        </w:rPr>
        <w:t>2017年4月25日</w:t>
      </w:r>
    </w:p>
    <w:p>
      <w:pPr>
        <w:spacing w:before="156" w:beforeLines="50" w:line="440" w:lineRule="exact"/>
        <w:ind w:firstLine="537" w:firstLineChars="224"/>
        <w:jc w:val="right"/>
        <w:rPr>
          <w:rFonts w:ascii="宋体" w:hAnsi="宋体"/>
          <w:sz w:val="24"/>
        </w:rPr>
      </w:pPr>
    </w:p>
    <w:p>
      <w:pPr>
        <w:spacing w:line="440" w:lineRule="exact"/>
        <w:jc w:val="center"/>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pStyle w:val="48"/>
        <w:rPr>
          <w:color w:val="auto"/>
        </w:rPr>
      </w:pPr>
      <w:bookmarkStart w:id="209" w:name="_Toc18891"/>
      <w:r>
        <w:rPr>
          <w:rFonts w:hint="eastAsia"/>
          <w:color w:val="auto"/>
        </w:rPr>
        <w:t>上海第二工业大学高职学生职业技能培训与考核管理办法</w:t>
      </w:r>
      <w:bookmarkEnd w:id="209"/>
    </w:p>
    <w:p>
      <w:pPr>
        <w:pStyle w:val="48"/>
        <w:rPr>
          <w:color w:val="auto"/>
        </w:rPr>
      </w:pPr>
      <w:bookmarkStart w:id="210" w:name="_Toc52111165"/>
      <w:bookmarkStart w:id="211" w:name="_Toc11789"/>
      <w:r>
        <w:rPr>
          <w:rFonts w:hint="eastAsia"/>
          <w:color w:val="auto"/>
        </w:rPr>
        <w:t>（试行）</w:t>
      </w:r>
      <w:bookmarkEnd w:id="210"/>
      <w:bookmarkEnd w:id="211"/>
    </w:p>
    <w:p>
      <w:pPr>
        <w:spacing w:before="156" w:beforeLines="50" w:after="156" w:afterLines="50" w:line="440" w:lineRule="exact"/>
        <w:jc w:val="center"/>
        <w:rPr>
          <w:rFonts w:ascii="宋体" w:hAnsi="宋体" w:cs="宋体"/>
          <w:sz w:val="24"/>
        </w:rPr>
      </w:pPr>
      <w:r>
        <w:rPr>
          <w:rFonts w:hint="eastAsia" w:ascii="宋体" w:hAnsi="宋体"/>
          <w:sz w:val="24"/>
        </w:rPr>
        <w:t>沪二工大教〔2017〕155号</w:t>
      </w:r>
    </w:p>
    <w:p>
      <w:pPr>
        <w:spacing w:before="312" w:beforeLines="100" w:line="440" w:lineRule="exact"/>
        <w:ind w:firstLine="480" w:firstLineChars="200"/>
        <w:rPr>
          <w:rFonts w:ascii="宋体" w:hAnsi="宋体" w:cs="仿宋_GB2312"/>
          <w:sz w:val="24"/>
        </w:rPr>
      </w:pPr>
      <w:r>
        <w:rPr>
          <w:rFonts w:hint="eastAsia" w:ascii="宋体" w:hAnsi="宋体" w:cs="仿宋_GB2312"/>
          <w:sz w:val="24"/>
        </w:rPr>
        <w:t>根据上海市人力资源和社会保障局沪人社（2017）96号文件，为提高劳动者的职业技能素质，促进就业，进一步推进校企合作培养知识型高技能创新人才工作，努力培养学生的技术应用能力，提高大学生综合素质，鼓励学生积极参加职业技能培训与考核，特制定本管理办法。</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一、职业技能培训与考核</w:t>
      </w:r>
    </w:p>
    <w:p>
      <w:pPr>
        <w:spacing w:line="440" w:lineRule="exact"/>
        <w:ind w:firstLine="480" w:firstLineChars="200"/>
        <w:rPr>
          <w:rFonts w:ascii="宋体" w:hAnsi="宋体" w:cs="仿宋_GB2312"/>
          <w:sz w:val="24"/>
        </w:rPr>
      </w:pPr>
      <w:r>
        <w:rPr>
          <w:rFonts w:hint="eastAsia" w:ascii="宋体" w:hAnsi="宋体" w:cs="仿宋_GB2312"/>
          <w:sz w:val="24"/>
        </w:rPr>
        <w:t>高职学院应积极推进职业技能培训与考核工作。培训考核内容参照2017年上海职业技能鉴定项目，包括职业资格鉴定项目、专业职业能力考核项目。</w:t>
      </w:r>
    </w:p>
    <w:p>
      <w:pPr>
        <w:spacing w:line="440" w:lineRule="exact"/>
        <w:ind w:firstLine="333" w:firstLineChars="139"/>
        <w:rPr>
          <w:rFonts w:ascii="宋体" w:hAnsi="宋体" w:cs="仿宋_GB2312"/>
          <w:sz w:val="24"/>
        </w:rPr>
      </w:pPr>
      <w:r>
        <w:rPr>
          <w:rFonts w:hint="eastAsia" w:ascii="宋体" w:hAnsi="宋体" w:cs="仿宋_GB2312"/>
          <w:sz w:val="24"/>
        </w:rPr>
        <w:t>职业技能培训与考核等有关内容可以作为高职应届学生的毕业实践（设计），毕业实践（设计）的成绩构成如下：</w:t>
      </w:r>
    </w:p>
    <w:tbl>
      <w:tblPr>
        <w:tblStyle w:val="22"/>
        <w:tblW w:w="7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9"/>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9" w:type="dxa"/>
          </w:tcPr>
          <w:p>
            <w:pPr>
              <w:keepNext w:val="0"/>
              <w:keepLines w:val="0"/>
              <w:suppressLineNumbers w:val="0"/>
              <w:spacing w:before="0" w:beforeAutospacing="0" w:after="0" w:afterAutospacing="0" w:line="440" w:lineRule="exact"/>
              <w:ind w:left="0" w:right="0"/>
              <w:jc w:val="center"/>
              <w:rPr>
                <w:rFonts w:hint="default" w:ascii="宋体" w:hAnsi="宋体" w:cs="仿宋_GB2312"/>
                <w:szCs w:val="21"/>
              </w:rPr>
            </w:pPr>
            <w:r>
              <w:rPr>
                <w:rFonts w:hint="eastAsia" w:ascii="宋体" w:hAnsi="宋体" w:cs="仿宋_GB2312"/>
                <w:szCs w:val="21"/>
              </w:rPr>
              <w:t>内　容</w:t>
            </w:r>
          </w:p>
        </w:tc>
        <w:tc>
          <w:tcPr>
            <w:tcW w:w="900" w:type="dxa"/>
          </w:tcPr>
          <w:p>
            <w:pPr>
              <w:keepNext w:val="0"/>
              <w:keepLines w:val="0"/>
              <w:suppressLineNumbers w:val="0"/>
              <w:spacing w:before="0" w:beforeAutospacing="0" w:after="0" w:afterAutospacing="0" w:line="440" w:lineRule="exact"/>
              <w:ind w:left="0" w:right="0"/>
              <w:jc w:val="center"/>
              <w:rPr>
                <w:rFonts w:hint="default" w:ascii="宋体" w:hAnsi="宋体" w:cs="仿宋_GB2312"/>
                <w:szCs w:val="21"/>
              </w:rPr>
            </w:pPr>
            <w:r>
              <w:rPr>
                <w:rFonts w:hint="eastAsia" w:ascii="宋体" w:hAnsi="宋体" w:cs="仿宋_GB2312"/>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9"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职业资格鉴定项目或专业职业能力考核项目*</w:t>
            </w:r>
          </w:p>
        </w:tc>
        <w:tc>
          <w:tcPr>
            <w:tcW w:w="900"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9"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岗位实践与接受企业的岗位实践考核（14周）</w:t>
            </w:r>
          </w:p>
        </w:tc>
        <w:tc>
          <w:tcPr>
            <w:tcW w:w="900"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9"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岗位实践的专业小结</w:t>
            </w:r>
          </w:p>
        </w:tc>
        <w:tc>
          <w:tcPr>
            <w:tcW w:w="900" w:type="dxa"/>
          </w:tcPr>
          <w:p>
            <w:pPr>
              <w:keepNext w:val="0"/>
              <w:keepLines w:val="0"/>
              <w:suppressLineNumbers w:val="0"/>
              <w:spacing w:before="0" w:beforeAutospacing="0" w:after="0" w:afterAutospacing="0" w:line="440" w:lineRule="exact"/>
              <w:ind w:left="0" w:right="0"/>
              <w:rPr>
                <w:rFonts w:hint="default" w:ascii="宋体" w:hAnsi="宋体" w:cs="仿宋_GB2312"/>
                <w:szCs w:val="21"/>
              </w:rPr>
            </w:pPr>
            <w:r>
              <w:rPr>
                <w:rFonts w:hint="eastAsia" w:ascii="宋体" w:hAnsi="宋体" w:cs="仿宋_GB2312"/>
                <w:szCs w:val="21"/>
              </w:rPr>
              <w:t>10%</w:t>
            </w:r>
          </w:p>
        </w:tc>
      </w:tr>
    </w:tbl>
    <w:p>
      <w:pPr>
        <w:spacing w:line="440" w:lineRule="exact"/>
        <w:ind w:firstLine="480"/>
        <w:rPr>
          <w:rFonts w:ascii="宋体" w:hAnsi="宋体" w:cs="仿宋_GB2312"/>
          <w:sz w:val="24"/>
        </w:rPr>
      </w:pPr>
      <w:r>
        <w:rPr>
          <w:rFonts w:hint="eastAsia" w:ascii="宋体" w:hAnsi="宋体" w:cs="仿宋_GB2312"/>
          <w:sz w:val="24"/>
        </w:rPr>
        <w:t>如果学生考核成绩不合格，不可以选择参加毕业实践（设计），继续参加职业技能培训与考核补考。</w:t>
      </w:r>
    </w:p>
    <w:p>
      <w:pPr>
        <w:spacing w:line="440" w:lineRule="exact"/>
        <w:ind w:firstLine="480"/>
        <w:rPr>
          <w:rFonts w:ascii="宋体" w:hAnsi="宋体" w:cs="仿宋_GB2312"/>
          <w:sz w:val="24"/>
        </w:rPr>
      </w:pPr>
      <w:r>
        <w:rPr>
          <w:rFonts w:hint="eastAsia" w:ascii="宋体" w:hAnsi="宋体" w:cs="仿宋_GB2312"/>
          <w:sz w:val="24"/>
        </w:rPr>
        <w:t>*职业能力证书内容需要与原三级（高级）证书内容等同。对应的四级（中级）证书按照80%进行成绩替代。</w:t>
      </w:r>
    </w:p>
    <w:p>
      <w:pPr>
        <w:spacing w:before="156" w:beforeLines="50" w:after="156" w:afterLines="50" w:line="440" w:lineRule="exact"/>
        <w:outlineLvl w:val="1"/>
        <w:rPr>
          <w:rFonts w:ascii="华文细黑" w:hAnsi="华文细黑" w:eastAsia="华文细黑" w:cs="仿宋_GB2312"/>
          <w:b/>
          <w:bCs/>
          <w:sz w:val="28"/>
        </w:rPr>
      </w:pPr>
      <w:r>
        <w:rPr>
          <w:rFonts w:hint="eastAsia" w:ascii="华文细黑" w:hAnsi="华文细黑" w:eastAsia="华文细黑" w:cs="仿宋_GB2312"/>
          <w:b/>
          <w:bCs/>
          <w:sz w:val="28"/>
        </w:rPr>
        <w:t>二、职业技能培训与考核工作的实施</w:t>
      </w:r>
    </w:p>
    <w:p>
      <w:pPr>
        <w:spacing w:line="440" w:lineRule="exact"/>
        <w:ind w:firstLine="540"/>
        <w:rPr>
          <w:rFonts w:ascii="宋体" w:hAnsi="宋体" w:cs="仿宋_GB2312"/>
          <w:sz w:val="24"/>
        </w:rPr>
      </w:pPr>
      <w:r>
        <w:rPr>
          <w:rFonts w:hint="eastAsia" w:ascii="宋体" w:hAnsi="宋体" w:cs="仿宋_GB2312"/>
          <w:sz w:val="24"/>
        </w:rPr>
        <w:t>1．职业技能培训在高职学生的毕业学年实施。</w:t>
      </w:r>
    </w:p>
    <w:p>
      <w:pPr>
        <w:spacing w:line="440" w:lineRule="exact"/>
        <w:ind w:firstLine="540"/>
        <w:rPr>
          <w:rFonts w:ascii="宋体" w:hAnsi="宋体" w:cs="仿宋_GB2312"/>
          <w:sz w:val="24"/>
        </w:rPr>
      </w:pPr>
      <w:r>
        <w:rPr>
          <w:rFonts w:hint="eastAsia" w:ascii="宋体" w:hAnsi="宋体" w:cs="仿宋_GB2312"/>
          <w:sz w:val="24"/>
        </w:rPr>
        <w:t>2．学院负责申报上海市人力资源和社会保障局的培训项目，也可以委托上海市人力资源和社会保障局认可的培训机构负责学生培训考证。培训机构需负责考证的所有程序，确保考证顺利进行。</w:t>
      </w:r>
    </w:p>
    <w:p>
      <w:pPr>
        <w:spacing w:line="440" w:lineRule="exact"/>
        <w:ind w:firstLine="540"/>
        <w:rPr>
          <w:rFonts w:ascii="宋体" w:hAnsi="宋体" w:cs="仿宋_GB2312"/>
          <w:sz w:val="24"/>
        </w:rPr>
      </w:pPr>
      <w:r>
        <w:rPr>
          <w:rFonts w:hint="eastAsia" w:ascii="宋体" w:hAnsi="宋体" w:cs="仿宋_GB2312"/>
          <w:sz w:val="24"/>
        </w:rPr>
        <w:t>3．高职学院指派专人负责职业技能培训与考核工作的组织和实施。</w:t>
      </w:r>
    </w:p>
    <w:p>
      <w:pPr>
        <w:spacing w:line="440" w:lineRule="exact"/>
        <w:ind w:firstLine="540"/>
        <w:rPr>
          <w:rFonts w:ascii="宋体" w:hAnsi="宋体" w:cs="仿宋_GB2312"/>
          <w:sz w:val="24"/>
        </w:rPr>
      </w:pPr>
      <w:r>
        <w:rPr>
          <w:rFonts w:hint="eastAsia" w:ascii="宋体" w:hAnsi="宋体" w:cs="仿宋_GB2312"/>
          <w:sz w:val="24"/>
        </w:rPr>
        <w:t>4．职业技能的培训与考核的各项文档由高职学院负责保管。</w:t>
      </w:r>
    </w:p>
    <w:p>
      <w:pPr>
        <w:spacing w:line="440" w:lineRule="exact"/>
        <w:ind w:firstLine="540"/>
        <w:rPr>
          <w:rFonts w:ascii="宋体" w:hAnsi="宋体" w:cs="仿宋_GB2312"/>
          <w:sz w:val="24"/>
        </w:rPr>
      </w:pPr>
      <w:r>
        <w:rPr>
          <w:rFonts w:hint="eastAsia" w:ascii="宋体" w:hAnsi="宋体" w:cs="仿宋_GB2312"/>
          <w:sz w:val="24"/>
        </w:rPr>
        <w:t>5．时间安排：每年4月份启动职业技能培训与考核工作。7月1日到指定地点报名，按照相关要求进行培训、参加考核。</w:t>
      </w:r>
    </w:p>
    <w:p>
      <w:pPr>
        <w:spacing w:line="440" w:lineRule="exact"/>
        <w:ind w:firstLine="540"/>
        <w:rPr>
          <w:rFonts w:ascii="宋体" w:hAnsi="宋体" w:cs="仿宋_GB2312"/>
          <w:sz w:val="24"/>
        </w:rPr>
      </w:pPr>
      <w:r>
        <w:rPr>
          <w:rFonts w:hint="eastAsia" w:ascii="宋体" w:hAnsi="宋体" w:cs="仿宋_GB2312"/>
          <w:sz w:val="24"/>
        </w:rPr>
        <w:t>6．收费标准：报名费与培训费标准按照上海市人力资源和社会保障局下发的职业技能培训目录和补贴标准执行。</w:t>
      </w:r>
    </w:p>
    <w:p>
      <w:pPr>
        <w:spacing w:line="440" w:lineRule="exact"/>
        <w:ind w:firstLine="540"/>
        <w:rPr>
          <w:rFonts w:ascii="宋体" w:hAnsi="宋体" w:cs="仿宋_GB2312"/>
          <w:sz w:val="24"/>
        </w:rPr>
      </w:pPr>
      <w:r>
        <w:rPr>
          <w:rFonts w:hint="eastAsia" w:ascii="宋体" w:hAnsi="宋体" w:cs="仿宋_GB2312"/>
          <w:sz w:val="24"/>
        </w:rPr>
        <w:t>本管理办法自2017年7月起试行，由教务处负责解释。原“上海第二工业大学“校企合作项目”培训与考核的管理办法”同时废除。</w:t>
      </w:r>
    </w:p>
    <w:p>
      <w:pPr>
        <w:spacing w:line="440" w:lineRule="exact"/>
        <w:ind w:firstLine="540"/>
        <w:rPr>
          <w:rFonts w:ascii="宋体" w:hAnsi="宋体" w:cs="仿宋_GB2312"/>
          <w:sz w:val="24"/>
        </w:rPr>
      </w:pPr>
    </w:p>
    <w:p>
      <w:pPr>
        <w:spacing w:line="440" w:lineRule="exact"/>
        <w:ind w:firstLine="540"/>
        <w:rPr>
          <w:rFonts w:ascii="宋体" w:hAnsi="宋体" w:cs="仿宋_GB2312"/>
          <w:sz w:val="24"/>
        </w:rPr>
      </w:pPr>
    </w:p>
    <w:p>
      <w:pPr>
        <w:spacing w:line="440" w:lineRule="exact"/>
        <w:ind w:firstLine="540"/>
        <w:jc w:val="right"/>
        <w:rPr>
          <w:rFonts w:ascii="宋体" w:hAnsi="宋体"/>
          <w:sz w:val="24"/>
        </w:rPr>
      </w:pPr>
      <w:r>
        <w:rPr>
          <w:rFonts w:ascii="宋体" w:hAnsi="宋体"/>
          <w:sz w:val="24"/>
        </w:rPr>
        <w:t>2017年7月12日</w:t>
      </w: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pPr>
    </w:p>
    <w:p>
      <w:pPr>
        <w:pStyle w:val="48"/>
        <w:rPr>
          <w:color w:val="auto"/>
        </w:rPr>
      </w:pPr>
      <w:bookmarkStart w:id="212" w:name="_Toc27540"/>
      <w:r>
        <w:rPr>
          <w:rFonts w:hint="eastAsia"/>
          <w:color w:val="auto"/>
        </w:rPr>
        <w:t>上海第二工业大学创新创业学分管理办法</w:t>
      </w:r>
      <w:bookmarkEnd w:id="212"/>
    </w:p>
    <w:p>
      <w:pPr>
        <w:spacing w:before="156" w:beforeLines="50" w:after="156" w:afterLines="50" w:line="440" w:lineRule="exact"/>
        <w:jc w:val="center"/>
        <w:rPr>
          <w:rFonts w:asciiTheme="minorEastAsia" w:hAnsiTheme="minorEastAsia"/>
          <w:sz w:val="24"/>
        </w:rPr>
      </w:pPr>
      <w:r>
        <w:rPr>
          <w:rFonts w:ascii="宋体" w:hAnsi="宋体"/>
          <w:sz w:val="24"/>
        </w:rPr>
        <w:t>沪二工大教</w:t>
      </w:r>
      <w:r>
        <w:rPr>
          <w:rFonts w:hint="eastAsia" w:ascii="宋体" w:hAnsi="宋体"/>
          <w:sz w:val="24"/>
        </w:rPr>
        <w:t>〔2018〕</w:t>
      </w:r>
      <w:r>
        <w:rPr>
          <w:rFonts w:ascii="宋体" w:hAnsi="宋体"/>
          <w:sz w:val="24"/>
        </w:rPr>
        <w:t>276号</w:t>
      </w:r>
    </w:p>
    <w:p>
      <w:pPr>
        <w:adjustRightInd w:val="0"/>
        <w:snapToGrid w:val="0"/>
        <w:spacing w:line="440" w:lineRule="exact"/>
        <w:ind w:firstLine="480" w:firstLineChars="200"/>
        <w:rPr>
          <w:rFonts w:asciiTheme="minorEastAsia" w:hAnsiTheme="minorEastAsia"/>
          <w:sz w:val="24"/>
        </w:rPr>
      </w:pPr>
      <w:r>
        <w:rPr>
          <w:rFonts w:hint="eastAsia" w:asciiTheme="minorEastAsia" w:hAnsiTheme="minorEastAsia"/>
          <w:sz w:val="24"/>
        </w:rPr>
        <w:t>根据国务院办公厅《关于深化高等学校创新创业教育改革的实施意见》(国办发〔2015〕36号)文件精神，为进一步培养学生创新精神、增强创业意识、提高创新创业能力</w:t>
      </w:r>
      <w:r>
        <w:rPr>
          <w:rFonts w:asciiTheme="minorEastAsia" w:hAnsiTheme="minorEastAsia"/>
          <w:sz w:val="24"/>
        </w:rPr>
        <w:t>，</w:t>
      </w:r>
      <w:r>
        <w:rPr>
          <w:rFonts w:hint="eastAsia" w:asciiTheme="minorEastAsia" w:hAnsiTheme="minorEastAsia"/>
          <w:sz w:val="24"/>
        </w:rPr>
        <w:t>学校自2019级起在本科培养计划中增加2学分的创新创业必修课。该课程原则上安排在春3学期，所有学生必须在春3学期选修该课程。选课后如果符合本办法认定范围，可按认定程序获得学分，将相关证明材料交任课教师后可免修该课程。由此，特制定本科生创新创业（以下简称“双创”）学分管理办法。</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第一章 获得“双创”学分途径</w:t>
      </w:r>
    </w:p>
    <w:p>
      <w:pPr>
        <w:spacing w:line="440" w:lineRule="exact"/>
        <w:ind w:firstLine="482" w:firstLineChars="200"/>
        <w:rPr>
          <w:rFonts w:asciiTheme="minorEastAsia" w:hAnsiTheme="minorEastAsia"/>
          <w:sz w:val="24"/>
        </w:rPr>
      </w:pPr>
      <w:r>
        <w:rPr>
          <w:rFonts w:hint="eastAsia" w:asciiTheme="minorEastAsia" w:hAnsiTheme="minorEastAsia"/>
          <w:b/>
          <w:sz w:val="24"/>
        </w:rPr>
        <w:t>第一条</w:t>
      </w:r>
      <w:r>
        <w:rPr>
          <w:rFonts w:hint="eastAsia" w:asciiTheme="minorEastAsia" w:hAnsiTheme="minorEastAsia"/>
          <w:sz w:val="24"/>
        </w:rPr>
        <w:t xml:space="preserve"> 学生修读专业“双创”必修课且成绩合格，可获得相应学分。</w:t>
      </w:r>
    </w:p>
    <w:p>
      <w:pPr>
        <w:spacing w:line="440" w:lineRule="exact"/>
        <w:ind w:firstLine="482" w:firstLineChars="200"/>
        <w:rPr>
          <w:rFonts w:asciiTheme="minorEastAsia" w:hAnsiTheme="minorEastAsia"/>
          <w:sz w:val="24"/>
        </w:rPr>
      </w:pPr>
      <w:r>
        <w:rPr>
          <w:rFonts w:hint="eastAsia" w:asciiTheme="minorEastAsia" w:hAnsiTheme="minorEastAsia"/>
          <w:b/>
          <w:sz w:val="24"/>
        </w:rPr>
        <w:t>第二条</w:t>
      </w:r>
      <w:r>
        <w:rPr>
          <w:rFonts w:hint="eastAsia" w:asciiTheme="minorEastAsia" w:hAnsiTheme="minorEastAsia"/>
          <w:sz w:val="24"/>
        </w:rPr>
        <w:t xml:space="preserve"> 学生参加以下科创活动、科研成果、自主创业等，满足下述条件之一，经学部（院）审核、登记，教务处认定后，可获得相应学分（要求见附件1）。具体认定范围及内容如下：</w:t>
      </w:r>
    </w:p>
    <w:p>
      <w:pPr>
        <w:spacing w:line="440" w:lineRule="exact"/>
        <w:ind w:firstLine="480" w:firstLineChars="200"/>
        <w:rPr>
          <w:rFonts w:asciiTheme="minorEastAsia" w:hAnsiTheme="minorEastAsia"/>
          <w:sz w:val="24"/>
        </w:rPr>
      </w:pPr>
      <w:r>
        <w:rPr>
          <w:rFonts w:hint="eastAsia" w:asciiTheme="minorEastAsia" w:hAnsiTheme="minorEastAsia"/>
          <w:sz w:val="24"/>
        </w:rPr>
        <w:t>（一）科创活动</w:t>
      </w:r>
    </w:p>
    <w:p>
      <w:pPr>
        <w:spacing w:line="440" w:lineRule="exact"/>
        <w:rPr>
          <w:rFonts w:asciiTheme="minorEastAsia" w:hAnsiTheme="minorEastAsia"/>
          <w:sz w:val="24"/>
        </w:rPr>
      </w:pPr>
      <w:r>
        <w:rPr>
          <w:rFonts w:hint="eastAsia" w:asciiTheme="minorEastAsia" w:hAnsiTheme="minorEastAsia"/>
          <w:sz w:val="24"/>
        </w:rPr>
        <w:t xml:space="preserve">    1.创新创业训练计划项目。学生作为负责人参加国家级、市级大学生创新创业训练计划项目，完成项目计划内容且验收合格。</w:t>
      </w:r>
    </w:p>
    <w:p>
      <w:pPr>
        <w:spacing w:line="440" w:lineRule="exact"/>
        <w:ind w:firstLine="480"/>
        <w:rPr>
          <w:rFonts w:asciiTheme="minorEastAsia" w:hAnsiTheme="minorEastAsia"/>
          <w:sz w:val="24"/>
        </w:rPr>
      </w:pPr>
      <w:r>
        <w:rPr>
          <w:rFonts w:hint="eastAsia" w:asciiTheme="minorEastAsia" w:hAnsiTheme="minorEastAsia"/>
          <w:sz w:val="24"/>
        </w:rPr>
        <w:t>2、学科竞赛。学生参加学科竞赛（A、B、C、D类），其中A类、B类竞赛获三等奖及以上成绩、C类竞赛获二等奖及以上成绩、D类竞赛获二等奖及以上成绩（A、B、C、D类竞赛清单见附件</w:t>
      </w:r>
      <w:r>
        <w:rPr>
          <w:rFonts w:asciiTheme="minorEastAsia" w:hAnsiTheme="minorEastAsia"/>
          <w:sz w:val="24"/>
        </w:rPr>
        <w:t>2</w:t>
      </w:r>
      <w:r>
        <w:rPr>
          <w:rFonts w:hint="eastAsia" w:asciiTheme="minorEastAsia" w:hAnsiTheme="minorEastAsia"/>
          <w:sz w:val="24"/>
        </w:rPr>
        <w:t>-6）。</w:t>
      </w:r>
    </w:p>
    <w:p>
      <w:pPr>
        <w:spacing w:line="440" w:lineRule="exact"/>
        <w:ind w:firstLine="480"/>
        <w:rPr>
          <w:rFonts w:asciiTheme="minorEastAsia" w:hAnsiTheme="minorEastAsia"/>
          <w:sz w:val="24"/>
        </w:rPr>
      </w:pPr>
      <w:r>
        <w:rPr>
          <w:rFonts w:hint="eastAsia" w:asciiTheme="minorEastAsia" w:hAnsiTheme="minorEastAsia"/>
          <w:sz w:val="24"/>
        </w:rPr>
        <w:t>（二）科研成果</w:t>
      </w:r>
    </w:p>
    <w:p>
      <w:pPr>
        <w:spacing w:line="440" w:lineRule="exact"/>
        <w:ind w:firstLine="480"/>
        <w:rPr>
          <w:rFonts w:asciiTheme="minorEastAsia" w:hAnsiTheme="minorEastAsia"/>
          <w:sz w:val="24"/>
        </w:rPr>
      </w:pPr>
      <w:r>
        <w:rPr>
          <w:rFonts w:hint="eastAsia" w:asciiTheme="minorEastAsia" w:hAnsiTheme="minorEastAsia"/>
          <w:sz w:val="24"/>
        </w:rPr>
        <w:t>1.论文及作品。学生作为第一作者或通讯作者，以上海第二工业大学为第一完成单位，公开发表学术论文、作品或作品获奖。</w:t>
      </w:r>
    </w:p>
    <w:p>
      <w:pPr>
        <w:spacing w:line="440" w:lineRule="exact"/>
        <w:ind w:firstLine="480"/>
        <w:rPr>
          <w:rFonts w:asciiTheme="minorEastAsia" w:hAnsiTheme="minorEastAsia"/>
          <w:sz w:val="24"/>
        </w:rPr>
      </w:pPr>
      <w:r>
        <w:rPr>
          <w:rFonts w:hint="eastAsia" w:asciiTheme="minorEastAsia" w:hAnsiTheme="minorEastAsia"/>
          <w:sz w:val="24"/>
        </w:rPr>
        <w:t>2.专利。学生作为发明专利第一、二、三发明人；实用新型专利第一、二发明人；外观专利第一发明人。以上海第二工业大学为专利权人，发明专利进入实审阶段；实用新型专利或外观设计专利授权。</w:t>
      </w:r>
    </w:p>
    <w:p>
      <w:pPr>
        <w:spacing w:line="440" w:lineRule="exact"/>
        <w:ind w:firstLine="480"/>
        <w:rPr>
          <w:rFonts w:asciiTheme="minorEastAsia" w:hAnsiTheme="minorEastAsia"/>
          <w:sz w:val="24"/>
        </w:rPr>
      </w:pPr>
      <w:r>
        <w:rPr>
          <w:rFonts w:hint="eastAsia" w:asciiTheme="minorEastAsia" w:hAnsiTheme="minorEastAsia"/>
          <w:sz w:val="24"/>
        </w:rPr>
        <w:t>3.软件著作权。学生作为软件著作权第一人，以上海第二工业大学为著作权人，获著作权授权。</w:t>
      </w:r>
    </w:p>
    <w:p>
      <w:pPr>
        <w:spacing w:line="440" w:lineRule="exact"/>
        <w:ind w:firstLine="480"/>
        <w:rPr>
          <w:rFonts w:asciiTheme="minorEastAsia" w:hAnsiTheme="minorEastAsia"/>
          <w:sz w:val="24"/>
        </w:rPr>
      </w:pPr>
      <w:r>
        <w:rPr>
          <w:rFonts w:hint="eastAsia" w:asciiTheme="minorEastAsia" w:hAnsiTheme="minorEastAsia"/>
          <w:sz w:val="24"/>
        </w:rPr>
        <w:t>（三）自主创业</w:t>
      </w:r>
    </w:p>
    <w:p>
      <w:pPr>
        <w:spacing w:line="440" w:lineRule="exact"/>
        <w:ind w:firstLine="480"/>
        <w:rPr>
          <w:rFonts w:asciiTheme="minorEastAsia" w:hAnsiTheme="minorEastAsia"/>
          <w:sz w:val="24"/>
        </w:rPr>
      </w:pPr>
      <w:r>
        <w:rPr>
          <w:rFonts w:hint="eastAsia" w:asciiTheme="minorEastAsia" w:hAnsiTheme="minorEastAsia"/>
          <w:sz w:val="24"/>
        </w:rPr>
        <w:t>创业活动。学生登记注册成立公司且能正常运营（占股超20%）。</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管理机构</w:t>
      </w:r>
    </w:p>
    <w:p>
      <w:pPr>
        <w:spacing w:line="440" w:lineRule="exact"/>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b/>
          <w:sz w:val="24"/>
        </w:rPr>
        <w:t>第三条</w:t>
      </w:r>
      <w:r>
        <w:rPr>
          <w:rFonts w:hint="eastAsia" w:asciiTheme="minorEastAsia" w:hAnsiTheme="minorEastAsia"/>
          <w:sz w:val="24"/>
        </w:rPr>
        <w:t xml:space="preserve"> 教务处是学校“双创”学分管理的主管部门，负责“双创”学分规章制度制定、项目认定、评估检查等工作。</w:t>
      </w:r>
    </w:p>
    <w:p>
      <w:pPr>
        <w:spacing w:line="440" w:lineRule="exact"/>
        <w:ind w:firstLine="480"/>
        <w:rPr>
          <w:rFonts w:asciiTheme="minorEastAsia" w:hAnsiTheme="minorEastAsia"/>
          <w:sz w:val="24"/>
        </w:rPr>
      </w:pPr>
      <w:r>
        <w:rPr>
          <w:rFonts w:hint="eastAsia" w:asciiTheme="minorEastAsia" w:hAnsiTheme="minorEastAsia"/>
          <w:b/>
          <w:sz w:val="24"/>
        </w:rPr>
        <w:t>第四条</w:t>
      </w:r>
      <w:r>
        <w:rPr>
          <w:rFonts w:hint="eastAsia" w:asciiTheme="minorEastAsia" w:hAnsiTheme="minorEastAsia"/>
          <w:sz w:val="24"/>
        </w:rPr>
        <w:t xml:space="preserve"> 各学部（院）负责“双创”实践活动开展等工作。</w:t>
      </w:r>
    </w:p>
    <w:p>
      <w:pPr>
        <w:spacing w:before="156" w:beforeLines="50" w:after="156" w:afterLines="50" w:line="440" w:lineRule="exact"/>
        <w:jc w:val="center"/>
        <w:rPr>
          <w:rFonts w:ascii="华文细黑" w:hAnsi="华文细黑" w:eastAsia="华文细黑"/>
          <w:b/>
          <w:sz w:val="24"/>
          <w:shd w:val="clear" w:color="auto" w:fill="FFFFFF" w:themeFill="background1"/>
        </w:rPr>
      </w:pPr>
      <w:r>
        <w:rPr>
          <w:rFonts w:hint="eastAsia" w:ascii="华文细黑" w:hAnsi="华文细黑" w:eastAsia="华文细黑"/>
          <w:b/>
          <w:sz w:val="28"/>
        </w:rPr>
        <w:t>第三章“双创”学分认定与管理</w:t>
      </w:r>
    </w:p>
    <w:p>
      <w:pPr>
        <w:spacing w:line="440" w:lineRule="exact"/>
        <w:ind w:firstLine="482" w:firstLineChars="200"/>
        <w:rPr>
          <w:rFonts w:asciiTheme="minorEastAsia" w:hAnsiTheme="minorEastAsia"/>
          <w:sz w:val="24"/>
          <w:shd w:val="clear" w:color="auto" w:fill="FFFFFF" w:themeFill="background1"/>
        </w:rPr>
      </w:pPr>
      <w:r>
        <w:rPr>
          <w:rFonts w:hint="eastAsia" w:asciiTheme="minorEastAsia" w:hAnsiTheme="minorEastAsia"/>
          <w:b/>
          <w:sz w:val="24"/>
          <w:shd w:val="clear" w:color="auto" w:fill="FFFFFF" w:themeFill="background1"/>
        </w:rPr>
        <w:t>第五条</w:t>
      </w:r>
      <w:r>
        <w:rPr>
          <w:rFonts w:hint="eastAsia" w:asciiTheme="minorEastAsia" w:hAnsiTheme="minorEastAsia"/>
          <w:sz w:val="24"/>
          <w:shd w:val="clear" w:color="auto" w:fill="FFFFFF" w:themeFill="background1"/>
        </w:rPr>
        <w:t xml:space="preserve"> 学生申请。</w:t>
      </w:r>
      <w:r>
        <w:rPr>
          <w:rFonts w:hint="eastAsia" w:asciiTheme="minorEastAsia" w:hAnsiTheme="minorEastAsia"/>
          <w:bCs/>
          <w:sz w:val="24"/>
        </w:rPr>
        <w:t>学生如取得第二条所述的</w:t>
      </w:r>
      <w:r>
        <w:rPr>
          <w:rFonts w:hint="eastAsia" w:asciiTheme="minorEastAsia" w:hAnsiTheme="minorEastAsia"/>
          <w:sz w:val="24"/>
        </w:rPr>
        <w:t>科创活动、科研成果、自主创业成果，</w:t>
      </w:r>
      <w:r>
        <w:rPr>
          <w:rFonts w:hint="eastAsia" w:asciiTheme="minorEastAsia" w:hAnsiTheme="minorEastAsia"/>
          <w:sz w:val="24"/>
          <w:shd w:val="clear" w:color="auto" w:fill="FFFFFF" w:themeFill="background1"/>
        </w:rPr>
        <w:t>可通过认定获得“双创”学分，学分认定在秋3学期进行。学校每年在秋季学期第15周受理“双创”学分申报工作，受理时间为一周。学生可在教务处网站下载并填写《上海第二工业大学创新创业学分申请表》（见附件7），附证明材料后，以班级为单位交所在学部（院）。</w:t>
      </w:r>
    </w:p>
    <w:p>
      <w:pPr>
        <w:spacing w:line="440" w:lineRule="exact"/>
        <w:ind w:firstLine="482" w:firstLineChars="200"/>
        <w:rPr>
          <w:rFonts w:asciiTheme="minorEastAsia" w:hAnsiTheme="minorEastAsia"/>
          <w:sz w:val="24"/>
          <w:shd w:val="clear" w:color="auto" w:fill="FFFFFF" w:themeFill="background1"/>
        </w:rPr>
      </w:pPr>
      <w:r>
        <w:rPr>
          <w:rFonts w:hint="eastAsia" w:asciiTheme="minorEastAsia" w:hAnsiTheme="minorEastAsia"/>
          <w:b/>
          <w:sz w:val="24"/>
          <w:shd w:val="clear" w:color="auto" w:fill="FFFFFF" w:themeFill="background1"/>
        </w:rPr>
        <w:t>第六条</w:t>
      </w:r>
      <w:r>
        <w:rPr>
          <w:rFonts w:hint="eastAsia" w:asciiTheme="minorEastAsia" w:hAnsiTheme="minorEastAsia"/>
          <w:sz w:val="24"/>
          <w:shd w:val="clear" w:color="auto" w:fill="FFFFFF" w:themeFill="background1"/>
        </w:rPr>
        <w:t xml:space="preserve"> 学部（院）对学生提交的材料进行审核</w:t>
      </w:r>
      <w:r>
        <w:rPr>
          <w:rFonts w:hint="eastAsia" w:asciiTheme="minorEastAsia" w:hAnsiTheme="minorEastAsia"/>
          <w:sz w:val="24"/>
        </w:rPr>
        <w:t>、登记</w:t>
      </w:r>
      <w:r>
        <w:rPr>
          <w:rFonts w:hint="eastAsia" w:asciiTheme="minorEastAsia" w:hAnsiTheme="minorEastAsia"/>
          <w:sz w:val="24"/>
          <w:shd w:val="clear" w:color="auto" w:fill="FFFFFF" w:themeFill="background1"/>
        </w:rPr>
        <w:t>，统一报教务处。教务处对学部（院）提交的材料进行核查、认定，认定结果在教务处网站公示一周。学部（院）将认定后的申请表原件及相关证明材料交</w:t>
      </w:r>
      <w:r>
        <w:rPr>
          <w:rFonts w:hint="eastAsia" w:asciiTheme="minorEastAsia" w:hAnsiTheme="minorEastAsia"/>
          <w:sz w:val="24"/>
        </w:rPr>
        <w:t>“双创”必修课的任课教师</w:t>
      </w:r>
      <w:r>
        <w:rPr>
          <w:rFonts w:hint="eastAsia" w:asciiTheme="minorEastAsia" w:hAnsiTheme="minorEastAsia"/>
          <w:sz w:val="24"/>
          <w:shd w:val="clear" w:color="auto" w:fill="FFFFFF" w:themeFill="background1"/>
        </w:rPr>
        <w:t>，学生即可免修</w:t>
      </w:r>
      <w:r>
        <w:rPr>
          <w:rFonts w:hint="eastAsia" w:asciiTheme="minorEastAsia" w:hAnsiTheme="minorEastAsia"/>
          <w:sz w:val="24"/>
        </w:rPr>
        <w:t>“双创”必修课。</w:t>
      </w:r>
    </w:p>
    <w:p>
      <w:pPr>
        <w:spacing w:line="440" w:lineRule="exact"/>
        <w:ind w:firstLine="482" w:firstLineChars="200"/>
        <w:rPr>
          <w:rFonts w:asciiTheme="minorEastAsia" w:hAnsiTheme="minorEastAsia"/>
          <w:sz w:val="24"/>
          <w:shd w:val="clear" w:color="auto" w:fill="FFFFFF" w:themeFill="background1"/>
        </w:rPr>
      </w:pPr>
      <w:r>
        <w:rPr>
          <w:rFonts w:hint="eastAsia" w:asciiTheme="minorEastAsia" w:hAnsiTheme="minorEastAsia"/>
          <w:b/>
          <w:sz w:val="24"/>
          <w:shd w:val="clear" w:color="auto" w:fill="FFFFFF" w:themeFill="background1"/>
        </w:rPr>
        <w:t>第七条</w:t>
      </w:r>
      <w:r>
        <w:rPr>
          <w:rFonts w:hint="eastAsia" w:asciiTheme="minorEastAsia" w:hAnsiTheme="minorEastAsia"/>
          <w:sz w:val="24"/>
          <w:shd w:val="clear" w:color="auto" w:fill="FFFFFF" w:themeFill="background1"/>
        </w:rPr>
        <w:t xml:space="preserve"> “双创”课程具体成绩由任课教师认定，录入教务系统，计入学业成绩，并将申请表原件及相关证明材料归入试卷袋留档。</w:t>
      </w:r>
    </w:p>
    <w:p>
      <w:pPr>
        <w:spacing w:line="440" w:lineRule="exact"/>
        <w:rPr>
          <w:rFonts w:asciiTheme="minorEastAsia" w:hAnsiTheme="minorEastAsia"/>
          <w:sz w:val="24"/>
          <w:shd w:val="clear" w:color="auto" w:fill="FFFFFF" w:themeFill="background1"/>
        </w:rPr>
      </w:pPr>
      <w:r>
        <w:rPr>
          <w:rFonts w:hint="eastAsia" w:asciiTheme="minorEastAsia" w:hAnsiTheme="minorEastAsia"/>
          <w:sz w:val="24"/>
          <w:shd w:val="clear" w:color="auto" w:fill="FFFFFF" w:themeFill="background1"/>
        </w:rPr>
        <w:t xml:space="preserve">    </w:t>
      </w:r>
      <w:r>
        <w:rPr>
          <w:rFonts w:hint="eastAsia" w:asciiTheme="minorEastAsia" w:hAnsiTheme="minorEastAsia"/>
          <w:b/>
          <w:sz w:val="24"/>
          <w:shd w:val="clear" w:color="auto" w:fill="FFFFFF" w:themeFill="background1"/>
        </w:rPr>
        <w:t>第</w:t>
      </w:r>
      <w:r>
        <w:rPr>
          <w:rFonts w:hint="eastAsia" w:asciiTheme="minorEastAsia" w:hAnsiTheme="minorEastAsia"/>
          <w:b/>
          <w:sz w:val="24"/>
        </w:rPr>
        <w:t>八</w:t>
      </w:r>
      <w:r>
        <w:rPr>
          <w:rFonts w:hint="eastAsia" w:asciiTheme="minorEastAsia" w:hAnsiTheme="minorEastAsia"/>
          <w:b/>
          <w:sz w:val="24"/>
          <w:shd w:val="clear" w:color="auto" w:fill="FFFFFF" w:themeFill="background1"/>
        </w:rPr>
        <w:t>条</w:t>
      </w:r>
      <w:r>
        <w:rPr>
          <w:rFonts w:hint="eastAsia" w:asciiTheme="minorEastAsia" w:hAnsiTheme="minorEastAsia"/>
          <w:sz w:val="24"/>
          <w:shd w:val="clear" w:color="auto" w:fill="FFFFFF" w:themeFill="background1"/>
        </w:rPr>
        <w:t xml:space="preserve"> </w:t>
      </w:r>
      <w:r>
        <w:rPr>
          <w:rFonts w:hint="eastAsia" w:asciiTheme="minorEastAsia" w:hAnsiTheme="minorEastAsia"/>
          <w:sz w:val="24"/>
        </w:rPr>
        <w:t>“双创”学分不满2学分的学生达不到毕业要求。</w:t>
      </w:r>
    </w:p>
    <w:p>
      <w:pPr>
        <w:spacing w:line="440" w:lineRule="exact"/>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b/>
          <w:sz w:val="24"/>
        </w:rPr>
        <w:t>第九条</w:t>
      </w:r>
      <w:r>
        <w:rPr>
          <w:rFonts w:hint="eastAsia" w:asciiTheme="minorEastAsia" w:hAnsiTheme="minorEastAsia"/>
          <w:sz w:val="24"/>
        </w:rPr>
        <w:t xml:space="preserve"> 对于在“双创”学分申报、认定过程中弄虚作假的学生，取消该项目所得学分分值，并按作弊予以认定。</w:t>
      </w:r>
    </w:p>
    <w:p>
      <w:pPr>
        <w:spacing w:line="440" w:lineRule="exact"/>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b/>
          <w:sz w:val="24"/>
        </w:rPr>
        <w:t>第十条</w:t>
      </w:r>
      <w:r>
        <w:rPr>
          <w:rFonts w:hint="eastAsia" w:asciiTheme="minorEastAsia" w:hAnsiTheme="minorEastAsia"/>
          <w:sz w:val="24"/>
        </w:rPr>
        <w:t xml:space="preserve"> 新增的学生“双创”活动类别，或开课后学生提出的认定申请，由学部（院）负责申请，报教务处审核同意后，纳入“双创”学分体系。</w:t>
      </w:r>
    </w:p>
    <w:p>
      <w:pPr>
        <w:spacing w:line="440" w:lineRule="exact"/>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b/>
          <w:sz w:val="24"/>
        </w:rPr>
        <w:t>第十一条</w:t>
      </w:r>
      <w:r>
        <w:rPr>
          <w:rFonts w:hint="eastAsia" w:asciiTheme="minorEastAsia" w:hAnsiTheme="minorEastAsia"/>
          <w:sz w:val="24"/>
        </w:rPr>
        <w:t xml:space="preserve"> “双创”学分认定出现争议时，由学校教育教学委员会负责裁定。</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第四章 附则</w:t>
      </w:r>
    </w:p>
    <w:p>
      <w:pPr>
        <w:spacing w:line="440" w:lineRule="exact"/>
        <w:ind w:firstLine="480"/>
        <w:rPr>
          <w:rFonts w:asciiTheme="minorEastAsia" w:hAnsiTheme="minorEastAsia"/>
          <w:sz w:val="24"/>
        </w:rPr>
      </w:pPr>
      <w:r>
        <w:rPr>
          <w:rFonts w:hint="eastAsia" w:asciiTheme="minorEastAsia" w:hAnsiTheme="minorEastAsia"/>
          <w:b/>
          <w:sz w:val="24"/>
        </w:rPr>
        <w:t>第十二条</w:t>
      </w:r>
      <w:r>
        <w:rPr>
          <w:rFonts w:hint="eastAsia" w:asciiTheme="minorEastAsia" w:hAnsiTheme="minorEastAsia"/>
          <w:sz w:val="24"/>
        </w:rPr>
        <w:t xml:space="preserve"> 本办法从2019级学生起执行，由教务处负责解释。</w:t>
      </w:r>
    </w:p>
    <w:p>
      <w:pPr>
        <w:spacing w:line="440" w:lineRule="exact"/>
        <w:ind w:firstLine="480"/>
        <w:rPr>
          <w:rFonts w:asciiTheme="minorEastAsia" w:hAnsiTheme="minorEastAsia"/>
          <w:sz w:val="24"/>
        </w:rPr>
      </w:pPr>
    </w:p>
    <w:p>
      <w:pPr>
        <w:spacing w:line="440" w:lineRule="exact"/>
        <w:ind w:firstLine="480"/>
        <w:jc w:val="right"/>
        <w:rPr>
          <w:rFonts w:asciiTheme="minorEastAsia" w:hAnsiTheme="minorEastAsia"/>
          <w:sz w:val="24"/>
        </w:rPr>
      </w:pPr>
      <w:r>
        <w:rPr>
          <w:rFonts w:hint="eastAsia" w:asciiTheme="minorEastAsia" w:hAnsiTheme="minorEastAsia"/>
          <w:sz w:val="24"/>
        </w:rPr>
        <w:t>2018年12月13日</w:t>
      </w:r>
    </w:p>
    <w:p>
      <w:pPr>
        <w:widowControl/>
        <w:jc w:val="left"/>
        <w:rPr>
          <w:rFonts w:asciiTheme="minorEastAsia" w:hAnsiTheme="minorEastAsia"/>
          <w:b/>
          <w:sz w:val="24"/>
        </w:rPr>
      </w:pPr>
    </w:p>
    <w:p>
      <w:pPr>
        <w:widowControl/>
        <w:jc w:val="left"/>
        <w:rPr>
          <w:rFonts w:asciiTheme="minorEastAsia" w:hAnsiTheme="minorEastAsia"/>
          <w:b/>
          <w:sz w:val="24"/>
        </w:rPr>
      </w:pPr>
    </w:p>
    <w:p>
      <w:pPr>
        <w:widowControl/>
        <w:jc w:val="left"/>
        <w:rPr>
          <w:rFonts w:asciiTheme="minorEastAsia" w:hAnsiTheme="minorEastAsia"/>
          <w:b/>
          <w:sz w:val="24"/>
        </w:rPr>
      </w:pPr>
    </w:p>
    <w:p>
      <w:pPr>
        <w:widowControl/>
        <w:jc w:val="left"/>
        <w:rPr>
          <w:rFonts w:asciiTheme="minorEastAsia" w:hAnsiTheme="minorEastAsia"/>
          <w:b/>
          <w:sz w:val="24"/>
        </w:rPr>
      </w:pPr>
      <w:r>
        <w:rPr>
          <w:rFonts w:hint="eastAsia" w:asciiTheme="minorEastAsia" w:hAnsiTheme="minorEastAsia"/>
          <w:b/>
          <w:sz w:val="24"/>
        </w:rPr>
        <w:t>附件1：</w:t>
      </w:r>
    </w:p>
    <w:p>
      <w:pPr>
        <w:widowControl/>
        <w:jc w:val="center"/>
        <w:rPr>
          <w:rFonts w:ascii="华文细黑" w:hAnsi="华文细黑" w:eastAsia="华文细黑"/>
          <w:b/>
          <w:sz w:val="28"/>
          <w:szCs w:val="28"/>
        </w:rPr>
      </w:pPr>
      <w:r>
        <w:rPr>
          <w:rFonts w:hint="eastAsia" w:ascii="华文细黑" w:hAnsi="华文细黑" w:eastAsia="华文细黑"/>
          <w:b/>
          <w:sz w:val="28"/>
          <w:szCs w:val="28"/>
        </w:rPr>
        <w:t>上海第二工业大学创新创业学分认定表</w:t>
      </w:r>
    </w:p>
    <w:tbl>
      <w:tblPr>
        <w:tblStyle w:val="22"/>
        <w:tblpPr w:leftFromText="180" w:rightFromText="180" w:vertAnchor="text" w:horzAnchor="page" w:tblpX="1537" w:tblpY="503"/>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59"/>
        <w:gridCol w:w="3219"/>
        <w:gridCol w:w="817"/>
        <w:gridCol w:w="155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0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模块</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类别</w:t>
            </w:r>
          </w:p>
        </w:tc>
        <w:tc>
          <w:tcPr>
            <w:tcW w:w="321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等级</w:t>
            </w:r>
          </w:p>
        </w:tc>
        <w:tc>
          <w:tcPr>
            <w:tcW w:w="817"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学分</w:t>
            </w:r>
          </w:p>
        </w:tc>
        <w:tc>
          <w:tcPr>
            <w:tcW w:w="2268" w:type="dxa"/>
            <w:gridSpan w:val="2"/>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成绩认定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必修课程</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专业必修课</w:t>
            </w:r>
          </w:p>
        </w:tc>
        <w:tc>
          <w:tcPr>
            <w:tcW w:w="321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成绩合格</w:t>
            </w:r>
          </w:p>
        </w:tc>
        <w:tc>
          <w:tcPr>
            <w:tcW w:w="817"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Cs/>
                <w:szCs w:val="21"/>
              </w:rPr>
            </w:pPr>
            <w:r>
              <w:rPr>
                <w:rFonts w:hint="eastAsia" w:asciiTheme="majorEastAsia" w:hAnsiTheme="majorEastAsia" w:eastAsiaTheme="majorEastAsia"/>
                <w:bCs/>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科创活动</w:t>
            </w:r>
          </w:p>
        </w:tc>
        <w:tc>
          <w:tcPr>
            <w:tcW w:w="155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创新创业</w:t>
            </w: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训练计划项目</w:t>
            </w:r>
          </w:p>
        </w:tc>
        <w:tc>
          <w:tcPr>
            <w:tcW w:w="321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国家级、市级大学生创新创业项目验收合格（项目负责人）</w:t>
            </w:r>
          </w:p>
        </w:tc>
        <w:tc>
          <w:tcPr>
            <w:tcW w:w="817"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b/>
                <w:szCs w:val="21"/>
              </w:rPr>
            </w:pPr>
            <w:r>
              <w:rPr>
                <w:rFonts w:hint="eastAsia" w:asciiTheme="majorEastAsia" w:hAnsiTheme="majorEastAsia" w:eastAsiaTheme="majorEastAsia"/>
                <w:bCs/>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项目优秀</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01"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项目合格</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学科竞赛</w:t>
            </w:r>
          </w:p>
        </w:tc>
        <w:tc>
          <w:tcPr>
            <w:tcW w:w="321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A类、B类（三等奖及以上）</w:t>
            </w:r>
          </w:p>
        </w:tc>
        <w:tc>
          <w:tcPr>
            <w:tcW w:w="817"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二等奖及以上</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三等奖</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C类（二等奖及以上）</w:t>
            </w:r>
          </w:p>
        </w:tc>
        <w:tc>
          <w:tcPr>
            <w:tcW w:w="817"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D类（一等奖及以上）、C类三等奖</w:t>
            </w:r>
          </w:p>
        </w:tc>
        <w:tc>
          <w:tcPr>
            <w:tcW w:w="817"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01" w:type="dxa"/>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科研成果</w:t>
            </w:r>
          </w:p>
        </w:tc>
        <w:tc>
          <w:tcPr>
            <w:tcW w:w="155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论文及作品</w:t>
            </w:r>
          </w:p>
        </w:tc>
        <w:tc>
          <w:tcPr>
            <w:tcW w:w="321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发表在市级及以上期刊、报刊，上海第二工业大学为第一完成单位，第一作者或通讯作者</w:t>
            </w:r>
          </w:p>
        </w:tc>
        <w:tc>
          <w:tcPr>
            <w:tcW w:w="817"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核心期刊</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1"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一般期刊</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专利（著作权）</w:t>
            </w:r>
          </w:p>
        </w:tc>
        <w:tc>
          <w:tcPr>
            <w:tcW w:w="321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cs="Tahoma" w:asciiTheme="majorEastAsia" w:hAnsiTheme="majorEastAsia" w:eastAsiaTheme="majorEastAsia"/>
                <w:szCs w:val="21"/>
              </w:rPr>
              <w:t>发明专利第一、二、三发明人</w:t>
            </w:r>
          </w:p>
        </w:tc>
        <w:tc>
          <w:tcPr>
            <w:tcW w:w="817"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授权</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Merge w:val="continue"/>
            <w:vAlign w:val="center"/>
          </w:tcPr>
          <w:p>
            <w:pPr>
              <w:keepNext w:val="0"/>
              <w:keepLines w:val="0"/>
              <w:widowControl/>
              <w:suppressLineNumbers w:val="0"/>
              <w:spacing w:before="0" w:beforeAutospacing="0" w:after="0" w:afterAutospacing="0"/>
              <w:ind w:left="0" w:right="0"/>
              <w:jc w:val="center"/>
              <w:rPr>
                <w:rFonts w:hint="default" w:cs="Tahoma" w:asciiTheme="majorEastAsia" w:hAnsiTheme="majorEastAsia" w:eastAsiaTheme="majorEastAsia"/>
                <w:szCs w:val="21"/>
              </w:rPr>
            </w:pP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受理</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Align w:val="center"/>
          </w:tcPr>
          <w:p>
            <w:pPr>
              <w:keepNext w:val="0"/>
              <w:keepLines w:val="0"/>
              <w:widowControl/>
              <w:suppressLineNumbers w:val="0"/>
              <w:spacing w:before="0" w:beforeAutospacing="0" w:after="0" w:afterAutospacing="0"/>
              <w:ind w:left="0" w:right="0"/>
              <w:jc w:val="center"/>
              <w:rPr>
                <w:rFonts w:hint="default" w:cs="Tahoma" w:asciiTheme="majorEastAsia" w:hAnsiTheme="majorEastAsia" w:eastAsiaTheme="majorEastAsia"/>
                <w:szCs w:val="21"/>
              </w:rPr>
            </w:pPr>
            <w:r>
              <w:rPr>
                <w:rFonts w:hint="eastAsia" w:cs="Tahoma" w:asciiTheme="majorEastAsia" w:hAnsiTheme="majorEastAsia" w:eastAsiaTheme="majorEastAsia"/>
                <w:szCs w:val="21"/>
              </w:rPr>
              <w:t>实用新型第一、二发明人</w:t>
            </w: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Merge w:val="restart"/>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w:t>
            </w: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Align w:val="center"/>
          </w:tcPr>
          <w:p>
            <w:pPr>
              <w:keepNext w:val="0"/>
              <w:keepLines w:val="0"/>
              <w:widowControl/>
              <w:suppressLineNumbers w:val="0"/>
              <w:spacing w:before="0" w:beforeAutospacing="0" w:after="0" w:afterAutospacing="0"/>
              <w:ind w:left="0" w:right="0"/>
              <w:jc w:val="center"/>
              <w:rPr>
                <w:rFonts w:hint="default" w:cs="Tahoma" w:asciiTheme="majorEastAsia" w:hAnsiTheme="majorEastAsia" w:eastAsiaTheme="majorEastAsia"/>
                <w:szCs w:val="21"/>
              </w:rPr>
            </w:pPr>
            <w:r>
              <w:rPr>
                <w:rFonts w:hint="eastAsia" w:cs="Tahoma" w:asciiTheme="majorEastAsia" w:hAnsiTheme="majorEastAsia" w:eastAsiaTheme="majorEastAsia"/>
                <w:szCs w:val="21"/>
              </w:rPr>
              <w:t>外观设计第一发明人</w:t>
            </w: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01" w:type="dxa"/>
            <w:vMerge w:val="continue"/>
            <w:vAlign w:val="center"/>
          </w:tcPr>
          <w:p>
            <w:pPr>
              <w:keepNext w:val="0"/>
              <w:keepLines w:val="0"/>
              <w:suppressLineNumbers w:val="0"/>
              <w:spacing w:before="0" w:beforeAutospacing="0" w:after="0" w:afterAutospacing="0"/>
              <w:ind w:left="48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3219" w:type="dxa"/>
            <w:vAlign w:val="center"/>
          </w:tcPr>
          <w:p>
            <w:pPr>
              <w:keepNext w:val="0"/>
              <w:keepLines w:val="0"/>
              <w:widowControl/>
              <w:suppressLineNumbers w:val="0"/>
              <w:spacing w:before="0" w:beforeAutospacing="0" w:after="0" w:afterAutospacing="0"/>
              <w:ind w:left="0" w:right="0"/>
              <w:jc w:val="center"/>
              <w:rPr>
                <w:rFonts w:hint="default" w:cs="Tahoma" w:asciiTheme="majorEastAsia" w:hAnsiTheme="majorEastAsia" w:eastAsiaTheme="majorEastAsia"/>
                <w:szCs w:val="21"/>
              </w:rPr>
            </w:pPr>
            <w:r>
              <w:rPr>
                <w:rFonts w:hint="eastAsia" w:cs="Tahoma" w:asciiTheme="majorEastAsia" w:hAnsiTheme="majorEastAsia" w:eastAsiaTheme="majorEastAsia"/>
                <w:szCs w:val="21"/>
              </w:rPr>
              <w:t>软件著作权第一人</w:t>
            </w:r>
          </w:p>
        </w:tc>
        <w:tc>
          <w:tcPr>
            <w:tcW w:w="817"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1559" w:type="dxa"/>
            <w:vMerge w:val="continue"/>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自主创业</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创业活动</w:t>
            </w:r>
          </w:p>
        </w:tc>
        <w:tc>
          <w:tcPr>
            <w:tcW w:w="321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登记注册成立公司且能正常运营（占股超20%）</w:t>
            </w:r>
          </w:p>
        </w:tc>
        <w:tc>
          <w:tcPr>
            <w:tcW w:w="817"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2</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p>
        </w:tc>
        <w:tc>
          <w:tcPr>
            <w:tcW w:w="709" w:type="dxa"/>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良</w:t>
            </w:r>
          </w:p>
        </w:tc>
      </w:tr>
    </w:tbl>
    <w:p>
      <w:pPr>
        <w:widowControl/>
        <w:jc w:val="center"/>
        <w:rPr>
          <w:rFonts w:asciiTheme="minorEastAsia" w:hAnsiTheme="minorEastAsia"/>
          <w:b/>
          <w:sz w:val="36"/>
        </w:rPr>
      </w:pPr>
    </w:p>
    <w:p>
      <w:pPr>
        <w:widowControl/>
        <w:jc w:val="left"/>
        <w:rPr>
          <w:rFonts w:asciiTheme="minorEastAsia" w:hAnsiTheme="minorEastAsia"/>
          <w:sz w:val="28"/>
        </w:rPr>
        <w:sectPr>
          <w:pgSz w:w="11906" w:h="16838"/>
          <w:pgMar w:top="1440" w:right="1800" w:bottom="1440" w:left="1800" w:header="851" w:footer="992" w:gutter="0"/>
          <w:cols w:space="425" w:num="1"/>
          <w:docGrid w:type="lines" w:linePitch="312" w:charSpace="0"/>
        </w:sectPr>
      </w:pPr>
    </w:p>
    <w:p>
      <w:pPr>
        <w:spacing w:line="588" w:lineRule="exact"/>
        <w:jc w:val="left"/>
        <w:rPr>
          <w:rFonts w:cs="宋体" w:asciiTheme="minorEastAsia" w:hAnsiTheme="minorEastAsia"/>
          <w:b/>
          <w:kern w:val="0"/>
          <w:sz w:val="24"/>
        </w:rPr>
      </w:pPr>
      <w:r>
        <w:rPr>
          <w:rFonts w:hint="eastAsia" w:cs="宋体" w:asciiTheme="minorEastAsia" w:hAnsiTheme="minorEastAsia"/>
          <w:b/>
          <w:kern w:val="0"/>
          <w:sz w:val="24"/>
        </w:rPr>
        <w:t>附件2：</w:t>
      </w:r>
    </w:p>
    <w:p>
      <w:pPr>
        <w:spacing w:line="588" w:lineRule="exact"/>
        <w:ind w:firstLine="561" w:firstLineChars="200"/>
        <w:jc w:val="center"/>
        <w:rPr>
          <w:rFonts w:ascii="华文细黑" w:hAnsi="华文细黑" w:eastAsia="华文细黑" w:cs="宋体"/>
          <w:b/>
          <w:kern w:val="0"/>
          <w:sz w:val="28"/>
          <w:szCs w:val="28"/>
        </w:rPr>
      </w:pPr>
      <w:r>
        <w:rPr>
          <w:rFonts w:hint="eastAsia" w:ascii="华文细黑" w:hAnsi="华文细黑" w:eastAsia="华文细黑" w:cs="宋体"/>
          <w:b/>
          <w:kern w:val="0"/>
          <w:sz w:val="28"/>
          <w:szCs w:val="28"/>
        </w:rPr>
        <w:t>上海第二工业大学学科竞赛级别认定</w:t>
      </w:r>
    </w:p>
    <w:p>
      <w:pPr>
        <w:spacing w:line="588" w:lineRule="exact"/>
        <w:ind w:firstLine="480" w:firstLineChars="200"/>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（讨论稿）</w:t>
      </w:r>
    </w:p>
    <w:p>
      <w:pPr>
        <w:spacing w:line="588" w:lineRule="exact"/>
        <w:ind w:firstLine="480" w:firstLineChars="200"/>
        <w:jc w:val="center"/>
        <w:rPr>
          <w:rFonts w:cs="宋体" w:asciiTheme="majorEastAsia" w:hAnsiTheme="majorEastAsia" w:eastAsiaTheme="majorEastAsia"/>
          <w:kern w:val="0"/>
          <w:sz w:val="24"/>
        </w:rPr>
      </w:pPr>
    </w:p>
    <w:p>
      <w:pPr>
        <w:spacing w:line="440" w:lineRule="exact"/>
        <w:ind w:firstLine="480" w:firstLineChars="200"/>
        <w:rPr>
          <w:rFonts w:cs="宋体" w:asciiTheme="majorEastAsia" w:hAnsiTheme="majorEastAsia" w:eastAsiaTheme="majorEastAsia"/>
          <w:kern w:val="0"/>
          <w:sz w:val="24"/>
        </w:rPr>
      </w:pPr>
      <w:r>
        <w:rPr>
          <w:rFonts w:cs="宋体" w:asciiTheme="majorEastAsia" w:hAnsiTheme="majorEastAsia" w:eastAsiaTheme="majorEastAsia"/>
          <w:kern w:val="0"/>
          <w:sz w:val="24"/>
        </w:rPr>
        <w:t>根据学科竞赛的组织机构、竞赛层次、社会影响和获奖难度等方面综合考虑，将学科竞赛分为</w:t>
      </w:r>
      <w:r>
        <w:rPr>
          <w:rFonts w:hint="eastAsia" w:cs="宋体" w:asciiTheme="majorEastAsia" w:hAnsiTheme="majorEastAsia" w:eastAsiaTheme="majorEastAsia"/>
          <w:kern w:val="0"/>
          <w:sz w:val="24"/>
        </w:rPr>
        <w:t>四</w:t>
      </w:r>
      <w:r>
        <w:rPr>
          <w:rFonts w:cs="宋体" w:asciiTheme="majorEastAsia" w:hAnsiTheme="majorEastAsia" w:eastAsiaTheme="majorEastAsia"/>
          <w:kern w:val="0"/>
          <w:sz w:val="24"/>
        </w:rPr>
        <w:t>类：</w:t>
      </w:r>
    </w:p>
    <w:p>
      <w:pPr>
        <w:spacing w:line="440" w:lineRule="exact"/>
        <w:ind w:firstLine="480" w:firstLineChars="200"/>
        <w:rPr>
          <w:rFonts w:cs="宋体" w:asciiTheme="majorEastAsia" w:hAnsiTheme="majorEastAsia" w:eastAsiaTheme="majorEastAsia"/>
          <w:kern w:val="0"/>
          <w:sz w:val="24"/>
        </w:rPr>
      </w:pPr>
      <w:r>
        <w:rPr>
          <w:rFonts w:cs="宋体" w:asciiTheme="majorEastAsia" w:hAnsiTheme="majorEastAsia" w:eastAsiaTheme="majorEastAsia"/>
          <w:kern w:val="0"/>
          <w:sz w:val="24"/>
        </w:rPr>
        <w:t>A类：</w:t>
      </w:r>
      <w:r>
        <w:rPr>
          <w:rFonts w:hint="eastAsia" w:cs="宋体" w:asciiTheme="majorEastAsia" w:hAnsiTheme="majorEastAsia" w:eastAsiaTheme="majorEastAsia"/>
          <w:kern w:val="0"/>
          <w:sz w:val="24"/>
        </w:rPr>
        <w:t>国际性学科竞赛与国家级重要大赛。国际性学科竞赛是指联合国教科文组织或其他国际学术团体组织的世界性学科竞赛；国家级重要大赛是指</w:t>
      </w:r>
      <w:r>
        <w:rPr>
          <w:rFonts w:cs="宋体" w:asciiTheme="majorEastAsia" w:hAnsiTheme="majorEastAsia" w:eastAsiaTheme="majorEastAsia"/>
          <w:kern w:val="0"/>
          <w:sz w:val="24"/>
        </w:rPr>
        <w:t>教育部主办、专家主导、获奖难度和社会影响</w:t>
      </w:r>
      <w:r>
        <w:rPr>
          <w:rFonts w:hint="eastAsia" w:cs="宋体" w:asciiTheme="majorEastAsia" w:hAnsiTheme="majorEastAsia" w:eastAsiaTheme="majorEastAsia"/>
          <w:kern w:val="0"/>
          <w:sz w:val="24"/>
        </w:rPr>
        <w:t>较</w:t>
      </w:r>
      <w:r>
        <w:rPr>
          <w:rFonts w:cs="宋体" w:asciiTheme="majorEastAsia" w:hAnsiTheme="majorEastAsia" w:eastAsiaTheme="majorEastAsia"/>
          <w:kern w:val="0"/>
          <w:sz w:val="24"/>
        </w:rPr>
        <w:t>大的全国性重要赛事</w:t>
      </w:r>
      <w:r>
        <w:rPr>
          <w:rFonts w:hint="eastAsia" w:cs="宋体" w:asciiTheme="majorEastAsia" w:hAnsiTheme="majorEastAsia" w:eastAsiaTheme="majorEastAsia"/>
          <w:kern w:val="0"/>
          <w:sz w:val="24"/>
        </w:rPr>
        <w:t>。其中前19项以纳入中国高等教育学会2017年《中国高校创新人才培养暨学科竞赛评估结果》的赛事为准。见附件3。</w:t>
      </w:r>
    </w:p>
    <w:p>
      <w:pPr>
        <w:spacing w:line="440" w:lineRule="exact"/>
        <w:ind w:firstLine="480" w:firstLineChars="200"/>
        <w:rPr>
          <w:rFonts w:cs="宋体" w:asciiTheme="majorEastAsia" w:hAnsiTheme="majorEastAsia" w:eastAsiaTheme="majorEastAsia"/>
          <w:kern w:val="0"/>
          <w:sz w:val="24"/>
        </w:rPr>
      </w:pPr>
      <w:r>
        <w:rPr>
          <w:rFonts w:cs="宋体" w:asciiTheme="majorEastAsia" w:hAnsiTheme="majorEastAsia" w:eastAsiaTheme="majorEastAsia"/>
          <w:kern w:val="0"/>
          <w:sz w:val="24"/>
        </w:rPr>
        <w:t>B类：</w:t>
      </w:r>
      <w:r>
        <w:rPr>
          <w:rFonts w:hint="eastAsia" w:cs="宋体" w:asciiTheme="majorEastAsia" w:hAnsiTheme="majorEastAsia" w:eastAsiaTheme="majorEastAsia"/>
          <w:kern w:val="0"/>
          <w:sz w:val="24"/>
        </w:rPr>
        <w:t>重大赛事。指上海高校分类评价指标（应用技术型）中涵盖</w:t>
      </w:r>
      <w:r>
        <w:rPr>
          <w:rFonts w:cs="宋体" w:asciiTheme="majorEastAsia" w:hAnsiTheme="majorEastAsia" w:eastAsiaTheme="majorEastAsia"/>
          <w:kern w:val="0"/>
          <w:sz w:val="24"/>
        </w:rPr>
        <w:t>的</w:t>
      </w:r>
      <w:r>
        <w:rPr>
          <w:rFonts w:hint="eastAsia" w:cs="宋体" w:asciiTheme="majorEastAsia" w:hAnsiTheme="majorEastAsia" w:eastAsiaTheme="majorEastAsia"/>
          <w:kern w:val="0"/>
          <w:sz w:val="24"/>
        </w:rPr>
        <w:t>具有一定影响力的</w:t>
      </w:r>
      <w:r>
        <w:rPr>
          <w:rFonts w:cs="宋体" w:asciiTheme="majorEastAsia" w:hAnsiTheme="majorEastAsia" w:eastAsiaTheme="majorEastAsia"/>
          <w:kern w:val="0"/>
          <w:sz w:val="24"/>
        </w:rPr>
        <w:t>赛事</w:t>
      </w:r>
      <w:r>
        <w:rPr>
          <w:rFonts w:hint="eastAsia" w:cs="宋体" w:asciiTheme="majorEastAsia" w:hAnsiTheme="majorEastAsia" w:eastAsiaTheme="majorEastAsia"/>
          <w:kern w:val="0"/>
          <w:sz w:val="24"/>
        </w:rPr>
        <w:t>（未包含A类）及教育教学指导委员会主办的</w:t>
      </w:r>
      <w:r>
        <w:rPr>
          <w:rFonts w:cs="宋体" w:asciiTheme="majorEastAsia" w:hAnsiTheme="majorEastAsia" w:eastAsiaTheme="majorEastAsia"/>
          <w:kern w:val="0"/>
          <w:sz w:val="24"/>
        </w:rPr>
        <w:t>全国性赛事</w:t>
      </w:r>
      <w:r>
        <w:rPr>
          <w:rFonts w:hint="eastAsia" w:cs="宋体" w:asciiTheme="majorEastAsia" w:hAnsiTheme="majorEastAsia" w:eastAsiaTheme="majorEastAsia"/>
          <w:kern w:val="0"/>
          <w:sz w:val="24"/>
        </w:rPr>
        <w:t>。A类竞赛分赛区的决赛。见附件4。</w:t>
      </w:r>
    </w:p>
    <w:p>
      <w:pPr>
        <w:spacing w:line="440" w:lineRule="exact"/>
        <w:ind w:firstLine="480" w:firstLineChars="200"/>
        <w:rPr>
          <w:rFonts w:cs="宋体" w:asciiTheme="majorEastAsia" w:hAnsiTheme="majorEastAsia" w:eastAsiaTheme="majorEastAsia"/>
          <w:kern w:val="0"/>
          <w:sz w:val="24"/>
        </w:rPr>
      </w:pPr>
      <w:r>
        <w:rPr>
          <w:rFonts w:cs="宋体" w:asciiTheme="majorEastAsia" w:hAnsiTheme="majorEastAsia" w:eastAsiaTheme="majorEastAsia"/>
          <w:kern w:val="0"/>
          <w:sz w:val="24"/>
        </w:rPr>
        <w:t>C类：</w:t>
      </w:r>
      <w:r>
        <w:rPr>
          <w:rFonts w:hint="eastAsia" w:cs="宋体" w:asciiTheme="majorEastAsia" w:hAnsiTheme="majorEastAsia" w:eastAsiaTheme="majorEastAsia"/>
          <w:kern w:val="0"/>
          <w:sz w:val="24"/>
        </w:rPr>
        <w:t>一般性全国竞赛及上海市教委举办的赛事。</w:t>
      </w:r>
      <w:r>
        <w:rPr>
          <w:rFonts w:cs="宋体" w:asciiTheme="majorEastAsia" w:hAnsiTheme="majorEastAsia" w:eastAsiaTheme="majorEastAsia"/>
          <w:kern w:val="0"/>
          <w:sz w:val="24"/>
        </w:rPr>
        <w:t>指</w:t>
      </w:r>
      <w:r>
        <w:rPr>
          <w:rFonts w:hint="eastAsia" w:cs="宋体" w:asciiTheme="majorEastAsia" w:hAnsiTheme="majorEastAsia" w:eastAsiaTheme="majorEastAsia"/>
          <w:kern w:val="0"/>
          <w:sz w:val="24"/>
        </w:rPr>
        <w:t>全国行业协会主办及上海市教委支持举办的各类学科（技能）竞赛；B类竞赛分赛区的决赛。见附件5。</w:t>
      </w:r>
    </w:p>
    <w:p>
      <w:pPr>
        <w:spacing w:line="440" w:lineRule="exact"/>
        <w:ind w:firstLine="480" w:firstLineChars="200"/>
        <w:rPr>
          <w:rFonts w:cs="宋体" w:asciiTheme="majorEastAsia" w:hAnsiTheme="majorEastAsia" w:eastAsiaTheme="majorEastAsia"/>
          <w:kern w:val="0"/>
          <w:sz w:val="24"/>
        </w:rPr>
      </w:pPr>
      <w:r>
        <w:rPr>
          <w:rFonts w:cs="宋体" w:asciiTheme="majorEastAsia" w:hAnsiTheme="majorEastAsia" w:eastAsiaTheme="majorEastAsia"/>
          <w:kern w:val="0"/>
          <w:sz w:val="24"/>
        </w:rPr>
        <w:t>D类：</w:t>
      </w:r>
      <w:r>
        <w:rPr>
          <w:rFonts w:hint="eastAsia" w:cs="宋体" w:asciiTheme="majorEastAsia" w:hAnsiTheme="majorEastAsia" w:eastAsiaTheme="majorEastAsia"/>
          <w:kern w:val="0"/>
          <w:sz w:val="24"/>
        </w:rPr>
        <w:t>一般性省部级大赛。指</w:t>
      </w:r>
      <w:r>
        <w:rPr>
          <w:rFonts w:cs="宋体" w:asciiTheme="majorEastAsia" w:hAnsiTheme="majorEastAsia" w:eastAsiaTheme="majorEastAsia"/>
          <w:kern w:val="0"/>
          <w:sz w:val="24"/>
        </w:rPr>
        <w:t>省级政府有关部门或省级学术团体组织的全省性或跨省区的</w:t>
      </w:r>
      <w:r>
        <w:rPr>
          <w:rFonts w:hint="eastAsia" w:cs="宋体" w:asciiTheme="majorEastAsia" w:hAnsiTheme="majorEastAsia" w:eastAsiaTheme="majorEastAsia"/>
          <w:kern w:val="0"/>
          <w:sz w:val="24"/>
        </w:rPr>
        <w:t>各类学科（技能）竞赛；C类竞赛分赛区的决赛。见附件6。</w:t>
      </w:r>
    </w:p>
    <w:p>
      <w:pPr>
        <w:spacing w:line="440" w:lineRule="exact"/>
        <w:rPr>
          <w:rFonts w:cs="宋体" w:asciiTheme="majorEastAsia" w:hAnsiTheme="majorEastAsia" w:eastAsiaTheme="majorEastAsia"/>
          <w:kern w:val="0"/>
          <w:sz w:val="24"/>
        </w:rPr>
      </w:pPr>
    </w:p>
    <w:p>
      <w:pPr>
        <w:spacing w:line="440" w:lineRule="exact"/>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注：</w:t>
      </w:r>
    </w:p>
    <w:p>
      <w:pPr>
        <w:spacing w:line="440" w:lineRule="exact"/>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1、附件3、4、5、6涵盖2016-2018年我校获奖竞赛名称。</w:t>
      </w:r>
    </w:p>
    <w:p>
      <w:pPr>
        <w:spacing w:line="440" w:lineRule="exact"/>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2、后续获奖且未包含在附件中的竞赛，教务处每年组织一次评审对其进行定级。</w:t>
      </w:r>
    </w:p>
    <w:p>
      <w:pPr>
        <w:spacing w:line="588" w:lineRule="exact"/>
        <w:rPr>
          <w:rFonts w:ascii="仿宋_GB2312" w:hAnsi="宋体" w:eastAsia="仿宋_GB2312" w:cs="宋体"/>
          <w:kern w:val="0"/>
          <w:sz w:val="32"/>
          <w:szCs w:val="32"/>
        </w:rPr>
      </w:pPr>
    </w:p>
    <w:p>
      <w:pPr>
        <w:spacing w:line="588" w:lineRule="exact"/>
        <w:rPr>
          <w:rFonts w:ascii="仿宋_GB2312" w:hAnsi="宋体" w:eastAsia="仿宋_GB2312" w:cs="宋体"/>
          <w:kern w:val="0"/>
          <w:sz w:val="32"/>
          <w:szCs w:val="32"/>
        </w:rPr>
      </w:pPr>
    </w:p>
    <w:p>
      <w:pPr>
        <w:spacing w:line="588" w:lineRule="exact"/>
        <w:rPr>
          <w:rFonts w:ascii="仿宋_GB2312" w:hAnsi="宋体" w:eastAsia="仿宋_GB2312" w:cs="宋体"/>
          <w:kern w:val="0"/>
          <w:sz w:val="32"/>
          <w:szCs w:val="32"/>
        </w:rPr>
      </w:pPr>
    </w:p>
    <w:p>
      <w:pPr>
        <w:spacing w:line="588" w:lineRule="exact"/>
        <w:rPr>
          <w:rFonts w:ascii="仿宋_GB2312" w:hAnsi="宋体" w:eastAsia="仿宋_GB2312" w:cs="宋体"/>
          <w:kern w:val="0"/>
          <w:sz w:val="32"/>
          <w:szCs w:val="32"/>
        </w:rPr>
      </w:pPr>
    </w:p>
    <w:p>
      <w:pPr>
        <w:spacing w:line="588" w:lineRule="exact"/>
        <w:rPr>
          <w:rFonts w:ascii="仿宋_GB2312" w:hAnsi="宋体" w:eastAsia="仿宋_GB2312" w:cs="宋体"/>
          <w:kern w:val="0"/>
          <w:sz w:val="32"/>
          <w:szCs w:val="32"/>
        </w:rPr>
        <w:sectPr>
          <w:pgSz w:w="11906" w:h="16838"/>
          <w:pgMar w:top="1440" w:right="1800" w:bottom="1440" w:left="1800" w:header="851" w:footer="992" w:gutter="0"/>
          <w:cols w:space="425" w:num="1"/>
          <w:docGrid w:type="lines" w:linePitch="312" w:charSpace="0"/>
        </w:sectPr>
      </w:pPr>
    </w:p>
    <w:p>
      <w:pPr>
        <w:spacing w:line="588" w:lineRule="exact"/>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附件3：</w:t>
      </w:r>
    </w:p>
    <w:p>
      <w:pPr>
        <w:jc w:val="center"/>
        <w:rPr>
          <w:rFonts w:ascii="华文细黑" w:hAnsi="华文细黑" w:eastAsia="华文细黑"/>
          <w:b/>
          <w:sz w:val="28"/>
          <w:szCs w:val="28"/>
        </w:rPr>
      </w:pPr>
      <w:r>
        <w:rPr>
          <w:rFonts w:hint="eastAsia" w:ascii="华文细黑" w:hAnsi="华文细黑" w:eastAsia="华文细黑" w:cs="宋体"/>
          <w:b/>
          <w:kern w:val="0"/>
          <w:sz w:val="28"/>
          <w:szCs w:val="28"/>
        </w:rPr>
        <w:t>A类竞赛名称一览表</w:t>
      </w:r>
    </w:p>
    <w:p/>
    <w:tbl>
      <w:tblPr>
        <w:tblStyle w:val="22"/>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华文细黑" w:hAnsi="华文细黑" w:eastAsia="华文细黑"/>
                <w:b/>
                <w:kern w:val="0"/>
                <w:sz w:val="24"/>
              </w:rPr>
            </w:pPr>
            <w:r>
              <w:rPr>
                <w:rFonts w:hint="eastAsia" w:ascii="华文细黑" w:hAnsi="华文细黑" w:eastAsia="华文细黑"/>
                <w:b/>
                <w:kern w:val="0"/>
                <w:sz w:val="24"/>
              </w:rPr>
              <w:t>序号</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华文细黑" w:hAnsi="华文细黑" w:eastAsia="华文细黑"/>
                <w:b/>
                <w:kern w:val="0"/>
                <w:sz w:val="24"/>
              </w:rPr>
            </w:pPr>
            <w:r>
              <w:rPr>
                <w:rFonts w:hint="eastAsia" w:ascii="华文细黑" w:hAnsi="华文细黑" w:eastAsia="华文细黑"/>
                <w:b/>
                <w:kern w:val="0"/>
                <w:sz w:val="24"/>
              </w:rPr>
              <w:t>竞赛名称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中国“互联网+”大学生创新创业大赛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eastAsia" w:ascii="Times New Roman" w:hAnsi="Times New Roman" w:cs="Times New Roman" w:eastAsiaTheme="majorEastAsia"/>
                <w:kern w:val="0"/>
                <w:szCs w:val="21"/>
              </w:rPr>
              <w:t>中国研究生智慧城市技术与创意设计大赛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“挑战杯”全国大学生课外学术科技作品竞赛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“挑战杯”中国大学生创业计划大赛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4</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ACM-ICPC国际大学生程序设计竞赛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5</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全国大学生数学建模竞赛</w:t>
            </w:r>
            <w:r>
              <w:rPr>
                <w:rFonts w:hint="eastAsia" w:ascii="Times New Roman" w:hAnsi="Times New Roman" w:cs="Times New Roman" w:eastAsiaTheme="majorEastAsia"/>
                <w:kern w:val="0"/>
                <w:szCs w:val="21"/>
              </w:rPr>
              <w:t>（中国研究生数学建模竞赛）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6</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全国大学生电子设计竞赛</w:t>
            </w:r>
            <w:r>
              <w:rPr>
                <w:rFonts w:hint="eastAsia" w:ascii="Times New Roman" w:hAnsi="Times New Roman" w:cs="Times New Roman" w:eastAsiaTheme="majorEastAsia"/>
                <w:kern w:val="0"/>
                <w:szCs w:val="21"/>
              </w:rPr>
              <w:t>（</w:t>
            </w:r>
            <w:r>
              <w:rPr>
                <w:rFonts w:hint="default" w:ascii="Times New Roman" w:hAnsi="Times New Roman" w:cs="Times New Roman"/>
                <w:kern w:val="0"/>
                <w:szCs w:val="21"/>
              </w:rPr>
              <w:t>中国研究生电子设计竞赛</w:t>
            </w: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7</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全国大学生化学实验邀请赛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8</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全国高等医学院校大学生临床技能大赛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9</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全国大学生机械创新设计大赛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10</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全国大学生结构设计竞赛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11</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全国大学生广告艺术大赛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12</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全国大学生智能汽车竞赛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13</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全国大学生交通科技大赛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14</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全国大学生电子商务“创新、创意及创业”挑战赛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15</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全国大学生节能减排社会实践与科技竞赛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16</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全国大学生工程训练综合能力竞赛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17</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全国大学生物流设计大赛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18</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“外研社杯”全国英语演讲大赛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19</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全国职业院校技能大赛（只纳入高职排行）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6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20</w:t>
            </w:r>
          </w:p>
        </w:tc>
        <w:tc>
          <w:tcPr>
            <w:tcW w:w="703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世界技能大赛</w:t>
            </w:r>
          </w:p>
        </w:tc>
      </w:tr>
    </w:tbl>
    <w:p>
      <w:pPr>
        <w:spacing w:line="720" w:lineRule="auto"/>
        <w:rPr>
          <w:rFonts w:ascii="仿宋_GB2312" w:hAnsi="宋体" w:eastAsia="仿宋_GB2312" w:cs="宋体"/>
          <w:kern w:val="0"/>
          <w:sz w:val="32"/>
          <w:szCs w:val="32"/>
        </w:rPr>
        <w:sectPr>
          <w:pgSz w:w="11906" w:h="16838"/>
          <w:pgMar w:top="1440" w:right="1800" w:bottom="1440" w:left="1800" w:header="851" w:footer="992" w:gutter="0"/>
          <w:cols w:space="425" w:num="1"/>
          <w:docGrid w:type="lines" w:linePitch="312" w:charSpace="0"/>
        </w:sectPr>
      </w:pPr>
    </w:p>
    <w:p>
      <w:pPr>
        <w:spacing w:line="440" w:lineRule="exact"/>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附件4：</w:t>
      </w:r>
    </w:p>
    <w:p>
      <w:pPr>
        <w:spacing w:line="440" w:lineRule="exact"/>
        <w:jc w:val="center"/>
        <w:rPr>
          <w:rFonts w:ascii="华文细黑" w:hAnsi="华文细黑" w:eastAsia="华文细黑" w:cs="宋体"/>
          <w:b/>
          <w:kern w:val="0"/>
          <w:sz w:val="28"/>
          <w:szCs w:val="28"/>
        </w:rPr>
      </w:pPr>
      <w:r>
        <w:rPr>
          <w:rFonts w:hint="eastAsia" w:ascii="华文细黑" w:hAnsi="华文细黑" w:eastAsia="华文细黑" w:cs="宋体"/>
          <w:b/>
          <w:kern w:val="0"/>
          <w:sz w:val="28"/>
          <w:szCs w:val="28"/>
        </w:rPr>
        <w:t>B类竞赛名称一览表</w:t>
      </w:r>
    </w:p>
    <w:p/>
    <w:tbl>
      <w:tblPr>
        <w:tblStyle w:val="22"/>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华文细黑" w:hAnsi="华文细黑" w:eastAsia="华文细黑" w:cs="Times New Roman"/>
                <w:b/>
                <w:kern w:val="0"/>
                <w:sz w:val="24"/>
              </w:rPr>
            </w:pPr>
            <w:r>
              <w:rPr>
                <w:rFonts w:hint="default" w:ascii="华文细黑" w:hAnsi="华文细黑" w:eastAsia="华文细黑" w:cs="Times New Roman"/>
                <w:b/>
                <w:kern w:val="0"/>
                <w:sz w:val="24"/>
              </w:rPr>
              <w:t>序号</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华文细黑" w:hAnsi="华文细黑" w:eastAsia="华文细黑" w:cs="Times New Roman"/>
                <w:b/>
                <w:kern w:val="0"/>
                <w:sz w:val="24"/>
              </w:rPr>
            </w:pPr>
            <w:r>
              <w:rPr>
                <w:rFonts w:hint="default" w:ascii="华文细黑" w:hAnsi="华文细黑" w:eastAsia="华文细黑" w:cs="Times New Roman"/>
                <w:b/>
                <w:kern w:val="0"/>
                <w:sz w:val="24"/>
              </w:rPr>
              <w:t>竞赛名称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285" w:type="dxa"/>
            <w:gridSpan w:val="2"/>
            <w:vAlign w:val="center"/>
          </w:tcPr>
          <w:p>
            <w:pPr>
              <w:keepNext w:val="0"/>
              <w:keepLines w:val="0"/>
              <w:suppressLineNumbers w:val="0"/>
              <w:spacing w:before="0" w:beforeAutospacing="0" w:after="0" w:afterAutospacing="0" w:line="400" w:lineRule="exact"/>
              <w:ind w:left="0" w:right="0"/>
              <w:jc w:val="center"/>
              <w:rPr>
                <w:rFonts w:hint="default" w:ascii="华文细黑" w:hAnsi="华文细黑" w:eastAsia="华文细黑" w:cs="Times New Roman"/>
                <w:b/>
                <w:kern w:val="0"/>
                <w:sz w:val="24"/>
              </w:rPr>
            </w:pPr>
            <w:r>
              <w:rPr>
                <w:rFonts w:hint="eastAsia" w:ascii="华文细黑" w:hAnsi="华文细黑" w:eastAsia="华文细黑" w:cs="Times New Roman"/>
                <w:b/>
                <w:bCs/>
                <w:kern w:val="0"/>
                <w:sz w:val="24"/>
              </w:rPr>
              <w:t xml:space="preserve">         </w:t>
            </w:r>
            <w:r>
              <w:rPr>
                <w:rFonts w:hint="default" w:ascii="华文细黑" w:hAnsi="华文细黑" w:eastAsia="华文细黑" w:cs="Times New Roman"/>
                <w:b/>
                <w:bCs/>
                <w:kern w:val="0"/>
                <w:sz w:val="24"/>
              </w:rPr>
              <w:t>上海高校分类评价指标-</w:t>
            </w:r>
            <w:r>
              <w:rPr>
                <w:rFonts w:hint="eastAsia" w:ascii="华文细黑" w:hAnsi="华文细黑" w:eastAsia="华文细黑" w:cs="Times New Roman"/>
                <w:b/>
                <w:bCs/>
                <w:kern w:val="0"/>
                <w:sz w:val="24"/>
              </w:rPr>
              <w:t>研究生</w:t>
            </w:r>
            <w:r>
              <w:rPr>
                <w:rFonts w:hint="default" w:ascii="华文细黑" w:hAnsi="华文细黑" w:eastAsia="华文细黑" w:cs="Times New Roman"/>
                <w:b/>
                <w:bCs/>
                <w:kern w:val="0"/>
                <w:sz w:val="24"/>
              </w:rPr>
              <w:t>（应用技术型）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中</w:t>
            </w:r>
            <w:r>
              <w:rPr>
                <w:rFonts w:hint="default" w:ascii="Times New Roman" w:hAnsi="Times New Roman" w:cs="Times New Roman"/>
                <w:kern w:val="0"/>
                <w:szCs w:val="21"/>
              </w:rPr>
              <w:t>国研究生移动终端应用设计创新大赛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中国研究生未来飞行器创新大赛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中国研究生石油装备创新设计大赛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中国研究生公共管理案例大赛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中国MPAcc学生案例大赛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中国石油工程设计大赛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“汇创青春”--上海大学生文化创意作品展示活动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285" w:type="dxa"/>
            <w:gridSpan w:val="2"/>
            <w:vAlign w:val="center"/>
          </w:tcPr>
          <w:p>
            <w:pPr>
              <w:keepNext w:val="0"/>
              <w:keepLines w:val="0"/>
              <w:suppressLineNumbers w:val="0"/>
              <w:spacing w:before="0" w:beforeAutospacing="0" w:after="0" w:afterAutospacing="0" w:line="400" w:lineRule="exact"/>
              <w:ind w:left="0" w:right="0"/>
              <w:jc w:val="center"/>
              <w:rPr>
                <w:rFonts w:hint="default" w:ascii="华文细黑" w:hAnsi="华文细黑" w:eastAsia="华文细黑" w:cs="Times New Roman"/>
                <w:b/>
                <w:kern w:val="0"/>
                <w:sz w:val="24"/>
              </w:rPr>
            </w:pPr>
            <w:r>
              <w:rPr>
                <w:rFonts w:hint="eastAsia" w:ascii="华文细黑" w:hAnsi="华文细黑" w:eastAsia="华文细黑" w:cs="Times New Roman"/>
                <w:b/>
                <w:bCs/>
                <w:kern w:val="0"/>
                <w:sz w:val="24"/>
              </w:rPr>
              <w:t xml:space="preserve">      </w:t>
            </w:r>
            <w:r>
              <w:rPr>
                <w:rFonts w:hint="default" w:ascii="华文细黑" w:hAnsi="华文细黑" w:eastAsia="华文细黑" w:cs="Times New Roman"/>
                <w:b/>
                <w:bCs/>
                <w:kern w:val="0"/>
                <w:sz w:val="24"/>
              </w:rPr>
              <w:t>教育教学指导委员会主办的全国性赛事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中国机器人大赛暨 RoboCup公开赛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szCs w:val="21"/>
              </w:rPr>
              <w:t>中国（国际）传感器创新创业大赛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szCs w:val="21"/>
              </w:rPr>
            </w:pPr>
            <w:r>
              <w:rPr>
                <w:rFonts w:hint="default" w:ascii="Times New Roman" w:hAnsi="Times New Roman" w:cs="Times New Roman"/>
                <w:szCs w:val="21"/>
              </w:rPr>
              <w:t>“台达杯”高校自动化设计大赛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szCs w:val="21"/>
              </w:rPr>
            </w:pPr>
            <w:r>
              <w:rPr>
                <w:rFonts w:hint="default" w:ascii="Times New Roman" w:hAnsi="Times New Roman" w:cs="Times New Roman"/>
                <w:szCs w:val="21"/>
              </w:rPr>
              <w:t>中国服务机器人大赛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szCs w:val="21"/>
              </w:rPr>
              <w:t>中国高校计算机大赛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中国大学生计算机设计大赛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szCs w:val="21"/>
              </w:rPr>
              <w:t>“西门子杯”中国智能制造挑战赛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中国工程机器人大赛暨国际公开赛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szCs w:val="21"/>
              </w:rPr>
            </w:pPr>
            <w:r>
              <w:rPr>
                <w:rFonts w:hint="default" w:ascii="Times New Roman" w:hAnsi="Times New Roman" w:cs="Times New Roman"/>
                <w:kern w:val="0"/>
                <w:szCs w:val="21"/>
              </w:rPr>
              <w:t>全国大学生市场调查与分析大赛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“外研社”杯全国英语写作、英语阅读大赛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全国大学生英语竞赛（NECCS）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全国高校商业精英挑战赛营销模拟决策竞赛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13</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全国高校商业精英挑战赛经贸会展竞赛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14</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全国高校商业精英挑战赛国际贸易竞赛总决赛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全国韩语口语技能大赛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0"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16</w:t>
            </w:r>
          </w:p>
        </w:tc>
        <w:tc>
          <w:tcPr>
            <w:tcW w:w="7025"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szCs w:val="21"/>
              </w:rPr>
            </w:pPr>
            <w:r>
              <w:rPr>
                <w:rFonts w:hint="default" w:ascii="Times New Roman" w:hAnsi="Times New Roman" w:cs="Times New Roman"/>
                <w:szCs w:val="21"/>
              </w:rPr>
              <w:t>全国大学生工业设计大赛</w:t>
            </w:r>
          </w:p>
        </w:tc>
      </w:tr>
    </w:tbl>
    <w:p>
      <w:pPr>
        <w:widowControl/>
        <w:jc w:val="left"/>
        <w:rPr>
          <w:rFonts w:ascii="仿宋_GB2312" w:hAnsi="宋体" w:eastAsia="仿宋_GB2312" w:cs="宋体"/>
          <w:kern w:val="0"/>
          <w:sz w:val="32"/>
          <w:szCs w:val="32"/>
        </w:rPr>
      </w:pPr>
      <w:r>
        <w:rPr>
          <w:rFonts w:ascii="仿宋_GB2312" w:hAnsi="宋体" w:eastAsia="仿宋_GB2312" w:cs="宋体"/>
          <w:kern w:val="0"/>
          <w:sz w:val="32"/>
          <w:szCs w:val="32"/>
        </w:rPr>
        <w:br w:type="page"/>
      </w:r>
    </w:p>
    <w:p>
      <w:pPr>
        <w:spacing w:line="400" w:lineRule="exact"/>
        <w:rPr>
          <w:rFonts w:cs="宋体" w:asciiTheme="minorEastAsia" w:hAnsiTheme="minorEastAsia"/>
          <w:b/>
          <w:kern w:val="0"/>
          <w:sz w:val="24"/>
        </w:rPr>
      </w:pPr>
      <w:r>
        <w:rPr>
          <w:rFonts w:hint="eastAsia" w:cs="宋体" w:asciiTheme="minorEastAsia" w:hAnsiTheme="minorEastAsia"/>
          <w:b/>
          <w:kern w:val="0"/>
          <w:sz w:val="24"/>
        </w:rPr>
        <w:t>附件5：</w:t>
      </w:r>
    </w:p>
    <w:p>
      <w:pPr>
        <w:spacing w:line="440" w:lineRule="exact"/>
        <w:jc w:val="center"/>
        <w:rPr>
          <w:rFonts w:ascii="华文细黑" w:hAnsi="华文细黑" w:eastAsia="华文细黑" w:cs="宋体"/>
          <w:b/>
          <w:kern w:val="0"/>
          <w:sz w:val="28"/>
          <w:szCs w:val="28"/>
        </w:rPr>
      </w:pPr>
      <w:r>
        <w:rPr>
          <w:rFonts w:hint="eastAsia" w:ascii="华文细黑" w:hAnsi="华文细黑" w:eastAsia="华文细黑" w:cs="宋体"/>
          <w:b/>
          <w:kern w:val="0"/>
          <w:sz w:val="28"/>
          <w:szCs w:val="28"/>
        </w:rPr>
        <w:t>C类竞赛名称一览表</w:t>
      </w:r>
    </w:p>
    <w:tbl>
      <w:tblPr>
        <w:tblStyle w:val="22"/>
        <w:tblW w:w="8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华文细黑" w:hAnsi="华文细黑" w:eastAsia="华文细黑"/>
                <w:b/>
                <w:kern w:val="0"/>
                <w:sz w:val="24"/>
              </w:rPr>
            </w:pPr>
            <w:r>
              <w:rPr>
                <w:rFonts w:hint="default" w:ascii="华文细黑" w:hAnsi="华文细黑" w:eastAsia="华文细黑"/>
                <w:b/>
                <w:kern w:val="0"/>
                <w:sz w:val="24"/>
              </w:rPr>
              <w:t>序号</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华文细黑" w:hAnsi="华文细黑" w:eastAsia="华文细黑"/>
                <w:b/>
                <w:kern w:val="0"/>
                <w:sz w:val="24"/>
              </w:rPr>
            </w:pPr>
            <w:r>
              <w:rPr>
                <w:rFonts w:hint="eastAsia" w:ascii="华文细黑" w:hAnsi="华文细黑" w:eastAsia="华文细黑"/>
                <w:b/>
                <w:bCs/>
                <w:kern w:val="0"/>
                <w:sz w:val="24"/>
              </w:rPr>
              <w:t>其他全国性学科竞赛及上海市教委赛事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shd w:val="pct10" w:color="auto" w:fill="FFFFFF"/>
              </w:rPr>
            </w:pPr>
            <w:r>
              <w:rPr>
                <w:rFonts w:hint="default" w:ascii="Times New Roman" w:hAnsi="Times New Roman" w:cs="Times New Roman" w:eastAsiaTheme="majorEastAsia"/>
                <w:szCs w:val="21"/>
              </w:rPr>
              <w:t>高等学校信息技术创新与实践活动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szCs w:val="21"/>
              </w:rPr>
              <w:t>国际水中机器人大赛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全国大学生“新道杯”沙盘模拟经营大赛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4</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世界机器人大赛格斗机器人大赛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5</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中国大学生程序设计竞赛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6</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中国国际飞行器设计挑战赛暨科研类全国航空航天模型公开赛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7</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“上汽教育杯”上海市高校学生科技创新作品展示评优活动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8</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“上图杯”先进成图技术大赛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9</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上海大学生企业经营模拟沙盘大赛(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10</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上海市大学生“创造杯”大赛(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11</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上海市大学生工业自动化挑战赛(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12</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上海市大学生机械工程创新大赛(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13</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上海市大学生决策仿真实践大赛(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14</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上海市大学生先进材料创新创意大赛(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15</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上海大学生创新活动论坛(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16</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全国三维数字化创新设计大赛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17</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陈嘉庚青少年发明奖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18</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“21世纪·华澳杯”中澳友好全国大学生英语大赛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19</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kern w:val="0"/>
                <w:szCs w:val="21"/>
              </w:rPr>
              <w:t>“云丰杯”全国逆向物流设计大赛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20</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kern w:val="0"/>
                <w:szCs w:val="21"/>
              </w:rPr>
              <w:t>讲好中国故事创意传播国际大赛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21</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kern w:val="0"/>
                <w:szCs w:val="21"/>
              </w:rPr>
              <w:t>中国大学生公共关系策划大赛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22</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kern w:val="0"/>
                <w:szCs w:val="21"/>
              </w:rPr>
              <w:t>中国大学生物理学术竞赛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23</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世界头脑奥林匹克中国区决赛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24</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海峡两岸应用性高等教育学术研讨会两岸创新创意创业竞赛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25</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上海市大学生计算机应用能力大赛</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26</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上海市大学生网络商务创新应用大赛</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27</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上海市高校商业精英挑战赛国际贸易专业竞赛</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28</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全国大学生物流仿真设计大赛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29</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全国商科院校技能大赛国际贸易专业竞赛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30</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szCs w:val="21"/>
              </w:rPr>
              <w:t>全国高校数字艺术作品大赛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31</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szCs w:val="21"/>
              </w:rPr>
              <w:t>中国包装创意设计大赛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32</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szCs w:val="21"/>
              </w:rPr>
              <w:t>中国老年福祉产品设计大赛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33</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szCs w:val="21"/>
              </w:rPr>
              <w:t>海峡两岸应用性高等教育学术研讨会两岸创新创意创业竞赛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34</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上海市大学生工业设计大赛</w:t>
            </w:r>
            <w:r>
              <w:rPr>
                <w:rFonts w:hint="default" w:ascii="Times New Roman" w:hAnsi="Times New Roman" w:cs="Times New Roman" w:eastAsiaTheme="majorEastAsia"/>
                <w:szCs w:val="21"/>
              </w:rPr>
              <w:t>(</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35</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全国高等院校学生斯维尔杯BIM系列软件建筑信息模型大赛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36</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上海市“星光计划”职业院校技能大赛(</w:t>
            </w:r>
            <w:r>
              <w:rPr>
                <w:rFonts w:hint="default" w:ascii="Times New Roman" w:hAnsi="Times New Roman" w:cs="Times New Roman" w:eastAsiaTheme="majorEastAsia"/>
                <w:szCs w:val="21"/>
                <w:shd w:val="clear" w:color="auto" w:fill="FFFFFF"/>
              </w:rPr>
              <w:t>上海市教育委员会主办</w:t>
            </w:r>
            <w:r>
              <w:rPr>
                <w:rFonts w:hint="default" w:ascii="Times New Roman" w:hAnsi="Times New Roman" w:cs="Times New Roman"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37</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“华三杯”全国大学生网络技术大赛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38</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大学生房地产策划大赛暨首届全国大学生房地产专业能力大赛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39</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中国大学生韩国语演讲大赛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kern w:val="0"/>
                <w:szCs w:val="21"/>
              </w:rPr>
            </w:pPr>
            <w:r>
              <w:rPr>
                <w:rFonts w:hint="default" w:ascii="Times New Roman" w:hAnsi="Times New Roman" w:cs="Times New Roman" w:eastAsiaTheme="majorEastAsia"/>
                <w:kern w:val="0"/>
                <w:szCs w:val="21"/>
              </w:rPr>
              <w:t>40</w:t>
            </w:r>
          </w:p>
        </w:tc>
        <w:tc>
          <w:tcPr>
            <w:tcW w:w="672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蓝桥杯全国软件和信息技术专业人才大赛</w:t>
            </w:r>
          </w:p>
        </w:tc>
      </w:tr>
    </w:tbl>
    <w:p>
      <w:pPr>
        <w:spacing w:line="400" w:lineRule="exact"/>
        <w:rPr>
          <w:rFonts w:ascii="华文细黑" w:hAnsi="华文细黑" w:eastAsia="华文细黑" w:cs="宋体"/>
          <w:b/>
          <w:kern w:val="0"/>
          <w:sz w:val="28"/>
          <w:szCs w:val="28"/>
        </w:rPr>
      </w:pPr>
      <w:r>
        <w:rPr>
          <w:rFonts w:hint="eastAsia" w:cs="宋体" w:asciiTheme="minorEastAsia" w:hAnsiTheme="minorEastAsia"/>
          <w:b/>
          <w:kern w:val="0"/>
          <w:sz w:val="24"/>
        </w:rPr>
        <w:t>附件6：</w:t>
      </w:r>
    </w:p>
    <w:p>
      <w:pPr>
        <w:spacing w:line="440" w:lineRule="exact"/>
        <w:jc w:val="center"/>
        <w:rPr>
          <w:rFonts w:ascii="华文细黑" w:hAnsi="华文细黑" w:eastAsia="华文细黑" w:cs="宋体"/>
          <w:b/>
          <w:kern w:val="0"/>
          <w:sz w:val="28"/>
          <w:szCs w:val="28"/>
        </w:rPr>
      </w:pPr>
      <w:r>
        <w:rPr>
          <w:rFonts w:hint="eastAsia" w:ascii="华文细黑" w:hAnsi="华文细黑" w:eastAsia="华文细黑" w:cs="宋体"/>
          <w:b/>
          <w:kern w:val="0"/>
          <w:sz w:val="28"/>
          <w:szCs w:val="28"/>
        </w:rPr>
        <w:t>D类竞赛名称一览表</w:t>
      </w:r>
    </w:p>
    <w:p>
      <w:pPr>
        <w:spacing w:line="440" w:lineRule="exact"/>
        <w:jc w:val="center"/>
        <w:rPr>
          <w:rFonts w:ascii="华文细黑" w:hAnsi="华文细黑" w:eastAsia="华文细黑" w:cs="宋体"/>
          <w:b/>
          <w:kern w:val="0"/>
          <w:sz w:val="28"/>
          <w:szCs w:val="28"/>
        </w:rPr>
      </w:pPr>
    </w:p>
    <w:tbl>
      <w:tblPr>
        <w:tblStyle w:val="22"/>
        <w:tblW w:w="7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6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b/>
                <w:kern w:val="0"/>
                <w:sz w:val="20"/>
              </w:rPr>
            </w:pPr>
            <w:r>
              <w:rPr>
                <w:rFonts w:hint="default" w:asciiTheme="minorEastAsia" w:hAnsiTheme="minorEastAsia"/>
                <w:b/>
                <w:kern w:val="0"/>
                <w:sz w:val="20"/>
              </w:rPr>
              <w:t>序号</w:t>
            </w:r>
          </w:p>
        </w:tc>
        <w:tc>
          <w:tcPr>
            <w:tcW w:w="619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b/>
                <w:kern w:val="0"/>
                <w:sz w:val="20"/>
              </w:rPr>
            </w:pPr>
            <w:r>
              <w:rPr>
                <w:rFonts w:hint="default" w:asciiTheme="minorEastAsia" w:hAnsiTheme="minorEastAsia"/>
                <w:b/>
                <w:kern w:val="0"/>
                <w:sz w:val="20"/>
              </w:rPr>
              <w:t>C类</w:t>
            </w:r>
            <w:r>
              <w:rPr>
                <w:rFonts w:hint="eastAsia" w:asciiTheme="minorEastAsia" w:hAnsiTheme="minorEastAsia"/>
                <w:b/>
                <w:kern w:val="0"/>
                <w:sz w:val="20"/>
              </w:rPr>
              <w:t>竞赛</w:t>
            </w:r>
            <w:r>
              <w:rPr>
                <w:rFonts w:hint="default" w:asciiTheme="minorEastAsia" w:hAnsiTheme="minorEastAsia"/>
                <w:b/>
                <w:kern w:val="0"/>
                <w:sz w:val="20"/>
              </w:rPr>
              <w:t>以外的其他省部级赛事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SAP DemoJam Shanghai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2</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全国部分地区大学生物理竞赛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3</w:t>
            </w:r>
          </w:p>
        </w:tc>
        <w:tc>
          <w:tcPr>
            <w:tcW w:w="619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上海市大学生数学竞赛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4</w:t>
            </w:r>
          </w:p>
        </w:tc>
        <w:tc>
          <w:tcPr>
            <w:tcW w:w="619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上海市大学生物理学术竞赛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5</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“兴业杯”上海立信会计金融学院校际大学生市场营销策划大赛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6</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电子商务师竞赛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7</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上海市电子商务职业技能竞赛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8</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“启影”大学生电影节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9</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“21世纪报杯”上海市高职高专英语读报大赛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10</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“朗讯杯”智能硬件系统的芯片测试与电路检测大赛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11</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“李斌杯”中高贯通数控技术专业数控多轴编程与加工技能竞赛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12</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大韩民国驻上海总领事杯韩语演讲比赛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13</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浦东新区网上科技节 “创新引领共享发展”科普公益广告创意设计现场赛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14</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上海国际美容美发美甲邀请赛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15</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上海市浦东新区“康桥杯”机器人应用技能邀请赛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7"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kern w:val="0"/>
                <w:sz w:val="20"/>
              </w:rPr>
            </w:pPr>
            <w:r>
              <w:rPr>
                <w:rFonts w:hint="eastAsia" w:asciiTheme="minorEastAsia" w:hAnsiTheme="minorEastAsia"/>
                <w:kern w:val="0"/>
                <w:sz w:val="20"/>
              </w:rPr>
              <w:t>16</w:t>
            </w:r>
          </w:p>
        </w:tc>
        <w:tc>
          <w:tcPr>
            <w:tcW w:w="6197" w:type="dxa"/>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sz w:val="20"/>
                <w:szCs w:val="20"/>
              </w:rPr>
            </w:pPr>
            <w:r>
              <w:rPr>
                <w:rFonts w:hint="eastAsia" w:asciiTheme="minorEastAsia" w:hAnsiTheme="minorEastAsia"/>
                <w:sz w:val="20"/>
                <w:szCs w:val="20"/>
              </w:rPr>
              <w:t>上海市浦东新区康桥工业区机器人应用技能邀请赛</w:t>
            </w:r>
          </w:p>
        </w:tc>
      </w:tr>
    </w:tbl>
    <w:p>
      <w:pPr>
        <w:spacing w:line="360" w:lineRule="auto"/>
        <w:rPr>
          <w:kern w:val="0"/>
          <w:sz w:val="20"/>
        </w:rPr>
      </w:pPr>
    </w:p>
    <w:p/>
    <w:p>
      <w:pPr>
        <w:jc w:val="center"/>
        <w:rPr>
          <w:rFonts w:ascii="楷体" w:hAnsi="楷体" w:eastAsia="楷体"/>
          <w:b/>
          <w:sz w:val="36"/>
          <w:szCs w:val="28"/>
        </w:rPr>
      </w:pPr>
    </w:p>
    <w:p>
      <w:pPr>
        <w:jc w:val="center"/>
        <w:rPr>
          <w:rFonts w:ascii="楷体" w:hAnsi="楷体" w:eastAsia="楷体"/>
          <w:b/>
          <w:sz w:val="36"/>
          <w:szCs w:val="28"/>
        </w:rPr>
      </w:pPr>
    </w:p>
    <w:p>
      <w:pPr>
        <w:jc w:val="center"/>
        <w:rPr>
          <w:rFonts w:ascii="楷体" w:hAnsi="楷体" w:eastAsia="楷体"/>
          <w:b/>
          <w:sz w:val="36"/>
          <w:szCs w:val="28"/>
        </w:rPr>
      </w:pPr>
    </w:p>
    <w:p>
      <w:pPr>
        <w:spacing w:before="156" w:beforeLines="50" w:after="156" w:afterLines="50" w:line="440" w:lineRule="exact"/>
        <w:outlineLvl w:val="1"/>
        <w:rPr>
          <w:rFonts w:ascii="方正大黑简体" w:hAnsi="宋体" w:eastAsia="方正大黑简体" w:cs="Times New Roman"/>
          <w:spacing w:val="-18"/>
          <w:sz w:val="32"/>
          <w:szCs w:val="28"/>
        </w:rPr>
      </w:pPr>
    </w:p>
    <w:p>
      <w:pPr>
        <w:spacing w:before="156" w:beforeLines="50" w:after="156" w:afterLines="50" w:line="440" w:lineRule="exact"/>
        <w:outlineLvl w:val="1"/>
        <w:rPr>
          <w:rFonts w:ascii="方正大黑简体" w:hAnsi="宋体" w:eastAsia="方正大黑简体" w:cs="Times New Roman"/>
          <w:spacing w:val="-18"/>
          <w:sz w:val="32"/>
          <w:szCs w:val="28"/>
        </w:rPr>
      </w:pPr>
    </w:p>
    <w:p>
      <w:pPr>
        <w:pStyle w:val="48"/>
        <w:rPr>
          <w:color w:val="auto"/>
        </w:rPr>
      </w:pPr>
      <w:bookmarkStart w:id="213" w:name="_Toc31308"/>
      <w:r>
        <w:rPr>
          <w:rFonts w:hint="eastAsia"/>
          <w:color w:val="auto"/>
        </w:rPr>
        <w:t>上海第二工业大学</w:t>
      </w:r>
      <w:bookmarkEnd w:id="213"/>
    </w:p>
    <w:p>
      <w:pPr>
        <w:pStyle w:val="48"/>
        <w:rPr>
          <w:color w:val="auto"/>
        </w:rPr>
      </w:pPr>
      <w:bookmarkStart w:id="214" w:name="_Toc9646"/>
      <w:r>
        <w:rPr>
          <w:rFonts w:hint="eastAsia"/>
          <w:color w:val="auto"/>
        </w:rPr>
        <w:t>非学历继续教育项目管理实施细则</w:t>
      </w:r>
      <w:bookmarkEnd w:id="214"/>
    </w:p>
    <w:p>
      <w:pPr>
        <w:spacing w:before="156" w:beforeLines="50" w:after="156" w:afterLines="50" w:line="440" w:lineRule="exact"/>
        <w:jc w:val="center"/>
        <w:rPr>
          <w:rFonts w:ascii="宋体" w:hAnsi="宋体" w:eastAsia="宋体" w:cs="宋体"/>
          <w:kern w:val="0"/>
          <w:sz w:val="24"/>
        </w:rPr>
      </w:pPr>
      <w:r>
        <w:rPr>
          <w:rFonts w:hint="eastAsia" w:ascii="宋体" w:hAnsi="宋体" w:eastAsia="宋体" w:cs="宋体"/>
          <w:kern w:val="0"/>
          <w:sz w:val="24"/>
        </w:rPr>
        <w:t>沪二工大教</w:t>
      </w:r>
      <w:r>
        <w:rPr>
          <w:rFonts w:hint="eastAsia" w:ascii="宋体" w:hAnsi="宋体" w:eastAsia="宋体"/>
          <w:szCs w:val="21"/>
          <w:shd w:val="clear" w:color="auto" w:fill="FFFFFF"/>
        </w:rPr>
        <w:t>〔</w:t>
      </w:r>
      <w:r>
        <w:rPr>
          <w:rFonts w:ascii="宋体" w:hAnsi="宋体" w:eastAsia="宋体" w:cs="宋体"/>
          <w:kern w:val="0"/>
          <w:sz w:val="24"/>
        </w:rPr>
        <w:t>2022</w:t>
      </w:r>
      <w:r>
        <w:rPr>
          <w:rFonts w:hint="eastAsia" w:ascii="宋体" w:hAnsi="宋体" w:eastAsia="宋体"/>
          <w:szCs w:val="21"/>
          <w:shd w:val="clear" w:color="auto" w:fill="FFFFFF"/>
        </w:rPr>
        <w:t>〕</w:t>
      </w:r>
      <w:r>
        <w:rPr>
          <w:rFonts w:ascii="宋体" w:hAnsi="宋体" w:eastAsia="宋体" w:cs="宋体"/>
          <w:kern w:val="0"/>
          <w:sz w:val="24"/>
        </w:rPr>
        <w:t>5号</w:t>
      </w:r>
    </w:p>
    <w:p>
      <w:pPr>
        <w:jc w:val="center"/>
        <w:rPr>
          <w:rFonts w:ascii="仿宋" w:hAnsi="仿宋" w:eastAsia="仿宋" w:cs="仿宋"/>
          <w:b/>
          <w:sz w:val="32"/>
          <w:szCs w:val="32"/>
        </w:rPr>
      </w:pP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第一章 总 则</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第一条 </w:t>
      </w:r>
      <w:r>
        <w:rPr>
          <w:rFonts w:hint="eastAsia" w:cs="仿宋" w:asciiTheme="minorEastAsia" w:hAnsiTheme="minorEastAsia"/>
          <w:sz w:val="24"/>
        </w:rPr>
        <w:t>为了规范对学校二级教学、科研单位作为承办方开展非学历继续教育项目的管理，根据教育部《普通高等学校举办非学历教育管理规定（试行）》(教职成厅函〔2021〕23号)、上海市教委《上海市教育委员会关于推进本市普通高校继续教育转型发展的指导意见》（沪教委终〔2017〕4号）、《本市普通高校开展继续教育工作若干指导意见》》（沪教委终〔2010〕16号）、《上海第二工业大学继续教育管理办法(试行）》等文件的规定，结合学校实际，制定本细则。</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第二条</w:t>
      </w:r>
      <w:r>
        <w:rPr>
          <w:rFonts w:hint="eastAsia" w:cs="仿宋" w:asciiTheme="minorEastAsia" w:hAnsiTheme="minorEastAsia"/>
          <w:sz w:val="24"/>
        </w:rPr>
        <w:t xml:space="preserve"> 本细则所称非学历教育是指学校在学历教育之外面向社会举办的，以提升受教育者专业素质、职业技能、文化水平或者满足个人兴趣等为目的的各类培训、进修、研修、辅导等教育活动。以获得高等教育自学考试毕业证书为目的的自学考试辅导不在本规定的适用范围内。</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第三条</w:t>
      </w:r>
      <w:r>
        <w:rPr>
          <w:rFonts w:hint="eastAsia" w:cs="仿宋" w:asciiTheme="minorEastAsia" w:hAnsiTheme="minorEastAsia"/>
          <w:sz w:val="24"/>
        </w:rPr>
        <w:t xml:space="preserve"> 非学历教育要坚持以习近平新时代中国特色社会主义思想为指导，全面贯彻党的教育方针，坚持社会主义办学方向，落实立德树人根本任务；强化公益属性，发挥市场机制作用，主动服务国家战略、经济社会发展和人的全面发展；依托学科专业优势和特色，与学校发展定位相一致、与学校办学能力相适应；坚持依法依规治理，规范办学行为，提升人才培养质量。</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第四条</w:t>
      </w:r>
      <w:r>
        <w:rPr>
          <w:rFonts w:cs="仿宋" w:asciiTheme="minorEastAsia" w:hAnsiTheme="minorEastAsia"/>
          <w:sz w:val="24"/>
        </w:rPr>
        <w:t xml:space="preserve"> </w:t>
      </w:r>
      <w:r>
        <w:rPr>
          <w:rFonts w:hint="eastAsia" w:cs="仿宋" w:asciiTheme="minorEastAsia" w:hAnsiTheme="minorEastAsia"/>
          <w:sz w:val="24"/>
        </w:rPr>
        <w:t xml:space="preserve">学校各二级教学、科研单位在确保完成基本工作任务的前提下，可以按照有关文件要求以学校名义举办各类非学历继续教育培训项目。 </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第五条</w:t>
      </w:r>
      <w:r>
        <w:rPr>
          <w:rFonts w:hint="eastAsia" w:cs="仿宋" w:asciiTheme="minorEastAsia" w:hAnsiTheme="minorEastAsia"/>
          <w:sz w:val="24"/>
        </w:rPr>
        <w:t xml:space="preserve"> 学校鼓励各二级教学、科研单位开展与本单位学科专业相关的专业技术与职业技能培训项目，帮助在校学生获取职业资格证书，在增强本校学生就业能力的同时提高学生就业竞争力。</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第六条 </w:t>
      </w:r>
      <w:r>
        <w:rPr>
          <w:rFonts w:hint="eastAsia" w:cs="仿宋" w:asciiTheme="minorEastAsia" w:hAnsiTheme="minorEastAsia"/>
          <w:sz w:val="24"/>
        </w:rPr>
        <w:t>根据学校非学历教育发展规划，办学部门可结合自身优势特色，按照学校相关程序开展非学历教育。校内非实体性质的单位、职能管理部门、群团组织及教职员工个人不得以学校名义举办非学历教育。学校独资、挂靠、参股、合作举办的独立法人单位，不得以学校名义举办非学历教育；法人名称中带有学校全称或简称的，如举办非学历教育应纳入学校统一管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第七条</w:t>
      </w:r>
      <w:r>
        <w:rPr>
          <w:rFonts w:cs="仿宋" w:asciiTheme="minorEastAsia" w:hAnsiTheme="minorEastAsia"/>
          <w:sz w:val="24"/>
        </w:rPr>
        <w:t xml:space="preserve"> </w:t>
      </w:r>
      <w:r>
        <w:rPr>
          <w:rFonts w:hint="eastAsia" w:cs="仿宋" w:asciiTheme="minorEastAsia" w:hAnsiTheme="minorEastAsia"/>
          <w:sz w:val="24"/>
        </w:rPr>
        <w:t>学校对非学历继续教育项目实行统一领导，归口管理。教务处是学校非学历继续教育项目的归口管理部门，负责全校非学历教育的统筹协调和规范管理，拟订非学历教育发展规划和管理制度，建立风险防控机制；对各办学部门举办的非学历教育进行立项审批；对非学历教育的招生简介、广告宣传等进行审核；对非学历教育合同事务进行管理；对非学历教育办学进行过程指导、质量监督和绩效管理；审核发放非学历教育证书等。</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第八条</w:t>
      </w:r>
      <w:r>
        <w:rPr>
          <w:rFonts w:hint="eastAsia" w:cs="仿宋" w:asciiTheme="minorEastAsia" w:hAnsiTheme="minorEastAsia"/>
          <w:sz w:val="24"/>
        </w:rPr>
        <w:t xml:space="preserve"> 非学历继续教育项目应当履行申报审核手续，经本细则规定的程序审核完结，方可实施。</w:t>
      </w:r>
    </w:p>
    <w:p>
      <w:pPr>
        <w:spacing w:before="156" w:beforeLines="5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项目的申报、立项审批、备案</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第九条</w:t>
      </w:r>
      <w:r>
        <w:rPr>
          <w:rFonts w:hint="eastAsia" w:cs="仿宋" w:asciiTheme="minorEastAsia" w:hAnsiTheme="minorEastAsia"/>
          <w:sz w:val="24"/>
        </w:rPr>
        <w:t xml:space="preserve"> 非学历继续教育项目承办方在学校非学历继续教育管理平台下载并填写《上海第二工业大学非学历继续教育项目申请表》（以下简称申请表），并附相关材料，向其所在单位提请申请报告。</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第十条</w:t>
      </w:r>
      <w:r>
        <w:rPr>
          <w:rFonts w:hint="eastAsia" w:cs="仿宋" w:asciiTheme="minorEastAsia" w:hAnsiTheme="minorEastAsia"/>
          <w:sz w:val="24"/>
        </w:rPr>
        <w:t xml:space="preserve"> 各办学单位在收到申请表及相关资料后，结合本单位教学、科研工作需求情况，对申报项目按上级文件精神和学校相关规定要求进行包括合作方资质、合同文本内容、培训内容等材料的立项审核。如合作方涉及本校教职员工及其特定关系人的，应在立项申报时主动申明，若项目涉及金额较大，则当事人需进行回避，不得以任何方式参与本项目或对本项目进行干预或施加影响</w:t>
      </w:r>
      <w:r>
        <w:rPr>
          <w:rFonts w:cs="仿宋" w:asciiTheme="minorEastAsia" w:hAnsiTheme="minorEastAsia"/>
          <w:sz w:val="24"/>
        </w:rPr>
        <w:t>。</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第十一条</w:t>
      </w:r>
      <w:r>
        <w:rPr>
          <w:rFonts w:hint="eastAsia" w:cs="仿宋" w:asciiTheme="minorEastAsia" w:hAnsiTheme="minorEastAsia"/>
          <w:sz w:val="24"/>
        </w:rPr>
        <w:t xml:space="preserve"> 在项目合作过程中，办学单位应该对合作方的综合实力及诚信、业绩等方面进行总体评价，应该选择能在本项目实施中优势明显的合作方，并且在合同内容中应体现约定违约责任及金额，说明违约金与损害赔偿关系及损害赔偿计算方法。</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第十二条</w:t>
      </w:r>
      <w:r>
        <w:rPr>
          <w:rFonts w:hint="eastAsia" w:cs="仿宋" w:asciiTheme="minorEastAsia" w:hAnsiTheme="minorEastAsia"/>
          <w:sz w:val="24"/>
        </w:rPr>
        <w:t xml:space="preserve"> 各办学单位负责人将经审核后的申报材料报教务处，教务处依据提交材料的完整性进行立项核准；如项目审批金额超过学校授权的，须报分管继续教育工作的校领导批准。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第十三条</w:t>
      </w:r>
      <w:r>
        <w:rPr>
          <w:rFonts w:hint="eastAsia" w:cs="仿宋" w:asciiTheme="minorEastAsia" w:hAnsiTheme="minorEastAsia"/>
          <w:sz w:val="24"/>
        </w:rPr>
        <w:t xml:space="preserve"> 经批准立项的培训项目，各办学单位承办方可对外签署合同和实施，同时将经过签字核准的申报材料提交教务处。</w:t>
      </w:r>
    </w:p>
    <w:p>
      <w:pPr>
        <w:spacing w:line="360" w:lineRule="auto"/>
        <w:ind w:firstLine="482" w:firstLineChars="200"/>
        <w:rPr>
          <w:rFonts w:ascii="仿宋" w:hAnsi="仿宋" w:eastAsia="仿宋" w:cs="仿宋"/>
          <w:b/>
          <w:sz w:val="28"/>
          <w:szCs w:val="28"/>
        </w:rPr>
      </w:pPr>
      <w:r>
        <w:rPr>
          <w:rFonts w:hint="eastAsia" w:cs="仿宋" w:asciiTheme="minorEastAsia" w:hAnsiTheme="minorEastAsia"/>
          <w:b/>
          <w:bCs/>
          <w:sz w:val="24"/>
        </w:rPr>
        <w:t>第十四条</w:t>
      </w:r>
      <w:r>
        <w:rPr>
          <w:rFonts w:hint="eastAsia" w:cs="仿宋" w:asciiTheme="minorEastAsia" w:hAnsiTheme="minorEastAsia"/>
          <w:sz w:val="24"/>
        </w:rPr>
        <w:t xml:space="preserve"> 教务处对办学单位经过申报流程且审批签字后立项项目申请表及相关资料留档、备案。除保密情形外，经审批通过的项目要依法依规进行信息公开。</w:t>
      </w: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第三章  招生宣传</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第十五条</w:t>
      </w:r>
      <w:r>
        <w:rPr>
          <w:rFonts w:hint="eastAsia" w:cs="仿宋" w:asciiTheme="minorEastAsia" w:hAnsiTheme="minorEastAsia"/>
          <w:sz w:val="24"/>
        </w:rPr>
        <w:t xml:space="preserve"> 经过立项的非学历继续教育项目，承办方可以进行招生宣传。</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第十六条</w:t>
      </w:r>
      <w:r>
        <w:rPr>
          <w:rFonts w:hint="eastAsia" w:cs="仿宋" w:asciiTheme="minorEastAsia" w:hAnsiTheme="minorEastAsia"/>
          <w:sz w:val="24"/>
        </w:rPr>
        <w:t xml:space="preserve"> 非学历继续教育项目的办学内容、起止时间、结业证明等级和收费标准等须在招生简章中表述清晰。</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第十七条</w:t>
      </w:r>
      <w:r>
        <w:rPr>
          <w:rFonts w:hint="eastAsia" w:cs="仿宋" w:asciiTheme="minorEastAsia" w:hAnsiTheme="minorEastAsia"/>
          <w:sz w:val="24"/>
        </w:rPr>
        <w:t xml:space="preserve"> 宣传内容不得违反国家法律、法规、财经、教育和物价部门的有关规定，对开班人数、收费标准、优惠收费、退学退费、授课内容、课时、培训安排、结业要求、插班重读和转班延期条件等要求须明确说明。</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第十八条</w:t>
      </w:r>
      <w:r>
        <w:rPr>
          <w:rFonts w:hint="eastAsia" w:cs="仿宋" w:asciiTheme="minorEastAsia" w:hAnsiTheme="minorEastAsia"/>
          <w:sz w:val="24"/>
        </w:rPr>
        <w:t xml:space="preserve"> 宣传内容不得与学历教育混淆，不得与实际办学内容不符。</w:t>
      </w:r>
    </w:p>
    <w:p>
      <w:pPr>
        <w:spacing w:line="360" w:lineRule="auto"/>
        <w:ind w:firstLine="482" w:firstLineChars="200"/>
        <w:rPr>
          <w:rFonts w:ascii="仿宋" w:hAnsi="仿宋" w:eastAsia="仿宋" w:cs="仿宋"/>
          <w:sz w:val="28"/>
          <w:szCs w:val="28"/>
        </w:rPr>
      </w:pPr>
      <w:r>
        <w:rPr>
          <w:rFonts w:hint="eastAsia" w:cs="仿宋" w:asciiTheme="minorEastAsia" w:hAnsiTheme="minorEastAsia"/>
          <w:b/>
          <w:bCs/>
          <w:sz w:val="24"/>
        </w:rPr>
        <w:t>第十九条</w:t>
      </w:r>
      <w:r>
        <w:rPr>
          <w:rFonts w:hint="eastAsia" w:cs="仿宋" w:asciiTheme="minorEastAsia" w:hAnsiTheme="minorEastAsia"/>
          <w:sz w:val="24"/>
        </w:rPr>
        <w:t xml:space="preserve"> 宣传广告包括纸质、报刊、网络、音视频媒体等形式，未经本单位负责人批准不得在校内外张贴、刊发和传播。</w:t>
      </w: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第四章  非学历继续教育项目管理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第二十条</w:t>
      </w:r>
      <w:r>
        <w:rPr>
          <w:rFonts w:hint="eastAsia" w:cs="仿宋" w:asciiTheme="minorEastAsia" w:hAnsiTheme="minorEastAsia"/>
          <w:sz w:val="24"/>
        </w:rPr>
        <w:t xml:space="preserve"> 承办方须于培训班开班前，将培训学员的基本信息（包括姓名、工作单位、联系方式等）收集完整并提交教务处存档。</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第二十一条  </w:t>
      </w:r>
      <w:r>
        <w:rPr>
          <w:rFonts w:hint="eastAsia" w:cs="仿宋" w:asciiTheme="minorEastAsia" w:hAnsiTheme="minorEastAsia"/>
          <w:sz w:val="24"/>
        </w:rPr>
        <w:t>非学历继续教育项目承办方须根据项目教学计划，提前安排和落实教室、教师、教材、计算机房、实验室、耗材教学资源、教学场地和后勤保障等工作以及膳食供应等。</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第二十二条</w:t>
      </w:r>
      <w:r>
        <w:rPr>
          <w:rFonts w:hint="eastAsia" w:cs="仿宋" w:asciiTheme="minorEastAsia" w:hAnsiTheme="minorEastAsia"/>
          <w:sz w:val="24"/>
        </w:rPr>
        <w:t xml:space="preserve">  非学历继续教育项目教材或资料一般由承办方提供，承办方使用的教材或资料须依照上级有关教材选用文件的规定进行审核。若需要代购或学员自购，须在招生宣传中明确选用的教材要求并在报名收费时注明代购或自购，代购以学员自愿为原则，不得收取代购费用。</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第二十三条</w:t>
      </w:r>
      <w:r>
        <w:rPr>
          <w:rFonts w:hint="eastAsia" w:cs="仿宋" w:asciiTheme="minorEastAsia" w:hAnsiTheme="minorEastAsia"/>
          <w:sz w:val="24"/>
        </w:rPr>
        <w:t xml:space="preserve">  非学历继续教育项目进入学校、使用校内教学资源或场地需向学校相关管理部门提出申请。</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第二十四条 </w:t>
      </w:r>
      <w:r>
        <w:rPr>
          <w:rFonts w:hint="eastAsia" w:cs="仿宋" w:asciiTheme="minorEastAsia" w:hAnsiTheme="minorEastAsia"/>
          <w:sz w:val="24"/>
        </w:rPr>
        <w:t xml:space="preserve"> 非学历继续教育项目承办方负有落实开学动员并告知学员有关项目注意事项的责任，同时负有深入所开设项目的班级及时了解、掌握教学情况、发现问题及时沟通和解决的责任。</w:t>
      </w:r>
    </w:p>
    <w:p>
      <w:pPr>
        <w:spacing w:line="360" w:lineRule="auto"/>
        <w:ind w:firstLine="482" w:firstLineChars="200"/>
        <w:rPr>
          <w:rFonts w:ascii="仿宋" w:hAnsi="仿宋" w:eastAsia="仿宋" w:cs="仿宋"/>
          <w:sz w:val="28"/>
          <w:szCs w:val="28"/>
        </w:rPr>
      </w:pPr>
      <w:r>
        <w:rPr>
          <w:rFonts w:hint="eastAsia" w:cs="仿宋" w:asciiTheme="minorEastAsia" w:hAnsiTheme="minorEastAsia"/>
          <w:b/>
          <w:bCs/>
          <w:sz w:val="24"/>
        </w:rPr>
        <w:t>第二十五条</w:t>
      </w:r>
      <w:r>
        <w:rPr>
          <w:rFonts w:hint="eastAsia" w:cs="仿宋" w:asciiTheme="minorEastAsia" w:hAnsiTheme="minorEastAsia"/>
          <w:sz w:val="24"/>
        </w:rPr>
        <w:t xml:space="preserve">  非学历继续教育项目结束时，承办方须完整收集项目授课教师表、学员成绩表、学员测评表等材料，经承办方所在部门负责人审核后提交教务处统计并存档。教务处在必要情况下组织培训班学员对项目实施情况（包括授课教师的教学状况、效果、管理、服务等）进行测评。</w:t>
      </w: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第五章  发证管理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第二十六条</w:t>
      </w:r>
      <w:r>
        <w:rPr>
          <w:rFonts w:hint="eastAsia" w:cs="仿宋" w:asciiTheme="minorEastAsia" w:hAnsiTheme="minorEastAsia"/>
          <w:sz w:val="24"/>
        </w:rPr>
        <w:t xml:space="preserve">  项目若需要“结业证明”或“单科合格证明”，由承办方审核并提供结业证明中的相关内容，教务处统一编号、印制、颁发上海第二工业大学非学历继续教育“结业证明”或“单科合格证明”；对国际学员则颁发中英文对照的上海第二工业大学非学历继续教育“结业证明”或“单科合格证明”。发证需产生的费用由办学单位承担。</w:t>
      </w:r>
    </w:p>
    <w:p>
      <w:pPr>
        <w:spacing w:line="360" w:lineRule="auto"/>
        <w:ind w:firstLine="482" w:firstLineChars="200"/>
        <w:rPr>
          <w:rFonts w:ascii="仿宋" w:hAnsi="仿宋" w:eastAsia="仿宋" w:cs="仿宋"/>
          <w:sz w:val="28"/>
          <w:szCs w:val="28"/>
        </w:rPr>
      </w:pPr>
      <w:r>
        <w:rPr>
          <w:rFonts w:hint="eastAsia" w:cs="仿宋" w:asciiTheme="minorEastAsia" w:hAnsiTheme="minorEastAsia"/>
          <w:b/>
          <w:bCs/>
          <w:sz w:val="24"/>
        </w:rPr>
        <w:t>第二十七条</w:t>
      </w:r>
      <w:r>
        <w:rPr>
          <w:rFonts w:hint="eastAsia" w:cs="仿宋" w:asciiTheme="minorEastAsia" w:hAnsiTheme="minorEastAsia"/>
          <w:sz w:val="24"/>
        </w:rPr>
        <w:t xml:space="preserve">  非学历继续教育归档材料不完整的不予发证，证明遗失或损坏，一般不予补办。</w:t>
      </w:r>
    </w:p>
    <w:p>
      <w:pPr>
        <w:spacing w:before="156" w:beforeLines="50" w:after="156" w:afterLines="50" w:line="440" w:lineRule="exact"/>
        <w:jc w:val="center"/>
        <w:rPr>
          <w:rFonts w:ascii="仿宋" w:hAnsi="仿宋" w:eastAsia="仿宋" w:cs="仿宋"/>
          <w:sz w:val="28"/>
          <w:szCs w:val="28"/>
        </w:rPr>
      </w:pPr>
      <w:r>
        <w:rPr>
          <w:rFonts w:hint="eastAsia" w:ascii="华文细黑" w:hAnsi="华文细黑" w:eastAsia="华文细黑"/>
          <w:b/>
          <w:sz w:val="28"/>
        </w:rPr>
        <w:t>第六章  非学历继续教育的经费管理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第二十八条 </w:t>
      </w:r>
      <w:r>
        <w:rPr>
          <w:rFonts w:hint="eastAsia" w:cs="仿宋" w:asciiTheme="minorEastAsia" w:hAnsiTheme="minorEastAsia"/>
          <w:sz w:val="24"/>
        </w:rPr>
        <w:t xml:space="preserve"> 学校各办学单位开展非学历继续教育项目所有收入纳入学校预算，统一核算，统一管理，任何单位或个人不得隐瞒、截留、占用、挪用和坐支。不得授权任何单位或个人代收费，不得以接受捐赠等名义乱收费。严禁合作方以任何名义收取费用，所有收入由财务处和人事处进行统一管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第二十九条</w:t>
      </w:r>
      <w:r>
        <w:rPr>
          <w:rFonts w:hint="eastAsia" w:cs="仿宋" w:asciiTheme="minorEastAsia" w:hAnsiTheme="minorEastAsia"/>
          <w:sz w:val="24"/>
        </w:rPr>
        <w:t xml:space="preserve">  各办学单位举办的对没有明确政府定价或政府指导价的项目，应根据上海市经济社会发展水平和培养成本合理确定收费标准。面向社会公开招生的项目，收费标准应向社会公示，自觉接受监督。涉及收费减免的，应严格履行收费减免审批程序。所有的收费都由财务处开具发票，不得使用其他收费凭证，不准不开具收费凭证。</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第三十条</w:t>
      </w:r>
      <w:r>
        <w:rPr>
          <w:rFonts w:hint="eastAsia" w:cs="仿宋" w:asciiTheme="minorEastAsia" w:hAnsiTheme="minorEastAsia"/>
          <w:sz w:val="24"/>
        </w:rPr>
        <w:t xml:space="preserve">  各办学单位需要支付合作方相关费用的，应当持双方签署的相关《合作协议》，按学校财务管理规定的程序办理支付。</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第三十一条</w:t>
      </w:r>
      <w:r>
        <w:rPr>
          <w:rFonts w:hint="eastAsia" w:cs="仿宋" w:asciiTheme="minorEastAsia" w:hAnsiTheme="minorEastAsia"/>
          <w:sz w:val="24"/>
        </w:rPr>
        <w:t xml:space="preserve"> 各办学单位承办的非学历继续教育项目，如果以学校名义签署项目合同但不使用学校教学资源的，由学校按其项目合同总金额的15%提取管理费，其余为承办单位所有；如果以学校名义签署项目合同且使用校内教学资源的，由学校按其项目合同总金额的15%提取管理费后，再按照学校相关文件收取标准要求收取使用学校相关教学资源的费用，由学校与非学历继续教育项目承办方据实结算，其余为承办单位所有。承接考试服务使用校内教学资源，由学校按其项目合同总金额的10%提取管理费，其余为承办单位所有。</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第三十二条</w:t>
      </w:r>
      <w:r>
        <w:rPr>
          <w:rFonts w:hint="eastAsia" w:cs="仿宋" w:asciiTheme="minorEastAsia" w:hAnsiTheme="minorEastAsia"/>
          <w:sz w:val="24"/>
        </w:rPr>
        <w:t xml:space="preserve"> 各办学单位承办的非学历继续教育项目在扣除提交学校的相关费用后，其余费用归承办单位所有。此费用可用于该项目实施过程中按协议规定的各项成本支出，以及用于办学单位非学历培训项目中发生的合理劳务报酬支出及新培训包开发中相关调研、教学设备、资料、交通、劳务报酬及激励等费用支出。培训项目各项支出如与新颁布的上级有关文件规定的经费使用要求不符的，则按照上级有关文件规定的经费使用要求实施。</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第三十三条</w:t>
      </w:r>
      <w:r>
        <w:rPr>
          <w:rFonts w:cs="仿宋" w:asciiTheme="minorEastAsia" w:hAnsiTheme="minorEastAsia"/>
          <w:sz w:val="24"/>
        </w:rPr>
        <w:t xml:space="preserve"> </w:t>
      </w:r>
      <w:r>
        <w:rPr>
          <w:rFonts w:hint="eastAsia" w:cs="仿宋" w:asciiTheme="minorEastAsia" w:hAnsiTheme="minorEastAsia"/>
          <w:sz w:val="24"/>
        </w:rPr>
        <w:t>在非学历教育培训项目举办过程中确因项目的公益性需求、项目市场推广需要或项目合作单位有特殊要求的，应由办学单位按照“三重一大”相关工作流程，将费用减免有关情况的说明提交非学历管理平台，经学校教务处、财务处批准后，方可实施费用减免。各办学单位在非学历教育培训项目举办中凡有未经审批的费用减免行为，均属违规操作。</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第三十四条</w:t>
      </w:r>
      <w:r>
        <w:rPr>
          <w:rFonts w:hint="eastAsia" w:cs="仿宋" w:asciiTheme="minorEastAsia" w:hAnsiTheme="minorEastAsia"/>
          <w:sz w:val="24"/>
        </w:rPr>
        <w:t xml:space="preserve"> 非学历继续教育项目的结业证明费用列入项目成本，不得向学员另外收取。</w:t>
      </w:r>
    </w:p>
    <w:p>
      <w:pPr>
        <w:spacing w:line="360" w:lineRule="auto"/>
        <w:ind w:firstLine="482" w:firstLineChars="200"/>
        <w:rPr>
          <w:rFonts w:ascii="仿宋" w:hAnsi="仿宋" w:eastAsia="仿宋" w:cs="仿宋"/>
          <w:sz w:val="28"/>
          <w:szCs w:val="28"/>
        </w:rPr>
      </w:pPr>
      <w:r>
        <w:rPr>
          <w:rFonts w:hint="eastAsia" w:cs="仿宋" w:asciiTheme="minorEastAsia" w:hAnsiTheme="minorEastAsia"/>
          <w:b/>
          <w:bCs/>
          <w:sz w:val="24"/>
        </w:rPr>
        <w:t>第三十五条</w:t>
      </w:r>
      <w:r>
        <w:rPr>
          <w:rFonts w:hint="eastAsia" w:cs="仿宋" w:asciiTheme="minorEastAsia" w:hAnsiTheme="minorEastAsia"/>
          <w:sz w:val="24"/>
        </w:rPr>
        <w:t xml:space="preserve"> 各办学单位不得向学校在校学生开展专业培养计划范畴内已设定的培养目标的收费培训项目。</w:t>
      </w: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第七章  责任承担</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 xml:space="preserve">第三十六条 </w:t>
      </w:r>
      <w:r>
        <w:rPr>
          <w:rFonts w:hint="eastAsia" w:cs="仿宋" w:asciiTheme="minorEastAsia" w:hAnsiTheme="minorEastAsia"/>
          <w:sz w:val="24"/>
        </w:rPr>
        <w:t>举办非学历继续教育项目的单位负责人对所办项目负领导责任，当事人负直接责任。</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第三十七条</w:t>
      </w:r>
      <w:r>
        <w:rPr>
          <w:rFonts w:hint="eastAsia" w:cs="仿宋" w:asciiTheme="minorEastAsia" w:hAnsiTheme="minorEastAsia"/>
          <w:sz w:val="24"/>
        </w:rPr>
        <w:t xml:space="preserve"> 对未经立项批准的非学历继续教育项目，学校任何单位和部门均不得向其提供教室、实验室、办公室等条件。对违反者，学校没收其获得的全部收入；产生不良后果的，学校取消该办学单位的非学历继续教育项目办学资格，并对主要领导予以问责。</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第三十八条</w:t>
      </w:r>
      <w:r>
        <w:rPr>
          <w:rFonts w:hint="eastAsia" w:cs="仿宋" w:asciiTheme="minorEastAsia" w:hAnsiTheme="minorEastAsia"/>
          <w:sz w:val="24"/>
        </w:rPr>
        <w:t xml:space="preserve"> 各办学单位如违反本办法举办非学历继续教育项目，按照以下原则处理。</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一、对不具备教学条件或办学力量不足，质量不能保证的，责令其限期整顿或停止办学，并退还所收费用；</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二、对弄虚作假、蒙骗学员、借办学之名营私牟利及违反学校财经纪律的，应当立即停止办学，退还所收费用，并责成妥善处理一切善后事宜；</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三、对私自印发结业证明（书）的，责令追回证书，并追究单位负责人和有关责任人的责任。</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第三十九条</w:t>
      </w:r>
      <w:r>
        <w:rPr>
          <w:rFonts w:hint="eastAsia" w:cs="仿宋" w:asciiTheme="minorEastAsia" w:hAnsiTheme="minorEastAsia"/>
          <w:sz w:val="24"/>
        </w:rPr>
        <w:t xml:space="preserve"> 对于举办非学历继续教育项目而影响到学校正常学历教育的教学及教学管理的，责令限期整改，并追究办学单位负责人的责任。</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第四十条</w:t>
      </w:r>
      <w:r>
        <w:rPr>
          <w:rFonts w:hint="eastAsia" w:cs="仿宋" w:asciiTheme="minorEastAsia" w:hAnsiTheme="minorEastAsia"/>
          <w:sz w:val="24"/>
        </w:rPr>
        <w:t xml:space="preserve"> 教务处应进一步加强建立健全非学历继续教育项目质量保障体系。通过建章立制确保承办单位规范非学历培训行为、提高非学历培训质量和提升服务社会水平。</w:t>
      </w:r>
    </w:p>
    <w:p>
      <w:pPr>
        <w:spacing w:line="360" w:lineRule="auto"/>
        <w:ind w:firstLine="482" w:firstLineChars="200"/>
        <w:rPr>
          <w:rFonts w:ascii="仿宋" w:hAnsi="仿宋" w:eastAsia="仿宋" w:cs="仿宋"/>
          <w:sz w:val="28"/>
          <w:szCs w:val="28"/>
        </w:rPr>
      </w:pPr>
      <w:r>
        <w:rPr>
          <w:rFonts w:hint="eastAsia" w:cs="仿宋" w:asciiTheme="minorEastAsia" w:hAnsiTheme="minorEastAsia"/>
          <w:b/>
          <w:bCs/>
          <w:sz w:val="24"/>
        </w:rPr>
        <w:t>第四十一条</w:t>
      </w:r>
      <w:r>
        <w:rPr>
          <w:rFonts w:hint="eastAsia" w:cs="仿宋" w:asciiTheme="minorEastAsia" w:hAnsiTheme="minorEastAsia"/>
          <w:sz w:val="24"/>
        </w:rPr>
        <w:t xml:space="preserve"> 非本校办学单位，未与上海第二工业大学签订合作协议，不得以“上海第二工业大学”、“上海二工大”、“二工大”等名义办学，不得在校园内开展非学历继续教育项目。</w:t>
      </w:r>
    </w:p>
    <w:p>
      <w:pPr>
        <w:spacing w:before="156" w:beforeLines="50" w:after="156" w:afterLines="50" w:line="440" w:lineRule="exact"/>
        <w:jc w:val="center"/>
        <w:rPr>
          <w:rFonts w:ascii="仿宋" w:hAnsi="仿宋" w:eastAsia="仿宋" w:cs="仿宋"/>
          <w:b/>
          <w:sz w:val="28"/>
          <w:szCs w:val="28"/>
        </w:rPr>
      </w:pPr>
      <w:r>
        <w:rPr>
          <w:rFonts w:hint="eastAsia" w:ascii="华文细黑" w:hAnsi="华文细黑" w:eastAsia="华文细黑"/>
          <w:b/>
          <w:sz w:val="28"/>
        </w:rPr>
        <w:t>第八章  附则</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第四十二条</w:t>
      </w:r>
      <w:r>
        <w:rPr>
          <w:rFonts w:hint="eastAsia" w:cs="仿宋" w:asciiTheme="minorEastAsia" w:hAnsiTheme="minorEastAsia"/>
          <w:sz w:val="24"/>
        </w:rPr>
        <w:t xml:space="preserve"> 本“细则”自校长办公会议通过发布之日起执行。原《上海第二工业大学非学历继续教育项目管理实施细则（试行）》同时废止。学校在此之前下发的有关非学历继续教育项目的管理文件，内容与本“细则”发生冲突的，以本“细则”为准。</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第四十三条</w:t>
      </w:r>
      <w:r>
        <w:rPr>
          <w:rFonts w:hint="eastAsia" w:cs="仿宋" w:asciiTheme="minorEastAsia" w:hAnsiTheme="minorEastAsia"/>
          <w:sz w:val="24"/>
        </w:rPr>
        <w:t xml:space="preserve"> 本“细则”由上海第二工业大学教务处负责解释。</w:t>
      </w:r>
    </w:p>
    <w:p>
      <w:pPr>
        <w:rPr>
          <w:rFonts w:ascii="仿宋" w:hAnsi="仿宋" w:eastAsia="仿宋" w:cs="仿宋"/>
          <w:sz w:val="28"/>
          <w:szCs w:val="28"/>
        </w:rPr>
      </w:pPr>
    </w:p>
    <w:p>
      <w:pPr>
        <w:spacing w:line="360" w:lineRule="auto"/>
        <w:ind w:firstLine="480" w:firstLineChars="200"/>
        <w:jc w:val="right"/>
        <w:rPr>
          <w:rFonts w:cs="仿宋" w:asciiTheme="minorEastAsia" w:hAnsiTheme="minorEastAsia"/>
          <w:sz w:val="24"/>
        </w:rPr>
      </w:pPr>
      <w:r>
        <w:rPr>
          <w:rFonts w:hint="eastAsia" w:cs="仿宋" w:asciiTheme="minorEastAsia" w:hAnsiTheme="minorEastAsia"/>
          <w:sz w:val="24"/>
        </w:rPr>
        <w:t>上海第二工业大学</w:t>
      </w:r>
    </w:p>
    <w:p>
      <w:pPr>
        <w:spacing w:line="360" w:lineRule="auto"/>
        <w:ind w:firstLine="480" w:firstLineChars="200"/>
        <w:jc w:val="right"/>
        <w:rPr>
          <w:rFonts w:cs="仿宋" w:asciiTheme="minorEastAsia" w:hAnsiTheme="minorEastAsia"/>
          <w:sz w:val="24"/>
        </w:rPr>
      </w:pPr>
      <w:r>
        <w:rPr>
          <w:rFonts w:hint="eastAsia" w:cs="仿宋" w:asciiTheme="minorEastAsia" w:hAnsiTheme="minorEastAsia"/>
          <w:sz w:val="24"/>
        </w:rPr>
        <w:t>2</w:t>
      </w:r>
      <w:r>
        <w:rPr>
          <w:rFonts w:cs="仿宋" w:asciiTheme="minorEastAsia" w:hAnsiTheme="minorEastAsia"/>
          <w:sz w:val="24"/>
        </w:rPr>
        <w:t>022</w:t>
      </w:r>
      <w:r>
        <w:rPr>
          <w:rFonts w:hint="eastAsia" w:cs="仿宋" w:asciiTheme="minorEastAsia" w:hAnsiTheme="minorEastAsia"/>
          <w:sz w:val="24"/>
        </w:rPr>
        <w:t>年1月</w:t>
      </w:r>
      <w:r>
        <w:rPr>
          <w:rFonts w:cs="仿宋" w:asciiTheme="minorEastAsia" w:hAnsiTheme="minorEastAsia"/>
          <w:sz w:val="24"/>
        </w:rPr>
        <w:t>5</w:t>
      </w:r>
      <w:r>
        <w:rPr>
          <w:rFonts w:hint="eastAsia" w:cs="仿宋" w:asciiTheme="minorEastAsia" w:hAnsiTheme="minorEastAsia"/>
          <w:sz w:val="24"/>
        </w:rPr>
        <w:t>日</w:t>
      </w:r>
    </w:p>
    <w:p>
      <w:pPr>
        <w:pStyle w:val="48"/>
        <w:jc w:val="both"/>
        <w:rPr>
          <w:color w:val="auto"/>
        </w:rPr>
      </w:pPr>
    </w:p>
    <w:p>
      <w:pPr>
        <w:pStyle w:val="48"/>
        <w:jc w:val="both"/>
        <w:rPr>
          <w:color w:val="auto"/>
        </w:rPr>
      </w:pPr>
    </w:p>
    <w:p>
      <w:pPr>
        <w:pStyle w:val="48"/>
        <w:jc w:val="both"/>
        <w:rPr>
          <w:color w:val="auto"/>
        </w:rPr>
      </w:pPr>
    </w:p>
    <w:p>
      <w:pPr>
        <w:pStyle w:val="48"/>
        <w:jc w:val="both"/>
        <w:rPr>
          <w:color w:val="auto"/>
        </w:rPr>
      </w:pPr>
    </w:p>
    <w:p>
      <w:pPr>
        <w:pStyle w:val="48"/>
        <w:jc w:val="both"/>
        <w:rPr>
          <w:color w:val="auto"/>
        </w:rPr>
      </w:pPr>
    </w:p>
    <w:p>
      <w:pPr>
        <w:pStyle w:val="48"/>
        <w:jc w:val="both"/>
        <w:rPr>
          <w:color w:val="auto"/>
        </w:rPr>
      </w:pPr>
    </w:p>
    <w:p>
      <w:pPr>
        <w:pStyle w:val="48"/>
        <w:rPr>
          <w:color w:val="auto"/>
        </w:rPr>
      </w:pPr>
      <w:bookmarkStart w:id="215" w:name="_Toc21658"/>
      <w:r>
        <w:rPr>
          <w:rFonts w:hint="eastAsia"/>
          <w:color w:val="auto"/>
        </w:rPr>
        <w:t>上海第二工业大学</w:t>
      </w:r>
      <w:bookmarkEnd w:id="215"/>
    </w:p>
    <w:p>
      <w:pPr>
        <w:pStyle w:val="48"/>
        <w:rPr>
          <w:color w:val="auto"/>
        </w:rPr>
      </w:pPr>
      <w:bookmarkStart w:id="216" w:name="_Toc52111168"/>
      <w:bookmarkStart w:id="217" w:name="_Toc19857"/>
      <w:r>
        <w:rPr>
          <w:rFonts w:hint="eastAsia"/>
          <w:color w:val="auto"/>
        </w:rPr>
        <w:t>本科教学质量保证体系纲要（试行）</w:t>
      </w:r>
      <w:bookmarkEnd w:id="216"/>
      <w:bookmarkEnd w:id="217"/>
    </w:p>
    <w:p>
      <w:pPr>
        <w:spacing w:before="156" w:beforeLines="50" w:after="156" w:afterLines="50" w:line="440" w:lineRule="exact"/>
        <w:jc w:val="center"/>
        <w:rPr>
          <w:rFonts w:ascii="宋体" w:hAnsi="宋体" w:eastAsia="宋体" w:cs="宋体"/>
          <w:kern w:val="0"/>
          <w:sz w:val="24"/>
        </w:rPr>
      </w:pPr>
      <w:r>
        <w:rPr>
          <w:rFonts w:hint="eastAsia" w:ascii="宋体" w:hAnsi="宋体" w:eastAsia="宋体" w:cs="宋体"/>
          <w:kern w:val="0"/>
          <w:sz w:val="24"/>
        </w:rPr>
        <w:t>沪二工大质</w:t>
      </w:r>
      <w:r>
        <w:rPr>
          <w:rFonts w:hint="eastAsia" w:ascii="宋体" w:hAnsi="宋体" w:eastAsia="宋体"/>
          <w:szCs w:val="21"/>
          <w:shd w:val="clear" w:color="auto" w:fill="FFFFFF"/>
        </w:rPr>
        <w:t>〔</w:t>
      </w:r>
      <w:r>
        <w:rPr>
          <w:rFonts w:ascii="宋体" w:hAnsi="宋体" w:eastAsia="宋体" w:cs="宋体"/>
          <w:kern w:val="0"/>
          <w:sz w:val="24"/>
        </w:rPr>
        <w:t>2017</w:t>
      </w:r>
      <w:r>
        <w:rPr>
          <w:rFonts w:hint="eastAsia" w:ascii="宋体" w:hAnsi="宋体" w:eastAsia="宋体"/>
          <w:szCs w:val="21"/>
          <w:shd w:val="clear" w:color="auto" w:fill="FFFFFF"/>
        </w:rPr>
        <w:t>〕</w:t>
      </w:r>
      <w:r>
        <w:rPr>
          <w:rFonts w:ascii="宋体" w:hAnsi="宋体" w:eastAsia="宋体" w:cs="宋体"/>
          <w:kern w:val="0"/>
          <w:sz w:val="24"/>
        </w:rPr>
        <w:t>1</w:t>
      </w:r>
      <w:r>
        <w:rPr>
          <w:rFonts w:hint="eastAsia" w:ascii="宋体" w:hAnsi="宋体" w:eastAsia="宋体" w:cs="宋体"/>
          <w:kern w:val="0"/>
          <w:sz w:val="24"/>
        </w:rPr>
        <w:t>4</w:t>
      </w:r>
      <w:r>
        <w:rPr>
          <w:rFonts w:ascii="宋体" w:hAnsi="宋体" w:eastAsia="宋体" w:cs="宋体"/>
          <w:kern w:val="0"/>
          <w:sz w:val="24"/>
        </w:rPr>
        <w:t>号</w:t>
      </w:r>
    </w:p>
    <w:p>
      <w:pPr>
        <w:spacing w:before="312" w:beforeLines="100" w:after="156" w:afterLines="50" w:line="440" w:lineRule="exact"/>
        <w:ind w:firstLine="480" w:firstLineChars="200"/>
        <w:rPr>
          <w:rFonts w:ascii="宋体" w:hAnsi="宋体" w:eastAsia="宋体"/>
          <w:sz w:val="24"/>
        </w:rPr>
      </w:pPr>
      <w:r>
        <w:rPr>
          <w:rFonts w:hint="eastAsia" w:ascii="宋体" w:hAnsi="宋体" w:eastAsia="宋体"/>
          <w:sz w:val="24"/>
        </w:rPr>
        <w:t>以教育部《关于全面提高高等教育质量的若干意见》（教高〔</w:t>
      </w:r>
      <w:r>
        <w:rPr>
          <w:rFonts w:ascii="宋体" w:hAnsi="宋体" w:eastAsia="宋体"/>
          <w:sz w:val="24"/>
        </w:rPr>
        <w:t>2012〕4号）文件为指导，贯彻落实教育部《关于开展普通高等学校本科教学工作审核评估的通知》（教高〔2013〕10号），上海市教育委员会《关于开展市属普通高等学校本科教学工作审核评估的通知》（沪教委高〔2015〕68号），建立教学质量保证长效机制，实施教学质量全程监控，促进人才培养质量持续稳步提升，切实加强高等院校教学质量保证体系建设，参照教育部《关于印发普通高等学校基本办学条件指标（试行）的通知》（教发〔2004〕2号）和上海市教育委员会《关于推进本市</w:t>
      </w:r>
      <w:r>
        <w:rPr>
          <w:rFonts w:hint="eastAsia" w:ascii="宋体" w:hAnsi="宋体" w:eastAsia="宋体"/>
          <w:sz w:val="24"/>
        </w:rPr>
        <w:t>高校本科专业评估工作的若干意见》（沪教委高〔</w:t>
      </w:r>
      <w:r>
        <w:rPr>
          <w:rFonts w:ascii="宋体" w:hAnsi="宋体" w:eastAsia="宋体"/>
          <w:sz w:val="24"/>
        </w:rPr>
        <w:t>2015〕18号），依据《上海第二工业大学“十三五”教育改革和发展规划（2016-2020年）》和《上海第二工业大学章程》，结合学校实际，特制定《上海第二工业大学本科教学质量保证体系纲要》，以下简称《纲要》。</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总则</w:t>
      </w:r>
    </w:p>
    <w:p>
      <w:pPr>
        <w:spacing w:line="440" w:lineRule="exact"/>
        <w:ind w:firstLine="482" w:firstLineChars="200"/>
        <w:rPr>
          <w:rFonts w:ascii="宋体" w:hAnsi="宋体" w:eastAsia="宋体"/>
          <w:sz w:val="24"/>
        </w:rPr>
      </w:pPr>
      <w:r>
        <w:rPr>
          <w:rFonts w:hint="eastAsia" w:ascii="宋体" w:hAnsi="宋体" w:eastAsia="宋体"/>
          <w:b/>
          <w:sz w:val="24"/>
        </w:rPr>
        <w:t xml:space="preserve">第一条  </w:t>
      </w:r>
      <w:r>
        <w:rPr>
          <w:rFonts w:hint="eastAsia" w:ascii="宋体" w:hAnsi="宋体" w:eastAsia="宋体"/>
          <w:sz w:val="24"/>
        </w:rPr>
        <w:t>基本内涵。教学质量保证体系是在学校坚持自身办学定位，依据先进的质量管理理念、方法、机制，由教学质量目标、教学质量标准、教学过程、教学资源、教学监控和教学组织机构等构成，促使学</w:t>
      </w:r>
      <w:r>
        <w:rPr>
          <w:rFonts w:ascii="宋体" w:hAnsi="宋体" w:eastAsia="宋体"/>
          <w:sz w:val="24"/>
        </w:rPr>
        <w:t>校全体员工</w:t>
      </w:r>
      <w:r>
        <w:rPr>
          <w:rFonts w:hint="eastAsia" w:ascii="宋体" w:hAnsi="宋体" w:eastAsia="宋体"/>
          <w:sz w:val="24"/>
        </w:rPr>
        <w:t>发挥每个人的最大潜力与自觉性，</w:t>
      </w:r>
      <w:r>
        <w:rPr>
          <w:rFonts w:ascii="宋体" w:hAnsi="宋体" w:eastAsia="宋体"/>
          <w:sz w:val="24"/>
        </w:rPr>
        <w:t>认真地实施并不</w:t>
      </w:r>
      <w:r>
        <w:rPr>
          <w:rFonts w:hint="eastAsia" w:ascii="宋体" w:hAnsi="宋体" w:eastAsia="宋体"/>
          <w:sz w:val="24"/>
        </w:rPr>
        <w:t>断地改进教育教学计划，</w:t>
      </w:r>
      <w:r>
        <w:rPr>
          <w:rFonts w:ascii="宋体" w:hAnsi="宋体" w:eastAsia="宋体"/>
          <w:sz w:val="24"/>
        </w:rPr>
        <w:t>从而达到或超过预定的教</w:t>
      </w:r>
      <w:r>
        <w:rPr>
          <w:rFonts w:hint="eastAsia" w:ascii="宋体" w:hAnsi="宋体" w:eastAsia="宋体"/>
          <w:sz w:val="24"/>
        </w:rPr>
        <w:t>学质量目标，逐步</w:t>
      </w:r>
      <w:r>
        <w:rPr>
          <w:rFonts w:ascii="宋体" w:hAnsi="宋体" w:eastAsia="宋体"/>
          <w:sz w:val="24"/>
        </w:rPr>
        <w:t>地达到学校总体目标，</w:t>
      </w:r>
      <w:r>
        <w:rPr>
          <w:rFonts w:hint="eastAsia" w:ascii="宋体" w:hAnsi="宋体" w:eastAsia="宋体"/>
          <w:sz w:val="24"/>
        </w:rPr>
        <w:t>以保证并提升教学质量的管理体系。</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第二条  </w:t>
      </w:r>
      <w:r>
        <w:rPr>
          <w:rFonts w:hint="eastAsia" w:ascii="宋体" w:hAnsi="宋体" w:eastAsia="宋体"/>
          <w:sz w:val="24"/>
        </w:rPr>
        <w:t>基本性质。教学质量保证体系的建立是高等教育质量管理发展到一定阶段的产物，学</w:t>
      </w:r>
      <w:r>
        <w:rPr>
          <w:rFonts w:ascii="宋体" w:hAnsi="宋体" w:eastAsia="宋体"/>
          <w:sz w:val="24"/>
        </w:rPr>
        <w:t>校的目标和使命是质量保</w:t>
      </w:r>
      <w:r>
        <w:rPr>
          <w:rFonts w:hint="eastAsia" w:ascii="宋体" w:hAnsi="宋体" w:eastAsia="宋体"/>
          <w:sz w:val="24"/>
        </w:rPr>
        <w:t>证的基础，</w:t>
      </w:r>
      <w:r>
        <w:rPr>
          <w:rFonts w:ascii="宋体" w:hAnsi="宋体" w:eastAsia="宋体"/>
          <w:sz w:val="24"/>
        </w:rPr>
        <w:t>办学投入是质量保</w:t>
      </w:r>
      <w:r>
        <w:rPr>
          <w:rFonts w:hint="eastAsia" w:ascii="宋体" w:hAnsi="宋体" w:eastAsia="宋体"/>
          <w:sz w:val="24"/>
        </w:rPr>
        <w:t>证</w:t>
      </w:r>
      <w:r>
        <w:rPr>
          <w:rFonts w:ascii="宋体" w:hAnsi="宋体" w:eastAsia="宋体"/>
          <w:sz w:val="24"/>
        </w:rPr>
        <w:t>的条件</w:t>
      </w:r>
      <w:r>
        <w:rPr>
          <w:rFonts w:hint="eastAsia" w:ascii="宋体" w:hAnsi="宋体" w:eastAsia="宋体"/>
          <w:sz w:val="24"/>
        </w:rPr>
        <w:t>，</w:t>
      </w:r>
      <w:r>
        <w:rPr>
          <w:rFonts w:ascii="宋体" w:hAnsi="宋体" w:eastAsia="宋体"/>
          <w:sz w:val="24"/>
        </w:rPr>
        <w:t>办学过程是</w:t>
      </w:r>
      <w:r>
        <w:rPr>
          <w:rFonts w:hint="eastAsia" w:ascii="宋体" w:hAnsi="宋体" w:eastAsia="宋体"/>
          <w:sz w:val="24"/>
        </w:rPr>
        <w:t>质量保证的核心，</w:t>
      </w:r>
      <w:r>
        <w:rPr>
          <w:rFonts w:ascii="宋体" w:hAnsi="宋体" w:eastAsia="宋体"/>
          <w:sz w:val="24"/>
        </w:rPr>
        <w:t>办学成果的评价是不断改进和</w:t>
      </w:r>
      <w:r>
        <w:rPr>
          <w:rFonts w:hint="eastAsia" w:ascii="宋体" w:hAnsi="宋体" w:eastAsia="宋体"/>
          <w:sz w:val="24"/>
        </w:rPr>
        <w:t>提高质量的主要途径和措施。</w:t>
      </w:r>
    </w:p>
    <w:p>
      <w:pPr>
        <w:spacing w:line="440" w:lineRule="exact"/>
        <w:ind w:firstLine="482" w:firstLineChars="200"/>
        <w:rPr>
          <w:rFonts w:ascii="宋体" w:hAnsi="宋体" w:eastAsia="宋体"/>
          <w:sz w:val="24"/>
        </w:rPr>
      </w:pPr>
      <w:r>
        <w:rPr>
          <w:rFonts w:hint="eastAsia" w:ascii="宋体" w:hAnsi="宋体" w:eastAsia="宋体"/>
          <w:b/>
          <w:sz w:val="24"/>
        </w:rPr>
        <w:t xml:space="preserve">第三条  </w:t>
      </w:r>
      <w:r>
        <w:rPr>
          <w:rFonts w:hint="eastAsia" w:ascii="宋体" w:hAnsi="宋体" w:eastAsia="宋体"/>
          <w:sz w:val="24"/>
        </w:rPr>
        <w:t>基本目的。教学质量保证体系建立的目的是通过对质量生成过程的分析，寻找保证质量的关键控制点，</w:t>
      </w:r>
      <w:r>
        <w:rPr>
          <w:rFonts w:ascii="宋体" w:hAnsi="宋体" w:eastAsia="宋体"/>
          <w:sz w:val="24"/>
        </w:rPr>
        <w:t>运用制度、程序、规</w:t>
      </w:r>
      <w:r>
        <w:rPr>
          <w:rFonts w:hint="eastAsia" w:ascii="宋体" w:hAnsi="宋体" w:eastAsia="宋体"/>
          <w:sz w:val="24"/>
        </w:rPr>
        <w:t>范、文化等实施监测与控制，</w:t>
      </w:r>
      <w:r>
        <w:rPr>
          <w:rFonts w:ascii="宋体" w:hAnsi="宋体" w:eastAsia="宋体"/>
          <w:sz w:val="24"/>
        </w:rPr>
        <w:t>从而实现质量的持续改进</w:t>
      </w:r>
      <w:r>
        <w:rPr>
          <w:rFonts w:hint="eastAsia" w:ascii="宋体" w:hAnsi="宋体" w:eastAsia="宋体"/>
          <w:sz w:val="24"/>
        </w:rPr>
        <w:t>与提高。</w:t>
      </w:r>
    </w:p>
    <w:p>
      <w:pPr>
        <w:spacing w:line="440" w:lineRule="exact"/>
        <w:ind w:firstLine="482" w:firstLineChars="200"/>
        <w:rPr>
          <w:rFonts w:ascii="宋体" w:hAnsi="宋体" w:eastAsia="宋体"/>
          <w:sz w:val="24"/>
        </w:rPr>
      </w:pPr>
      <w:r>
        <w:rPr>
          <w:rFonts w:hint="eastAsia" w:ascii="宋体" w:hAnsi="宋体" w:eastAsia="宋体"/>
          <w:b/>
          <w:sz w:val="24"/>
        </w:rPr>
        <w:t xml:space="preserve">第四条  </w:t>
      </w:r>
      <w:r>
        <w:rPr>
          <w:rFonts w:hint="eastAsia" w:ascii="宋体" w:hAnsi="宋体" w:eastAsia="宋体"/>
          <w:sz w:val="24"/>
        </w:rPr>
        <w:t>本《纲要》是学校教学质量保证工作的纲领性文件，在“职业导向的高等教育，培养掌握职业技能、崇尚职业信用、彰显职业特色的高技术、高技能应用型人才”发展定位指导下，由教学质量保证的领导、组织与管理系统；教学质量准则、目标与标准系统；教学资源投入保证系统；教学运行保证系统；教学质量监测、分析与修正系统五个系统组成，依据《纲要》制定《上海第二工业大学本科教学质量标准》，共包含20个一级指标，49个二级指标和179条质量标准。</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第二章  教学质量保证体系的创建思路与构架</w:t>
      </w:r>
    </w:p>
    <w:p>
      <w:pPr>
        <w:spacing w:before="156" w:beforeLines="50" w:line="440" w:lineRule="exact"/>
        <w:ind w:firstLine="482" w:firstLineChars="200"/>
        <w:rPr>
          <w:rFonts w:ascii="宋体" w:hAnsi="宋体" w:eastAsia="宋体"/>
          <w:sz w:val="24"/>
        </w:rPr>
      </w:pPr>
      <w:r>
        <w:rPr>
          <w:rFonts w:hint="eastAsia" w:ascii="宋体" w:hAnsi="宋体" w:eastAsia="宋体"/>
          <w:b/>
          <w:sz w:val="24"/>
        </w:rPr>
        <w:t xml:space="preserve">第五条  </w:t>
      </w:r>
      <w:r>
        <w:rPr>
          <w:rFonts w:hint="eastAsia" w:ascii="宋体" w:hAnsi="宋体" w:eastAsia="宋体"/>
          <w:sz w:val="24"/>
        </w:rPr>
        <w:t>教学质量保证体系的创建思路。教学质量保证体系的创建</w:t>
      </w:r>
      <w:r>
        <w:rPr>
          <w:rFonts w:ascii="宋体" w:hAnsi="宋体" w:eastAsia="宋体"/>
          <w:sz w:val="24"/>
        </w:rPr>
        <w:t>以全面质量管理思想为指导</w:t>
      </w:r>
      <w:r>
        <w:rPr>
          <w:rFonts w:hint="eastAsia" w:ascii="宋体" w:hAnsi="宋体" w:eastAsia="宋体"/>
          <w:sz w:val="24"/>
        </w:rPr>
        <w:t>，</w:t>
      </w:r>
      <w:r>
        <w:rPr>
          <w:rFonts w:ascii="宋体" w:hAnsi="宋体" w:eastAsia="宋体"/>
          <w:sz w:val="24"/>
        </w:rPr>
        <w:t>以保</w:t>
      </w:r>
      <w:r>
        <w:rPr>
          <w:rFonts w:hint="eastAsia" w:ascii="宋体" w:hAnsi="宋体" w:eastAsia="宋体"/>
          <w:sz w:val="24"/>
        </w:rPr>
        <w:t>证学校人才培养质量为目标，</w:t>
      </w:r>
      <w:r>
        <w:rPr>
          <w:rFonts w:ascii="宋体" w:hAnsi="宋体" w:eastAsia="宋体"/>
          <w:sz w:val="24"/>
        </w:rPr>
        <w:t>运用系统理论的概念</w:t>
      </w:r>
      <w:r>
        <w:rPr>
          <w:rFonts w:hint="eastAsia" w:ascii="宋体" w:hAnsi="宋体" w:eastAsia="宋体"/>
          <w:sz w:val="24"/>
        </w:rPr>
        <w:t>和方法，结合学校办学定位和人才培养目标，</w:t>
      </w:r>
      <w:r>
        <w:rPr>
          <w:rFonts w:ascii="宋体" w:hAnsi="宋体" w:eastAsia="宋体"/>
          <w:sz w:val="24"/>
        </w:rPr>
        <w:t>对人才培养活动的各个阶段和各个环节</w:t>
      </w:r>
      <w:r>
        <w:rPr>
          <w:rFonts w:hint="eastAsia" w:ascii="宋体" w:hAnsi="宋体" w:eastAsia="宋体"/>
          <w:sz w:val="24"/>
        </w:rPr>
        <w:t>实行体制化、结构化、持续化的监控、评价和诊断，从而构建一个任务、职责、权限明晰且相互协调、相互促进，能够有效保证教学质量稳步提升的质量保证系统。</w:t>
      </w:r>
    </w:p>
    <w:p>
      <w:pPr>
        <w:spacing w:line="440" w:lineRule="exact"/>
        <w:ind w:firstLine="482" w:firstLineChars="200"/>
        <w:rPr>
          <w:rFonts w:ascii="宋体" w:hAnsi="宋体" w:eastAsia="宋体"/>
          <w:sz w:val="24"/>
        </w:rPr>
      </w:pPr>
      <w:r>
        <w:rPr>
          <w:rFonts w:hint="eastAsia" w:ascii="宋体" w:hAnsi="宋体" w:eastAsia="宋体"/>
          <w:b/>
          <w:sz w:val="24"/>
        </w:rPr>
        <w:t xml:space="preserve">第六条  </w:t>
      </w:r>
      <w:r>
        <w:rPr>
          <w:rFonts w:hint="eastAsia" w:ascii="宋体" w:hAnsi="宋体" w:eastAsia="宋体"/>
          <w:sz w:val="24"/>
        </w:rPr>
        <w:t>教学质量保证体系组成与构架。本体系由教学质量保证体系的领导、组织与管理系统；教学质量准则、目标与标准系统；教学资源投入保证系统；教学运行保证系统；教学质量监测、分析与修正系统五个系统组成，其功能定位以及相互关系可以通过“上海第二工业大学教学质量保证体系框架图”呈现。</w:t>
      </w:r>
    </w:p>
    <w:p>
      <w:pPr>
        <w:spacing w:line="440" w:lineRule="exact"/>
        <w:rPr>
          <w:rFonts w:ascii="宋体" w:hAnsi="宋体" w:eastAsia="宋体"/>
          <w:sz w:val="24"/>
          <w:szCs w:val="21"/>
        </w:rPr>
      </w:pPr>
      <w:r>
        <w:rPr>
          <w:rFonts w:hint="eastAsia" w:ascii="宋体" w:hAnsi="宋体" w:eastAsia="宋体"/>
          <w:sz w:val="24"/>
        </w:rPr>
        <w:drawing>
          <wp:anchor distT="0" distB="0" distL="114300" distR="114300" simplePos="0" relativeHeight="252176384" behindDoc="0" locked="0" layoutInCell="1" allowOverlap="1">
            <wp:simplePos x="0" y="0"/>
            <wp:positionH relativeFrom="margin">
              <wp:align>center</wp:align>
            </wp:positionH>
            <wp:positionV relativeFrom="paragraph">
              <wp:posOffset>120015</wp:posOffset>
            </wp:positionV>
            <wp:extent cx="6138545" cy="2551430"/>
            <wp:effectExtent l="0" t="0" r="1460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38545" cy="2551430"/>
                    </a:xfrm>
                    <a:prstGeom prst="rect">
                      <a:avLst/>
                    </a:prstGeom>
                    <a:noFill/>
                    <a:ln>
                      <a:noFill/>
                    </a:ln>
                  </pic:spPr>
                </pic:pic>
              </a:graphicData>
            </a:graphic>
          </wp:anchor>
        </w:drawing>
      </w:r>
      <w:r>
        <w:rPr>
          <w:rFonts w:hint="eastAsia" w:ascii="宋体" w:hAnsi="宋体" w:eastAsia="宋体"/>
          <w:sz w:val="24"/>
          <w:szCs w:val="21"/>
        </w:rPr>
        <w:t>图1  上海第二工业大学本科教学质量保证体系框架图</w:t>
      </w:r>
    </w:p>
    <w:p>
      <w:pPr>
        <w:spacing w:line="440" w:lineRule="exact"/>
        <w:rPr>
          <w:rFonts w:ascii="宋体" w:hAnsi="宋体" w:eastAsia="宋体"/>
          <w:sz w:val="24"/>
          <w:szCs w:val="21"/>
        </w:rPr>
      </w:pP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第三章  教学质量保证领导、组织与管理系统</w:t>
      </w:r>
    </w:p>
    <w:p>
      <w:pPr>
        <w:spacing w:line="440" w:lineRule="exact"/>
        <w:ind w:firstLine="482" w:firstLineChars="200"/>
        <w:rPr>
          <w:rFonts w:ascii="宋体" w:hAnsi="宋体" w:eastAsia="宋体"/>
          <w:sz w:val="24"/>
        </w:rPr>
      </w:pPr>
      <w:r>
        <w:rPr>
          <w:rFonts w:hint="eastAsia" w:ascii="宋体" w:hAnsi="宋体" w:eastAsia="宋体"/>
          <w:b/>
          <w:sz w:val="24"/>
        </w:rPr>
        <w:t xml:space="preserve">第七条  </w:t>
      </w:r>
      <w:r>
        <w:rPr>
          <w:rFonts w:hint="eastAsia" w:ascii="宋体" w:hAnsi="宋体" w:eastAsia="宋体"/>
          <w:sz w:val="24"/>
        </w:rPr>
        <w:t>教学质量保证领导、组织与管理系统包含“领导、组织与管理”一个一级指标。</w:t>
      </w:r>
    </w:p>
    <w:p>
      <w:pPr>
        <w:spacing w:line="440" w:lineRule="exact"/>
        <w:ind w:firstLine="480" w:firstLineChars="200"/>
        <w:rPr>
          <w:rFonts w:ascii="宋体" w:hAnsi="宋体" w:eastAsia="宋体"/>
          <w:sz w:val="24"/>
        </w:rPr>
      </w:pPr>
      <w:r>
        <w:rPr>
          <w:rFonts w:hint="eastAsia" w:ascii="宋体" w:hAnsi="宋体" w:eastAsia="宋体"/>
          <w:sz w:val="24"/>
        </w:rPr>
        <w:t>（一）领导、组织与管理包括组织机构；职责、权限与沟通；评估组织。</w:t>
      </w:r>
    </w:p>
    <w:p>
      <w:pPr>
        <w:spacing w:line="440" w:lineRule="exact"/>
        <w:ind w:firstLine="480" w:firstLineChars="200"/>
        <w:rPr>
          <w:rFonts w:ascii="宋体" w:hAnsi="宋体" w:eastAsia="宋体"/>
          <w:sz w:val="24"/>
        </w:rPr>
      </w:pPr>
      <w:r>
        <w:rPr>
          <w:rFonts w:hint="eastAsia" w:ascii="宋体" w:hAnsi="宋体" w:eastAsia="宋体"/>
          <w:sz w:val="24"/>
        </w:rPr>
        <w:t>（二）质量要求为具有健全且层次分明的教学质量保证的领导、组织与管理机构；不同层次教学质量保证的领导、组织与管理机构职责明确、权限明晰、沟通顺畅；学校设立教学质量管理办公室，能够有效的组织开展</w:t>
      </w:r>
      <w:r>
        <w:rPr>
          <w:rFonts w:ascii="宋体" w:hAnsi="宋体" w:eastAsia="宋体"/>
          <w:sz w:val="24"/>
        </w:rPr>
        <w:t>教学工作评估</w:t>
      </w:r>
      <w:r>
        <w:rPr>
          <w:rFonts w:hint="eastAsia" w:ascii="宋体" w:hAnsi="宋体" w:eastAsia="宋体"/>
          <w:sz w:val="24"/>
        </w:rPr>
        <w:t>、</w:t>
      </w:r>
      <w:r>
        <w:rPr>
          <w:rFonts w:ascii="宋体" w:hAnsi="宋体" w:eastAsia="宋体"/>
          <w:sz w:val="24"/>
        </w:rPr>
        <w:t>专业评估</w:t>
      </w:r>
      <w:r>
        <w:rPr>
          <w:rFonts w:hint="eastAsia" w:ascii="宋体" w:hAnsi="宋体" w:eastAsia="宋体"/>
          <w:sz w:val="24"/>
        </w:rPr>
        <w:t>、</w:t>
      </w:r>
      <w:r>
        <w:rPr>
          <w:rFonts w:ascii="宋体" w:hAnsi="宋体" w:eastAsia="宋体"/>
          <w:sz w:val="24"/>
        </w:rPr>
        <w:t>课程评估、教师教学质量评</w:t>
      </w:r>
      <w:r>
        <w:rPr>
          <w:rFonts w:hint="eastAsia" w:ascii="宋体" w:hAnsi="宋体" w:eastAsia="宋体"/>
          <w:sz w:val="24"/>
        </w:rPr>
        <w:t>价、</w:t>
      </w:r>
      <w:r>
        <w:rPr>
          <w:rFonts w:ascii="宋体" w:hAnsi="宋体" w:eastAsia="宋体"/>
          <w:sz w:val="24"/>
        </w:rPr>
        <w:t>学生学习效果评估</w:t>
      </w:r>
      <w:r>
        <w:rPr>
          <w:rFonts w:hint="eastAsia" w:ascii="宋体" w:hAnsi="宋体" w:eastAsia="宋体"/>
          <w:sz w:val="24"/>
        </w:rPr>
        <w:t>等专项评估活动，各项评估能够达到目标明确、程序规范、客观公正，促进教学质量持续提高。</w:t>
      </w:r>
    </w:p>
    <w:p>
      <w:pPr>
        <w:spacing w:line="440" w:lineRule="exact"/>
        <w:ind w:firstLine="480" w:firstLineChars="200"/>
        <w:rPr>
          <w:rFonts w:ascii="宋体" w:hAnsi="宋体" w:eastAsia="宋体"/>
          <w:sz w:val="24"/>
        </w:rPr>
      </w:pPr>
      <w:r>
        <w:rPr>
          <w:rFonts w:hint="eastAsia" w:ascii="宋体" w:hAnsi="宋体" w:eastAsia="宋体"/>
          <w:sz w:val="24"/>
        </w:rPr>
        <w:t>（三）教学质量保证工作的领导机构是教育教学工作委员会，其成员由分管教学校领导、相关职能部门负责人、相关二级教学单位负责人等组成，主要职责为统一领导学校教学质量保证体系的建立、修改和实施，制定有关保证和提高教学质量的重大政策和措施，监督各个工作机构执行教学质量保证体系的情况。</w:t>
      </w:r>
    </w:p>
    <w:p>
      <w:pPr>
        <w:spacing w:line="440" w:lineRule="exact"/>
        <w:ind w:firstLine="480" w:firstLineChars="200"/>
        <w:rPr>
          <w:rFonts w:ascii="宋体" w:hAnsi="宋体" w:eastAsia="宋体"/>
          <w:sz w:val="24"/>
        </w:rPr>
      </w:pPr>
      <w:r>
        <w:rPr>
          <w:rFonts w:hint="eastAsia" w:ascii="宋体" w:hAnsi="宋体" w:eastAsia="宋体"/>
          <w:sz w:val="24"/>
        </w:rPr>
        <w:t>（四）教学质量保证工作的工作机构由学校各有关部门组成，包括：教务处、人事处、招生就业处、科研处、发展规划处、信息化办公室、图书馆、财务处、学工部（学生处）、团委以及各二级教学单位等。教务处是学校教学质量保证工作的主要执行机构，二级教学单位是学校教学质量保证体系的实施主体，教师是教学工作的主要承担者，也是教学质量保证工作的主要参与者。工作机构的主要职责为制定相应的质量目标及其质量标准；制定实现质量目标和达到质量标准的计划，并组织以上计划的具体实施，根据监控系统的反馈意见及时进行分析和改进。</w:t>
      </w:r>
    </w:p>
    <w:p>
      <w:pPr>
        <w:spacing w:line="440" w:lineRule="exact"/>
        <w:ind w:firstLine="480" w:firstLineChars="200"/>
        <w:rPr>
          <w:rFonts w:ascii="宋体" w:hAnsi="宋体" w:eastAsia="宋体"/>
          <w:sz w:val="24"/>
        </w:rPr>
      </w:pPr>
      <w:r>
        <w:rPr>
          <w:rFonts w:hint="eastAsia" w:ascii="宋体" w:hAnsi="宋体" w:eastAsia="宋体"/>
          <w:sz w:val="24"/>
        </w:rPr>
        <w:t>（五）教学质量保证体系的评估组织机构是教学质量管理办公室。主要职责为负责组织教学质量保证体系的建设和正常运行；组织</w:t>
      </w:r>
      <w:r>
        <w:rPr>
          <w:rFonts w:ascii="宋体" w:hAnsi="宋体" w:eastAsia="宋体"/>
          <w:sz w:val="24"/>
        </w:rPr>
        <w:t>教学工作评估</w:t>
      </w:r>
      <w:r>
        <w:rPr>
          <w:rFonts w:hint="eastAsia" w:ascii="宋体" w:hAnsi="宋体" w:eastAsia="宋体"/>
          <w:sz w:val="24"/>
        </w:rPr>
        <w:t>、</w:t>
      </w:r>
      <w:r>
        <w:rPr>
          <w:rFonts w:ascii="宋体" w:hAnsi="宋体" w:eastAsia="宋体"/>
          <w:sz w:val="24"/>
        </w:rPr>
        <w:t>专业评估</w:t>
      </w:r>
      <w:r>
        <w:rPr>
          <w:rFonts w:hint="eastAsia" w:ascii="宋体" w:hAnsi="宋体" w:eastAsia="宋体"/>
          <w:sz w:val="24"/>
        </w:rPr>
        <w:t>、</w:t>
      </w:r>
      <w:r>
        <w:rPr>
          <w:rFonts w:ascii="宋体" w:hAnsi="宋体" w:eastAsia="宋体"/>
          <w:sz w:val="24"/>
        </w:rPr>
        <w:t>课程评估、教师教学质量评</w:t>
      </w:r>
      <w:r>
        <w:rPr>
          <w:rFonts w:hint="eastAsia" w:ascii="宋体" w:hAnsi="宋体" w:eastAsia="宋体"/>
          <w:sz w:val="24"/>
        </w:rPr>
        <w:t>价、</w:t>
      </w:r>
      <w:r>
        <w:rPr>
          <w:rFonts w:ascii="宋体" w:hAnsi="宋体" w:eastAsia="宋体"/>
          <w:sz w:val="24"/>
        </w:rPr>
        <w:t>学生学习效果评估等</w:t>
      </w:r>
      <w:r>
        <w:rPr>
          <w:rFonts w:hint="eastAsia" w:ascii="宋体" w:hAnsi="宋体" w:eastAsia="宋体"/>
          <w:sz w:val="24"/>
        </w:rPr>
        <w:t>专项评估活动；统计、分析各工作机构提交的有关数据和报告等。</w:t>
      </w:r>
    </w:p>
    <w:p>
      <w:pPr>
        <w:spacing w:line="440" w:lineRule="exact"/>
        <w:ind w:firstLine="480" w:firstLineChars="200"/>
        <w:rPr>
          <w:rFonts w:ascii="宋体" w:hAnsi="宋体" w:eastAsia="宋体"/>
          <w:sz w:val="24"/>
        </w:rPr>
      </w:pPr>
      <w:r>
        <w:rPr>
          <w:rFonts w:hint="eastAsia" w:ascii="宋体" w:hAnsi="宋体" w:eastAsia="宋体"/>
          <w:sz w:val="24"/>
        </w:rPr>
        <w:t>（六）教育教学工作委员会下设教育教学质量保障与监控工作小组，作为教学质量保证体系的推进组织，其主要职责为负责教学质量保证体系的建设、审议、监督及持续改进。</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教学质量准则、目标与标准系统</w:t>
      </w:r>
    </w:p>
    <w:p>
      <w:pPr>
        <w:spacing w:before="156" w:beforeLines="50" w:line="440" w:lineRule="exact"/>
        <w:ind w:firstLine="482" w:firstLineChars="200"/>
        <w:rPr>
          <w:rFonts w:ascii="宋体" w:hAnsi="宋体" w:eastAsia="宋体"/>
          <w:sz w:val="24"/>
        </w:rPr>
      </w:pPr>
      <w:r>
        <w:rPr>
          <w:rFonts w:hint="eastAsia" w:ascii="宋体" w:hAnsi="宋体" w:eastAsia="宋体"/>
          <w:b/>
          <w:sz w:val="24"/>
        </w:rPr>
        <w:t xml:space="preserve">第八条  </w:t>
      </w:r>
      <w:r>
        <w:rPr>
          <w:rFonts w:hint="eastAsia" w:ascii="宋体" w:hAnsi="宋体" w:eastAsia="宋体"/>
          <w:sz w:val="24"/>
        </w:rPr>
        <w:t>教学质量准则、目标与标准系统包含“质量准则”、“质量目标”、“质量标准”三个一级指标。</w:t>
      </w:r>
    </w:p>
    <w:p>
      <w:pPr>
        <w:spacing w:before="156" w:beforeLines="50" w:line="440" w:lineRule="exact"/>
        <w:ind w:firstLine="482" w:firstLineChars="200"/>
        <w:rPr>
          <w:rFonts w:ascii="宋体" w:hAnsi="宋体" w:eastAsia="宋体"/>
          <w:sz w:val="24"/>
        </w:rPr>
      </w:pPr>
      <w:r>
        <w:rPr>
          <w:rFonts w:hint="eastAsia" w:ascii="宋体" w:hAnsi="宋体" w:eastAsia="宋体"/>
          <w:b/>
          <w:sz w:val="24"/>
        </w:rPr>
        <w:t xml:space="preserve">第九条  </w:t>
      </w:r>
      <w:r>
        <w:rPr>
          <w:rFonts w:hint="eastAsia" w:ascii="宋体" w:hAnsi="宋体" w:eastAsia="宋体"/>
          <w:sz w:val="24"/>
        </w:rPr>
        <w:t>质量准则</w:t>
      </w:r>
    </w:p>
    <w:p>
      <w:pPr>
        <w:spacing w:line="440" w:lineRule="exact"/>
        <w:ind w:firstLine="480" w:firstLineChars="200"/>
        <w:rPr>
          <w:rFonts w:ascii="宋体" w:hAnsi="宋体" w:eastAsia="宋体"/>
          <w:sz w:val="24"/>
        </w:rPr>
      </w:pPr>
      <w:r>
        <w:rPr>
          <w:rFonts w:hint="eastAsia" w:ascii="宋体" w:hAnsi="宋体" w:eastAsia="宋体"/>
          <w:sz w:val="24"/>
        </w:rPr>
        <w:t>（一）质量准则包括办学定位、发展规划、教学中心工作、专业设置。</w:t>
      </w:r>
    </w:p>
    <w:p>
      <w:pPr>
        <w:spacing w:line="440" w:lineRule="exact"/>
        <w:ind w:firstLine="480" w:firstLineChars="200"/>
        <w:rPr>
          <w:rFonts w:ascii="宋体" w:hAnsi="宋体" w:eastAsia="宋体"/>
          <w:sz w:val="24"/>
        </w:rPr>
      </w:pPr>
      <w:r>
        <w:rPr>
          <w:rFonts w:hint="eastAsia" w:ascii="宋体" w:hAnsi="宋体" w:eastAsia="宋体"/>
          <w:sz w:val="24"/>
        </w:rPr>
        <w:t>（二）办学定位</w:t>
      </w:r>
    </w:p>
    <w:p>
      <w:pPr>
        <w:spacing w:line="440" w:lineRule="exact"/>
        <w:ind w:firstLine="480" w:firstLineChars="200"/>
        <w:rPr>
          <w:rFonts w:ascii="宋体" w:hAnsi="宋体" w:eastAsia="宋体"/>
          <w:sz w:val="24"/>
        </w:rPr>
      </w:pPr>
      <w:r>
        <w:rPr>
          <w:rFonts w:hint="eastAsia" w:ascii="宋体" w:hAnsi="宋体" w:eastAsia="宋体"/>
          <w:sz w:val="24"/>
        </w:rPr>
        <w:t>质量要求为学校办学定位准确，发展目标明确，符合国家战略，区域经济社会发展需求，顺应时代发展特征，契合学校发展实际。</w:t>
      </w:r>
    </w:p>
    <w:p>
      <w:pPr>
        <w:spacing w:line="440" w:lineRule="exact"/>
        <w:ind w:firstLine="480" w:firstLineChars="200"/>
        <w:rPr>
          <w:rFonts w:ascii="宋体" w:hAnsi="宋体" w:eastAsia="宋体"/>
          <w:sz w:val="24"/>
        </w:rPr>
      </w:pPr>
      <w:r>
        <w:rPr>
          <w:rFonts w:hint="eastAsia" w:ascii="宋体" w:hAnsi="宋体" w:eastAsia="宋体"/>
          <w:sz w:val="24"/>
        </w:rPr>
        <w:t>学校办学定位责任人是校长，主要职责为明确学校办学定位和办学思路，负责五个系统间的协调工作，执行部门是校长办公室。</w:t>
      </w:r>
    </w:p>
    <w:p>
      <w:pPr>
        <w:spacing w:line="440" w:lineRule="exact"/>
        <w:ind w:firstLine="480" w:firstLineChars="200"/>
        <w:rPr>
          <w:rFonts w:ascii="宋体" w:hAnsi="宋体" w:eastAsia="宋体"/>
          <w:sz w:val="24"/>
        </w:rPr>
      </w:pPr>
      <w:r>
        <w:rPr>
          <w:rFonts w:hint="eastAsia" w:ascii="宋体" w:hAnsi="宋体" w:eastAsia="宋体"/>
          <w:sz w:val="24"/>
        </w:rPr>
        <w:t>（三）发展规划、教学中心工作、专业设置</w:t>
      </w:r>
    </w:p>
    <w:p>
      <w:pPr>
        <w:spacing w:line="440" w:lineRule="exact"/>
        <w:ind w:firstLine="480" w:firstLineChars="200"/>
        <w:rPr>
          <w:rFonts w:ascii="宋体" w:hAnsi="宋体" w:eastAsia="宋体"/>
          <w:sz w:val="24"/>
        </w:rPr>
      </w:pPr>
      <w:r>
        <w:rPr>
          <w:rFonts w:hint="eastAsia" w:ascii="宋体" w:hAnsi="宋体" w:eastAsia="宋体"/>
          <w:sz w:val="24"/>
        </w:rPr>
        <w:t>质量要求为学校发展规划符合学校办学定位和实际发展需求，学校教育事业发展规划、学科专业建设规划、师资队伍建设规划和校园建设规划等能准确体现学校定位。学校各级领导、团队遵循高等教育规律，以提高教学质量为核心，切实落实教学工作中心地位的各项规章制度；学校专业设置符合社会需求、学校定位和区域战略发展需要，专业布局与结构合理，能够促进学校教育规模、结构、质量、效益的协调发展。</w:t>
      </w:r>
    </w:p>
    <w:p>
      <w:pPr>
        <w:spacing w:line="440" w:lineRule="exact"/>
        <w:ind w:firstLine="480" w:firstLineChars="200"/>
        <w:rPr>
          <w:rFonts w:ascii="宋体" w:hAnsi="宋体" w:eastAsia="宋体"/>
          <w:sz w:val="24"/>
        </w:rPr>
      </w:pPr>
      <w:r>
        <w:rPr>
          <w:rFonts w:hint="eastAsia" w:ascii="宋体" w:hAnsi="宋体" w:eastAsia="宋体"/>
          <w:sz w:val="24"/>
        </w:rPr>
        <w:t>学校发展规划、教学中心工作、专业设置责任人是分管教学校领导，执行部门为发展规划处、教务处、二级教学单位。学校发展规划由发展规划处依据学校办学定位和办学思路牵头制定。分管教学工作校领导根据社会发展对人才的需求，提出学校专业设置规划，审阅教务处提出的学科和专业结构调整意见。教务处负责开展对学校学科专业结构的调研工作，提出学科专业结构调整意见；组织开展新增专业的论证、申报和审批工作。二级教学单位负责进行社会人才需求情况的调研，做好本部门拟申报新专业的论证和申报工作，具体负责学科专业结构调整工作的实施。</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第十条  </w:t>
      </w:r>
      <w:r>
        <w:rPr>
          <w:rFonts w:hint="eastAsia" w:ascii="宋体" w:hAnsi="宋体" w:eastAsia="宋体"/>
          <w:sz w:val="24"/>
        </w:rPr>
        <w:t>质量目标</w:t>
      </w:r>
    </w:p>
    <w:p>
      <w:pPr>
        <w:spacing w:line="440" w:lineRule="exact"/>
        <w:ind w:firstLine="480" w:firstLineChars="200"/>
        <w:rPr>
          <w:rFonts w:ascii="宋体" w:hAnsi="宋体" w:eastAsia="宋体"/>
          <w:sz w:val="24"/>
        </w:rPr>
      </w:pPr>
      <w:r>
        <w:rPr>
          <w:rFonts w:hint="eastAsia" w:ascii="宋体" w:hAnsi="宋体" w:eastAsia="宋体"/>
          <w:sz w:val="24"/>
        </w:rPr>
        <w:t>（一）质量目标包括指导思想、总体愿景、培养目标、培养模式。</w:t>
      </w:r>
    </w:p>
    <w:p>
      <w:pPr>
        <w:spacing w:line="440" w:lineRule="exact"/>
        <w:ind w:firstLine="480" w:firstLineChars="200"/>
        <w:rPr>
          <w:rFonts w:ascii="宋体" w:hAnsi="宋体" w:eastAsia="宋体"/>
          <w:sz w:val="24"/>
        </w:rPr>
      </w:pPr>
      <w:r>
        <w:rPr>
          <w:rFonts w:hint="eastAsia" w:ascii="宋体" w:hAnsi="宋体" w:eastAsia="宋体"/>
          <w:sz w:val="24"/>
        </w:rPr>
        <w:t>（二）质量要求为学校必须以坚定不移地坚持中国特色社会主义办学方向，贯彻党的教育方针，主动适应我国经济发展新要求，主动融入产业转型升级和创新驱动发展，全面提升教育质量，更加突出思想解放与理念引领，更加突出办学定位与需求导向，更加突出特色凝练与质量提升，更加突出教育综合改革与依法治校，提升内涵发展为指导思想；学校教学质量保证体系以能够有效实施并持续改进，教学投入满足人才培养需要，人才培养工作思路清晰、运行有序，学生的综合素质得到全面发展，学生对学校教学服务及教师教学效果满意度高，教师对学校教学管理满意度高，用人单位对毕业生满意度高为总体愿景；学校人才培养目标符合学校办学定位，适应社会人才需求，满足学生综合素质发展需要，目标构成具体、聚焦、可操作，各二级教学单位能够进一步具体细化专业培养目标且符合学校定位与规划，培养方案支撑培养目标，课程体系科学合理；学校坚持专业设置与产业需求相对接，课程内容与职业标准相对接，教学过程与生产工程相对接；形成具有本校特色，工科见长、管经文理艺多学科协调发展，在本地区乃至全国同类高校中具有示范地位的应用技能型人才培养模式。</w:t>
      </w:r>
    </w:p>
    <w:p>
      <w:pPr>
        <w:spacing w:line="440" w:lineRule="exact"/>
        <w:ind w:firstLine="480" w:firstLineChars="200"/>
        <w:rPr>
          <w:rFonts w:ascii="宋体" w:hAnsi="宋体" w:eastAsia="宋体"/>
          <w:sz w:val="24"/>
        </w:rPr>
      </w:pPr>
      <w:r>
        <w:rPr>
          <w:rFonts w:hint="eastAsia" w:ascii="宋体" w:hAnsi="宋体" w:eastAsia="宋体"/>
          <w:sz w:val="24"/>
        </w:rPr>
        <w:t>（三）学校指导思想、总体愿景、培养目标、培养模式责任人是校长，执行部门是校长办公室、相关职能部门和二级教学单位。校长负责提出学校教学质量指导思想和总体愿景并制定总体培养目标。教务处在分管校领导组织下，按照学校教学质量指导思想、总体愿景和总体培养目标负责制（修）订各专业人才培养目标和知识、能力、素质目标，并探索高技术、高技能应用型人才培养模式，各职能部处，各二级教学单位协调配合。</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第十一条  </w:t>
      </w:r>
      <w:r>
        <w:rPr>
          <w:rFonts w:hint="eastAsia" w:ascii="宋体" w:hAnsi="宋体" w:eastAsia="宋体"/>
          <w:sz w:val="24"/>
        </w:rPr>
        <w:t>质量标准</w:t>
      </w:r>
    </w:p>
    <w:p>
      <w:pPr>
        <w:spacing w:line="440" w:lineRule="exact"/>
        <w:ind w:firstLine="480" w:firstLineChars="200"/>
        <w:rPr>
          <w:rFonts w:ascii="宋体" w:hAnsi="宋体" w:eastAsia="宋体"/>
          <w:sz w:val="24"/>
        </w:rPr>
      </w:pPr>
      <w:r>
        <w:rPr>
          <w:rFonts w:hint="eastAsia" w:ascii="宋体" w:hAnsi="宋体" w:eastAsia="宋体"/>
          <w:sz w:val="24"/>
        </w:rPr>
        <w:t>（一）质量标准包括教学质量标准、人才培养标准、专业建设标准。</w:t>
      </w:r>
    </w:p>
    <w:p>
      <w:pPr>
        <w:spacing w:line="440" w:lineRule="exact"/>
        <w:ind w:firstLine="480" w:firstLineChars="200"/>
        <w:rPr>
          <w:rFonts w:ascii="宋体" w:hAnsi="宋体" w:eastAsia="宋体"/>
          <w:sz w:val="24"/>
        </w:rPr>
      </w:pPr>
      <w:r>
        <w:rPr>
          <w:rFonts w:hint="eastAsia" w:ascii="宋体" w:hAnsi="宋体" w:eastAsia="宋体"/>
          <w:sz w:val="24"/>
        </w:rPr>
        <w:t>（二）质量要求为学校教学质量标准符合学校办学定位、发展规划，并顺应教学中心工作，教学质量标准能够明确反映质量目标且可操作；人才培养标准支持人才培养目标，毕业生的知识、能力、素质标准明确且满足社会需求和学生综合素质发展需要；专业建设具备科学、合理的专业设置标准，师资队伍标准、课程标准等满足人才培养要求。其中，各主要教学环节，如理论教学、实践教学、课程设计、毕业设计（论文）、考试环节等质量标准明确，执行严格。</w:t>
      </w:r>
    </w:p>
    <w:p>
      <w:pPr>
        <w:spacing w:line="440" w:lineRule="exact"/>
        <w:ind w:firstLine="480" w:firstLineChars="200"/>
        <w:rPr>
          <w:rFonts w:ascii="宋体" w:hAnsi="宋体" w:eastAsia="宋体"/>
          <w:sz w:val="24"/>
        </w:rPr>
      </w:pPr>
      <w:r>
        <w:rPr>
          <w:rFonts w:hint="eastAsia" w:ascii="宋体" w:hAnsi="宋体" w:eastAsia="宋体"/>
          <w:sz w:val="24"/>
        </w:rPr>
        <w:t>（三）质量标准责任人为分管教学工作的校领导，执行部门为教学质量管理办公室、人事处、教务处等相关职能部门和二级教学单位。学校教学质量标准由教学质量管理办公室牵头拟定，各职能部门和二级教学单位根据学校教学质量标准拟定具体质量标准；各专业人才培养标准由各二级教学单位根据教育部发布的各专业质量标准，结合我校办学特色和学校教学质量标准拟定；专业建设标准由教务处、人事处共同拟定，具体包括专业设置标准、师资队伍标准等，教务处组织，各二级教学单位配合拟定理论教学、实验、实习实训、毕业设计（论文）、考试环节等主要教学环节质量标准。</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第五章  教学资源投入保证系统</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第十二条  </w:t>
      </w:r>
      <w:r>
        <w:rPr>
          <w:rFonts w:hint="eastAsia" w:ascii="宋体" w:hAnsi="宋体" w:eastAsia="宋体"/>
          <w:sz w:val="24"/>
        </w:rPr>
        <w:t>教学资源投入保证系统包含人力资源保证、教学经费投入、教学设施保证、信息资源保证、教学基本保证、产学研合作保证、教学学术资源七个一级指标。</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第十三条  </w:t>
      </w:r>
      <w:r>
        <w:rPr>
          <w:rFonts w:hint="eastAsia" w:ascii="宋体" w:hAnsi="宋体" w:eastAsia="宋体"/>
          <w:sz w:val="24"/>
        </w:rPr>
        <w:t>人力资源保证</w:t>
      </w:r>
    </w:p>
    <w:p>
      <w:pPr>
        <w:spacing w:line="440" w:lineRule="exact"/>
        <w:ind w:firstLine="480" w:firstLineChars="200"/>
        <w:rPr>
          <w:rFonts w:ascii="宋体" w:hAnsi="宋体" w:eastAsia="宋体"/>
          <w:sz w:val="24"/>
        </w:rPr>
      </w:pPr>
      <w:r>
        <w:rPr>
          <w:rFonts w:hint="eastAsia" w:ascii="宋体" w:hAnsi="宋体" w:eastAsia="宋体"/>
          <w:sz w:val="24"/>
        </w:rPr>
        <w:t>（一）人力资源保证包括师资队伍建设、教学管理队伍建设、师资培养和培训。</w:t>
      </w:r>
    </w:p>
    <w:p>
      <w:pPr>
        <w:spacing w:line="440" w:lineRule="exact"/>
        <w:ind w:firstLine="480" w:firstLineChars="200"/>
        <w:rPr>
          <w:rFonts w:ascii="宋体" w:hAnsi="宋体" w:eastAsia="宋体"/>
          <w:sz w:val="24"/>
        </w:rPr>
      </w:pPr>
      <w:r>
        <w:rPr>
          <w:rFonts w:hint="eastAsia" w:ascii="宋体" w:hAnsi="宋体" w:eastAsia="宋体"/>
          <w:sz w:val="24"/>
        </w:rPr>
        <w:t>（二）质量要求为学校师资队伍建设规划合理、管理科学、措施得当，生师比、专任教师和主讲教师等符合国家相关规定并满足教学需要，师资结构合理，年龄、学历（学位）、职称、学科（专业）、学缘结构符合学校发展定位，满足学校发展需求且发展趋势良好，师德师风建设卓有成效，重视应用技能型师资队伍建设，加强“双师型”教师的引进与培养；学校教学管理队伍结构合理、规划明确、措施得当，能够满足服务教学的需要，人员稳定、素质高、服务意识强，教学管理研究与改革实践成果显著，对教学质量提高起到促进作用，培训制度化；学校教师培养和培训制度健全，能够满足教师专业发展不同阶段的教师需求，教学团队建设、专业（学科）带头人选拔与培养机制完善，成效显著，促进教师专业发展目标明确、方式多样、方法多元，效果良好，重视青年教师专业发展，规划明确、措施得当，实效性强。</w:t>
      </w:r>
    </w:p>
    <w:p>
      <w:pPr>
        <w:spacing w:line="440" w:lineRule="exact"/>
        <w:ind w:firstLine="480" w:firstLineChars="200"/>
        <w:rPr>
          <w:rFonts w:ascii="宋体" w:hAnsi="宋体" w:eastAsia="宋体"/>
          <w:sz w:val="24"/>
        </w:rPr>
      </w:pPr>
      <w:r>
        <w:rPr>
          <w:rFonts w:hint="eastAsia" w:ascii="宋体" w:hAnsi="宋体" w:eastAsia="宋体"/>
          <w:sz w:val="24"/>
        </w:rPr>
        <w:t>（三）人力资源保证责任人是分管人事和教学工作校领导，执行部门是人事处、教务处和二级教学单位。人事处负责制定师资队伍和教学管理队伍的建设规划，实施全校师资队伍和教学管理队伍的宏观调控，为教学单位师资队伍建设提供服务，负责教师职称晋升及定编定岗工作。人事处、教务处共同负责教师培训、培养，促进教师和教学管理人员的成长。二级教学单位具体负责落实本单位的师资和教学管理队伍建设规划，做好教师和教学管理人员的日常管理与考核。</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第十四条  </w:t>
      </w:r>
      <w:r>
        <w:rPr>
          <w:rFonts w:hint="eastAsia" w:ascii="宋体" w:hAnsi="宋体" w:eastAsia="宋体"/>
          <w:sz w:val="24"/>
        </w:rPr>
        <w:t>教学经费投入</w:t>
      </w:r>
    </w:p>
    <w:p>
      <w:pPr>
        <w:spacing w:line="440" w:lineRule="exact"/>
        <w:ind w:firstLine="480" w:firstLineChars="200"/>
        <w:rPr>
          <w:rFonts w:ascii="宋体" w:hAnsi="宋体" w:eastAsia="宋体"/>
          <w:sz w:val="24"/>
        </w:rPr>
      </w:pPr>
      <w:r>
        <w:rPr>
          <w:rFonts w:hint="eastAsia" w:ascii="宋体" w:hAnsi="宋体" w:eastAsia="宋体"/>
          <w:sz w:val="24"/>
        </w:rPr>
        <w:t>（一）教学经费投入仅包括教学经费投入。</w:t>
      </w:r>
    </w:p>
    <w:p>
      <w:pPr>
        <w:spacing w:line="440" w:lineRule="exact"/>
        <w:ind w:firstLine="480" w:firstLineChars="200"/>
        <w:rPr>
          <w:rFonts w:ascii="宋体" w:hAnsi="宋体" w:eastAsia="宋体"/>
          <w:sz w:val="24"/>
        </w:rPr>
      </w:pPr>
      <w:r>
        <w:rPr>
          <w:rFonts w:hint="eastAsia" w:ascii="宋体" w:hAnsi="宋体" w:eastAsia="宋体"/>
          <w:sz w:val="24"/>
        </w:rPr>
        <w:t>（二）质量要求为学校教学经费投入满足人才培养需要，生均教学经费达到教育部标准，能保持持续增长；教学经费使用公开、规范、合理、监督机制健全。</w:t>
      </w:r>
    </w:p>
    <w:p>
      <w:pPr>
        <w:spacing w:line="440" w:lineRule="exact"/>
        <w:ind w:firstLine="480" w:firstLineChars="200"/>
        <w:rPr>
          <w:rFonts w:ascii="宋体" w:hAnsi="宋体" w:eastAsia="宋体"/>
          <w:sz w:val="24"/>
        </w:rPr>
      </w:pPr>
      <w:r>
        <w:rPr>
          <w:rFonts w:hint="eastAsia" w:ascii="宋体" w:hAnsi="宋体" w:eastAsia="宋体"/>
          <w:sz w:val="24"/>
        </w:rPr>
        <w:t>（三）教学经费投入责任人分管账务校领导，执行部门是财务处、相关职能部门和各二级教学单位。财务处负责制定并落实教学经费使用制度，做好年度教学经费预算工作，公布每年教学经费使用情况、生均教学经费增长情况，审核相关职能部门和教学单位每年教学经费使用情况。相关职能部门和教学单位负责本部门、本单位年度教学经费的预算，做好教学经费的使用和管理工作。</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第十五条  </w:t>
      </w:r>
      <w:r>
        <w:rPr>
          <w:rFonts w:hint="eastAsia" w:ascii="宋体" w:hAnsi="宋体" w:eastAsia="宋体"/>
          <w:sz w:val="24"/>
        </w:rPr>
        <w:t>教学设施保证</w:t>
      </w:r>
    </w:p>
    <w:p>
      <w:pPr>
        <w:spacing w:line="440" w:lineRule="exact"/>
        <w:ind w:firstLine="480" w:firstLineChars="200"/>
        <w:rPr>
          <w:rFonts w:ascii="宋体" w:hAnsi="宋体" w:eastAsia="宋体"/>
          <w:sz w:val="24"/>
        </w:rPr>
      </w:pPr>
      <w:r>
        <w:rPr>
          <w:rFonts w:hint="eastAsia" w:ascii="宋体" w:hAnsi="宋体" w:eastAsia="宋体"/>
          <w:sz w:val="24"/>
        </w:rPr>
        <w:t>（一）教学设施保证包括校舍建设、运动场馆及体育设施。</w:t>
      </w:r>
    </w:p>
    <w:p>
      <w:pPr>
        <w:spacing w:line="440" w:lineRule="exact"/>
        <w:ind w:firstLine="480" w:firstLineChars="200"/>
        <w:rPr>
          <w:rFonts w:ascii="宋体" w:hAnsi="宋体" w:eastAsia="宋体"/>
          <w:sz w:val="24"/>
        </w:rPr>
      </w:pPr>
      <w:r>
        <w:rPr>
          <w:rFonts w:hint="eastAsia" w:ascii="宋体" w:hAnsi="宋体" w:eastAsia="宋体"/>
          <w:sz w:val="24"/>
        </w:rPr>
        <w:t>（二）质量要求为学校各类功能的教室齐备、维护正常能满足教学需要，图书馆、实验室、实训场所和附属用房面积以及其它相关校舍达到教育部要求，教学实验室与仪器、教学图书信息资料、教学教室、实习试验基地、社会实践体系满足人才培养需要；运动场馆及体育设施达到教育部要求，有专项训练场地和设施。</w:t>
      </w:r>
    </w:p>
    <w:p>
      <w:pPr>
        <w:spacing w:line="440" w:lineRule="exact"/>
        <w:ind w:firstLine="480" w:firstLineChars="200"/>
        <w:rPr>
          <w:rFonts w:ascii="宋体" w:hAnsi="宋体" w:eastAsia="宋体"/>
          <w:sz w:val="24"/>
        </w:rPr>
      </w:pPr>
      <w:r>
        <w:rPr>
          <w:rFonts w:hint="eastAsia" w:ascii="宋体" w:hAnsi="宋体" w:eastAsia="宋体"/>
          <w:sz w:val="24"/>
        </w:rPr>
        <w:t>（三）教学设施保证责任人是分管资产与后勤工作校领导，项目执行部门是后勤保障处（基建处）、</w:t>
      </w:r>
      <w:r>
        <w:rPr>
          <w:rFonts w:ascii="宋体" w:hAnsi="宋体" w:eastAsia="宋体"/>
          <w:sz w:val="24"/>
        </w:rPr>
        <w:t>资产管理处</w:t>
      </w:r>
      <w:r>
        <w:rPr>
          <w:rFonts w:hint="eastAsia" w:ascii="宋体" w:hAnsi="宋体" w:eastAsia="宋体"/>
          <w:sz w:val="24"/>
        </w:rPr>
        <w:t>、教务处、体育部和二级教学单位。后勤保障处（基建处）负责满足人才培养需要的校舍等教学设施建设，每年统计并公布其利用率，负责校舍的日常管理与维护，保证教学需要。教务处负责制定教学设施的使用计划，制定教学仪器设备采购计划，分析教室、实验室、实训室、计算机机房以及运动场馆和体育设施等使用现状及存在问题。体育部负责制定体育设施建设规划及场馆设施的建设、日常维护等，保证体育教学过程中训练场地和设施正常运行。二级教学单位负责保证实验室设施、计算机机房、语音室等正常运行。</w:t>
      </w:r>
    </w:p>
    <w:p>
      <w:pPr>
        <w:spacing w:line="440" w:lineRule="exact"/>
        <w:ind w:firstLine="482" w:firstLineChars="200"/>
        <w:rPr>
          <w:rFonts w:ascii="宋体" w:hAnsi="宋体" w:eastAsia="宋体"/>
          <w:sz w:val="24"/>
        </w:rPr>
      </w:pPr>
      <w:r>
        <w:rPr>
          <w:rFonts w:hint="eastAsia" w:ascii="宋体" w:hAnsi="宋体" w:eastAsia="宋体"/>
          <w:b/>
          <w:sz w:val="24"/>
        </w:rPr>
        <w:t xml:space="preserve">第十六条  </w:t>
      </w:r>
      <w:r>
        <w:rPr>
          <w:rFonts w:hint="eastAsia" w:ascii="宋体" w:hAnsi="宋体" w:eastAsia="宋体"/>
          <w:sz w:val="24"/>
        </w:rPr>
        <w:t>信息资源保证</w:t>
      </w:r>
    </w:p>
    <w:p>
      <w:pPr>
        <w:spacing w:line="440" w:lineRule="exact"/>
        <w:ind w:firstLine="480" w:firstLineChars="200"/>
        <w:rPr>
          <w:rFonts w:ascii="宋体" w:hAnsi="宋体" w:eastAsia="宋体"/>
          <w:sz w:val="24"/>
        </w:rPr>
      </w:pPr>
      <w:r>
        <w:rPr>
          <w:rFonts w:hint="eastAsia" w:ascii="宋体" w:hAnsi="宋体" w:eastAsia="宋体"/>
          <w:sz w:val="24"/>
        </w:rPr>
        <w:t>（一）信息资源保证包括信息化建设、网络教学资源建设、文献信息资源建设。</w:t>
      </w:r>
    </w:p>
    <w:p>
      <w:pPr>
        <w:spacing w:line="440" w:lineRule="exact"/>
        <w:ind w:firstLine="480" w:firstLineChars="200"/>
        <w:rPr>
          <w:rFonts w:ascii="宋体" w:hAnsi="宋体" w:eastAsia="宋体"/>
          <w:sz w:val="24"/>
        </w:rPr>
      </w:pPr>
      <w:r>
        <w:rPr>
          <w:rFonts w:hint="eastAsia" w:ascii="宋体" w:hAnsi="宋体" w:eastAsia="宋体"/>
          <w:sz w:val="24"/>
        </w:rPr>
        <w:t>（二）质量要求为学校构建信息化网络平台，校园基础网络设施、学校数据中心、业务应用信息系统、通用信息化平台建设不断完善，软硬件资源和信息资源得到较大的整合与共享，有效提升学校教育信息化发展水平，加快学校日常教学、科研和管理的信息化步伐；学校网络教学资源建设规划科学、合理，且能够稳步推进，校园网络资源、现代教育技术资源能保证教学、科研需要，教学资源库建设有一定规模、利用率高，教学应用软件系统配置到位、运行效果好；学校图书资料和电子文献资源能够满足教学、科研和学生学习需求，图书馆生均藏书量和生均年进书量达到教育部标准，文献信息资源使用效果好、利用率高，管理手段先进。</w:t>
      </w:r>
    </w:p>
    <w:p>
      <w:pPr>
        <w:spacing w:line="440" w:lineRule="exact"/>
        <w:ind w:firstLine="480" w:firstLineChars="200"/>
        <w:rPr>
          <w:rFonts w:ascii="宋体" w:hAnsi="宋体" w:eastAsia="宋体"/>
          <w:sz w:val="24"/>
        </w:rPr>
      </w:pPr>
      <w:r>
        <w:rPr>
          <w:rFonts w:hint="eastAsia" w:ascii="宋体" w:hAnsi="宋体" w:eastAsia="宋体"/>
          <w:sz w:val="24"/>
        </w:rPr>
        <w:t>（三）信息资源保证责任人是分管信息资源管理工作的校领导，执行部门是图书馆、教务处、信息化办公室和各二级教学单位。图书馆负责制定文献信息资源建设规划并负责建设管理；教务处负责制定网络教学资源建设规划并负责建设管理；信息化办公室负责校园基础网络设施、学校数据中心、通用信息化平台的建设、管理与维护，负责业务信息系统的建设协调、管理协调、运行环境保障；教学单位负责具体实施文献信息资源和网络教学资源的贡献、宣传、使用工作。</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第十七条  </w:t>
      </w:r>
      <w:r>
        <w:rPr>
          <w:rFonts w:hint="eastAsia" w:ascii="宋体" w:hAnsi="宋体" w:eastAsia="宋体"/>
          <w:sz w:val="24"/>
        </w:rPr>
        <w:t>教学基本保证</w:t>
      </w:r>
    </w:p>
    <w:p>
      <w:pPr>
        <w:spacing w:line="440" w:lineRule="exact"/>
        <w:ind w:firstLine="480" w:firstLineChars="200"/>
        <w:rPr>
          <w:rFonts w:ascii="宋体" w:hAnsi="宋体" w:eastAsia="宋体"/>
          <w:sz w:val="24"/>
        </w:rPr>
      </w:pPr>
      <w:r>
        <w:rPr>
          <w:rFonts w:hint="eastAsia" w:ascii="宋体" w:hAnsi="宋体" w:eastAsia="宋体"/>
          <w:sz w:val="24"/>
        </w:rPr>
        <w:t>（一）教学基本保证包括专业建设、课程建设、教材建设、实习实训基地建设、实验室建设。</w:t>
      </w:r>
    </w:p>
    <w:p>
      <w:pPr>
        <w:spacing w:line="440" w:lineRule="exact"/>
        <w:ind w:firstLine="480" w:firstLineChars="200"/>
        <w:rPr>
          <w:rFonts w:ascii="宋体" w:hAnsi="宋体" w:eastAsia="宋体"/>
          <w:sz w:val="24"/>
        </w:rPr>
      </w:pPr>
      <w:r>
        <w:rPr>
          <w:rFonts w:hint="eastAsia" w:ascii="宋体" w:hAnsi="宋体" w:eastAsia="宋体"/>
          <w:sz w:val="24"/>
        </w:rPr>
        <w:t>（二）专业建设</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w:t>
      </w:r>
      <w:r>
        <w:rPr>
          <w:rFonts w:hint="eastAsia" w:ascii="宋体" w:hAnsi="宋体" w:eastAsia="宋体"/>
          <w:sz w:val="24"/>
        </w:rPr>
        <w:t>专业建设</w:t>
      </w:r>
      <w:r>
        <w:rPr>
          <w:rFonts w:ascii="宋体" w:hAnsi="宋体" w:eastAsia="宋体"/>
          <w:sz w:val="24"/>
        </w:rPr>
        <w:t>目标明确、规划合理、制度健全、措施得力</w:t>
      </w:r>
      <w:r>
        <w:rPr>
          <w:rFonts w:hint="eastAsia" w:ascii="宋体" w:hAnsi="宋体" w:eastAsia="宋体"/>
          <w:sz w:val="24"/>
        </w:rPr>
        <w:t>；</w:t>
      </w:r>
      <w:r>
        <w:rPr>
          <w:rFonts w:ascii="宋体" w:hAnsi="宋体" w:eastAsia="宋体"/>
          <w:sz w:val="24"/>
        </w:rPr>
        <w:t>专业建设适应</w:t>
      </w:r>
      <w:r>
        <w:rPr>
          <w:rFonts w:hint="eastAsia" w:ascii="宋体" w:hAnsi="宋体" w:eastAsia="宋体"/>
          <w:sz w:val="24"/>
        </w:rPr>
        <w:t>区域</w:t>
      </w:r>
      <w:r>
        <w:rPr>
          <w:rFonts w:ascii="宋体" w:hAnsi="宋体" w:eastAsia="宋体"/>
          <w:sz w:val="24"/>
        </w:rPr>
        <w:t>经济发展需求，真正建立以应用技能型人才为培养目标课程体系和教学体系，开展专业模块化教学改革，提升专业发展水平；专业建设能够主动适应战略型新兴产业、现代制造业、现代服务业以及新技术、新模式、新产业、新业态和劳动力市场发展变化新需求，根据应用技能型人才规格要求，建立基于职业能力的专业教学标准</w:t>
      </w:r>
      <w:r>
        <w:rPr>
          <w:rFonts w:hint="eastAsia" w:ascii="宋体" w:hAnsi="宋体" w:eastAsia="宋体"/>
          <w:sz w:val="24"/>
        </w:rPr>
        <w:t>；</w:t>
      </w:r>
      <w:r>
        <w:rPr>
          <w:rFonts w:ascii="宋体" w:hAnsi="宋体" w:eastAsia="宋体"/>
          <w:sz w:val="24"/>
        </w:rPr>
        <w:t>新办专业师资队伍、教学设施等教学条件满足教学需要；培育专业特色，形成在本地区内有一定影响力的优势专业</w:t>
      </w:r>
      <w:r>
        <w:rPr>
          <w:rFonts w:hint="eastAsia" w:ascii="宋体" w:hAnsi="宋体" w:eastAsia="宋体"/>
          <w:sz w:val="24"/>
        </w:rPr>
        <w:t>。</w:t>
      </w:r>
    </w:p>
    <w:p>
      <w:pPr>
        <w:spacing w:line="440" w:lineRule="exact"/>
        <w:ind w:firstLine="480" w:firstLineChars="200"/>
        <w:rPr>
          <w:rFonts w:ascii="宋体" w:hAnsi="宋体" w:eastAsia="宋体"/>
          <w:sz w:val="24"/>
        </w:rPr>
      </w:pPr>
      <w:r>
        <w:rPr>
          <w:rFonts w:hint="eastAsia" w:ascii="宋体" w:hAnsi="宋体" w:eastAsia="宋体"/>
          <w:sz w:val="24"/>
        </w:rPr>
        <w:t>专业建设责任人是分管教学工作校领导，执行部门是教务处和二级教学单位。教务处负责制定专业建设规划、制定专业建设标准；负责专业建设的实施和管理，同时，对二级教学单位专业建设进行指导。二级教学单位负责制定本部门专业建设规划，对照学校专业建设标准进行专业建设。</w:t>
      </w:r>
    </w:p>
    <w:p>
      <w:pPr>
        <w:spacing w:line="440" w:lineRule="exact"/>
        <w:ind w:firstLine="480" w:firstLineChars="200"/>
        <w:rPr>
          <w:rFonts w:ascii="宋体" w:hAnsi="宋体" w:eastAsia="宋体"/>
          <w:sz w:val="24"/>
        </w:rPr>
      </w:pPr>
      <w:r>
        <w:rPr>
          <w:rFonts w:hint="eastAsia" w:ascii="宋体" w:hAnsi="宋体" w:eastAsia="宋体"/>
          <w:sz w:val="24"/>
        </w:rPr>
        <w:t>（三）课程建设</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w:t>
      </w:r>
      <w:r>
        <w:rPr>
          <w:rFonts w:hint="eastAsia" w:ascii="宋体" w:hAnsi="宋体" w:eastAsia="宋体"/>
          <w:sz w:val="24"/>
        </w:rPr>
        <w:t>课程建设</w:t>
      </w:r>
      <w:r>
        <w:rPr>
          <w:rFonts w:ascii="宋体" w:hAnsi="宋体" w:eastAsia="宋体"/>
          <w:sz w:val="24"/>
        </w:rPr>
        <w:t>思路清晰、计划合理、措施得力、成效显著；课程设置以实际应用为导向，以职业需求为目标，与行业要求相适应；课程教学大纲符合人才培养规格要求；课程评价体系完整、合理；校重点课程、精品课程</w:t>
      </w:r>
      <w:r>
        <w:rPr>
          <w:rFonts w:hint="eastAsia" w:ascii="宋体" w:hAnsi="宋体" w:eastAsia="宋体"/>
          <w:sz w:val="24"/>
        </w:rPr>
        <w:t>、</w:t>
      </w:r>
      <w:r>
        <w:rPr>
          <w:rFonts w:ascii="宋体" w:hAnsi="宋体" w:eastAsia="宋体"/>
          <w:sz w:val="24"/>
        </w:rPr>
        <w:t>双语课程、全英语课程、网络教学课程和校企合作课程等建设和支持体系完善；坚持以能力培养为核心，拓宽知识基础，提高综合素质，加强不同培养阶段课程的整合</w:t>
      </w:r>
      <w:r>
        <w:rPr>
          <w:rFonts w:hint="eastAsia" w:ascii="宋体" w:hAnsi="宋体" w:eastAsia="宋体"/>
          <w:sz w:val="24"/>
        </w:rPr>
        <w:t>与</w:t>
      </w:r>
      <w:r>
        <w:rPr>
          <w:rFonts w:ascii="宋体" w:hAnsi="宋体" w:eastAsia="宋体"/>
          <w:sz w:val="24"/>
        </w:rPr>
        <w:t>衔接</w:t>
      </w:r>
      <w:r>
        <w:rPr>
          <w:rFonts w:hint="eastAsia" w:ascii="宋体" w:hAnsi="宋体" w:eastAsia="宋体"/>
          <w:sz w:val="24"/>
        </w:rPr>
        <w:t>。</w:t>
      </w:r>
    </w:p>
    <w:p>
      <w:pPr>
        <w:spacing w:line="440" w:lineRule="exact"/>
        <w:ind w:firstLine="480" w:firstLineChars="200"/>
        <w:rPr>
          <w:rFonts w:ascii="宋体" w:hAnsi="宋体" w:eastAsia="宋体"/>
          <w:sz w:val="24"/>
        </w:rPr>
      </w:pPr>
      <w:r>
        <w:rPr>
          <w:rFonts w:hint="eastAsia" w:ascii="宋体" w:hAnsi="宋体" w:eastAsia="宋体"/>
          <w:sz w:val="24"/>
        </w:rPr>
        <w:t>课程建设责任人是分管教学工作校领导，执行部门是教务处和各二级教学单位。教务处负责制定学校课程建设规划，制定课程建设规范并加以实施，对课程建设进行管理和指导。二级教学单位负责制定本部门的课程建设规划，组织开展各类课程建设工作并实施有效管理。</w:t>
      </w:r>
    </w:p>
    <w:p>
      <w:pPr>
        <w:spacing w:line="440" w:lineRule="exact"/>
        <w:ind w:firstLine="480" w:firstLineChars="200"/>
        <w:rPr>
          <w:rFonts w:ascii="宋体" w:hAnsi="宋体" w:eastAsia="宋体"/>
          <w:sz w:val="24"/>
        </w:rPr>
      </w:pPr>
      <w:r>
        <w:rPr>
          <w:rFonts w:ascii="宋体" w:hAnsi="宋体" w:eastAsia="宋体"/>
          <w:sz w:val="24"/>
        </w:rPr>
        <w:t>（四）</w:t>
      </w:r>
      <w:r>
        <w:rPr>
          <w:rFonts w:hint="eastAsia" w:ascii="宋体" w:hAnsi="宋体" w:eastAsia="宋体"/>
          <w:sz w:val="24"/>
        </w:rPr>
        <w:t>教材建设</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w:t>
      </w:r>
      <w:r>
        <w:rPr>
          <w:rFonts w:hint="eastAsia" w:ascii="宋体" w:hAnsi="宋体" w:eastAsia="宋体"/>
          <w:sz w:val="24"/>
        </w:rPr>
        <w:t>教材建设</w:t>
      </w:r>
      <w:r>
        <w:rPr>
          <w:rFonts w:ascii="宋体" w:hAnsi="宋体" w:eastAsia="宋体"/>
          <w:sz w:val="24"/>
        </w:rPr>
        <w:t>规划科学、措施有力；有科学的教材选用和评价制度且执行严格；教材选用整体水平高，使用效果好；教材供应满足教学需要；有一定数量高质量的自编特色教材和校企合作教材；有一定数量获省部级及以上奖励的教材和规划教材。</w:t>
      </w:r>
    </w:p>
    <w:p>
      <w:pPr>
        <w:spacing w:line="440" w:lineRule="exact"/>
        <w:ind w:firstLine="480" w:firstLineChars="200"/>
        <w:rPr>
          <w:rFonts w:ascii="宋体" w:hAnsi="宋体" w:eastAsia="宋体"/>
          <w:sz w:val="24"/>
        </w:rPr>
      </w:pPr>
      <w:r>
        <w:rPr>
          <w:rFonts w:hint="eastAsia" w:ascii="宋体" w:hAnsi="宋体" w:eastAsia="宋体"/>
          <w:sz w:val="24"/>
        </w:rPr>
        <w:t>教材建设责任人是分管教学工作的校领导，执行部门是教务处和二级教学单位。教务处负责制定学校教材建设规划并组织实施，制定教材预定计划，做好征订、供应等教材管理工作，组织教材编写，统计并评价教材选用情况。二级教学单位负责制定本单位教材建设规划并组织实施。</w:t>
      </w:r>
    </w:p>
    <w:p>
      <w:pPr>
        <w:spacing w:line="440" w:lineRule="exact"/>
        <w:ind w:firstLine="480" w:firstLineChars="200"/>
        <w:rPr>
          <w:rFonts w:ascii="宋体" w:hAnsi="宋体" w:eastAsia="宋体"/>
          <w:sz w:val="24"/>
        </w:rPr>
      </w:pPr>
      <w:r>
        <w:rPr>
          <w:rFonts w:ascii="宋体" w:hAnsi="宋体" w:eastAsia="宋体"/>
          <w:sz w:val="24"/>
        </w:rPr>
        <w:t>（五）</w:t>
      </w:r>
      <w:r>
        <w:rPr>
          <w:rFonts w:hint="eastAsia" w:ascii="宋体" w:hAnsi="宋体" w:eastAsia="宋体"/>
          <w:sz w:val="24"/>
        </w:rPr>
        <w:t>实习实训基地建设</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为实习实训基地建设有规划、有措施，管理规范，满足人才培养要求；校企合作建设实习实训基地有成效，</w:t>
      </w:r>
      <w:r>
        <w:rPr>
          <w:rFonts w:hint="eastAsia" w:ascii="宋体" w:hAnsi="宋体" w:eastAsia="宋体"/>
          <w:sz w:val="24"/>
        </w:rPr>
        <w:t>建设</w:t>
      </w:r>
      <w:r>
        <w:rPr>
          <w:rFonts w:ascii="宋体" w:hAnsi="宋体" w:eastAsia="宋体"/>
          <w:sz w:val="24"/>
        </w:rPr>
        <w:t>一定数量支持培养模式改革的综合实践教育中心和创新训练中心</w:t>
      </w:r>
      <w:r>
        <w:rPr>
          <w:rFonts w:hint="eastAsia" w:ascii="宋体" w:hAnsi="宋体" w:eastAsia="宋体"/>
          <w:sz w:val="24"/>
        </w:rPr>
        <w:t>；</w:t>
      </w:r>
      <w:r>
        <w:rPr>
          <w:rFonts w:ascii="宋体" w:hAnsi="宋体" w:eastAsia="宋体"/>
          <w:sz w:val="24"/>
        </w:rPr>
        <w:t>探索建设深度合作校外实习基地。</w:t>
      </w:r>
    </w:p>
    <w:p>
      <w:pPr>
        <w:spacing w:line="440" w:lineRule="exact"/>
        <w:ind w:firstLine="480" w:firstLineChars="200"/>
        <w:rPr>
          <w:rFonts w:ascii="宋体" w:hAnsi="宋体" w:eastAsia="宋体"/>
          <w:sz w:val="24"/>
        </w:rPr>
      </w:pPr>
      <w:r>
        <w:rPr>
          <w:rFonts w:hint="eastAsia" w:ascii="宋体" w:hAnsi="宋体" w:eastAsia="宋体"/>
          <w:sz w:val="24"/>
        </w:rPr>
        <w:t>实习实训基地建设责任人是分管教学工作的校领导，执行部门是教务处和各二级教学单位。教务处负责组织制定实习实训基地建设规划、标准和管理办法并加以实施，负责组织、指导和协调二级教学单位开展校内外实习实训基地建设。二级教学单位负责制定专业实习实训基地建设计划及提出相应措施，具体建设校内外实习实训基地。</w:t>
      </w:r>
    </w:p>
    <w:p>
      <w:pPr>
        <w:spacing w:line="440" w:lineRule="exact"/>
        <w:ind w:firstLine="480" w:firstLineChars="200"/>
        <w:rPr>
          <w:rFonts w:ascii="宋体" w:hAnsi="宋体" w:eastAsia="宋体"/>
          <w:sz w:val="24"/>
        </w:rPr>
      </w:pPr>
      <w:r>
        <w:rPr>
          <w:rFonts w:ascii="宋体" w:hAnsi="宋体" w:eastAsia="宋体"/>
          <w:sz w:val="24"/>
        </w:rPr>
        <w:t>（六）</w:t>
      </w:r>
      <w:r>
        <w:rPr>
          <w:rFonts w:hint="eastAsia" w:ascii="宋体" w:hAnsi="宋体" w:eastAsia="宋体"/>
          <w:sz w:val="24"/>
        </w:rPr>
        <w:t>实验室建设</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w:t>
      </w:r>
      <w:r>
        <w:rPr>
          <w:rFonts w:hint="eastAsia" w:ascii="宋体" w:hAnsi="宋体" w:eastAsia="宋体"/>
          <w:sz w:val="24"/>
        </w:rPr>
        <w:t>实验室建设</w:t>
      </w:r>
      <w:r>
        <w:rPr>
          <w:rFonts w:ascii="宋体" w:hAnsi="宋体" w:eastAsia="宋体"/>
          <w:sz w:val="24"/>
        </w:rPr>
        <w:t>有规划、有措施</w:t>
      </w:r>
      <w:r>
        <w:rPr>
          <w:rFonts w:hint="eastAsia" w:ascii="宋体" w:hAnsi="宋体" w:eastAsia="宋体"/>
          <w:sz w:val="24"/>
        </w:rPr>
        <w:t>、</w:t>
      </w:r>
      <w:r>
        <w:rPr>
          <w:rFonts w:ascii="宋体" w:hAnsi="宋体" w:eastAsia="宋体"/>
          <w:sz w:val="24"/>
        </w:rPr>
        <w:t>管理规范符合人才培养要求</w:t>
      </w:r>
      <w:r>
        <w:rPr>
          <w:rFonts w:hint="eastAsia" w:ascii="宋体" w:hAnsi="宋体" w:eastAsia="宋体"/>
          <w:sz w:val="24"/>
        </w:rPr>
        <w:t>，</w:t>
      </w:r>
      <w:r>
        <w:rPr>
          <w:rFonts w:ascii="宋体" w:hAnsi="宋体" w:eastAsia="宋体"/>
          <w:sz w:val="24"/>
        </w:rPr>
        <w:t>仪器设备运行与维护正常</w:t>
      </w:r>
      <w:r>
        <w:rPr>
          <w:rFonts w:hint="eastAsia" w:ascii="宋体" w:hAnsi="宋体" w:eastAsia="宋体"/>
          <w:sz w:val="24"/>
        </w:rPr>
        <w:t>、</w:t>
      </w:r>
      <w:r>
        <w:rPr>
          <w:rFonts w:ascii="宋体" w:hAnsi="宋体" w:eastAsia="宋体"/>
          <w:sz w:val="24"/>
        </w:rPr>
        <w:t>利用率高；</w:t>
      </w:r>
      <w:r>
        <w:rPr>
          <w:rFonts w:hint="eastAsia" w:ascii="宋体" w:hAnsi="宋体" w:eastAsia="宋体"/>
          <w:sz w:val="24"/>
        </w:rPr>
        <w:t>建设</w:t>
      </w:r>
      <w:r>
        <w:rPr>
          <w:rFonts w:ascii="宋体" w:hAnsi="宋体" w:eastAsia="宋体"/>
          <w:sz w:val="24"/>
        </w:rPr>
        <w:t>一定数量的校企共建实验室且运行有效；生均教学科研仪器设备值及新增教学科研仪器设备所占比例达到国家办学条件要求。</w:t>
      </w:r>
    </w:p>
    <w:p>
      <w:pPr>
        <w:spacing w:line="440" w:lineRule="exact"/>
        <w:ind w:firstLine="480" w:firstLineChars="200"/>
        <w:rPr>
          <w:rFonts w:ascii="宋体" w:hAnsi="宋体" w:eastAsia="宋体"/>
          <w:sz w:val="24"/>
        </w:rPr>
      </w:pPr>
      <w:r>
        <w:rPr>
          <w:rFonts w:hint="eastAsia" w:ascii="宋体" w:hAnsi="宋体" w:eastAsia="宋体"/>
          <w:sz w:val="24"/>
        </w:rPr>
        <w:t>实验室建设责任人是分管教学工作的校领导，执行部门是教务处和二级教学单位。教务处负责制定学校实验室总体建设规划，制定实验室建设与运行管理办法，定期检查实验室建设和管理工作，提交实验室建设与运行年度总结报告。二级教学单位负责落实学校实验室建设规划，严格执行实验室管理规章制度，具体实施实验室建设与管理工作。</w:t>
      </w:r>
    </w:p>
    <w:p>
      <w:pPr>
        <w:spacing w:line="440" w:lineRule="exact"/>
        <w:ind w:firstLine="482" w:firstLineChars="200"/>
        <w:rPr>
          <w:rFonts w:ascii="宋体" w:hAnsi="宋体" w:eastAsia="宋体"/>
          <w:b/>
          <w:sz w:val="24"/>
        </w:rPr>
      </w:pPr>
      <w:r>
        <w:rPr>
          <w:rFonts w:ascii="宋体" w:hAnsi="宋体" w:eastAsia="宋体"/>
          <w:b/>
          <w:sz w:val="24"/>
        </w:rPr>
        <w:t>第十八</w:t>
      </w:r>
      <w:r>
        <w:rPr>
          <w:rFonts w:hint="eastAsia" w:ascii="宋体" w:hAnsi="宋体" w:eastAsia="宋体"/>
          <w:b/>
          <w:sz w:val="24"/>
        </w:rPr>
        <w:t xml:space="preserve">条  </w:t>
      </w:r>
      <w:r>
        <w:rPr>
          <w:rFonts w:hint="eastAsia" w:ascii="宋体" w:hAnsi="宋体" w:eastAsia="宋体"/>
          <w:sz w:val="24"/>
        </w:rPr>
        <w:t>产学研合作保证</w:t>
      </w:r>
    </w:p>
    <w:p>
      <w:pPr>
        <w:spacing w:line="440" w:lineRule="exact"/>
        <w:ind w:firstLine="480" w:firstLineChars="200"/>
        <w:rPr>
          <w:rFonts w:ascii="宋体" w:hAnsi="宋体" w:eastAsia="宋体"/>
          <w:sz w:val="24"/>
        </w:rPr>
      </w:pPr>
      <w:r>
        <w:rPr>
          <w:rFonts w:hint="eastAsia" w:ascii="宋体" w:hAnsi="宋体" w:eastAsia="宋体"/>
          <w:sz w:val="24"/>
        </w:rPr>
        <w:t>（一）产学研合作保证包括产学研合作平台建设。</w:t>
      </w:r>
    </w:p>
    <w:p>
      <w:pPr>
        <w:spacing w:line="440" w:lineRule="exact"/>
        <w:ind w:firstLine="480" w:firstLineChars="200"/>
        <w:rPr>
          <w:rFonts w:ascii="宋体" w:hAnsi="宋体" w:eastAsia="宋体"/>
          <w:sz w:val="24"/>
        </w:rPr>
      </w:pPr>
      <w:r>
        <w:rPr>
          <w:rFonts w:hint="eastAsia" w:ascii="宋体" w:hAnsi="宋体" w:eastAsia="宋体"/>
          <w:sz w:val="24"/>
        </w:rPr>
        <w:t>（二）质量要求为产学研合作规划合理，措施有力，合作模式与运行机制有效；稳步推进知识服务团队建设，提升团队产学研和社会服务能力；建立一定数量的产学研战略联盟和产学研（协同创新）基地，能够促使知识产权产生、转移、转化有实质性突破；立足服务地方经济建设，有序拓展和建设一定数量的技术转移工作站；具有丰富的产学研合作成果，有一定数量的纵向、横向课题。</w:t>
      </w:r>
    </w:p>
    <w:p>
      <w:pPr>
        <w:spacing w:line="440" w:lineRule="exact"/>
        <w:ind w:firstLine="480" w:firstLineChars="200"/>
        <w:rPr>
          <w:rFonts w:ascii="宋体" w:hAnsi="宋体" w:eastAsia="宋体"/>
          <w:sz w:val="24"/>
        </w:rPr>
      </w:pPr>
      <w:r>
        <w:rPr>
          <w:rFonts w:hint="eastAsia" w:ascii="宋体" w:hAnsi="宋体" w:eastAsia="宋体"/>
          <w:sz w:val="24"/>
        </w:rPr>
        <w:t>（三）产学研合作保证责任人是分管科研工作的校领导，执行部门是科研处、产业发展处（技术转移中心）和二级教学单位。科研处和技术转移中心负责制订合作规划、措施，建立合作共赢机制，指导协助二级教学单位开展合作交流。二级教学单位负责实施产学研具体事宜，开展科研与技术服务，保障科研成果和科研平台促进教学质量工作。</w:t>
      </w:r>
    </w:p>
    <w:p>
      <w:pPr>
        <w:spacing w:line="440" w:lineRule="exact"/>
        <w:ind w:firstLine="482" w:firstLineChars="200"/>
        <w:rPr>
          <w:rFonts w:ascii="宋体" w:hAnsi="宋体" w:eastAsia="宋体"/>
          <w:b/>
          <w:sz w:val="24"/>
        </w:rPr>
      </w:pPr>
      <w:r>
        <w:rPr>
          <w:rFonts w:ascii="宋体" w:hAnsi="宋体" w:eastAsia="宋体"/>
          <w:b/>
          <w:sz w:val="24"/>
        </w:rPr>
        <w:t>第十九</w:t>
      </w:r>
      <w:r>
        <w:rPr>
          <w:rFonts w:hint="eastAsia" w:ascii="宋体" w:hAnsi="宋体" w:eastAsia="宋体"/>
          <w:b/>
          <w:sz w:val="24"/>
        </w:rPr>
        <w:t xml:space="preserve">条  </w:t>
      </w:r>
      <w:r>
        <w:rPr>
          <w:rFonts w:hint="eastAsia" w:ascii="宋体" w:hAnsi="宋体" w:eastAsia="宋体"/>
          <w:sz w:val="24"/>
        </w:rPr>
        <w:t>教学学术资源</w:t>
      </w:r>
    </w:p>
    <w:p>
      <w:pPr>
        <w:spacing w:line="440" w:lineRule="exact"/>
        <w:ind w:firstLine="480" w:firstLineChars="200"/>
        <w:rPr>
          <w:rFonts w:ascii="宋体" w:hAnsi="宋体" w:eastAsia="宋体"/>
          <w:sz w:val="24"/>
        </w:rPr>
      </w:pPr>
      <w:r>
        <w:rPr>
          <w:rFonts w:hint="eastAsia" w:ascii="宋体" w:hAnsi="宋体" w:eastAsia="宋体"/>
          <w:sz w:val="24"/>
        </w:rPr>
        <w:t>（一）教学学术资源包括教学改革与研究和学术资源管理。</w:t>
      </w:r>
    </w:p>
    <w:p>
      <w:pPr>
        <w:spacing w:line="440" w:lineRule="exact"/>
        <w:ind w:firstLine="480" w:firstLineChars="200"/>
        <w:rPr>
          <w:rFonts w:ascii="宋体" w:hAnsi="宋体" w:eastAsia="宋体"/>
          <w:sz w:val="24"/>
        </w:rPr>
      </w:pPr>
      <w:r>
        <w:rPr>
          <w:rFonts w:hint="eastAsia" w:ascii="宋体" w:hAnsi="宋体" w:eastAsia="宋体"/>
          <w:sz w:val="24"/>
        </w:rPr>
        <w:t>（二）质量要求为</w:t>
      </w:r>
      <w:r>
        <w:rPr>
          <w:rFonts w:ascii="宋体" w:hAnsi="宋体" w:eastAsia="宋体"/>
          <w:sz w:val="24"/>
        </w:rPr>
        <w:t>学校教学改革与研究成果显著，能较好地应用于教学，成效明显，对教学形成良好的支撑作用；教学研究氛围好，有一定数量的教学研究论文成果发表，有一定数量的上海市级及以上教学成果；推进教学改革措施得力，成效明显。学校科研工作、科研平台、科研成果和产学研发展对教学改革及教学质量起到促进作用。</w:t>
      </w:r>
    </w:p>
    <w:p>
      <w:pPr>
        <w:spacing w:line="440" w:lineRule="exact"/>
        <w:ind w:firstLine="480" w:firstLineChars="200"/>
        <w:rPr>
          <w:rFonts w:ascii="宋体" w:hAnsi="宋体" w:eastAsia="宋体"/>
          <w:sz w:val="24"/>
        </w:rPr>
      </w:pPr>
      <w:r>
        <w:rPr>
          <w:rFonts w:hint="eastAsia" w:ascii="宋体" w:hAnsi="宋体" w:eastAsia="宋体"/>
          <w:sz w:val="24"/>
        </w:rPr>
        <w:t>（三）教学学术资源责任人是分管教学工作的校领导，执行部门是教务处、科研处和二级教学单位。教务处负责制定教学研究与改革建设规划、管理办法；负责教学改革项目的申报、评审和成果管理工作。科研处负责制定学术资源管理制度，并保障科研成果和科研平台为教学有效利用。二级教学单位负责具体开展教学改革工作，有效利用教改成果、学术资源，促进教学质量提升。</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第六章  教学运行保证系统</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第二十条  </w:t>
      </w:r>
      <w:r>
        <w:rPr>
          <w:rFonts w:hint="eastAsia" w:ascii="宋体" w:hAnsi="宋体" w:eastAsia="宋体"/>
          <w:sz w:val="24"/>
        </w:rPr>
        <w:t>教学运行保证系统包含人才培养方案、招生工作、教学过程保证、学风建设与服务、综合素质培养、就业服务与指导六个一级指标。</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第二十一条  </w:t>
      </w:r>
      <w:r>
        <w:rPr>
          <w:rFonts w:hint="eastAsia" w:ascii="宋体" w:hAnsi="宋体" w:eastAsia="宋体"/>
          <w:sz w:val="24"/>
        </w:rPr>
        <w:t>人才培养方案</w:t>
      </w:r>
    </w:p>
    <w:p>
      <w:pPr>
        <w:spacing w:line="440" w:lineRule="exact"/>
        <w:ind w:firstLine="480" w:firstLineChars="200"/>
        <w:rPr>
          <w:rFonts w:ascii="宋体" w:hAnsi="宋体" w:eastAsia="宋体"/>
          <w:sz w:val="24"/>
        </w:rPr>
      </w:pPr>
      <w:r>
        <w:rPr>
          <w:rFonts w:hint="eastAsia" w:ascii="宋体" w:hAnsi="宋体" w:eastAsia="宋体"/>
          <w:sz w:val="24"/>
        </w:rPr>
        <w:t>（一）人才培养方案仅包括人才培养方案。</w:t>
      </w:r>
    </w:p>
    <w:p>
      <w:pPr>
        <w:spacing w:line="440" w:lineRule="exact"/>
        <w:ind w:firstLine="480" w:firstLineChars="200"/>
        <w:rPr>
          <w:rFonts w:ascii="宋体" w:hAnsi="宋体" w:eastAsia="宋体"/>
          <w:sz w:val="24"/>
        </w:rPr>
      </w:pPr>
      <w:r>
        <w:rPr>
          <w:rFonts w:hint="eastAsia" w:ascii="宋体" w:hAnsi="宋体" w:eastAsia="宋体"/>
          <w:sz w:val="24"/>
        </w:rPr>
        <w:t>（二）质量要求为人才培养方案符合坚持职业导向的高等教育，培养掌握职业技能、崇尚职业信用、彰显职业特色的高技术、高技能应用型人才培养要求，反映专业人才培养目标与标准；培养方案制定规范，并适时修订，制定和修订过程中有企业工程技术人员参与；人才培养计划修订围绕学生的能力提升、职业素养的养成和综合实力的提高及具有较好的人际交流和沟通、团队合作的能力培养进行，构建以能力为本的课程体系，深入推进教学方法改革，形成校企联合运行机制，完善实践教学条件，打造特色教学团队，深化国际交流与合作，加强专业教学管理及引入相关工程认证标准。工程教育改革成果显著；人才培养方案制定管理规范，执行严格。</w:t>
      </w:r>
    </w:p>
    <w:p>
      <w:pPr>
        <w:spacing w:line="440" w:lineRule="exact"/>
        <w:ind w:firstLine="480" w:firstLineChars="200"/>
        <w:rPr>
          <w:rFonts w:ascii="宋体" w:hAnsi="宋体" w:eastAsia="宋体"/>
          <w:sz w:val="24"/>
        </w:rPr>
      </w:pPr>
      <w:r>
        <w:rPr>
          <w:rFonts w:hint="eastAsia" w:ascii="宋体" w:hAnsi="宋体" w:eastAsia="宋体"/>
          <w:sz w:val="24"/>
        </w:rPr>
        <w:t>（三）人才培养方案责任人是分管教学工作的校领导，执行部门是教务处和二级教学单位。教务处负责培养方案的总体设计，提出制定培养方案的指导意见，对各专业培养方案进行审核，制定与落实人才培养方案的管理办法。二级教学单位负责制（修）订各专业人才培养方案并组织实施。</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第二十二条  </w:t>
      </w:r>
      <w:r>
        <w:rPr>
          <w:rFonts w:hint="eastAsia" w:ascii="宋体" w:hAnsi="宋体" w:eastAsia="宋体"/>
          <w:sz w:val="24"/>
        </w:rPr>
        <w:t>招生工作</w:t>
      </w:r>
    </w:p>
    <w:p>
      <w:pPr>
        <w:spacing w:line="440" w:lineRule="exact"/>
        <w:ind w:firstLine="480" w:firstLineChars="200"/>
        <w:rPr>
          <w:rFonts w:ascii="宋体" w:hAnsi="宋体" w:eastAsia="宋体"/>
          <w:sz w:val="24"/>
        </w:rPr>
      </w:pPr>
      <w:r>
        <w:rPr>
          <w:rFonts w:hint="eastAsia" w:ascii="宋体" w:hAnsi="宋体" w:eastAsia="宋体"/>
          <w:sz w:val="24"/>
        </w:rPr>
        <w:t>（一）招生工作仅包括招生工作。</w:t>
      </w:r>
    </w:p>
    <w:p>
      <w:pPr>
        <w:spacing w:line="440" w:lineRule="exact"/>
        <w:ind w:firstLine="480" w:firstLineChars="200"/>
        <w:rPr>
          <w:rFonts w:ascii="宋体" w:hAnsi="宋体" w:eastAsia="宋体"/>
          <w:sz w:val="24"/>
        </w:rPr>
      </w:pPr>
      <w:r>
        <w:rPr>
          <w:rFonts w:hint="eastAsia" w:ascii="宋体" w:hAnsi="宋体" w:eastAsia="宋体"/>
          <w:sz w:val="24"/>
        </w:rPr>
        <w:t>（二）质量要求为招生计划符合学校实际以及社会对人才的需求；招生宣传有针对性，效果良好；招生工作流程规范、科学，重视优质生源基地建设，生源质量不断提高。</w:t>
      </w:r>
    </w:p>
    <w:p>
      <w:pPr>
        <w:spacing w:line="440" w:lineRule="exact"/>
        <w:ind w:firstLine="480" w:firstLineChars="200"/>
        <w:rPr>
          <w:rFonts w:ascii="宋体" w:hAnsi="宋体" w:eastAsia="宋体"/>
          <w:sz w:val="24"/>
        </w:rPr>
      </w:pPr>
      <w:r>
        <w:rPr>
          <w:rFonts w:hint="eastAsia" w:ascii="宋体" w:hAnsi="宋体" w:eastAsia="宋体"/>
          <w:sz w:val="24"/>
        </w:rPr>
        <w:t>（三）招生工作责任人是分管招生工作的校领导，执行部门是招生就业处、教务处、监察室和二级教学单位。招生就业处、教务处负责制定学校招生计划。招生就业处负责做好学校的招生宣传、录取、生源质量分析工作。二级教学单位负责制定本部门的招生计划，做好招生宣传、生源质量分析工作。监察室负责对招生录取工作进行全程监督。</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第二十三条 </w:t>
      </w:r>
      <w:r>
        <w:rPr>
          <w:rFonts w:hint="eastAsia" w:ascii="宋体" w:hAnsi="宋体" w:eastAsia="宋体"/>
          <w:sz w:val="24"/>
        </w:rPr>
        <w:t xml:space="preserve"> 教学过程保证</w:t>
      </w:r>
    </w:p>
    <w:p>
      <w:pPr>
        <w:spacing w:line="440" w:lineRule="exact"/>
        <w:ind w:firstLine="480" w:firstLineChars="200"/>
        <w:rPr>
          <w:rFonts w:ascii="宋体" w:hAnsi="宋体" w:eastAsia="宋体"/>
          <w:sz w:val="24"/>
        </w:rPr>
      </w:pPr>
      <w:r>
        <w:rPr>
          <w:rFonts w:hint="eastAsia" w:ascii="宋体" w:hAnsi="宋体" w:eastAsia="宋体"/>
          <w:sz w:val="24"/>
        </w:rPr>
        <w:t>（一）教学过程保证包括教学常规、理论教学、实践教学、教学档案。</w:t>
      </w:r>
    </w:p>
    <w:p>
      <w:pPr>
        <w:spacing w:line="440" w:lineRule="exact"/>
        <w:ind w:firstLine="480" w:firstLineChars="200"/>
        <w:rPr>
          <w:rFonts w:ascii="宋体" w:hAnsi="宋体" w:eastAsia="宋体"/>
          <w:sz w:val="24"/>
        </w:rPr>
      </w:pPr>
      <w:r>
        <w:rPr>
          <w:rFonts w:hint="eastAsia" w:ascii="宋体" w:hAnsi="宋体" w:eastAsia="宋体"/>
          <w:sz w:val="24"/>
        </w:rPr>
        <w:t>（二）教学常规</w:t>
      </w:r>
    </w:p>
    <w:p>
      <w:pPr>
        <w:spacing w:line="440" w:lineRule="exact"/>
        <w:ind w:firstLine="480" w:firstLineChars="200"/>
        <w:rPr>
          <w:rFonts w:ascii="宋体" w:hAnsi="宋体" w:eastAsia="宋体"/>
          <w:sz w:val="24"/>
        </w:rPr>
      </w:pPr>
      <w:r>
        <w:rPr>
          <w:rFonts w:hint="eastAsia" w:ascii="宋体" w:hAnsi="宋体" w:eastAsia="宋体"/>
          <w:sz w:val="24"/>
        </w:rPr>
        <w:t>质量要求为</w:t>
      </w:r>
      <w:r>
        <w:rPr>
          <w:rFonts w:ascii="宋体" w:hAnsi="宋体" w:eastAsia="宋体"/>
          <w:sz w:val="24"/>
        </w:rPr>
        <w:t>学校教学管理制度健全，执行严格；教学运行正常；课表编制科学、合理；选课安排合理、选课系统完善；完全学分制以及相关配套制度健全；学籍管理规范、准确；考试管理制度严密、安排有序、处理公正；成绩管理及时、准确、规范；毕业资格及学位资格审查公正、准确；教学秩序监测机制健全</w:t>
      </w:r>
      <w:r>
        <w:rPr>
          <w:rFonts w:hint="eastAsia" w:ascii="宋体" w:hAnsi="宋体" w:eastAsia="宋体"/>
          <w:sz w:val="24"/>
        </w:rPr>
        <w:t>，</w:t>
      </w:r>
      <w:r>
        <w:rPr>
          <w:rFonts w:ascii="宋体" w:hAnsi="宋体" w:eastAsia="宋体"/>
          <w:sz w:val="24"/>
        </w:rPr>
        <w:t>认定、处理和执行教学事故程序规范。</w:t>
      </w:r>
    </w:p>
    <w:p>
      <w:pPr>
        <w:spacing w:line="440" w:lineRule="exact"/>
        <w:ind w:firstLine="480" w:firstLineChars="200"/>
        <w:rPr>
          <w:rFonts w:ascii="宋体" w:hAnsi="宋体" w:eastAsia="宋体"/>
          <w:sz w:val="24"/>
        </w:rPr>
      </w:pPr>
      <w:r>
        <w:rPr>
          <w:rFonts w:hint="eastAsia" w:ascii="宋体" w:hAnsi="宋体" w:eastAsia="宋体"/>
          <w:sz w:val="24"/>
        </w:rPr>
        <w:t>教学常规责任人是分管教学工作的校领导，执行部门是教务处</w:t>
      </w:r>
      <w:r>
        <w:rPr>
          <w:rFonts w:ascii="宋体" w:hAnsi="宋体" w:eastAsia="宋体"/>
          <w:sz w:val="24"/>
        </w:rPr>
        <w:t>、教学质量管理办公室</w:t>
      </w:r>
      <w:r>
        <w:rPr>
          <w:rFonts w:hint="eastAsia" w:ascii="宋体" w:hAnsi="宋体" w:eastAsia="宋体"/>
          <w:sz w:val="24"/>
        </w:rPr>
        <w:t>和</w:t>
      </w:r>
      <w:r>
        <w:rPr>
          <w:rFonts w:ascii="宋体" w:hAnsi="宋体" w:eastAsia="宋体"/>
          <w:sz w:val="24"/>
        </w:rPr>
        <w:t>二级</w:t>
      </w:r>
      <w:r>
        <w:rPr>
          <w:rFonts w:hint="eastAsia" w:ascii="宋体" w:hAnsi="宋体" w:eastAsia="宋体"/>
          <w:sz w:val="24"/>
        </w:rPr>
        <w:t>教学单位。教务处负责建立健全教学常规管理规章制度；负责教学常规工作的组织、运行管理；负责学籍管理、考试管理等。</w:t>
      </w:r>
      <w:r>
        <w:rPr>
          <w:rFonts w:ascii="宋体" w:hAnsi="宋体" w:eastAsia="宋体"/>
          <w:sz w:val="24"/>
        </w:rPr>
        <w:t>教学质量管理办公室负责学校教学督导队伍管理规章制度</w:t>
      </w:r>
      <w:r>
        <w:rPr>
          <w:rFonts w:hint="eastAsia" w:ascii="宋体" w:hAnsi="宋体" w:eastAsia="宋体"/>
          <w:sz w:val="24"/>
        </w:rPr>
        <w:t>建立</w:t>
      </w:r>
      <w:r>
        <w:rPr>
          <w:rFonts w:ascii="宋体" w:hAnsi="宋体" w:eastAsia="宋体"/>
          <w:sz w:val="24"/>
        </w:rPr>
        <w:t>、</w:t>
      </w:r>
      <w:r>
        <w:rPr>
          <w:rFonts w:hint="eastAsia" w:ascii="宋体" w:hAnsi="宋体" w:eastAsia="宋体"/>
          <w:sz w:val="24"/>
        </w:rPr>
        <w:t>运行</w:t>
      </w:r>
      <w:r>
        <w:rPr>
          <w:rFonts w:ascii="宋体" w:hAnsi="宋体" w:eastAsia="宋体"/>
          <w:sz w:val="24"/>
        </w:rPr>
        <w:t>、实施。二级</w:t>
      </w:r>
      <w:r>
        <w:rPr>
          <w:rFonts w:hint="eastAsia" w:ascii="宋体" w:hAnsi="宋体" w:eastAsia="宋体"/>
          <w:sz w:val="24"/>
        </w:rPr>
        <w:t>教学单位根据学校有关规章制度，具体实施本单位的教学常规管理工作。</w:t>
      </w:r>
    </w:p>
    <w:p>
      <w:pPr>
        <w:spacing w:line="440" w:lineRule="exact"/>
        <w:ind w:firstLine="480" w:firstLineChars="200"/>
        <w:rPr>
          <w:rFonts w:ascii="宋体" w:hAnsi="宋体" w:eastAsia="宋体"/>
          <w:sz w:val="24"/>
        </w:rPr>
      </w:pPr>
      <w:r>
        <w:rPr>
          <w:rFonts w:hint="eastAsia" w:ascii="宋体" w:hAnsi="宋体" w:eastAsia="宋体"/>
          <w:sz w:val="24"/>
        </w:rPr>
        <w:t>（三）理论教学</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w:t>
      </w:r>
      <w:r>
        <w:rPr>
          <w:rFonts w:hint="eastAsia" w:ascii="宋体" w:hAnsi="宋体" w:eastAsia="宋体"/>
          <w:sz w:val="24"/>
        </w:rPr>
        <w:t>理论</w:t>
      </w:r>
      <w:r>
        <w:rPr>
          <w:rFonts w:ascii="宋体" w:hAnsi="宋体" w:eastAsia="宋体"/>
          <w:sz w:val="24"/>
        </w:rPr>
        <w:t>教学管理规范</w:t>
      </w:r>
      <w:r>
        <w:rPr>
          <w:rFonts w:hint="eastAsia" w:ascii="宋体" w:hAnsi="宋体" w:eastAsia="宋体"/>
          <w:sz w:val="24"/>
        </w:rPr>
        <w:t>，</w:t>
      </w:r>
      <w:r>
        <w:rPr>
          <w:rFonts w:ascii="宋体" w:hAnsi="宋体" w:eastAsia="宋体"/>
          <w:sz w:val="24"/>
        </w:rPr>
        <w:t>定期开展课堂教学质量的监督与检查</w:t>
      </w:r>
      <w:r>
        <w:rPr>
          <w:rFonts w:hint="eastAsia" w:ascii="宋体" w:hAnsi="宋体" w:eastAsia="宋体"/>
          <w:sz w:val="24"/>
        </w:rPr>
        <w:t>，</w:t>
      </w:r>
      <w:r>
        <w:rPr>
          <w:rFonts w:ascii="宋体" w:hAnsi="宋体" w:eastAsia="宋体"/>
          <w:sz w:val="24"/>
        </w:rPr>
        <w:t>听、评课制度健全，落实到位</w:t>
      </w:r>
      <w:r>
        <w:rPr>
          <w:rFonts w:hint="eastAsia" w:ascii="宋体" w:hAnsi="宋体" w:eastAsia="宋体"/>
          <w:sz w:val="24"/>
        </w:rPr>
        <w:t>，</w:t>
      </w:r>
      <w:r>
        <w:rPr>
          <w:rFonts w:ascii="宋体" w:hAnsi="宋体" w:eastAsia="宋体"/>
          <w:sz w:val="24"/>
        </w:rPr>
        <w:t>课堂教学秩序良好</w:t>
      </w:r>
      <w:r>
        <w:rPr>
          <w:rFonts w:hint="eastAsia" w:ascii="宋体" w:hAnsi="宋体" w:eastAsia="宋体"/>
          <w:sz w:val="24"/>
        </w:rPr>
        <w:t>，</w:t>
      </w:r>
      <w:r>
        <w:rPr>
          <w:rFonts w:ascii="宋体" w:hAnsi="宋体" w:eastAsia="宋体"/>
          <w:sz w:val="24"/>
        </w:rPr>
        <w:t>有科学合理的教师教学水平评</w:t>
      </w:r>
      <w:r>
        <w:rPr>
          <w:rFonts w:hint="eastAsia" w:ascii="宋体" w:hAnsi="宋体" w:eastAsia="宋体"/>
          <w:sz w:val="24"/>
        </w:rPr>
        <w:t>价</w:t>
      </w:r>
      <w:r>
        <w:rPr>
          <w:rFonts w:ascii="宋体" w:hAnsi="宋体" w:eastAsia="宋体"/>
          <w:sz w:val="24"/>
        </w:rPr>
        <w:t>体系，学生评价好、满意度高。</w:t>
      </w:r>
    </w:p>
    <w:p>
      <w:pPr>
        <w:spacing w:line="440" w:lineRule="exact"/>
        <w:ind w:firstLine="480" w:firstLineChars="200"/>
        <w:rPr>
          <w:rFonts w:ascii="宋体" w:hAnsi="宋体" w:eastAsia="宋体"/>
          <w:sz w:val="24"/>
        </w:rPr>
      </w:pPr>
      <w:r>
        <w:rPr>
          <w:rFonts w:hint="eastAsia" w:ascii="宋体" w:hAnsi="宋体" w:eastAsia="宋体"/>
          <w:sz w:val="24"/>
        </w:rPr>
        <w:t>理论教学责任人是分管教学工作的校领导，执行部门是教务处</w:t>
      </w:r>
      <w:r>
        <w:rPr>
          <w:rFonts w:ascii="宋体" w:hAnsi="宋体" w:eastAsia="宋体"/>
          <w:sz w:val="24"/>
        </w:rPr>
        <w:t>、</w:t>
      </w:r>
      <w:r>
        <w:rPr>
          <w:rFonts w:hint="eastAsia" w:ascii="宋体" w:hAnsi="宋体" w:eastAsia="宋体"/>
          <w:sz w:val="24"/>
        </w:rPr>
        <w:t>教学</w:t>
      </w:r>
      <w:r>
        <w:rPr>
          <w:rFonts w:ascii="宋体" w:hAnsi="宋体" w:eastAsia="宋体"/>
          <w:sz w:val="24"/>
        </w:rPr>
        <w:t>质量管理办公室</w:t>
      </w:r>
      <w:r>
        <w:rPr>
          <w:rFonts w:hint="eastAsia" w:ascii="宋体" w:hAnsi="宋体" w:eastAsia="宋体"/>
          <w:sz w:val="24"/>
        </w:rPr>
        <w:t>和</w:t>
      </w:r>
      <w:r>
        <w:rPr>
          <w:rFonts w:ascii="宋体" w:hAnsi="宋体" w:eastAsia="宋体"/>
          <w:sz w:val="24"/>
        </w:rPr>
        <w:t>二级</w:t>
      </w:r>
      <w:r>
        <w:rPr>
          <w:rFonts w:hint="eastAsia" w:ascii="宋体" w:hAnsi="宋体" w:eastAsia="宋体"/>
          <w:sz w:val="24"/>
        </w:rPr>
        <w:t>教学单位。教务处负责理论教学管理办法的制定与落实；教学</w:t>
      </w:r>
      <w:r>
        <w:rPr>
          <w:rFonts w:ascii="宋体" w:hAnsi="宋体" w:eastAsia="宋体"/>
          <w:sz w:val="24"/>
        </w:rPr>
        <w:t>质量管理办公室</w:t>
      </w:r>
      <w:r>
        <w:rPr>
          <w:rFonts w:hint="eastAsia" w:ascii="宋体" w:hAnsi="宋体" w:eastAsia="宋体"/>
          <w:sz w:val="24"/>
        </w:rPr>
        <w:t>组织开展理论教学质量监测、评价分析工作</w:t>
      </w:r>
      <w:r>
        <w:rPr>
          <w:rFonts w:ascii="宋体" w:hAnsi="宋体" w:eastAsia="宋体"/>
          <w:sz w:val="24"/>
        </w:rPr>
        <w:t>，</w:t>
      </w:r>
      <w:r>
        <w:rPr>
          <w:rFonts w:hint="eastAsia" w:ascii="宋体" w:hAnsi="宋体" w:eastAsia="宋体"/>
          <w:sz w:val="24"/>
        </w:rPr>
        <w:t>并</w:t>
      </w:r>
      <w:r>
        <w:rPr>
          <w:rFonts w:ascii="宋体" w:hAnsi="宋体" w:eastAsia="宋体"/>
          <w:sz w:val="24"/>
        </w:rPr>
        <w:t>及时反馈检查结果</w:t>
      </w:r>
      <w:r>
        <w:rPr>
          <w:rFonts w:hint="eastAsia" w:ascii="宋体" w:hAnsi="宋体" w:eastAsia="宋体"/>
          <w:sz w:val="24"/>
        </w:rPr>
        <w:t>。</w:t>
      </w:r>
      <w:r>
        <w:rPr>
          <w:rFonts w:ascii="宋体" w:hAnsi="宋体" w:eastAsia="宋体"/>
          <w:sz w:val="24"/>
        </w:rPr>
        <w:t>二级</w:t>
      </w:r>
      <w:r>
        <w:rPr>
          <w:rFonts w:hint="eastAsia" w:ascii="宋体" w:hAnsi="宋体" w:eastAsia="宋体"/>
          <w:sz w:val="24"/>
        </w:rPr>
        <w:t>教学单位负责具体实施学校有关规定和要求；负责本单位日常理论教学质量管理、检查和督促改进工作。</w:t>
      </w:r>
    </w:p>
    <w:p>
      <w:pPr>
        <w:spacing w:line="440" w:lineRule="exact"/>
        <w:ind w:firstLine="480" w:firstLineChars="200"/>
        <w:rPr>
          <w:rFonts w:ascii="宋体" w:hAnsi="宋体" w:eastAsia="宋体"/>
          <w:sz w:val="24"/>
        </w:rPr>
      </w:pPr>
      <w:r>
        <w:rPr>
          <w:rFonts w:hint="eastAsia" w:ascii="宋体" w:hAnsi="宋体" w:eastAsia="宋体"/>
          <w:sz w:val="24"/>
        </w:rPr>
        <w:t>（四）实践教学</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w:t>
      </w:r>
      <w:r>
        <w:rPr>
          <w:rFonts w:hint="eastAsia" w:ascii="宋体" w:hAnsi="宋体" w:eastAsia="宋体"/>
          <w:sz w:val="24"/>
        </w:rPr>
        <w:t>实践</w:t>
      </w:r>
      <w:r>
        <w:rPr>
          <w:rFonts w:ascii="宋体" w:hAnsi="宋体" w:eastAsia="宋体"/>
          <w:sz w:val="24"/>
        </w:rPr>
        <w:t>教学体系完善、内容合理，与理论教学紧密结合，能够有效促进应用型人才培养；实践教学管理规范、秩序良好；实验室规章制度健全，措施得力，开放度高；实验开出率及综合性、设计性实验的比例达到教育部规定要求，有一定数量的综合性、设计性实验，有开放性实验室；实验实训工作人员结构合理，教学效果好；毕业设计（论文）工作管理规范，选题紧密结合生产和社会实际，难度、工作量合理，体现专业综合训练要求，教师指导学生人数比例适当，指导规范，毕业设计（论文）质量高。</w:t>
      </w:r>
    </w:p>
    <w:p>
      <w:pPr>
        <w:spacing w:line="440" w:lineRule="exact"/>
        <w:ind w:firstLine="480" w:firstLineChars="200"/>
        <w:rPr>
          <w:rFonts w:ascii="宋体" w:hAnsi="宋体" w:eastAsia="宋体"/>
          <w:sz w:val="24"/>
        </w:rPr>
      </w:pPr>
      <w:r>
        <w:rPr>
          <w:rFonts w:hint="eastAsia" w:ascii="宋体" w:hAnsi="宋体" w:eastAsia="宋体"/>
          <w:sz w:val="24"/>
        </w:rPr>
        <w:t>实践教学责任人是分管教学工作的校领导，执行部门是教务处</w:t>
      </w:r>
      <w:r>
        <w:rPr>
          <w:rFonts w:ascii="宋体" w:hAnsi="宋体" w:eastAsia="宋体"/>
          <w:sz w:val="24"/>
        </w:rPr>
        <w:t>、</w:t>
      </w:r>
      <w:r>
        <w:rPr>
          <w:rFonts w:hint="eastAsia" w:ascii="宋体" w:hAnsi="宋体" w:eastAsia="宋体"/>
          <w:sz w:val="24"/>
        </w:rPr>
        <w:t>教学</w:t>
      </w:r>
      <w:r>
        <w:rPr>
          <w:rFonts w:ascii="宋体" w:hAnsi="宋体" w:eastAsia="宋体"/>
          <w:sz w:val="24"/>
        </w:rPr>
        <w:t>质量管理办公室</w:t>
      </w:r>
      <w:r>
        <w:rPr>
          <w:rFonts w:hint="eastAsia" w:ascii="宋体" w:hAnsi="宋体" w:eastAsia="宋体"/>
          <w:sz w:val="24"/>
        </w:rPr>
        <w:t>和</w:t>
      </w:r>
      <w:r>
        <w:rPr>
          <w:rFonts w:ascii="宋体" w:hAnsi="宋体" w:eastAsia="宋体"/>
          <w:sz w:val="24"/>
        </w:rPr>
        <w:t>二级</w:t>
      </w:r>
      <w:r>
        <w:rPr>
          <w:rFonts w:hint="eastAsia" w:ascii="宋体" w:hAnsi="宋体" w:eastAsia="宋体"/>
          <w:sz w:val="24"/>
        </w:rPr>
        <w:t>教学单位。教务处负责建立和完善实践教学体系；制定实践教学环节质量标准及管理办法，组织、指导教学单位开展实践教学管理。</w:t>
      </w:r>
      <w:r>
        <w:rPr>
          <w:rFonts w:ascii="宋体" w:hAnsi="宋体" w:eastAsia="宋体"/>
          <w:sz w:val="24"/>
        </w:rPr>
        <w:t>教学质量管理办公室</w:t>
      </w:r>
      <w:r>
        <w:rPr>
          <w:rFonts w:hint="eastAsia" w:ascii="宋体" w:hAnsi="宋体" w:eastAsia="宋体"/>
          <w:sz w:val="24"/>
        </w:rPr>
        <w:t>组织开展实践教学质量监测、评价分析工作</w:t>
      </w:r>
      <w:r>
        <w:rPr>
          <w:rFonts w:ascii="宋体" w:hAnsi="宋体" w:eastAsia="宋体"/>
          <w:sz w:val="24"/>
        </w:rPr>
        <w:t>，</w:t>
      </w:r>
      <w:r>
        <w:rPr>
          <w:rFonts w:hint="eastAsia" w:ascii="宋体" w:hAnsi="宋体" w:eastAsia="宋体"/>
          <w:sz w:val="24"/>
        </w:rPr>
        <w:t>并</w:t>
      </w:r>
      <w:r>
        <w:rPr>
          <w:rFonts w:ascii="宋体" w:hAnsi="宋体" w:eastAsia="宋体"/>
          <w:sz w:val="24"/>
        </w:rPr>
        <w:t>及时反馈检查结果</w:t>
      </w:r>
      <w:r>
        <w:rPr>
          <w:rFonts w:hint="eastAsia" w:ascii="宋体" w:hAnsi="宋体" w:eastAsia="宋体"/>
          <w:sz w:val="24"/>
        </w:rPr>
        <w:t>。</w:t>
      </w:r>
      <w:r>
        <w:rPr>
          <w:rFonts w:ascii="宋体" w:hAnsi="宋体" w:eastAsia="宋体"/>
          <w:sz w:val="24"/>
        </w:rPr>
        <w:t>二级</w:t>
      </w:r>
      <w:r>
        <w:rPr>
          <w:rFonts w:hint="eastAsia" w:ascii="宋体" w:hAnsi="宋体" w:eastAsia="宋体"/>
          <w:sz w:val="24"/>
        </w:rPr>
        <w:t>教学单位制定实践教学计划和执行方案，并组织实施。</w:t>
      </w:r>
    </w:p>
    <w:p>
      <w:pPr>
        <w:spacing w:line="440" w:lineRule="exact"/>
        <w:ind w:firstLine="480" w:firstLineChars="200"/>
        <w:rPr>
          <w:rFonts w:ascii="宋体" w:hAnsi="宋体" w:eastAsia="宋体"/>
          <w:sz w:val="24"/>
        </w:rPr>
      </w:pPr>
      <w:r>
        <w:rPr>
          <w:rFonts w:hint="eastAsia" w:ascii="宋体" w:hAnsi="宋体" w:eastAsia="宋体"/>
          <w:sz w:val="24"/>
        </w:rPr>
        <w:t>（五）教学档案</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为学校教学文件、试卷、毕业设计（论文）、综合实验报告、教学成果、教师上课测评等教学档案齐全，归档及时；教学档案管理理念、方法先进，程序规范合理。</w:t>
      </w:r>
    </w:p>
    <w:p>
      <w:pPr>
        <w:spacing w:line="440" w:lineRule="exact"/>
        <w:ind w:firstLine="480" w:firstLineChars="200"/>
        <w:rPr>
          <w:rFonts w:ascii="宋体" w:hAnsi="宋体" w:eastAsia="宋体"/>
          <w:sz w:val="24"/>
        </w:rPr>
      </w:pPr>
      <w:r>
        <w:rPr>
          <w:rFonts w:hint="eastAsia" w:ascii="宋体" w:hAnsi="宋体" w:eastAsia="宋体"/>
          <w:sz w:val="24"/>
        </w:rPr>
        <w:t>教学档案责任人是分管教学工作的校领导，执行部门是教务处。教务处负责制订教学档案管理工作规范和实施细则；负责指导教学档案管理工作和教学档案归档工作。二级教学单位做好本单位教学档案资料的归档工作，确保教学档案的完整与安全，及时准确的提供教学档案，为教学工作、教学研究和教学管理服务。</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第二十四条  </w:t>
      </w:r>
      <w:r>
        <w:rPr>
          <w:rFonts w:hint="eastAsia" w:ascii="宋体" w:hAnsi="宋体" w:eastAsia="宋体"/>
          <w:sz w:val="24"/>
        </w:rPr>
        <w:t>学风建设与服务</w:t>
      </w:r>
    </w:p>
    <w:p>
      <w:pPr>
        <w:spacing w:line="440" w:lineRule="exact"/>
        <w:ind w:firstLine="480" w:firstLineChars="200"/>
        <w:rPr>
          <w:rFonts w:ascii="宋体" w:hAnsi="宋体" w:eastAsia="宋体"/>
          <w:sz w:val="24"/>
        </w:rPr>
      </w:pPr>
      <w:r>
        <w:rPr>
          <w:rFonts w:hint="eastAsia" w:ascii="宋体" w:hAnsi="宋体" w:eastAsia="宋体"/>
          <w:sz w:val="24"/>
        </w:rPr>
        <w:t>（一）学风建设与服务包括学风建设、服务指导。</w:t>
      </w:r>
    </w:p>
    <w:p>
      <w:pPr>
        <w:spacing w:line="440" w:lineRule="exact"/>
        <w:ind w:firstLine="480" w:firstLineChars="200"/>
        <w:rPr>
          <w:rFonts w:ascii="宋体" w:hAnsi="宋体" w:eastAsia="宋体"/>
          <w:sz w:val="24"/>
        </w:rPr>
      </w:pPr>
      <w:r>
        <w:rPr>
          <w:rFonts w:hint="eastAsia" w:ascii="宋体" w:hAnsi="宋体" w:eastAsia="宋体"/>
          <w:sz w:val="24"/>
        </w:rPr>
        <w:t>（二）质量要求为学风建设</w:t>
      </w:r>
      <w:r>
        <w:rPr>
          <w:rFonts w:ascii="宋体" w:hAnsi="宋体" w:eastAsia="宋体"/>
          <w:sz w:val="24"/>
        </w:rPr>
        <w:t>工作思路清晰，有健全的规章制度，有具体的落实措施，有得力的管理队伍，有浓厚的学习氛围；学生上课出勤率高，作业完成率高，考纪考风良好，考试合格率高，学位授予率高。学校学生服务指导工作体系完备、制度完善、机构健全；教师参与学生服务与指导人员数量充足，</w:t>
      </w:r>
      <w:r>
        <w:rPr>
          <w:rFonts w:hint="eastAsia" w:ascii="宋体" w:hAnsi="宋体" w:eastAsia="宋体"/>
          <w:sz w:val="24"/>
        </w:rPr>
        <w:t>学</w:t>
      </w:r>
      <w:r>
        <w:rPr>
          <w:rFonts w:ascii="宋体" w:hAnsi="宋体" w:eastAsia="宋体"/>
          <w:sz w:val="24"/>
        </w:rPr>
        <w:t>业导师</w:t>
      </w:r>
      <w:r>
        <w:rPr>
          <w:rFonts w:hint="eastAsia" w:ascii="宋体" w:hAnsi="宋体" w:eastAsia="宋体"/>
          <w:sz w:val="24"/>
        </w:rPr>
        <w:t>尽职尽责，</w:t>
      </w:r>
      <w:r>
        <w:rPr>
          <w:rFonts w:ascii="宋体" w:hAnsi="宋体" w:eastAsia="宋体"/>
          <w:sz w:val="24"/>
        </w:rPr>
        <w:t>专职辅导员岗位生师比能够满足教育部、上海市教委规定；设置专门的学生心理健康咨询与辅导机构，工作程序规范，辅导老师数量充足；教师参与学生服务指导工作规章制度健全，激励机制完善，形成师生良好互动交流机制。</w:t>
      </w:r>
    </w:p>
    <w:p>
      <w:pPr>
        <w:spacing w:line="440" w:lineRule="exact"/>
        <w:ind w:firstLine="480" w:firstLineChars="200"/>
        <w:rPr>
          <w:rFonts w:ascii="宋体" w:hAnsi="宋体" w:eastAsia="宋体"/>
          <w:sz w:val="24"/>
        </w:rPr>
      </w:pPr>
      <w:r>
        <w:rPr>
          <w:rFonts w:hint="eastAsia" w:ascii="宋体" w:hAnsi="宋体" w:eastAsia="宋体"/>
          <w:sz w:val="24"/>
        </w:rPr>
        <w:t>（三）学风建设责任人是分管学生工作校领导和分管教学工作校领导，执行部门是学生工作部（处）、教务处和二级教学单位。学生工作部（处）负责制定学风建设规划；建立健全学风建设的规章制度和激励机制；组织开展各种学风建设专题活动，定期开展学风建设情况检查，及时处理学生违纪事件；负责组织开展学生的学习指导、职业生涯规划指导、贫困学生资助、心理健康咨询等服务。教务处负责教学常规工作管理并协同学生工作部（处）开展学风建设工作。各二级教学单位负责具体配合落实学风建设规划，开展学风建设工作；加强考风考纪教育，杜绝考试作弊；调动学生学习的积极性和主动性；根据学校计划和要求实施各项服务与指导工作，做好就业服务工作。</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第二十五条  </w:t>
      </w:r>
      <w:r>
        <w:rPr>
          <w:rFonts w:hint="eastAsia" w:ascii="宋体" w:hAnsi="宋体" w:eastAsia="宋体"/>
          <w:sz w:val="24"/>
        </w:rPr>
        <w:t>综合素质培养</w:t>
      </w:r>
    </w:p>
    <w:p>
      <w:pPr>
        <w:spacing w:line="440" w:lineRule="exact"/>
        <w:ind w:firstLine="480" w:firstLineChars="200"/>
        <w:rPr>
          <w:rFonts w:ascii="宋体" w:hAnsi="宋体" w:eastAsia="宋体"/>
          <w:sz w:val="24"/>
        </w:rPr>
      </w:pPr>
      <w:r>
        <w:rPr>
          <w:rFonts w:hint="eastAsia" w:ascii="宋体" w:hAnsi="宋体" w:eastAsia="宋体"/>
          <w:sz w:val="24"/>
        </w:rPr>
        <w:t>（一）综合素质培养包括课外科技文化艺术活动、社会实践、体育锻炼。</w:t>
      </w:r>
    </w:p>
    <w:p>
      <w:pPr>
        <w:spacing w:line="440" w:lineRule="exact"/>
        <w:ind w:firstLine="480" w:firstLineChars="200"/>
        <w:rPr>
          <w:rFonts w:ascii="宋体" w:hAnsi="宋体" w:eastAsia="宋体"/>
          <w:sz w:val="24"/>
        </w:rPr>
      </w:pPr>
      <w:r>
        <w:rPr>
          <w:rFonts w:hint="eastAsia" w:ascii="宋体" w:hAnsi="宋体" w:eastAsia="宋体"/>
          <w:sz w:val="24"/>
        </w:rPr>
        <w:t>（二）课外科技文化艺术活动、社会实践</w:t>
      </w:r>
    </w:p>
    <w:p>
      <w:pPr>
        <w:spacing w:line="440" w:lineRule="exact"/>
        <w:ind w:firstLine="480" w:firstLineChars="200"/>
        <w:rPr>
          <w:rFonts w:ascii="宋体" w:hAnsi="宋体" w:eastAsia="宋体"/>
          <w:sz w:val="24"/>
        </w:rPr>
      </w:pPr>
      <w:r>
        <w:rPr>
          <w:rFonts w:hint="eastAsia" w:ascii="宋体" w:hAnsi="宋体" w:eastAsia="宋体"/>
          <w:sz w:val="24"/>
        </w:rPr>
        <w:t>质量要求为</w:t>
      </w:r>
      <w:r>
        <w:rPr>
          <w:rFonts w:ascii="宋体" w:hAnsi="宋体" w:eastAsia="宋体"/>
          <w:sz w:val="24"/>
        </w:rPr>
        <w:t>学校有学生课外科技、文化、艺术活动平台，指导学生社团建设与发展，有具体落实措施，学生参与率高；指导教师和经费落实到位，活动效果好，影响大，有上海市级及以上学科竞赛奖励；学生参与面广，具有良好的科学精神、人文素养和审美情趣。学校重视社会实践育人功能，对学生参加社会实践提出明确的时间和任务要求；社会实践相关规章制度健全，激励教师积极参与社会实践指导工作。</w:t>
      </w:r>
    </w:p>
    <w:p>
      <w:pPr>
        <w:spacing w:line="440" w:lineRule="exact"/>
        <w:ind w:firstLine="480" w:firstLineChars="200"/>
        <w:rPr>
          <w:rFonts w:ascii="宋体" w:hAnsi="宋体" w:eastAsia="宋体"/>
          <w:sz w:val="24"/>
        </w:rPr>
      </w:pPr>
      <w:r>
        <w:rPr>
          <w:rFonts w:hint="eastAsia" w:ascii="宋体" w:hAnsi="宋体" w:eastAsia="宋体"/>
          <w:sz w:val="24"/>
        </w:rPr>
        <w:t>课外科技文化艺术活动、社会实践责任人是分管学生工作和教学工作的校领导，执行部门是团委、艺术教育中心和二级教学单位。团委和艺术教育中心负责制定计划，建立活动基地，统筹高雅艺术进校园等全校大型文化活动，组织开展各类各类活动提高学生综合素质；建立和完善考评和奖励机制；负责各类活动的统计、资料收集和成果通报等。团委负责制订学生社会实践创新训练计划实施办法，组织学生开展各类社会实践活动。二级教学单位负责具体组织实施各类活动，并做好活动的管理和指导工作。</w:t>
      </w:r>
    </w:p>
    <w:p>
      <w:pPr>
        <w:spacing w:line="440" w:lineRule="exact"/>
        <w:ind w:firstLine="480" w:firstLineChars="200"/>
        <w:rPr>
          <w:rFonts w:ascii="宋体" w:hAnsi="宋体" w:eastAsia="宋体"/>
          <w:sz w:val="24"/>
        </w:rPr>
      </w:pPr>
      <w:r>
        <w:rPr>
          <w:rFonts w:hint="eastAsia" w:ascii="宋体" w:hAnsi="宋体" w:eastAsia="宋体"/>
          <w:sz w:val="24"/>
        </w:rPr>
        <w:t>（三）体育锻炼</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学生体育锻炼有目标、有实施方案；体育活动内容丰富，能满足不同类型学生的不同锻炼需求；学生达到运动参与目标、体质健康目标、运动技能目标和心理健康目标；《国家大学生体质健康标准》合格率达85%及以上。</w:t>
      </w:r>
    </w:p>
    <w:p>
      <w:pPr>
        <w:spacing w:line="440" w:lineRule="exact"/>
        <w:ind w:firstLine="480" w:firstLineChars="200"/>
        <w:rPr>
          <w:rFonts w:ascii="宋体" w:hAnsi="宋体" w:eastAsia="宋体"/>
          <w:sz w:val="24"/>
        </w:rPr>
      </w:pPr>
      <w:r>
        <w:rPr>
          <w:rFonts w:hint="eastAsia" w:ascii="宋体" w:hAnsi="宋体" w:eastAsia="宋体"/>
          <w:sz w:val="24"/>
        </w:rPr>
        <w:t>体育锻炼责任人是分管教学工作的校领导，执行部门是教务处、体育部和二级教学单位。教务处负责组织学生选课、进行学生体育成绩管理。体育部负责制定学生体育锻炼计划；组织体育课堂教学；组织课外体育活动及运动训练；实施体育考核、学生体质、健康标准测试。二级教学单位负责根据学校规定和要求协助实施。</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第二十六条  </w:t>
      </w:r>
      <w:r>
        <w:rPr>
          <w:rFonts w:hint="eastAsia" w:ascii="宋体" w:hAnsi="宋体" w:eastAsia="宋体"/>
          <w:sz w:val="24"/>
        </w:rPr>
        <w:t>就业服务与指导</w:t>
      </w:r>
    </w:p>
    <w:p>
      <w:pPr>
        <w:spacing w:line="440" w:lineRule="exact"/>
        <w:ind w:firstLine="480" w:firstLineChars="200"/>
        <w:rPr>
          <w:rFonts w:ascii="宋体" w:hAnsi="宋体" w:eastAsia="宋体"/>
          <w:sz w:val="24"/>
        </w:rPr>
      </w:pPr>
      <w:r>
        <w:rPr>
          <w:rFonts w:hint="eastAsia" w:ascii="宋体" w:hAnsi="宋体" w:eastAsia="宋体"/>
          <w:sz w:val="24"/>
        </w:rPr>
        <w:t>（一）就业服务与指导仅包括就业服务与指导。</w:t>
      </w:r>
    </w:p>
    <w:p>
      <w:pPr>
        <w:spacing w:line="440" w:lineRule="exact"/>
        <w:ind w:firstLine="480" w:firstLineChars="200"/>
        <w:rPr>
          <w:rFonts w:ascii="宋体" w:hAnsi="宋体" w:eastAsia="宋体"/>
          <w:sz w:val="24"/>
        </w:rPr>
      </w:pPr>
      <w:r>
        <w:rPr>
          <w:rFonts w:hint="eastAsia" w:ascii="宋体" w:hAnsi="宋体" w:eastAsia="宋体"/>
          <w:sz w:val="24"/>
        </w:rPr>
        <w:t>（二）质量要求为学校就业服务与指导工作思路清晰，体系完备，措施得当，成效显著，就业率高，就业质量好；应届毕业生初次就业率达到本地区高校平均水平以上，毕业生对就业工作的满意度较高；就业工作符合学校培养目标要求，毕业生就业专业对口率高；学校创新创业教育制度健全，有一定数量的创业典型案例。</w:t>
      </w:r>
    </w:p>
    <w:p>
      <w:pPr>
        <w:spacing w:line="440" w:lineRule="exact"/>
        <w:ind w:firstLine="480" w:firstLineChars="200"/>
        <w:rPr>
          <w:rFonts w:ascii="宋体" w:hAnsi="宋体" w:eastAsia="宋体"/>
          <w:sz w:val="24"/>
        </w:rPr>
      </w:pPr>
      <w:r>
        <w:rPr>
          <w:rFonts w:hint="eastAsia" w:ascii="宋体" w:hAnsi="宋体" w:eastAsia="宋体"/>
          <w:sz w:val="24"/>
        </w:rPr>
        <w:t>（三）就业服务与指导责任人是分管招生就业工作的校领导，执行部门是招生就业处。招生就业处负责及时统计、分析毕业生就业情况，进行毕业生就业质量跟踪调查分析；二级教学单位配合实施各项服务与指导，建设就业、创业基地，开拓就业市场。</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第七章  教学质量监测、分析与修正系统</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第二十七条  </w:t>
      </w:r>
      <w:r>
        <w:rPr>
          <w:rFonts w:hint="eastAsia" w:ascii="宋体" w:hAnsi="宋体" w:eastAsia="宋体"/>
          <w:sz w:val="24"/>
        </w:rPr>
        <w:t>教学质量监测、分析与修正系统包含监测、分析和修正三个一级指标。</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第二十八条  </w:t>
      </w:r>
      <w:r>
        <w:rPr>
          <w:rFonts w:hint="eastAsia" w:ascii="宋体" w:hAnsi="宋体" w:eastAsia="宋体"/>
          <w:sz w:val="24"/>
        </w:rPr>
        <w:t>监测</w:t>
      </w:r>
    </w:p>
    <w:p>
      <w:pPr>
        <w:spacing w:line="440" w:lineRule="exact"/>
        <w:ind w:firstLine="480" w:firstLineChars="200"/>
        <w:rPr>
          <w:rFonts w:ascii="宋体" w:hAnsi="宋体" w:eastAsia="宋体"/>
          <w:sz w:val="24"/>
        </w:rPr>
      </w:pPr>
      <w:r>
        <w:rPr>
          <w:rFonts w:hint="eastAsia" w:ascii="宋体" w:hAnsi="宋体" w:eastAsia="宋体"/>
          <w:sz w:val="24"/>
        </w:rPr>
        <w:t>（一）监测包括教学资源投入监测、人才培养过程监测、评估与认证监测。</w:t>
      </w:r>
    </w:p>
    <w:p>
      <w:pPr>
        <w:spacing w:line="440" w:lineRule="exact"/>
        <w:ind w:firstLine="480" w:firstLineChars="200"/>
        <w:rPr>
          <w:rFonts w:ascii="宋体" w:hAnsi="宋体" w:eastAsia="宋体"/>
          <w:sz w:val="24"/>
        </w:rPr>
      </w:pPr>
      <w:r>
        <w:rPr>
          <w:rFonts w:hint="eastAsia" w:ascii="宋体" w:hAnsi="宋体" w:eastAsia="宋体"/>
          <w:sz w:val="24"/>
        </w:rPr>
        <w:t>（二）教学资源投入监测</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为学校根据《</w:t>
      </w:r>
      <w:r>
        <w:rPr>
          <w:rFonts w:hint="eastAsia" w:ascii="宋体" w:hAnsi="宋体" w:eastAsia="宋体"/>
          <w:sz w:val="24"/>
        </w:rPr>
        <w:t>上海第二工业大学本科教学质量标准》</w:t>
      </w:r>
      <w:r>
        <w:rPr>
          <w:rFonts w:ascii="宋体" w:hAnsi="宋体" w:eastAsia="宋体"/>
          <w:sz w:val="24"/>
        </w:rPr>
        <w:t>，监测教学资源投入</w:t>
      </w:r>
      <w:r>
        <w:rPr>
          <w:rFonts w:hint="eastAsia" w:ascii="宋体" w:hAnsi="宋体" w:eastAsia="宋体"/>
          <w:sz w:val="24"/>
        </w:rPr>
        <w:t>情况</w:t>
      </w:r>
      <w:r>
        <w:rPr>
          <w:rFonts w:ascii="宋体" w:hAnsi="宋体" w:eastAsia="宋体"/>
          <w:sz w:val="24"/>
        </w:rPr>
        <w:t>，</w:t>
      </w:r>
      <w:r>
        <w:rPr>
          <w:rFonts w:hint="eastAsia" w:ascii="宋体" w:hAnsi="宋体" w:eastAsia="宋体"/>
          <w:sz w:val="24"/>
        </w:rPr>
        <w:t>收集存在问题提出相应对策建议并及时反馈</w:t>
      </w:r>
      <w:r>
        <w:rPr>
          <w:rFonts w:ascii="宋体" w:hAnsi="宋体" w:eastAsia="宋体"/>
          <w:sz w:val="24"/>
        </w:rPr>
        <w:t>。</w:t>
      </w:r>
      <w:r>
        <w:rPr>
          <w:rFonts w:hint="eastAsia" w:ascii="宋体" w:hAnsi="宋体" w:eastAsia="宋体"/>
          <w:sz w:val="24"/>
        </w:rPr>
        <w:t>相关职能部门和二级教学单位负责对本部门教学资源建设情况进行实时监督，及时发现，解决问题并对各种监督、反馈信息及时进行处理和改进；教学资源投入满足上海市属高校本科教学教师激励计划考核观测指标中的“基础性指标”，“强制性指标”并通过实施激励计划应实现新的提升。</w:t>
      </w:r>
    </w:p>
    <w:p>
      <w:pPr>
        <w:spacing w:line="440" w:lineRule="exact"/>
        <w:ind w:firstLine="480" w:firstLineChars="200"/>
        <w:rPr>
          <w:rFonts w:ascii="宋体" w:hAnsi="宋体" w:eastAsia="宋体"/>
          <w:sz w:val="24"/>
        </w:rPr>
      </w:pPr>
      <w:r>
        <w:rPr>
          <w:rFonts w:hint="eastAsia" w:ascii="宋体" w:hAnsi="宋体" w:eastAsia="宋体"/>
          <w:sz w:val="24"/>
        </w:rPr>
        <w:t>教学资源投入监测责任人是分管教学工作校领导，执行部门为教学质量管理办公室、二级教学单位。教学质量管理办公室负责对相关职能部门、二级教学单位的教学资源投入与建设情况进行监测。</w:t>
      </w:r>
    </w:p>
    <w:p>
      <w:pPr>
        <w:spacing w:line="440" w:lineRule="exact"/>
        <w:ind w:firstLine="480" w:firstLineChars="200"/>
        <w:rPr>
          <w:rFonts w:ascii="宋体" w:hAnsi="宋体" w:eastAsia="宋体"/>
          <w:sz w:val="24"/>
        </w:rPr>
      </w:pPr>
      <w:r>
        <w:rPr>
          <w:rFonts w:hint="eastAsia" w:ascii="宋体" w:hAnsi="宋体" w:eastAsia="宋体"/>
          <w:sz w:val="24"/>
        </w:rPr>
        <w:t>（三）人才培养过程监测</w:t>
      </w:r>
    </w:p>
    <w:p>
      <w:pPr>
        <w:spacing w:line="440" w:lineRule="exact"/>
        <w:ind w:firstLine="480" w:firstLineChars="200"/>
        <w:rPr>
          <w:rFonts w:ascii="宋体" w:hAnsi="宋体" w:eastAsia="宋体"/>
          <w:sz w:val="24"/>
        </w:rPr>
      </w:pPr>
      <w:r>
        <w:rPr>
          <w:rFonts w:hint="eastAsia" w:ascii="宋体" w:hAnsi="宋体" w:eastAsia="宋体"/>
          <w:sz w:val="24"/>
        </w:rPr>
        <w:t>质量要求</w:t>
      </w:r>
      <w:r>
        <w:rPr>
          <w:rFonts w:ascii="宋体" w:hAnsi="宋体" w:eastAsia="宋体"/>
          <w:sz w:val="24"/>
        </w:rPr>
        <w:t>为学校对教学建设、教学运行过程秩序，教学规范落实进行有效监测，采集教学相关数据进行分析、反馈和整改；日常监测规范有序，可对理论与实践教学等质量进行监测；教学管理制度规范、完备，</w:t>
      </w:r>
      <w:r>
        <w:rPr>
          <w:rFonts w:hint="eastAsia" w:ascii="宋体" w:hAnsi="宋体" w:eastAsia="宋体"/>
          <w:sz w:val="24"/>
        </w:rPr>
        <w:t>各</w:t>
      </w:r>
      <w:r>
        <w:rPr>
          <w:rFonts w:ascii="宋体" w:hAnsi="宋体" w:eastAsia="宋体"/>
          <w:sz w:val="24"/>
        </w:rPr>
        <w:t>主要教学环节质量标准执行严格，教学运行平稳有序；充分发挥教育部</w:t>
      </w:r>
      <w:r>
        <w:rPr>
          <w:rFonts w:hint="eastAsia" w:ascii="宋体" w:hAnsi="宋体" w:eastAsia="宋体"/>
          <w:sz w:val="24"/>
        </w:rPr>
        <w:t>高等教育质量监测国家数据平台和</w:t>
      </w:r>
      <w:r>
        <w:rPr>
          <w:rFonts w:ascii="宋体" w:hAnsi="宋体" w:eastAsia="宋体"/>
          <w:sz w:val="24"/>
        </w:rPr>
        <w:t>上海市</w:t>
      </w:r>
      <w:r>
        <w:rPr>
          <w:rFonts w:hint="eastAsia" w:ascii="宋体" w:hAnsi="宋体" w:eastAsia="宋体"/>
          <w:sz w:val="24"/>
        </w:rPr>
        <w:t>高校</w:t>
      </w:r>
      <w:r>
        <w:rPr>
          <w:rFonts w:ascii="宋体" w:hAnsi="宋体" w:eastAsia="宋体"/>
          <w:sz w:val="24"/>
        </w:rPr>
        <w:t>状态数据申报系统平台功能进行教学质量常态监测；建立完善学校及学部（院）二级教学督导队伍，实现</w:t>
      </w:r>
      <w:r>
        <w:rPr>
          <w:rFonts w:hint="eastAsia" w:ascii="宋体" w:hAnsi="宋体" w:eastAsia="宋体"/>
          <w:sz w:val="24"/>
        </w:rPr>
        <w:t>“三个全覆盖”，即覆盖全体教师、覆盖所有课程和覆盖教学全过程的教学督导工作目标；建立与完善在校生培养全程质量跟踪调查制度，实现人才培养过程全程监测。</w:t>
      </w:r>
    </w:p>
    <w:p>
      <w:pPr>
        <w:spacing w:line="440" w:lineRule="exact"/>
        <w:ind w:firstLine="480" w:firstLineChars="200"/>
        <w:rPr>
          <w:rFonts w:ascii="宋体" w:hAnsi="宋体" w:eastAsia="宋体"/>
          <w:sz w:val="24"/>
        </w:rPr>
      </w:pPr>
      <w:r>
        <w:rPr>
          <w:rFonts w:hint="eastAsia" w:ascii="宋体" w:hAnsi="宋体" w:eastAsia="宋体"/>
          <w:sz w:val="24"/>
        </w:rPr>
        <w:t>人才培养过程监测责任人是分管教学工作的校领导，执行部门为教学质量管理办公室和二级教学单位。二级教学单位负责对本部门执行教学质量保证项目的情况实时监督，及时发现并解决问题，对各种监督、反馈信息及时进行处理、反馈与改进。</w:t>
      </w:r>
    </w:p>
    <w:p>
      <w:pPr>
        <w:spacing w:line="440" w:lineRule="exact"/>
        <w:ind w:firstLine="480" w:firstLineChars="200"/>
        <w:rPr>
          <w:rFonts w:ascii="宋体" w:hAnsi="宋体" w:eastAsia="宋体"/>
          <w:sz w:val="24"/>
        </w:rPr>
      </w:pPr>
      <w:r>
        <w:rPr>
          <w:rFonts w:hint="eastAsia" w:ascii="宋体" w:hAnsi="宋体" w:eastAsia="宋体"/>
          <w:sz w:val="24"/>
        </w:rPr>
        <w:t>（四）评估与认证监测</w:t>
      </w:r>
    </w:p>
    <w:p>
      <w:pPr>
        <w:spacing w:line="440" w:lineRule="exact"/>
        <w:ind w:firstLine="480" w:firstLineChars="200"/>
        <w:rPr>
          <w:rFonts w:ascii="宋体" w:hAnsi="宋体" w:eastAsia="宋体"/>
          <w:sz w:val="24"/>
        </w:rPr>
      </w:pPr>
      <w:r>
        <w:rPr>
          <w:rFonts w:hint="eastAsia" w:ascii="宋体" w:hAnsi="宋体" w:eastAsia="宋体"/>
          <w:sz w:val="24"/>
        </w:rPr>
        <w:t>质量要</w:t>
      </w:r>
      <w:r>
        <w:rPr>
          <w:rFonts w:ascii="宋体" w:hAnsi="宋体" w:eastAsia="宋体"/>
          <w:sz w:val="24"/>
        </w:rPr>
        <w:t>求为学校教学工作评估、专业评估、课程评估、教师教学质量评</w:t>
      </w:r>
      <w:r>
        <w:rPr>
          <w:rFonts w:hint="eastAsia" w:ascii="宋体" w:hAnsi="宋体" w:eastAsia="宋体"/>
          <w:sz w:val="24"/>
        </w:rPr>
        <w:t>价、</w:t>
      </w:r>
      <w:r>
        <w:rPr>
          <w:rFonts w:ascii="宋体" w:hAnsi="宋体" w:eastAsia="宋体"/>
          <w:sz w:val="24"/>
        </w:rPr>
        <w:t>学生学习效果评估以及</w:t>
      </w:r>
      <w:r>
        <w:rPr>
          <w:rFonts w:hint="eastAsia" w:ascii="宋体" w:hAnsi="宋体" w:eastAsia="宋体"/>
          <w:sz w:val="24"/>
        </w:rPr>
        <w:t>毕业生评价</w:t>
      </w:r>
      <w:r>
        <w:rPr>
          <w:rFonts w:ascii="宋体" w:hAnsi="宋体" w:eastAsia="宋体"/>
          <w:sz w:val="24"/>
        </w:rPr>
        <w:t>等专项评估体系完善、机构健全、制度完备；各专项评估指标体系、评估程序科学合理，</w:t>
      </w:r>
      <w:r>
        <w:rPr>
          <w:rFonts w:hint="eastAsia" w:ascii="宋体" w:hAnsi="宋体" w:eastAsia="宋体"/>
          <w:sz w:val="24"/>
        </w:rPr>
        <w:t>运行机制科学有效；按《上海第二工业大学本科自主专业评估实施办法（试行）》（沪二工大质</w:t>
      </w:r>
      <w:r>
        <w:rPr>
          <w:rFonts w:ascii="宋体" w:hAnsi="宋体" w:eastAsia="宋体"/>
          <w:sz w:val="24"/>
        </w:rPr>
        <w:t>[2016]196号）实施</w:t>
      </w:r>
      <w:r>
        <w:rPr>
          <w:rFonts w:hint="eastAsia" w:ascii="宋体" w:hAnsi="宋体" w:eastAsia="宋体"/>
          <w:sz w:val="24"/>
        </w:rPr>
        <w:t>本科专业自主评估，并开展第三方评估；学校工程教育国际认证工作扎实推进</w:t>
      </w:r>
      <w:r>
        <w:rPr>
          <w:rFonts w:ascii="宋体" w:hAnsi="宋体" w:eastAsia="宋体"/>
          <w:sz w:val="24"/>
        </w:rPr>
        <w:t>。</w:t>
      </w:r>
    </w:p>
    <w:p>
      <w:pPr>
        <w:spacing w:line="440" w:lineRule="exact"/>
        <w:ind w:firstLine="480" w:firstLineChars="200"/>
        <w:rPr>
          <w:rFonts w:ascii="宋体" w:hAnsi="宋体" w:eastAsia="宋体"/>
          <w:sz w:val="24"/>
        </w:rPr>
      </w:pPr>
      <w:r>
        <w:rPr>
          <w:rFonts w:hint="eastAsia" w:ascii="宋体" w:hAnsi="宋体" w:eastAsia="宋体"/>
          <w:sz w:val="24"/>
        </w:rPr>
        <w:t>评估与认证监测责任人是分管教学工作的校领导，执行人为教学质量管理办公室</w:t>
      </w:r>
      <w:r>
        <w:rPr>
          <w:rFonts w:ascii="宋体" w:hAnsi="宋体" w:eastAsia="宋体"/>
          <w:sz w:val="24"/>
        </w:rPr>
        <w:t>、</w:t>
      </w:r>
      <w:r>
        <w:rPr>
          <w:rFonts w:hint="eastAsia" w:ascii="宋体" w:hAnsi="宋体" w:eastAsia="宋体"/>
          <w:sz w:val="24"/>
        </w:rPr>
        <w:t>教务</w:t>
      </w:r>
      <w:r>
        <w:rPr>
          <w:rFonts w:ascii="宋体" w:hAnsi="宋体" w:eastAsia="宋体"/>
          <w:sz w:val="24"/>
        </w:rPr>
        <w:t>处和二级教学单位</w:t>
      </w:r>
      <w:r>
        <w:rPr>
          <w:rFonts w:hint="eastAsia" w:ascii="宋体" w:hAnsi="宋体" w:eastAsia="宋体"/>
          <w:sz w:val="24"/>
        </w:rPr>
        <w:t>。教学质量管理办公室负责制订教学评估指标体系和评估程序，定期开展校内学年审核、</w:t>
      </w:r>
      <w:r>
        <w:rPr>
          <w:rFonts w:ascii="宋体" w:hAnsi="宋体" w:eastAsia="宋体"/>
          <w:sz w:val="24"/>
        </w:rPr>
        <w:t>学校教学工作评估</w:t>
      </w:r>
      <w:r>
        <w:rPr>
          <w:rFonts w:hint="eastAsia" w:ascii="宋体" w:hAnsi="宋体" w:eastAsia="宋体"/>
          <w:sz w:val="24"/>
        </w:rPr>
        <w:t>以及各类</w:t>
      </w:r>
      <w:r>
        <w:rPr>
          <w:rFonts w:ascii="宋体" w:hAnsi="宋体" w:eastAsia="宋体"/>
          <w:sz w:val="24"/>
        </w:rPr>
        <w:t>专项</w:t>
      </w:r>
      <w:r>
        <w:rPr>
          <w:rFonts w:hint="eastAsia" w:ascii="宋体" w:hAnsi="宋体" w:eastAsia="宋体"/>
          <w:sz w:val="24"/>
        </w:rPr>
        <w:t>评估</w:t>
      </w:r>
      <w:r>
        <w:rPr>
          <w:rFonts w:ascii="宋体" w:hAnsi="宋体" w:eastAsia="宋体"/>
          <w:sz w:val="24"/>
        </w:rPr>
        <w:t>。</w:t>
      </w:r>
    </w:p>
    <w:p>
      <w:pPr>
        <w:spacing w:line="440" w:lineRule="exact"/>
        <w:ind w:firstLine="482" w:firstLineChars="200"/>
        <w:rPr>
          <w:rFonts w:ascii="宋体" w:hAnsi="宋体" w:eastAsia="宋体"/>
          <w:sz w:val="24"/>
        </w:rPr>
      </w:pPr>
      <w:r>
        <w:rPr>
          <w:rFonts w:hint="eastAsia" w:ascii="宋体" w:hAnsi="宋体" w:eastAsia="宋体"/>
          <w:b/>
          <w:sz w:val="24"/>
        </w:rPr>
        <w:t xml:space="preserve">第二十九条  </w:t>
      </w:r>
      <w:r>
        <w:rPr>
          <w:rFonts w:hint="eastAsia" w:ascii="宋体" w:hAnsi="宋体" w:eastAsia="宋体"/>
          <w:sz w:val="24"/>
        </w:rPr>
        <w:t>分析</w:t>
      </w:r>
    </w:p>
    <w:p>
      <w:pPr>
        <w:spacing w:line="440" w:lineRule="exact"/>
        <w:ind w:firstLine="480" w:firstLineChars="200"/>
        <w:rPr>
          <w:rFonts w:ascii="宋体" w:hAnsi="宋体" w:eastAsia="宋体"/>
          <w:sz w:val="24"/>
        </w:rPr>
      </w:pPr>
      <w:r>
        <w:rPr>
          <w:rFonts w:hint="eastAsia" w:ascii="宋体" w:hAnsi="宋体" w:eastAsia="宋体"/>
          <w:sz w:val="24"/>
        </w:rPr>
        <w:t>（一）分析包括人才培养质量分析和教学质量保证体系运行分析。</w:t>
      </w:r>
    </w:p>
    <w:p>
      <w:pPr>
        <w:spacing w:line="440" w:lineRule="exact"/>
        <w:ind w:firstLine="480" w:firstLineChars="200"/>
        <w:rPr>
          <w:rFonts w:ascii="宋体" w:hAnsi="宋体" w:eastAsia="宋体"/>
          <w:sz w:val="24"/>
        </w:rPr>
      </w:pPr>
      <w:r>
        <w:rPr>
          <w:rFonts w:hint="eastAsia" w:ascii="宋体" w:hAnsi="宋体" w:eastAsia="宋体"/>
          <w:sz w:val="24"/>
        </w:rPr>
        <w:t>（二）质量要求为</w:t>
      </w:r>
      <w:r>
        <w:rPr>
          <w:rFonts w:ascii="宋体" w:hAnsi="宋体" w:eastAsia="宋体"/>
          <w:sz w:val="24"/>
        </w:rPr>
        <w:t>能够遵照《</w:t>
      </w:r>
      <w:r>
        <w:rPr>
          <w:rFonts w:hint="eastAsia" w:ascii="宋体" w:hAnsi="宋体" w:eastAsia="宋体"/>
          <w:sz w:val="24"/>
        </w:rPr>
        <w:t>上海第二工业大学关于本科教学质量年度报告编制与发布实施细则（试行）》（沪二工大质</w:t>
      </w:r>
      <w:r>
        <w:rPr>
          <w:rFonts w:ascii="宋体" w:hAnsi="宋体" w:eastAsia="宋体"/>
          <w:sz w:val="24"/>
        </w:rPr>
        <w:t>[2016]195号）采集、撰写并按时发布学校《本科教学质量年度报告》</w:t>
      </w:r>
      <w:r>
        <w:rPr>
          <w:rFonts w:hint="eastAsia" w:ascii="宋体" w:hAnsi="宋体" w:eastAsia="宋体"/>
          <w:sz w:val="24"/>
        </w:rPr>
        <w:t>；按照《上海第二工业大学关于教学状态数据采集与填报工作实施细则（试行）》（沪二工大质</w:t>
      </w:r>
      <w:r>
        <w:rPr>
          <w:rFonts w:ascii="宋体" w:hAnsi="宋体" w:eastAsia="宋体"/>
          <w:sz w:val="24"/>
        </w:rPr>
        <w:t>[2016]194号）采集、撰写《教学基本状态数据分析报告》；按计划完成本科专业年度质量报告</w:t>
      </w:r>
      <w:r>
        <w:rPr>
          <w:rFonts w:hint="eastAsia" w:ascii="宋体" w:hAnsi="宋体" w:eastAsia="宋体"/>
          <w:sz w:val="24"/>
        </w:rPr>
        <w:t>；</w:t>
      </w:r>
      <w:r>
        <w:rPr>
          <w:rFonts w:ascii="宋体" w:hAnsi="宋体" w:eastAsia="宋体"/>
          <w:sz w:val="24"/>
        </w:rPr>
        <w:t>数据采集及时有效</w:t>
      </w:r>
      <w:r>
        <w:rPr>
          <w:rFonts w:hint="eastAsia" w:ascii="宋体" w:hAnsi="宋体" w:eastAsia="宋体"/>
          <w:sz w:val="24"/>
        </w:rPr>
        <w:t>、</w:t>
      </w:r>
      <w:r>
        <w:rPr>
          <w:rFonts w:ascii="宋体" w:hAnsi="宋体" w:eastAsia="宋体"/>
          <w:sz w:val="24"/>
        </w:rPr>
        <w:t>处理科学，评价客观、反馈及时、建议有效。定期反思和总结教学质量保证体系运行情况，发现不足，不断完善；教学质量逐年提高。</w:t>
      </w:r>
    </w:p>
    <w:p>
      <w:pPr>
        <w:spacing w:line="440" w:lineRule="exact"/>
        <w:ind w:firstLine="480" w:firstLineChars="200"/>
        <w:rPr>
          <w:rFonts w:ascii="宋体" w:hAnsi="宋体" w:eastAsia="宋体"/>
          <w:sz w:val="24"/>
        </w:rPr>
      </w:pPr>
      <w:r>
        <w:rPr>
          <w:rFonts w:hint="eastAsia" w:ascii="宋体" w:hAnsi="宋体" w:eastAsia="宋体"/>
          <w:sz w:val="24"/>
        </w:rPr>
        <w:t>（三）责任人是分管教学工作校领导，执行部门是教学质量管理办公室、相关职能部门和二级教学单位。教学质量管理办公室负责通过日常监督、教学评估和专题调查等活动的实施，收集有关数据；通过数据处理，对教学质量保证体系及其运行有效性进行分析，提供有关学生与社会满意程度以及教学服务要求、服务过程和服务质量的发展趋势等信息，向学校及相关部门提供改进建议。相关职能部门和二级教学单位对本部门、本单位执行教学质量保证体系情况、质量管理情况进行分析，提交年度教学质量管理分析报告；组织各类专项调查，形成人才培养质量分析报告。</w:t>
      </w:r>
    </w:p>
    <w:p>
      <w:pPr>
        <w:spacing w:line="440" w:lineRule="exact"/>
        <w:ind w:firstLine="482" w:firstLineChars="200"/>
        <w:rPr>
          <w:rFonts w:ascii="宋体" w:hAnsi="宋体" w:eastAsia="宋体"/>
          <w:b/>
          <w:sz w:val="24"/>
        </w:rPr>
      </w:pPr>
      <w:r>
        <w:rPr>
          <w:rFonts w:hint="eastAsia" w:ascii="宋体" w:hAnsi="宋体" w:eastAsia="宋体"/>
          <w:b/>
          <w:sz w:val="24"/>
        </w:rPr>
        <w:t xml:space="preserve">第三十条  </w:t>
      </w:r>
      <w:r>
        <w:rPr>
          <w:rFonts w:hint="eastAsia" w:ascii="宋体" w:hAnsi="宋体" w:eastAsia="宋体"/>
          <w:sz w:val="24"/>
        </w:rPr>
        <w:t>修正</w:t>
      </w:r>
    </w:p>
    <w:p>
      <w:pPr>
        <w:spacing w:line="440" w:lineRule="exact"/>
        <w:ind w:firstLine="480" w:firstLineChars="200"/>
        <w:rPr>
          <w:rFonts w:ascii="宋体" w:hAnsi="宋体" w:eastAsia="宋体"/>
          <w:sz w:val="24"/>
        </w:rPr>
      </w:pPr>
      <w:r>
        <w:rPr>
          <w:rFonts w:hint="eastAsia" w:ascii="宋体" w:hAnsi="宋体" w:eastAsia="宋体"/>
          <w:sz w:val="24"/>
        </w:rPr>
        <w:t>（一）修正仅包括修正。</w:t>
      </w:r>
    </w:p>
    <w:p>
      <w:pPr>
        <w:spacing w:line="440" w:lineRule="exact"/>
        <w:ind w:firstLine="480" w:firstLineChars="200"/>
        <w:rPr>
          <w:rFonts w:ascii="宋体" w:hAnsi="宋体" w:eastAsia="宋体"/>
          <w:sz w:val="24"/>
        </w:rPr>
      </w:pPr>
      <w:r>
        <w:rPr>
          <w:rFonts w:hint="eastAsia" w:ascii="宋体" w:hAnsi="宋体" w:eastAsia="宋体"/>
          <w:sz w:val="24"/>
        </w:rPr>
        <w:t>（二）质量要求为教学质量保证相关</w:t>
      </w:r>
      <w:r>
        <w:rPr>
          <w:rFonts w:ascii="宋体" w:hAnsi="宋体" w:eastAsia="宋体"/>
          <w:sz w:val="24"/>
        </w:rPr>
        <w:t>措施切实有效、落实到位，持续改进效果显著；建立教学质量不断修正改进的长效机制。</w:t>
      </w:r>
    </w:p>
    <w:p>
      <w:pPr>
        <w:spacing w:line="440" w:lineRule="exact"/>
        <w:ind w:firstLine="480" w:firstLineChars="200"/>
        <w:rPr>
          <w:rFonts w:ascii="宋体" w:hAnsi="宋体" w:eastAsia="宋体"/>
          <w:sz w:val="24"/>
        </w:rPr>
      </w:pPr>
      <w:r>
        <w:rPr>
          <w:rFonts w:hint="eastAsia" w:ascii="宋体" w:hAnsi="宋体" w:eastAsia="宋体"/>
          <w:sz w:val="24"/>
        </w:rPr>
        <w:t>（三）责任人是分管教学工作校领导，执行部门是教学质量管理办公室、相关职能部门和二级教学单位。相关职能部门和二级教学单位针对日常监督和定期监督中发现的问题，制定修正措施并做好记录。教学质量管理办公室负责收集和汇总各相关职能部门和二级教学单位制定的预防、修正和持续改进措施，并予以监督落实，同时负责对学校教学质量保证体系提出改进意见，实现持续改进。</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第八章  附则</w:t>
      </w:r>
    </w:p>
    <w:p>
      <w:pPr>
        <w:spacing w:line="440" w:lineRule="exact"/>
        <w:ind w:firstLine="480" w:firstLineChars="200"/>
        <w:rPr>
          <w:rFonts w:ascii="宋体" w:hAnsi="宋体" w:eastAsia="宋体"/>
          <w:sz w:val="24"/>
        </w:rPr>
      </w:pPr>
      <w:r>
        <w:rPr>
          <w:rFonts w:hint="eastAsia" w:ascii="宋体" w:hAnsi="宋体" w:eastAsia="宋体"/>
          <w:sz w:val="24"/>
        </w:rPr>
        <w:t>一、本纲要是学校教学质量保证工作的纲领性文件，相关职能部门、二级教学单位应根据本《纲要》制定相关的配套实施文件。</w:t>
      </w:r>
    </w:p>
    <w:p>
      <w:pPr>
        <w:spacing w:line="440" w:lineRule="exact"/>
        <w:ind w:firstLine="480" w:firstLineChars="200"/>
        <w:rPr>
          <w:rFonts w:ascii="宋体" w:hAnsi="宋体" w:eastAsia="宋体"/>
          <w:sz w:val="24"/>
        </w:rPr>
      </w:pPr>
      <w:r>
        <w:rPr>
          <w:rFonts w:hint="eastAsia" w:ascii="宋体" w:hAnsi="宋体" w:eastAsia="宋体"/>
          <w:sz w:val="24"/>
        </w:rPr>
        <w:t>二、本纲要自公布之日起实行。</w:t>
      </w:r>
    </w:p>
    <w:p>
      <w:pPr>
        <w:spacing w:line="440" w:lineRule="exact"/>
        <w:ind w:firstLine="480" w:firstLineChars="200"/>
        <w:rPr>
          <w:rFonts w:ascii="宋体" w:hAnsi="宋体" w:eastAsia="宋体"/>
          <w:sz w:val="24"/>
        </w:rPr>
      </w:pPr>
      <w:r>
        <w:rPr>
          <w:rFonts w:hint="eastAsia" w:ascii="宋体" w:hAnsi="宋体" w:eastAsia="宋体"/>
          <w:sz w:val="24"/>
        </w:rPr>
        <w:t>三、本纲要由学校教学质量管理办公室解释。</w:t>
      </w:r>
    </w:p>
    <w:p>
      <w:pPr>
        <w:spacing w:line="440" w:lineRule="exact"/>
        <w:ind w:firstLine="480" w:firstLineChars="200"/>
        <w:rPr>
          <w:rFonts w:ascii="宋体" w:hAnsi="宋体" w:eastAsia="宋体"/>
          <w:sz w:val="24"/>
        </w:rPr>
      </w:pPr>
    </w:p>
    <w:p>
      <w:pPr>
        <w:spacing w:line="440" w:lineRule="exact"/>
        <w:ind w:firstLine="480" w:firstLineChars="200"/>
        <w:jc w:val="right"/>
        <w:rPr>
          <w:rFonts w:ascii="宋体" w:hAnsi="宋体" w:eastAsia="宋体"/>
          <w:sz w:val="24"/>
        </w:rPr>
      </w:pPr>
      <w:r>
        <w:rPr>
          <w:rFonts w:ascii="宋体" w:hAnsi="宋体" w:eastAsia="宋体"/>
          <w:sz w:val="24"/>
        </w:rPr>
        <w:t>2017年1月13日</w:t>
      </w:r>
    </w:p>
    <w:p>
      <w:pPr>
        <w:spacing w:line="440" w:lineRule="exact"/>
        <w:ind w:firstLine="480" w:firstLineChars="200"/>
        <w:rPr>
          <w:rFonts w:ascii="宋体" w:hAnsi="宋体" w:eastAsia="宋体"/>
          <w:sz w:val="24"/>
        </w:rPr>
      </w:pPr>
    </w:p>
    <w:p>
      <w:pPr>
        <w:spacing w:line="440" w:lineRule="exact"/>
        <w:ind w:firstLine="480" w:firstLineChars="200"/>
        <w:rPr>
          <w:rFonts w:ascii="宋体" w:hAnsi="宋体" w:eastAsia="宋体"/>
          <w:sz w:val="24"/>
        </w:rPr>
      </w:pPr>
    </w:p>
    <w:p>
      <w:pPr>
        <w:spacing w:line="440" w:lineRule="exact"/>
        <w:ind w:firstLine="540"/>
        <w:jc w:val="right"/>
        <w:rPr>
          <w:rFonts w:ascii="宋体" w:hAnsi="宋体"/>
          <w:sz w:val="24"/>
        </w:rPr>
      </w:pPr>
    </w:p>
    <w:p>
      <w:pPr>
        <w:spacing w:line="440" w:lineRule="exact"/>
        <w:ind w:firstLine="540"/>
        <w:jc w:val="right"/>
        <w:rPr>
          <w:rFonts w:ascii="宋体" w:hAnsi="宋体"/>
          <w:sz w:val="24"/>
        </w:rPr>
        <w:sectPr>
          <w:pgSz w:w="11907" w:h="16839"/>
          <w:pgMar w:top="1440" w:right="1800" w:bottom="1440" w:left="1800" w:header="851" w:footer="992" w:gutter="0"/>
          <w:cols w:space="425" w:num="1"/>
          <w:docGrid w:type="lines" w:linePitch="312" w:charSpace="0"/>
        </w:sectPr>
      </w:pPr>
    </w:p>
    <w:p>
      <w:pPr>
        <w:pStyle w:val="48"/>
        <w:rPr>
          <w:color w:val="auto"/>
        </w:rPr>
      </w:pPr>
      <w:bookmarkStart w:id="218" w:name="_Toc18090"/>
      <w:r>
        <w:rPr>
          <w:rFonts w:hint="eastAsia"/>
          <w:color w:val="auto"/>
        </w:rPr>
        <w:t>上海第二工业大学本科教学质量标准（试行）</w:t>
      </w:r>
      <w:bookmarkEnd w:id="218"/>
    </w:p>
    <w:p>
      <w:pPr>
        <w:spacing w:before="156" w:beforeLines="50" w:line="440" w:lineRule="exact"/>
        <w:jc w:val="center"/>
        <w:rPr>
          <w:rFonts w:ascii="宋体" w:hAnsi="宋体" w:eastAsia="宋体" w:cs="宋体"/>
          <w:kern w:val="0"/>
          <w:sz w:val="24"/>
        </w:rPr>
      </w:pPr>
      <w:r>
        <w:rPr>
          <w:rFonts w:hint="eastAsia" w:ascii="宋体" w:hAnsi="宋体" w:eastAsia="宋体" w:cs="宋体"/>
          <w:kern w:val="0"/>
          <w:sz w:val="24"/>
        </w:rPr>
        <w:t>沪二工大质</w:t>
      </w:r>
      <w:r>
        <w:rPr>
          <w:rFonts w:hint="eastAsia" w:ascii="宋体" w:hAnsi="宋体" w:eastAsia="宋体"/>
          <w:szCs w:val="21"/>
          <w:shd w:val="clear" w:color="auto" w:fill="FFFFFF"/>
        </w:rPr>
        <w:t>〔</w:t>
      </w:r>
      <w:r>
        <w:rPr>
          <w:rFonts w:ascii="宋体" w:hAnsi="宋体" w:eastAsia="宋体" w:cs="宋体"/>
          <w:kern w:val="0"/>
          <w:sz w:val="24"/>
        </w:rPr>
        <w:t>2017</w:t>
      </w:r>
      <w:r>
        <w:rPr>
          <w:rFonts w:hint="eastAsia" w:ascii="宋体" w:hAnsi="宋体" w:eastAsia="宋体"/>
          <w:szCs w:val="21"/>
          <w:shd w:val="clear" w:color="auto" w:fill="FFFFFF"/>
        </w:rPr>
        <w:t>〕</w:t>
      </w:r>
      <w:r>
        <w:rPr>
          <w:rFonts w:ascii="宋体" w:hAnsi="宋体" w:eastAsia="宋体" w:cs="宋体"/>
          <w:kern w:val="0"/>
          <w:sz w:val="24"/>
        </w:rPr>
        <w:t>1</w:t>
      </w:r>
      <w:r>
        <w:rPr>
          <w:rFonts w:hint="eastAsia" w:ascii="宋体" w:hAnsi="宋体" w:eastAsia="宋体" w:cs="宋体"/>
          <w:kern w:val="0"/>
          <w:sz w:val="24"/>
        </w:rPr>
        <w:t>5</w:t>
      </w:r>
      <w:r>
        <w:rPr>
          <w:rFonts w:ascii="宋体" w:hAnsi="宋体" w:eastAsia="宋体" w:cs="宋体"/>
          <w:kern w:val="0"/>
          <w:sz w:val="24"/>
        </w:rPr>
        <w:t>号</w:t>
      </w:r>
    </w:p>
    <w:tbl>
      <w:tblPr>
        <w:tblStyle w:val="22"/>
        <w:tblpPr w:leftFromText="180" w:rightFromText="180" w:vertAnchor="page" w:horzAnchor="margin" w:tblpY="2624"/>
        <w:tblW w:w="14174" w:type="dxa"/>
        <w:tblInd w:w="0" w:type="dxa"/>
        <w:tblLayout w:type="fixed"/>
        <w:tblCellMar>
          <w:top w:w="0" w:type="dxa"/>
          <w:left w:w="108" w:type="dxa"/>
          <w:bottom w:w="0" w:type="dxa"/>
          <w:right w:w="108" w:type="dxa"/>
        </w:tblCellMar>
      </w:tblPr>
      <w:tblGrid>
        <w:gridCol w:w="2660"/>
        <w:gridCol w:w="1559"/>
        <w:gridCol w:w="2126"/>
        <w:gridCol w:w="7829"/>
      </w:tblGrid>
      <w:tr>
        <w:tblPrEx>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维度</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blPrEx>
          <w:tblCellMar>
            <w:top w:w="0" w:type="dxa"/>
            <w:left w:w="108" w:type="dxa"/>
            <w:bottom w:w="0" w:type="dxa"/>
            <w:right w:w="108" w:type="dxa"/>
          </w:tblCellMar>
        </w:tblPrEx>
        <w:trPr>
          <w:trHeight w:val="379" w:hRule="atLeast"/>
        </w:trPr>
        <w:tc>
          <w:tcPr>
            <w:tcW w:w="2660"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教学质量保证领导、组织与管理</w:t>
            </w:r>
            <w:r>
              <w:rPr>
                <w:rFonts w:hint="eastAsia" w:ascii="宋体" w:hAnsi="宋体" w:eastAsia="宋体"/>
                <w:b/>
                <w:szCs w:val="21"/>
              </w:rPr>
              <w:t>系统[1]</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领导、组织与管理</w:t>
            </w:r>
            <w:r>
              <w:rPr>
                <w:rFonts w:hint="eastAsia" w:ascii="宋体" w:hAnsi="宋体" w:eastAsia="宋体"/>
                <w:szCs w:val="21"/>
              </w:rPr>
              <w:t>[1.1]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组织机构</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[1.1.1]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具有</w:t>
            </w:r>
            <w:r>
              <w:rPr>
                <w:rFonts w:hint="eastAsia" w:ascii="宋体" w:hAnsi="宋体" w:eastAsia="宋体"/>
                <w:szCs w:val="21"/>
              </w:rPr>
              <w:t>健全</w:t>
            </w:r>
            <w:r>
              <w:rPr>
                <w:rFonts w:hint="default" w:ascii="宋体" w:hAnsi="宋体" w:eastAsia="宋体"/>
                <w:szCs w:val="21"/>
              </w:rPr>
              <w:t>的教学质量保证体系领导、组织与管理机构</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教学质量保证体系领导、组织与管理机构层次分明</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职责、权限与沟通[1.1.2]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不同层次教学质量保证体系的领导、组织与管理机构</w:t>
            </w:r>
            <w:r>
              <w:rPr>
                <w:rFonts w:hint="eastAsia" w:ascii="宋体" w:hAnsi="宋体" w:eastAsia="宋体"/>
                <w:szCs w:val="21"/>
              </w:rPr>
              <w:t>职责明确、权限明晰；</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不同层次教学质量保证体系的领导、组织与管理机构</w:t>
            </w:r>
            <w:r>
              <w:rPr>
                <w:rFonts w:hint="eastAsia" w:ascii="宋体" w:hAnsi="宋体" w:eastAsia="宋体"/>
                <w:szCs w:val="21"/>
              </w:rPr>
              <w:t>沟通顺畅。</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评估组织</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[1.1.3]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设立教学质量管理办公室</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能够有效的组织开展专业评估、课程评估等专项评估活动</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各项评估能够</w:t>
            </w:r>
            <w:r>
              <w:rPr>
                <w:rFonts w:hint="default" w:ascii="宋体" w:hAnsi="宋体" w:eastAsia="宋体"/>
                <w:szCs w:val="21"/>
              </w:rPr>
              <w:t>达到目标明确、程序规范、客观公正，促进教学质量持续提高。</w:t>
            </w:r>
          </w:p>
        </w:tc>
      </w:tr>
      <w:tr>
        <w:tblPrEx>
          <w:tblCellMar>
            <w:top w:w="0" w:type="dxa"/>
            <w:left w:w="108" w:type="dxa"/>
            <w:bottom w:w="0" w:type="dxa"/>
            <w:right w:w="108" w:type="dxa"/>
          </w:tblCellMar>
        </w:tblPrEx>
        <w:tc>
          <w:tcPr>
            <w:tcW w:w="2660"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教学质量准则、目标与标准系统[2]</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质量准则</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办学定位</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[2.1.1]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坚持职业导向的高等教育，培养掌握职业技能、崇尚职业信用、彰显职业特色的高技术、高技能应用型人才；</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以特色本科教育为主体，合理布局专业硕士研究生教育，发展高水平国际化高职教育，构建多层次的现代职业教育体系。</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发</w:t>
            </w:r>
            <w:r>
              <w:rPr>
                <w:rFonts w:hint="default" w:ascii="宋体" w:hAnsi="宋体" w:eastAsia="宋体"/>
                <w:szCs w:val="21"/>
              </w:rPr>
              <w:t>展规划</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[2.1.2]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学校发展目标明确；②规划符合学校办学定位和实际发展需求；</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学校教育事业发展规划、学科专业建设规划、师资队伍建设规划和校园建设规划等准确体现学校定位。</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教学中心工作</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[2.1.3]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各级领导、</w:t>
            </w:r>
            <w:r>
              <w:rPr>
                <w:rFonts w:hint="eastAsia" w:ascii="宋体" w:hAnsi="宋体" w:eastAsia="宋体"/>
                <w:szCs w:val="21"/>
              </w:rPr>
              <w:t>组织</w:t>
            </w:r>
            <w:r>
              <w:rPr>
                <w:rFonts w:hint="default" w:ascii="宋体" w:hAnsi="宋体" w:eastAsia="宋体"/>
                <w:szCs w:val="21"/>
              </w:rPr>
              <w:t>遵循高等教育规律，以提高教学质量为核心，切实落实教学工作中心地位的各项规章制度，重视建立和完善内部教学质量保证体系；</w:t>
            </w:r>
            <w:r>
              <w:rPr>
                <w:rFonts w:hint="eastAsia" w:ascii="宋体" w:hAnsi="宋体" w:eastAsia="宋体"/>
                <w:szCs w:val="21"/>
              </w:rPr>
              <w:t>②各级教学管理人员权责明晰，各职能部门服务人才培养良好，师生满意度高。</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专业设置</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[2.1.4]</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专业设置符合社会需求、学校定位和区域战略产业发展需要；②专业布局与结构合理，促进学校教育规模、结构、质量、效益的协调发展。</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质量目标</w:t>
            </w:r>
            <w:r>
              <w:rPr>
                <w:rFonts w:hint="eastAsia" w:ascii="宋体" w:hAnsi="宋体" w:eastAsia="宋体"/>
                <w:szCs w:val="21"/>
              </w:rPr>
              <w:t>[2.2]</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指导思想</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[2.2.1]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坚持职业导向的高等教育；②培养掌握职业技能、崇尚职业信用、彰显职业特色的高技术、高技能应用型人才。</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总体</w:t>
            </w:r>
            <w:r>
              <w:rPr>
                <w:rFonts w:hint="default" w:ascii="宋体" w:hAnsi="宋体" w:eastAsia="宋体"/>
                <w:szCs w:val="21"/>
              </w:rPr>
              <w:t>愿景</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[2.2.2]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教学质量保证体系有效实施并持续改进；②教学投入满足人才培养需要；</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人才培养工作思路清晰，人才培养的全过程运行有序；</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学生的综合素质得到全面发展；</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学生对学校教学服务及教师教学效果满意度高；</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教师对学校教学管理满意度高；</w:t>
            </w:r>
            <w:r>
              <w:rPr>
                <w:rFonts w:hint="default" w:ascii="宋体" w:hAnsi="宋体" w:eastAsia="宋体"/>
                <w:szCs w:val="21"/>
              </w:rPr>
              <w:fldChar w:fldCharType="begin"/>
            </w:r>
            <w:r>
              <w:rPr>
                <w:rFonts w:hint="eastAsia" w:ascii="宋体" w:hAnsi="宋体" w:eastAsia="宋体"/>
                <w:szCs w:val="21"/>
              </w:rPr>
              <w:instrText xml:space="preserve">= 7 \* GB3</w:instrText>
            </w:r>
            <w:r>
              <w:rPr>
                <w:rFonts w:hint="default" w:ascii="宋体" w:hAnsi="宋体" w:eastAsia="宋体"/>
                <w:szCs w:val="21"/>
              </w:rPr>
              <w:fldChar w:fldCharType="separate"/>
            </w:r>
            <w:r>
              <w:rPr>
                <w:rFonts w:hint="eastAsia" w:ascii="宋体" w:hAnsi="宋体" w:eastAsia="宋体"/>
                <w:szCs w:val="21"/>
              </w:rPr>
              <w:t>⑦</w:t>
            </w:r>
            <w:r>
              <w:rPr>
                <w:rFonts w:hint="default" w:ascii="宋体" w:hAnsi="宋体" w:eastAsia="宋体"/>
                <w:szCs w:val="21"/>
              </w:rPr>
              <w:fldChar w:fldCharType="end"/>
            </w:r>
            <w:r>
              <w:rPr>
                <w:rFonts w:hint="eastAsia" w:ascii="宋体" w:hAnsi="宋体" w:eastAsia="宋体"/>
                <w:szCs w:val="21"/>
              </w:rPr>
              <w:t>用人单位对毕业生满意度高。</w:t>
            </w:r>
          </w:p>
        </w:tc>
      </w:tr>
    </w:tbl>
    <w:p>
      <w:pPr>
        <w:spacing w:line="440" w:lineRule="exact"/>
        <w:ind w:firstLine="540"/>
        <w:jc w:val="right"/>
        <w:rPr>
          <w:rFonts w:ascii="宋体" w:hAnsi="宋体"/>
          <w:sz w:val="24"/>
        </w:rPr>
      </w:pPr>
    </w:p>
    <w:p>
      <w:pPr>
        <w:spacing w:line="440" w:lineRule="exact"/>
        <w:rPr>
          <w:sz w:val="24"/>
        </w:rPr>
      </w:pPr>
    </w:p>
    <w:tbl>
      <w:tblPr>
        <w:tblStyle w:val="22"/>
        <w:tblW w:w="14174" w:type="dxa"/>
        <w:tblInd w:w="0" w:type="dxa"/>
        <w:tblLayout w:type="fixed"/>
        <w:tblCellMar>
          <w:top w:w="0" w:type="dxa"/>
          <w:left w:w="108" w:type="dxa"/>
          <w:bottom w:w="0" w:type="dxa"/>
          <w:right w:w="108" w:type="dxa"/>
        </w:tblCellMar>
      </w:tblPr>
      <w:tblGrid>
        <w:gridCol w:w="2660"/>
        <w:gridCol w:w="1559"/>
        <w:gridCol w:w="2126"/>
        <w:gridCol w:w="7829"/>
      </w:tblGrid>
      <w:tr>
        <w:tblPrEx>
          <w:tblCellMar>
            <w:top w:w="0" w:type="dxa"/>
            <w:left w:w="108" w:type="dxa"/>
            <w:bottom w:w="0" w:type="dxa"/>
            <w:right w:w="108" w:type="dxa"/>
          </w:tblCellMar>
        </w:tblPrEx>
        <w:trPr>
          <w:tblHeader/>
        </w:trPr>
        <w:tc>
          <w:tcPr>
            <w:tcW w:w="2660"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维度</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blPrEx>
          <w:tblCellMar>
            <w:top w:w="0" w:type="dxa"/>
            <w:left w:w="108" w:type="dxa"/>
            <w:bottom w:w="0" w:type="dxa"/>
            <w:right w:w="108" w:type="dxa"/>
          </w:tblCellMar>
        </w:tblPrEx>
        <w:tc>
          <w:tcPr>
            <w:tcW w:w="2660"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教学质量准则、目标与标准系统[2]</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质量目标</w:t>
            </w:r>
            <w:r>
              <w:rPr>
                <w:rFonts w:hint="eastAsia" w:ascii="宋体" w:hAnsi="宋体" w:eastAsia="宋体"/>
                <w:szCs w:val="21"/>
              </w:rPr>
              <w:t>[2.2]</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培养目标</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[2.2.3]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学校</w:t>
            </w:r>
            <w:r>
              <w:rPr>
                <w:rFonts w:hint="eastAsia" w:ascii="宋体" w:hAnsi="宋体" w:eastAsia="宋体"/>
                <w:szCs w:val="21"/>
              </w:rPr>
              <w:t>人才培养目标符合学校办学定位，适应社会人才需求，满足学生综合素质发展需要；②目标构成具体、聚焦、可操作，学部（院）、系等二级教学单位能够进一步具体细化培养目标；</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专业培养目标符合学校定位与规划，并突显专业特色；</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培养方案支撑培养目标，课程体系科学合理。</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培养模式</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[2.2.4]</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坚持立德树人，以学生为本，完善应用型人才培养体系,传承劳模文化育人传统，完善劳模精神育人体系，提升劳模育人效果</w:t>
            </w:r>
            <w:r>
              <w:rPr>
                <w:rFonts w:hint="default" w:ascii="宋体" w:hAnsi="宋体" w:eastAsia="宋体"/>
                <w:szCs w:val="21"/>
              </w:rPr>
              <w:t>；</w:t>
            </w:r>
            <w:r>
              <w:rPr>
                <w:rFonts w:hint="eastAsia" w:ascii="宋体" w:hAnsi="宋体" w:eastAsia="宋体"/>
                <w:szCs w:val="21"/>
              </w:rPr>
              <w:t>②掌握职业技能、崇尚职业信用、彰显职业特色的高技术、高技能应用型人才培养特色鲜明、思路明晰、效果良好；</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专业设置与产业需求相对接，课程内容与职业标准相对接，教学过程与生产工程相对接；</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形成具有本校特色，在同类高校中具有示范地位的应用技术人才培养模式。</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质量标准</w:t>
            </w:r>
            <w:r>
              <w:rPr>
                <w:rFonts w:hint="eastAsia" w:ascii="宋体" w:hAnsi="宋体" w:eastAsia="宋体"/>
                <w:szCs w:val="21"/>
              </w:rPr>
              <w:t>[2.3]</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教学质量标准</w:t>
            </w:r>
            <w:r>
              <w:rPr>
                <w:rFonts w:hint="eastAsia" w:ascii="宋体" w:hAnsi="宋体" w:eastAsia="宋体"/>
                <w:szCs w:val="21"/>
              </w:rPr>
              <w:t>[2.3.1]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教学质量标准符合学校</w:t>
            </w:r>
            <w:r>
              <w:rPr>
                <w:rFonts w:hint="eastAsia" w:ascii="宋体" w:hAnsi="宋体" w:eastAsia="宋体"/>
                <w:szCs w:val="21"/>
              </w:rPr>
              <w:t>办学定位、发展规划，并顺应教学中心工作；②教学质量标准能够明确反映质量目标且可操作。</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人才培养标准</w:t>
            </w:r>
            <w:r>
              <w:rPr>
                <w:rFonts w:hint="eastAsia" w:ascii="宋体" w:hAnsi="宋体" w:eastAsia="宋体"/>
                <w:szCs w:val="21"/>
              </w:rPr>
              <w:t>[2.3.2]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人才培养标准支持人才培养目标</w:t>
            </w:r>
            <w:r>
              <w:rPr>
                <w:rFonts w:hint="eastAsia" w:ascii="宋体" w:hAnsi="宋体" w:eastAsia="宋体"/>
                <w:szCs w:val="21"/>
              </w:rPr>
              <w:t>；②</w:t>
            </w:r>
            <w:r>
              <w:rPr>
                <w:rFonts w:hint="default" w:ascii="宋体" w:hAnsi="宋体" w:eastAsia="宋体"/>
                <w:szCs w:val="21"/>
              </w:rPr>
              <w:t>毕业生的知识</w:t>
            </w:r>
            <w:r>
              <w:rPr>
                <w:rFonts w:hint="eastAsia" w:ascii="宋体" w:hAnsi="宋体" w:eastAsia="宋体"/>
                <w:szCs w:val="21"/>
              </w:rPr>
              <w:t>、能力、素质标准明确且满足社会需求和学生综合素质发展需要。</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专业建设标准</w:t>
            </w:r>
            <w:r>
              <w:rPr>
                <w:rFonts w:hint="eastAsia" w:ascii="宋体" w:hAnsi="宋体" w:eastAsia="宋体"/>
                <w:szCs w:val="21"/>
              </w:rPr>
              <w:t>[2.3.3]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专业设置科学、合理的，师资队伍标准、课程标准等明晰具体，满足人才培养要求；</w:t>
            </w:r>
            <w:r>
              <w:rPr>
                <w:rFonts w:hint="eastAsia" w:ascii="宋体" w:hAnsi="宋体" w:eastAsia="宋体"/>
                <w:szCs w:val="21"/>
              </w:rPr>
              <w:t>②理论与实践教学、</w:t>
            </w:r>
            <w:r>
              <w:rPr>
                <w:rFonts w:hint="default" w:ascii="宋体" w:hAnsi="宋体" w:eastAsia="宋体"/>
                <w:szCs w:val="21"/>
              </w:rPr>
              <w:t>课程设计、毕业设计（论文）、考试环节等质量标准明确。</w:t>
            </w:r>
          </w:p>
        </w:tc>
      </w:tr>
      <w:tr>
        <w:tblPrEx>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教学资源投入保证系统[3]</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人力资源保证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师资队伍建设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[3.1.1]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师资队伍建设规划合理，管理科学，措施得当；②生师比、专任教师和外聘教师等符合国家相关规定，即生师比≤18；</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师资结构合理，年龄、学历（学位）、职称、学科（专业）符合学校发展定位，符合国家相关规定，即专任教师中具有硕士学位的比例高于50%，具有高级职务的专任教师高于30%；</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师德师风建设卓有成效；</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重视技能应用型师资队伍建设，加强专业（行业）职业资格和任职经历的“双师型”教师的引进、培养与发展；</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实践教学教师队伍建设结构合理，整体素质能满足学校定位和人才培养目标的要求；</w:t>
            </w:r>
            <w:r>
              <w:rPr>
                <w:rFonts w:hint="default" w:ascii="宋体" w:hAnsi="宋体" w:eastAsia="宋体"/>
                <w:szCs w:val="21"/>
              </w:rPr>
              <w:fldChar w:fldCharType="begin"/>
            </w:r>
            <w:r>
              <w:rPr>
                <w:rFonts w:hint="eastAsia" w:ascii="宋体" w:hAnsi="宋体" w:eastAsia="宋体"/>
                <w:szCs w:val="21"/>
              </w:rPr>
              <w:instrText xml:space="preserve">= 7 \* GB3</w:instrText>
            </w:r>
            <w:r>
              <w:rPr>
                <w:rFonts w:hint="default" w:ascii="宋体" w:hAnsi="宋体" w:eastAsia="宋体"/>
                <w:szCs w:val="21"/>
              </w:rPr>
              <w:fldChar w:fldCharType="separate"/>
            </w:r>
            <w:r>
              <w:rPr>
                <w:rFonts w:hint="eastAsia" w:ascii="宋体" w:hAnsi="宋体" w:eastAsia="宋体"/>
                <w:szCs w:val="21"/>
              </w:rPr>
              <w:t>⑦</w:t>
            </w:r>
            <w:r>
              <w:rPr>
                <w:rFonts w:hint="default" w:ascii="宋体" w:hAnsi="宋体" w:eastAsia="宋体"/>
                <w:szCs w:val="21"/>
              </w:rPr>
              <w:fldChar w:fldCharType="end"/>
            </w:r>
            <w:r>
              <w:rPr>
                <w:rFonts w:hint="eastAsia" w:ascii="宋体" w:hAnsi="宋体" w:eastAsia="宋体"/>
                <w:szCs w:val="21"/>
              </w:rPr>
              <w:t>形成以教授为主导力量、以优秀中青年学者为骨干、以青年教师为基础，师德高尚、知识先进、锐意进取的创新型教师队伍；</w:t>
            </w:r>
            <w:r>
              <w:rPr>
                <w:rFonts w:hint="default" w:ascii="宋体" w:hAnsi="宋体" w:eastAsia="宋体"/>
                <w:szCs w:val="21"/>
              </w:rPr>
              <w:fldChar w:fldCharType="begin"/>
            </w:r>
            <w:r>
              <w:rPr>
                <w:rFonts w:hint="eastAsia" w:ascii="宋体" w:hAnsi="宋体" w:eastAsia="宋体"/>
                <w:szCs w:val="21"/>
              </w:rPr>
              <w:instrText xml:space="preserve">= 8 \* GB3</w:instrText>
            </w:r>
            <w:r>
              <w:rPr>
                <w:rFonts w:hint="default" w:ascii="宋体" w:hAnsi="宋体" w:eastAsia="宋体"/>
                <w:szCs w:val="21"/>
              </w:rPr>
              <w:fldChar w:fldCharType="separate"/>
            </w:r>
            <w:r>
              <w:rPr>
                <w:rFonts w:hint="eastAsia" w:ascii="宋体" w:hAnsi="宋体" w:eastAsia="宋体"/>
                <w:szCs w:val="21"/>
              </w:rPr>
              <w:t>⑧</w:t>
            </w:r>
            <w:r>
              <w:rPr>
                <w:rFonts w:hint="default" w:ascii="宋体" w:hAnsi="宋体" w:eastAsia="宋体"/>
                <w:szCs w:val="21"/>
              </w:rPr>
              <w:fldChar w:fldCharType="end"/>
            </w:r>
            <w:r>
              <w:rPr>
                <w:rFonts w:hint="eastAsia" w:ascii="宋体" w:hAnsi="宋体" w:eastAsia="宋体"/>
                <w:szCs w:val="21"/>
              </w:rPr>
              <w:t>师资队伍建设满足上海市属高校本科教学教师激励计划考核观测指标中的“基础性指标”，“强制性指标”并通过实施激励计划实现新的提升。</w:t>
            </w:r>
          </w:p>
        </w:tc>
      </w:tr>
    </w:tbl>
    <w:p>
      <w:pPr>
        <w:rPr>
          <w:rFonts w:ascii="宋体" w:hAnsi="宋体" w:eastAsia="宋体"/>
        </w:rPr>
      </w:pPr>
      <w:r>
        <w:rPr>
          <w:rFonts w:ascii="宋体" w:hAnsi="宋体" w:eastAsia="宋体"/>
        </w:rPr>
        <w:br w:type="page"/>
      </w:r>
    </w:p>
    <w:tbl>
      <w:tblPr>
        <w:tblStyle w:val="22"/>
        <w:tblW w:w="14174" w:type="dxa"/>
        <w:tblInd w:w="0" w:type="dxa"/>
        <w:tblLayout w:type="fixed"/>
        <w:tblCellMar>
          <w:top w:w="0" w:type="dxa"/>
          <w:left w:w="108" w:type="dxa"/>
          <w:bottom w:w="0" w:type="dxa"/>
          <w:right w:w="108" w:type="dxa"/>
        </w:tblCellMar>
      </w:tblPr>
      <w:tblGrid>
        <w:gridCol w:w="2660"/>
        <w:gridCol w:w="1559"/>
        <w:gridCol w:w="2126"/>
        <w:gridCol w:w="7829"/>
      </w:tblGrid>
      <w:tr>
        <w:tblPrEx>
          <w:tblCellMar>
            <w:top w:w="0" w:type="dxa"/>
            <w:left w:w="108" w:type="dxa"/>
            <w:bottom w:w="0" w:type="dxa"/>
            <w:right w:w="108" w:type="dxa"/>
          </w:tblCellMar>
        </w:tblPrEx>
        <w:trPr>
          <w:tblHeader/>
        </w:trPr>
        <w:tc>
          <w:tcPr>
            <w:tcW w:w="2660"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维度</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c>
          <w:tcPr>
            <w:tcW w:w="2660"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教学资源投入保证系统[3]</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人力资源保证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教学管理队伍建设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[3.1.2]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教学管理队伍结构合理、规划明确，措施得当，满足服务教学的需要；②教学管理队伍稳定、素质高、服务意识强；</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教学管理研究与改革实践成果显著，对教学质量提高起到促进作用；</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教学管理队伍培训制度化。</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师资培养</w:t>
            </w:r>
            <w:r>
              <w:rPr>
                <w:rFonts w:hint="eastAsia" w:ascii="宋体" w:hAnsi="宋体" w:eastAsia="宋体"/>
                <w:szCs w:val="21"/>
              </w:rPr>
              <w:t>和</w:t>
            </w:r>
            <w:r>
              <w:rPr>
                <w:rFonts w:hint="default" w:ascii="宋体" w:hAnsi="宋体" w:eastAsia="宋体"/>
                <w:szCs w:val="21"/>
              </w:rPr>
              <w:t>培训</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[3.1.3]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教师培养培训制度健全，能够满足不同阶段的教师需求；②教学团队建设、专业（学科）带头人选拔与培养机制完善，成效显著；</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促进教师专业发展</w:t>
            </w:r>
            <w:r>
              <w:rPr>
                <w:rFonts w:hint="eastAsia" w:ascii="宋体" w:hAnsi="宋体" w:eastAsia="宋体"/>
                <w:szCs w:val="21"/>
              </w:rPr>
              <w:t>目标</w:t>
            </w:r>
            <w:r>
              <w:rPr>
                <w:rFonts w:hint="default" w:ascii="宋体" w:hAnsi="宋体" w:eastAsia="宋体"/>
                <w:szCs w:val="21"/>
              </w:rPr>
              <w:t>明确</w:t>
            </w:r>
            <w:r>
              <w:rPr>
                <w:rFonts w:hint="eastAsia" w:ascii="宋体" w:hAnsi="宋体" w:eastAsia="宋体"/>
                <w:szCs w:val="21"/>
              </w:rPr>
              <w:t>、</w:t>
            </w:r>
            <w:r>
              <w:rPr>
                <w:rFonts w:hint="default" w:ascii="宋体" w:hAnsi="宋体" w:eastAsia="宋体"/>
                <w:szCs w:val="21"/>
              </w:rPr>
              <w:t>方法多元，效果良好；</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重视青年教师专业发展，规划明确、措施得当，实效性强。</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教学经费投入</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[3.2]</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教学经费投入</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[3.2.1]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教学经费投入满足人才培养需要，使用公开合理；②生均教学日常运行支出占经常性预算内教育事业费拨款与学费收入之和的比例≥</w:t>
            </w:r>
            <w:r>
              <w:rPr>
                <w:rFonts w:hint="default" w:ascii="宋体" w:hAnsi="宋体" w:eastAsia="宋体"/>
                <w:szCs w:val="21"/>
              </w:rPr>
              <w:t>13%。生均年教学日常运行支出≥1200元人民币</w:t>
            </w:r>
            <w:r>
              <w:rPr>
                <w:rFonts w:hint="eastAsia" w:ascii="宋体" w:hAnsi="宋体" w:eastAsia="宋体"/>
                <w:szCs w:val="21"/>
              </w:rPr>
              <w:t>，并保持增长；</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教学经费使用公开、规范、合理、监督机制健全。</w:t>
            </w:r>
          </w:p>
        </w:tc>
      </w:tr>
      <w:tr>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教学设施保证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[3.3]</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校舍建设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[3.3.1]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校舍、教学基本设施达到教育部要求，即生均教学行政用房（平方米</w:t>
            </w:r>
            <w:r>
              <w:rPr>
                <w:rFonts w:hint="default" w:ascii="宋体" w:hAnsi="宋体" w:eastAsia="宋体"/>
                <w:szCs w:val="21"/>
              </w:rPr>
              <w:t>/生）</w:t>
            </w:r>
            <w:r>
              <w:rPr>
                <w:rFonts w:hint="eastAsia" w:ascii="宋体" w:hAnsi="宋体" w:eastAsia="宋体"/>
                <w:szCs w:val="21"/>
              </w:rPr>
              <w:t>≥16，生均占地面积（平方米</w:t>
            </w:r>
            <w:r>
              <w:rPr>
                <w:rFonts w:hint="default" w:ascii="宋体" w:hAnsi="宋体" w:eastAsia="宋体"/>
                <w:szCs w:val="21"/>
              </w:rPr>
              <w:t>/生）</w:t>
            </w:r>
            <w:r>
              <w:rPr>
                <w:rFonts w:hint="eastAsia" w:ascii="宋体" w:hAnsi="宋体" w:eastAsia="宋体"/>
                <w:szCs w:val="21"/>
              </w:rPr>
              <w:t>≥59，生均宿舍面积（平方米</w:t>
            </w:r>
            <w:r>
              <w:rPr>
                <w:rFonts w:hint="default" w:ascii="宋体" w:hAnsi="宋体" w:eastAsia="宋体"/>
                <w:szCs w:val="21"/>
              </w:rPr>
              <w:t>/生）</w:t>
            </w:r>
            <w:r>
              <w:rPr>
                <w:rFonts w:hint="eastAsia" w:ascii="宋体" w:hAnsi="宋体" w:eastAsia="宋体"/>
                <w:szCs w:val="21"/>
              </w:rPr>
              <w:t>≥6.5；②能够满足人才培养需要，利用率高。</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运动场馆及体育设施 [3.3.2]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运动场馆及体育设施达到教育部要求；②有专项训练场地和设施。</w:t>
            </w:r>
          </w:p>
        </w:tc>
      </w:tr>
      <w:tr>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信息资源保证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[3.4]</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信息化建设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[3.4.1]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构建学校信息化网络平台，</w:t>
            </w:r>
            <w:r>
              <w:rPr>
                <w:rFonts w:hint="eastAsia" w:ascii="宋体" w:hAnsi="宋体" w:eastAsia="宋体"/>
                <w:szCs w:val="21"/>
              </w:rPr>
              <w:t>校园基础网络设施、学校数据中心、业务应用信息系统、通用信息化平台建设不断完善；②学校的软硬件资源和信息资源得到较大的整合与共享，有效提升学校教育信息化发展水平，加快学校日常教学、科研和管理的信息化步伐；</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本科教学质量保证体系数据平台运行稳定、可靠、实效性强。</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网络教学资源建设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[3.4.2]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网络教学资源建设规划科学、合理，且能够稳步推进；</w:t>
            </w:r>
            <w:r>
              <w:rPr>
                <w:rFonts w:hint="eastAsia" w:ascii="宋体" w:hAnsi="宋体" w:eastAsia="宋体"/>
                <w:szCs w:val="21"/>
              </w:rPr>
              <w:t>②校园网络资源、现代教育技术资源能保证教学、科研需要；</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教学资源库建设有一定规模、利用率高；教学应用软件系统配置到位、运行效果好。</w:t>
            </w:r>
          </w:p>
        </w:tc>
      </w:tr>
      <w:tr>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文献信息资源建设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[3.4.3]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图书资料和电子文献资源能够满足教学、科研和学生学习需求；②图书馆生均藏书量和生均年进书量达到教育部标准，即生均图书（册</w:t>
            </w:r>
            <w:r>
              <w:rPr>
                <w:rFonts w:hint="default" w:ascii="宋体" w:hAnsi="宋体" w:eastAsia="宋体"/>
                <w:szCs w:val="21"/>
              </w:rPr>
              <w:t>/生）</w:t>
            </w:r>
            <w:r>
              <w:rPr>
                <w:rFonts w:hint="eastAsia" w:ascii="宋体" w:hAnsi="宋体" w:eastAsia="宋体"/>
                <w:szCs w:val="21"/>
              </w:rPr>
              <w:t>≥80，生均年进书量</w:t>
            </w:r>
          </w:p>
          <w:p>
            <w:pPr>
              <w:keepNext w:val="0"/>
              <w:keepLines w:val="0"/>
              <w:suppressLineNumbers w:val="0"/>
              <w:spacing w:before="0" w:beforeAutospacing="0" w:after="0" w:afterAutospacing="0"/>
              <w:ind w:left="0" w:right="0"/>
              <w:rPr>
                <w:rFonts w:hint="default" w:ascii="宋体" w:hAnsi="宋体" w:eastAsia="宋体"/>
                <w:szCs w:val="21"/>
              </w:rPr>
            </w:pPr>
            <w:r>
              <w:rPr>
                <w:rFonts w:hint="eastAsia" w:ascii="宋体" w:hAnsi="宋体" w:eastAsia="宋体"/>
                <w:szCs w:val="21"/>
              </w:rPr>
              <w:t>（册）≥3；</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文献信息资源使用效果好、利用率高，管理手段先进。</w:t>
            </w:r>
          </w:p>
        </w:tc>
      </w:tr>
    </w:tbl>
    <w:p>
      <w:pPr>
        <w:rPr>
          <w:rFonts w:ascii="宋体" w:hAnsi="宋体" w:eastAsia="宋体"/>
        </w:rPr>
      </w:pPr>
      <w:r>
        <w:rPr>
          <w:rFonts w:ascii="宋体" w:hAnsi="宋体" w:eastAsia="宋体"/>
        </w:rPr>
        <w:br w:type="page"/>
      </w:r>
    </w:p>
    <w:tbl>
      <w:tblPr>
        <w:tblStyle w:val="22"/>
        <w:tblW w:w="14174" w:type="dxa"/>
        <w:tblInd w:w="0" w:type="dxa"/>
        <w:tblLayout w:type="fixed"/>
        <w:tblCellMar>
          <w:top w:w="0" w:type="dxa"/>
          <w:left w:w="108" w:type="dxa"/>
          <w:bottom w:w="0" w:type="dxa"/>
          <w:right w:w="108" w:type="dxa"/>
        </w:tblCellMar>
      </w:tblPr>
      <w:tblGrid>
        <w:gridCol w:w="2660"/>
        <w:gridCol w:w="1559"/>
        <w:gridCol w:w="2126"/>
        <w:gridCol w:w="7829"/>
      </w:tblGrid>
      <w:tr>
        <w:tblPrEx>
          <w:tblCellMar>
            <w:top w:w="0" w:type="dxa"/>
            <w:left w:w="108" w:type="dxa"/>
            <w:bottom w:w="0" w:type="dxa"/>
            <w:right w:w="108" w:type="dxa"/>
          </w:tblCellMar>
        </w:tblPrEx>
        <w:trPr>
          <w:tblHeader/>
        </w:trPr>
        <w:tc>
          <w:tcPr>
            <w:tcW w:w="2660"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维度</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blPrEx>
          <w:tblCellMar>
            <w:top w:w="0" w:type="dxa"/>
            <w:left w:w="108" w:type="dxa"/>
            <w:bottom w:w="0" w:type="dxa"/>
            <w:right w:w="108" w:type="dxa"/>
          </w:tblCellMar>
        </w:tblPrEx>
        <w:tc>
          <w:tcPr>
            <w:tcW w:w="2660"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教学资源投入保证系统[3]</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教学基本</w:t>
            </w:r>
            <w:r>
              <w:rPr>
                <w:rFonts w:hint="default" w:ascii="宋体" w:hAnsi="宋体" w:eastAsia="宋体"/>
                <w:szCs w:val="21"/>
              </w:rPr>
              <w:t>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专业建设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专业建设目标明确、规划合理、制度健全、措施得力；②专业建设，适应区域社会经济发展需求，真正建立以应用技能型人才为专业培养目标的人才培养方案，开展专业模块化教学改革，提升专业发展水平；</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专业建设能够主动适应战略型新兴产业、现代制造业、现代服务业以及新技术、新模式、新产业、新业态和劳动力市场发展变化新需求，根据应用技能型人才规格要求，探索建立基于职业能力的专业教学标准。</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新办专业师资队伍、教学设施等教学条件满足教学需要</w:t>
            </w:r>
            <w:r>
              <w:rPr>
                <w:rFonts w:hint="default" w:ascii="宋体" w:hAnsi="宋体" w:eastAsia="宋体"/>
                <w:szCs w:val="21"/>
              </w:rPr>
              <w:t>，教授担任专业负责人，</w:t>
            </w:r>
            <w:r>
              <w:rPr>
                <w:rFonts w:hint="eastAsia" w:ascii="宋体" w:hAnsi="宋体" w:eastAsia="宋体"/>
                <w:szCs w:val="21"/>
              </w:rPr>
              <w:t>有</w:t>
            </w:r>
            <w:r>
              <w:rPr>
                <w:rFonts w:hint="default" w:ascii="宋体" w:hAnsi="宋体" w:eastAsia="宋体"/>
                <w:szCs w:val="21"/>
              </w:rPr>
              <w:t>该专业背</w:t>
            </w:r>
            <w:r>
              <w:rPr>
                <w:rFonts w:hint="eastAsia" w:ascii="宋体" w:hAnsi="宋体" w:eastAsia="宋体"/>
                <w:szCs w:val="21"/>
              </w:rPr>
              <w:t>景</w:t>
            </w:r>
            <w:r>
              <w:rPr>
                <w:rFonts w:hint="default" w:ascii="宋体" w:hAnsi="宋体" w:eastAsia="宋体"/>
                <w:szCs w:val="21"/>
              </w:rPr>
              <w:t>的专任教师数量</w:t>
            </w:r>
            <w:r>
              <w:rPr>
                <w:rFonts w:hint="eastAsia" w:ascii="宋体" w:hAnsi="宋体" w:eastAsia="宋体"/>
                <w:szCs w:val="21"/>
              </w:rPr>
              <w:t>≥</w:t>
            </w:r>
            <w:r>
              <w:rPr>
                <w:rFonts w:hint="default" w:ascii="宋体" w:hAnsi="宋体" w:eastAsia="宋体"/>
                <w:szCs w:val="21"/>
              </w:rPr>
              <w:t>7，</w:t>
            </w:r>
            <w:r>
              <w:rPr>
                <w:rFonts w:hint="eastAsia" w:ascii="宋体" w:hAnsi="宋体" w:eastAsia="宋体"/>
                <w:szCs w:val="21"/>
              </w:rPr>
              <w:t>且</w:t>
            </w:r>
            <w:r>
              <w:rPr>
                <w:rFonts w:hint="default" w:ascii="宋体" w:hAnsi="宋体" w:eastAsia="宋体"/>
                <w:szCs w:val="21"/>
              </w:rPr>
              <w:t>与学生规模匹配，</w:t>
            </w:r>
            <w:r>
              <w:rPr>
                <w:rFonts w:hint="eastAsia" w:ascii="宋体" w:hAnsi="宋体" w:eastAsia="宋体"/>
                <w:szCs w:val="21"/>
              </w:rPr>
              <w:t>至少</w:t>
            </w:r>
            <w:r>
              <w:rPr>
                <w:rFonts w:hint="default" w:ascii="宋体" w:hAnsi="宋体" w:eastAsia="宋体"/>
                <w:szCs w:val="21"/>
              </w:rPr>
              <w:t>1</w:t>
            </w:r>
            <w:r>
              <w:rPr>
                <w:rFonts w:hint="eastAsia" w:ascii="宋体" w:hAnsi="宋体" w:eastAsia="宋体"/>
                <w:szCs w:val="21"/>
              </w:rPr>
              <w:t>人</w:t>
            </w:r>
            <w:r>
              <w:rPr>
                <w:rFonts w:hint="default" w:ascii="宋体" w:hAnsi="宋体" w:eastAsia="宋体"/>
                <w:szCs w:val="21"/>
              </w:rPr>
              <w:t>有行业经历，</w:t>
            </w:r>
            <w:r>
              <w:rPr>
                <w:rFonts w:hint="eastAsia" w:ascii="宋体" w:hAnsi="宋体" w:eastAsia="宋体"/>
                <w:szCs w:val="21"/>
              </w:rPr>
              <w:t>高级职称</w:t>
            </w:r>
            <w:r>
              <w:rPr>
                <w:rFonts w:hint="default" w:ascii="宋体" w:hAnsi="宋体" w:eastAsia="宋体"/>
                <w:szCs w:val="21"/>
              </w:rPr>
              <w:t>教师</w:t>
            </w:r>
            <w:r>
              <w:rPr>
                <w:rFonts w:hint="eastAsia" w:ascii="宋体" w:hAnsi="宋体" w:eastAsia="宋体"/>
                <w:szCs w:val="21"/>
              </w:rPr>
              <w:t>≥</w:t>
            </w:r>
            <w:r>
              <w:rPr>
                <w:rFonts w:hint="default" w:ascii="宋体" w:hAnsi="宋体" w:eastAsia="宋体"/>
                <w:szCs w:val="21"/>
              </w:rPr>
              <w:t>3且至少有1</w:t>
            </w:r>
            <w:r>
              <w:rPr>
                <w:rFonts w:hint="eastAsia" w:ascii="宋体" w:hAnsi="宋体" w:eastAsia="宋体"/>
                <w:szCs w:val="21"/>
              </w:rPr>
              <w:t>人</w:t>
            </w:r>
            <w:r>
              <w:rPr>
                <w:rFonts w:hint="default" w:ascii="宋体" w:hAnsi="宋体" w:eastAsia="宋体"/>
                <w:szCs w:val="21"/>
              </w:rPr>
              <w:t>具有教授职称，</w:t>
            </w:r>
            <w:r>
              <w:rPr>
                <w:rFonts w:hint="eastAsia" w:ascii="宋体" w:hAnsi="宋体" w:eastAsia="宋体"/>
                <w:szCs w:val="21"/>
              </w:rPr>
              <w:t>硕士</w:t>
            </w:r>
            <w:r>
              <w:rPr>
                <w:rFonts w:hint="default" w:ascii="宋体" w:hAnsi="宋体" w:eastAsia="宋体"/>
                <w:szCs w:val="21"/>
              </w:rPr>
              <w:t>以上学位</w:t>
            </w:r>
            <w:r>
              <w:rPr>
                <w:rFonts w:hint="eastAsia" w:ascii="宋体" w:hAnsi="宋体" w:eastAsia="宋体"/>
                <w:szCs w:val="21"/>
              </w:rPr>
              <w:t>专任</w:t>
            </w:r>
            <w:r>
              <w:rPr>
                <w:rFonts w:hint="default" w:ascii="宋体" w:hAnsi="宋体" w:eastAsia="宋体"/>
                <w:szCs w:val="21"/>
              </w:rPr>
              <w:t>教师比例</w:t>
            </w:r>
            <w:r>
              <w:rPr>
                <w:rFonts w:hint="eastAsia" w:ascii="宋体" w:hAnsi="宋体" w:eastAsia="宋体"/>
                <w:szCs w:val="21"/>
              </w:rPr>
              <w:t>≥</w:t>
            </w:r>
            <w:r>
              <w:rPr>
                <w:rFonts w:hint="default" w:ascii="宋体" w:hAnsi="宋体" w:eastAsia="宋体"/>
                <w:szCs w:val="21"/>
              </w:rPr>
              <w:t>50%，</w:t>
            </w:r>
            <w:r>
              <w:rPr>
                <w:rFonts w:hint="eastAsia" w:ascii="宋体" w:hAnsi="宋体" w:eastAsia="宋体"/>
                <w:szCs w:val="21"/>
              </w:rPr>
              <w:t>年龄</w:t>
            </w:r>
            <w:r>
              <w:rPr>
                <w:rFonts w:hint="default" w:ascii="宋体" w:hAnsi="宋体" w:eastAsia="宋体"/>
                <w:szCs w:val="21"/>
              </w:rPr>
              <w:t>结构基本合理</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培育专业特色，形成在本地区内有一定影响力的优势专业；</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学科建设对专业建设具有促进和支撑作用。</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课程建设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建立课程质量标准；</w:t>
            </w:r>
            <w:r>
              <w:rPr>
                <w:rFonts w:hint="eastAsia" w:ascii="宋体" w:hAnsi="宋体" w:eastAsia="宋体"/>
                <w:szCs w:val="21"/>
              </w:rPr>
              <w:t>②课程建设思路清晰、计划合理、措施得力、成效显著；</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课程设置以实际应用为导向，以职业需求为目标，与行业要求相适应；</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课程教学大纲符合人才培养规格要求；课程评价体系完整、合理；</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校重点课程、精品课程、双语课程、全英语课程、网络教学课程和校企合作课程等建设和支持体系完善；</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坚持以能力培养为核心，拓宽知识基础，提高综合素质，加强不同培养阶段课程的整合与衔接；</w:t>
            </w:r>
            <w:r>
              <w:rPr>
                <w:rFonts w:hint="default" w:ascii="宋体" w:hAnsi="宋体" w:eastAsia="宋体"/>
                <w:szCs w:val="21"/>
              </w:rPr>
              <w:fldChar w:fldCharType="begin"/>
            </w:r>
            <w:r>
              <w:rPr>
                <w:rFonts w:hint="eastAsia" w:ascii="宋体" w:hAnsi="宋体" w:eastAsia="宋体"/>
                <w:szCs w:val="21"/>
              </w:rPr>
              <w:instrText xml:space="preserve">= 7 \* GB3</w:instrText>
            </w:r>
            <w:r>
              <w:rPr>
                <w:rFonts w:hint="default" w:ascii="宋体" w:hAnsi="宋体" w:eastAsia="宋体"/>
                <w:szCs w:val="21"/>
              </w:rPr>
              <w:fldChar w:fldCharType="separate"/>
            </w:r>
            <w:r>
              <w:rPr>
                <w:rFonts w:hint="eastAsia" w:ascii="宋体" w:hAnsi="宋体" w:eastAsia="宋体"/>
                <w:szCs w:val="21"/>
              </w:rPr>
              <w:t>⑦</w:t>
            </w:r>
            <w:r>
              <w:rPr>
                <w:rFonts w:hint="default" w:ascii="宋体" w:hAnsi="宋体" w:eastAsia="宋体"/>
                <w:szCs w:val="21"/>
              </w:rPr>
              <w:fldChar w:fldCharType="end"/>
            </w:r>
            <w:r>
              <w:rPr>
                <w:rFonts w:hint="eastAsia" w:ascii="宋体" w:hAnsi="宋体" w:eastAsia="宋体"/>
                <w:szCs w:val="21"/>
              </w:rPr>
              <w:t>有一定数量的上海市级及以上重点课程与精品课程。</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教材建设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教材建设规划科学、措施有力；②有科学的教材选用和评价制度且执行严格；</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教材选用整体水平高，使用效果好；</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教材供应满足教学需要；</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建设一定数量高质量的自编特色教材和校企合作教材；</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有一定数量获上海市级及以上奖励的教材和规划教材。</w:t>
            </w:r>
          </w:p>
        </w:tc>
      </w:tr>
      <w:tr>
        <w:tblPrEx>
          <w:tblCellMar>
            <w:top w:w="0" w:type="dxa"/>
            <w:left w:w="108" w:type="dxa"/>
            <w:bottom w:w="0" w:type="dxa"/>
            <w:right w:w="108" w:type="dxa"/>
          </w:tblCellMar>
        </w:tblPrEx>
        <w:tc>
          <w:tcPr>
            <w:tcW w:w="2660"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实习、实训基地建设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[3.5.4]</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实习实训教学基地建设有规划、有措施，管理规范，满足人才培养要求；②校企合作建设实习实训基地有成效，每个专业有</w:t>
            </w:r>
            <w:r>
              <w:rPr>
                <w:rFonts w:hint="default" w:ascii="宋体" w:hAnsi="宋体" w:eastAsia="宋体"/>
                <w:szCs w:val="21"/>
              </w:rPr>
              <w:t>不少于2</w:t>
            </w:r>
            <w:r>
              <w:rPr>
                <w:rFonts w:hint="eastAsia" w:ascii="宋体" w:hAnsi="宋体" w:eastAsia="宋体"/>
                <w:szCs w:val="21"/>
              </w:rPr>
              <w:t>个</w:t>
            </w:r>
            <w:r>
              <w:rPr>
                <w:rFonts w:hint="default" w:ascii="宋体" w:hAnsi="宋体" w:eastAsia="宋体"/>
                <w:szCs w:val="21"/>
              </w:rPr>
              <w:t>较为稳定的校外实习基地，</w:t>
            </w:r>
            <w:r>
              <w:rPr>
                <w:rFonts w:hint="eastAsia" w:ascii="宋体" w:hAnsi="宋体" w:eastAsia="宋体"/>
                <w:szCs w:val="21"/>
              </w:rPr>
              <w:t>保持</w:t>
            </w:r>
            <w:r>
              <w:rPr>
                <w:rFonts w:hint="default" w:ascii="宋体" w:hAnsi="宋体" w:eastAsia="宋体"/>
                <w:szCs w:val="21"/>
              </w:rPr>
              <w:t>每学期至少有1</w:t>
            </w:r>
            <w:r>
              <w:rPr>
                <w:rFonts w:hint="eastAsia" w:ascii="宋体" w:hAnsi="宋体" w:eastAsia="宋体"/>
                <w:szCs w:val="21"/>
              </w:rPr>
              <w:t>批</w:t>
            </w:r>
            <w:r>
              <w:rPr>
                <w:rFonts w:hint="default" w:ascii="宋体" w:hAnsi="宋体" w:eastAsia="宋体"/>
                <w:szCs w:val="21"/>
              </w:rPr>
              <w:t>学生在基地实习，</w:t>
            </w:r>
            <w:r>
              <w:rPr>
                <w:rFonts w:hint="eastAsia" w:ascii="宋体" w:hAnsi="宋体" w:eastAsia="宋体"/>
                <w:szCs w:val="21"/>
              </w:rPr>
              <w:t>为每届学生的实习提供主要实习岗位</w:t>
            </w:r>
            <w:r>
              <w:rPr>
                <w:rFonts w:hint="default" w:ascii="宋体" w:hAnsi="宋体" w:eastAsia="宋体"/>
                <w:szCs w:val="21"/>
              </w:rPr>
              <w:t>。</w:t>
            </w:r>
          </w:p>
        </w:tc>
      </w:tr>
    </w:tbl>
    <w:p>
      <w:pPr>
        <w:rPr>
          <w:rFonts w:ascii="宋体" w:hAnsi="宋体" w:eastAsia="宋体"/>
        </w:rPr>
      </w:pPr>
      <w:r>
        <w:rPr>
          <w:rFonts w:ascii="宋体" w:hAnsi="宋体" w:eastAsia="宋体"/>
        </w:rPr>
        <w:br w:type="page"/>
      </w:r>
    </w:p>
    <w:tbl>
      <w:tblPr>
        <w:tblStyle w:val="22"/>
        <w:tblW w:w="14174" w:type="dxa"/>
        <w:tblInd w:w="0" w:type="dxa"/>
        <w:tblLayout w:type="fixed"/>
        <w:tblCellMar>
          <w:top w:w="0" w:type="dxa"/>
          <w:left w:w="108" w:type="dxa"/>
          <w:bottom w:w="0" w:type="dxa"/>
          <w:right w:w="108" w:type="dxa"/>
        </w:tblCellMar>
      </w:tblPr>
      <w:tblGrid>
        <w:gridCol w:w="2518"/>
        <w:gridCol w:w="1701"/>
        <w:gridCol w:w="2126"/>
        <w:gridCol w:w="7829"/>
      </w:tblGrid>
      <w:tr>
        <w:tblPrEx>
          <w:tblCellMar>
            <w:top w:w="0" w:type="dxa"/>
            <w:left w:w="108" w:type="dxa"/>
            <w:bottom w:w="0" w:type="dxa"/>
            <w:right w:w="108" w:type="dxa"/>
          </w:tblCellMar>
        </w:tblPrEx>
        <w:trPr>
          <w:tblHeader/>
        </w:trPr>
        <w:tc>
          <w:tcPr>
            <w:tcW w:w="2518"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维度</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blPrEx>
          <w:tblCellMar>
            <w:top w:w="0" w:type="dxa"/>
            <w:left w:w="108" w:type="dxa"/>
            <w:bottom w:w="0" w:type="dxa"/>
            <w:right w:w="108" w:type="dxa"/>
          </w:tblCellMar>
        </w:tblPrEx>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教学资源投入保证系统[3]</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教学基本</w:t>
            </w:r>
            <w:r>
              <w:rPr>
                <w:rFonts w:hint="default" w:ascii="宋体" w:hAnsi="宋体" w:eastAsia="宋体"/>
                <w:szCs w:val="21"/>
              </w:rPr>
              <w:t>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实验室建设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[3.5.5]</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实验室建设有规划、有措施，管理规范，符合专业人才培养要求；②仪器设备运行与维护正常，利用率高；</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建设一定数量的校企共建实验室且运行有效；</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生均教学科研仪器设备值及新增教学科研仪器设备所占比例达到国家办学条件要求，即生均教学科研仪器设备值（元</w:t>
            </w:r>
            <w:r>
              <w:rPr>
                <w:rFonts w:hint="default" w:ascii="宋体" w:hAnsi="宋体" w:eastAsia="宋体"/>
                <w:szCs w:val="21"/>
              </w:rPr>
              <w:t>/生）</w:t>
            </w:r>
            <w:r>
              <w:rPr>
                <w:rFonts w:hint="eastAsia" w:ascii="宋体" w:hAnsi="宋体" w:eastAsia="宋体"/>
                <w:szCs w:val="21"/>
              </w:rPr>
              <w:t>≥5000，新增教学科研仪器设备所占比例（</w:t>
            </w:r>
            <w:r>
              <w:rPr>
                <w:rFonts w:hint="default" w:ascii="宋体" w:hAnsi="宋体" w:eastAsia="宋体"/>
                <w:szCs w:val="21"/>
              </w:rPr>
              <w:t>%）</w:t>
            </w:r>
            <w:r>
              <w:rPr>
                <w:rFonts w:hint="eastAsia" w:ascii="宋体" w:hAnsi="宋体" w:eastAsia="宋体"/>
                <w:szCs w:val="21"/>
              </w:rPr>
              <w:t>≥10，百名学生配多媒体教室和语音实验室座位数（个）≥7，百名学生配教学用计算机台数（台）≥10；</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建设一定数量的上海市级实验教学示范中心。</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产学研合作</w:t>
            </w:r>
            <w:r>
              <w:rPr>
                <w:rFonts w:hint="eastAsia" w:ascii="宋体" w:hAnsi="宋体" w:eastAsia="宋体"/>
                <w:szCs w:val="21"/>
              </w:rPr>
              <w:t>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[3.6]</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产学研合作平台建设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[3.6.1]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产学研合作规划合理，措施有力，合作模式与运行机制有效；</w:t>
            </w:r>
            <w:r>
              <w:rPr>
                <w:rFonts w:hint="eastAsia" w:ascii="宋体" w:hAnsi="宋体" w:eastAsia="宋体"/>
                <w:szCs w:val="21"/>
              </w:rPr>
              <w:t>②</w:t>
            </w:r>
            <w:r>
              <w:rPr>
                <w:rFonts w:hint="default" w:ascii="宋体" w:hAnsi="宋体" w:eastAsia="宋体"/>
                <w:szCs w:val="21"/>
              </w:rPr>
              <w:t>稳步推进知识服务团队建设，提升团队在开展产学研和社会服务的积极作用</w:t>
            </w:r>
            <w:r>
              <w:rPr>
                <w:rFonts w:hint="eastAsia" w:ascii="宋体" w:hAnsi="宋体" w:eastAsia="宋体"/>
                <w:szCs w:val="21"/>
              </w:rPr>
              <w:t>，</w:t>
            </w:r>
            <w:r>
              <w:rPr>
                <w:rFonts w:hint="default" w:ascii="宋体" w:hAnsi="宋体" w:eastAsia="宋体"/>
                <w:szCs w:val="21"/>
              </w:rPr>
              <w:t>建设一定数量的知识服务团队</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建立</w:t>
            </w:r>
            <w:r>
              <w:rPr>
                <w:rFonts w:hint="eastAsia" w:ascii="宋体" w:hAnsi="宋体" w:eastAsia="宋体"/>
                <w:szCs w:val="21"/>
              </w:rPr>
              <w:t>一</w:t>
            </w:r>
            <w:r>
              <w:rPr>
                <w:rFonts w:hint="default" w:ascii="宋体" w:hAnsi="宋体" w:eastAsia="宋体"/>
                <w:szCs w:val="21"/>
              </w:rPr>
              <w:t>定数量的产学研战略联盟和产学研（协同创新）基地，能够促使知识产权产生、转移转化有实质性突破</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default" w:ascii="宋体" w:hAnsi="宋体" w:eastAsia="宋体"/>
                <w:szCs w:val="21"/>
              </w:rPr>
              <w:t>立足服务地方经济建设，尤其以服务区域中小企业为重点，有序拓展和建设一定数量的技术转移工作站</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default" w:ascii="宋体" w:hAnsi="宋体" w:eastAsia="宋体"/>
                <w:szCs w:val="21"/>
              </w:rPr>
              <w:t>具有丰富的产学研合作成果，有一定数量的纵向、横向课题。</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教学学术资源</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[3.7]</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教学改革与研究</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[3.7.1]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教学改革与研究成果显著，能较好地应用于教学，对教学形成良好的支撑作用；</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教学研究氛围好，有一定数量的上海市级及以上教学成果；</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承担一定数量的教学改革项目；</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default" w:ascii="宋体" w:hAnsi="宋体" w:eastAsia="宋体"/>
                <w:szCs w:val="21"/>
              </w:rPr>
              <w:t>定期组织教研活动，</w:t>
            </w:r>
            <w:r>
              <w:rPr>
                <w:rFonts w:hint="eastAsia" w:ascii="宋体" w:hAnsi="宋体" w:eastAsia="宋体"/>
                <w:szCs w:val="21"/>
              </w:rPr>
              <w:t>近</w:t>
            </w:r>
            <w:r>
              <w:rPr>
                <w:rFonts w:hint="default" w:ascii="宋体" w:hAnsi="宋体" w:eastAsia="宋体"/>
                <w:szCs w:val="21"/>
              </w:rPr>
              <w:t>3</w:t>
            </w:r>
            <w:r>
              <w:rPr>
                <w:rFonts w:hint="eastAsia" w:ascii="宋体" w:hAnsi="宋体" w:eastAsia="宋体"/>
                <w:szCs w:val="21"/>
              </w:rPr>
              <w:t>年</w:t>
            </w:r>
            <w:r>
              <w:rPr>
                <w:rFonts w:hint="default" w:ascii="宋体" w:hAnsi="宋体" w:eastAsia="宋体"/>
                <w:szCs w:val="21"/>
              </w:rPr>
              <w:t>至少有80%的</w:t>
            </w:r>
            <w:r>
              <w:rPr>
                <w:rFonts w:hint="eastAsia" w:ascii="宋体" w:hAnsi="宋体" w:eastAsia="宋体"/>
                <w:szCs w:val="21"/>
              </w:rPr>
              <w:t>教师</w:t>
            </w:r>
            <w:r>
              <w:rPr>
                <w:rFonts w:hint="default" w:ascii="宋体" w:hAnsi="宋体" w:eastAsia="宋体"/>
                <w:szCs w:val="21"/>
              </w:rPr>
              <w:t>参与教学研究。</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学术资源管理</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[3.7.2]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科研工作、科研平台、科研成果和产学研发展支持教学改革顺利开展；②科研工作、科研平台、科研成果和产学研发展能够有效促进教学质量稳步提升。</w:t>
            </w:r>
          </w:p>
        </w:tc>
      </w:tr>
      <w:tr>
        <w:tblPrEx>
          <w:tblCellMar>
            <w:top w:w="0" w:type="dxa"/>
            <w:left w:w="108" w:type="dxa"/>
            <w:bottom w:w="0" w:type="dxa"/>
            <w:right w:w="108" w:type="dxa"/>
          </w:tblCellMar>
        </w:tblPrEx>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教学运行保证系统[4]</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人才培养方案</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人才培养方案</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[4.1.1]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培养方案符合职业特色的高技术、高技能应用型人才培养要求，独立设置的实践教学，理工类专业安排不少于</w:t>
            </w:r>
            <w:r>
              <w:rPr>
                <w:rFonts w:hint="default" w:ascii="宋体" w:hAnsi="宋体" w:eastAsia="宋体"/>
                <w:szCs w:val="21"/>
              </w:rPr>
              <w:t>35学分，经管文艺类专业安排不少于30学分，包</w:t>
            </w:r>
            <w:r>
              <w:rPr>
                <w:rFonts w:hint="eastAsia" w:ascii="宋体" w:hAnsi="宋体" w:eastAsia="宋体"/>
                <w:szCs w:val="21"/>
              </w:rPr>
              <w:t>括毕业实习与毕业设计（论文）学分；实践总学时的比例，理工类专业一般不应低于</w:t>
            </w:r>
            <w:r>
              <w:rPr>
                <w:rFonts w:hint="default" w:ascii="宋体" w:hAnsi="宋体" w:eastAsia="宋体"/>
                <w:szCs w:val="21"/>
              </w:rPr>
              <w:t>40%，经管文艺类专业一般不应低于35%。</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培养方案制定规范，并适时修订，制定和修订过程中有企业工程技术人员参与；</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突出专业特色，</w:t>
            </w:r>
            <w:r>
              <w:rPr>
                <w:rFonts w:hint="eastAsia" w:ascii="宋体" w:hAnsi="宋体" w:eastAsia="宋体"/>
                <w:szCs w:val="21"/>
              </w:rPr>
              <w:t>管理规范，执行严格。</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招生工作</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[4.2]</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招生工作</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[4.2.1]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招生计划符合学校实际以及社会对人才的需求；</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招生宣传有针对性，效果良好；</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招生工作流程规范、科学，重视优质生源基地建设，生源质量不断提高，近</w:t>
            </w:r>
            <w:r>
              <w:rPr>
                <w:rFonts w:hint="default" w:ascii="宋体" w:hAnsi="宋体" w:eastAsia="宋体"/>
                <w:szCs w:val="21"/>
              </w:rPr>
              <w:t>3年学校新生一志愿平均录取率&gt;25%，平均报到率＞90%</w:t>
            </w:r>
            <w:r>
              <w:rPr>
                <w:rFonts w:hint="eastAsia" w:ascii="宋体" w:hAnsi="宋体" w:eastAsia="宋体"/>
                <w:szCs w:val="21"/>
              </w:rPr>
              <w:t>。</w:t>
            </w:r>
          </w:p>
        </w:tc>
      </w:tr>
    </w:tbl>
    <w:p>
      <w:pPr>
        <w:rPr>
          <w:rFonts w:ascii="宋体" w:hAnsi="宋体" w:eastAsia="宋体"/>
        </w:rPr>
      </w:pPr>
      <w:r>
        <w:rPr>
          <w:rFonts w:ascii="宋体" w:hAnsi="宋体" w:eastAsia="宋体"/>
        </w:rPr>
        <w:br w:type="page"/>
      </w:r>
    </w:p>
    <w:tbl>
      <w:tblPr>
        <w:tblStyle w:val="22"/>
        <w:tblW w:w="14174" w:type="dxa"/>
        <w:tblInd w:w="0" w:type="dxa"/>
        <w:tblLayout w:type="fixed"/>
        <w:tblCellMar>
          <w:top w:w="0" w:type="dxa"/>
          <w:left w:w="108" w:type="dxa"/>
          <w:bottom w:w="0" w:type="dxa"/>
          <w:right w:w="108" w:type="dxa"/>
        </w:tblCellMar>
      </w:tblPr>
      <w:tblGrid>
        <w:gridCol w:w="2518"/>
        <w:gridCol w:w="1701"/>
        <w:gridCol w:w="2126"/>
        <w:gridCol w:w="7829"/>
      </w:tblGrid>
      <w:tr>
        <w:tblPrEx>
          <w:tblCellMar>
            <w:top w:w="0" w:type="dxa"/>
            <w:left w:w="108" w:type="dxa"/>
            <w:bottom w:w="0" w:type="dxa"/>
            <w:right w:w="108" w:type="dxa"/>
          </w:tblCellMar>
        </w:tblPrEx>
        <w:trPr>
          <w:tblHeader/>
        </w:trPr>
        <w:tc>
          <w:tcPr>
            <w:tcW w:w="2518"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szCs w:val="21"/>
              </w:rPr>
              <w:br w:type="page"/>
            </w:r>
            <w:r>
              <w:rPr>
                <w:rFonts w:hint="default" w:ascii="宋体" w:hAnsi="宋体" w:eastAsia="宋体"/>
                <w:b/>
                <w:szCs w:val="21"/>
              </w:rPr>
              <w:t>维度</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一级指标</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二级指标</w:t>
            </w:r>
          </w:p>
        </w:tc>
        <w:tc>
          <w:tcPr>
            <w:tcW w:w="7829" w:type="dxa"/>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default" w:ascii="宋体" w:hAnsi="宋体" w:eastAsia="宋体"/>
                <w:b/>
                <w:szCs w:val="21"/>
              </w:rPr>
              <w:t>质量标准</w:t>
            </w:r>
          </w:p>
        </w:tc>
      </w:tr>
      <w:tr>
        <w:tblPrEx>
          <w:tblCellMar>
            <w:top w:w="0" w:type="dxa"/>
            <w:left w:w="108" w:type="dxa"/>
            <w:bottom w:w="0" w:type="dxa"/>
            <w:right w:w="108" w:type="dxa"/>
          </w:tblCellMar>
        </w:tblPrEx>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r>
              <w:rPr>
                <w:rFonts w:hint="eastAsia" w:ascii="宋体" w:hAnsi="宋体" w:eastAsia="宋体"/>
                <w:b/>
                <w:szCs w:val="21"/>
              </w:rPr>
              <w:t>教学运行保证系统[4]</w:t>
            </w: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教学过程保证</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[4.3]</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教学常规</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[4.3.1]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教学管理制度健全，执行严格；教学运行正常；</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课表编制科学、合理；</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选课安排合理、选课系统完善；</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学籍管理规范、准确；</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考试管理制度严密、安排有序、处理公正；</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成绩管理及时、准确、规范；</w:t>
            </w:r>
            <w:r>
              <w:rPr>
                <w:rFonts w:hint="default" w:ascii="宋体" w:hAnsi="宋体" w:eastAsia="宋体"/>
                <w:szCs w:val="21"/>
              </w:rPr>
              <w:fldChar w:fldCharType="begin"/>
            </w:r>
            <w:r>
              <w:rPr>
                <w:rFonts w:hint="eastAsia" w:ascii="宋体" w:hAnsi="宋体" w:eastAsia="宋体"/>
                <w:szCs w:val="21"/>
              </w:rPr>
              <w:instrText xml:space="preserve">= 7 \* GB3</w:instrText>
            </w:r>
            <w:r>
              <w:rPr>
                <w:rFonts w:hint="default" w:ascii="宋体" w:hAnsi="宋体" w:eastAsia="宋体"/>
                <w:szCs w:val="21"/>
              </w:rPr>
              <w:fldChar w:fldCharType="separate"/>
            </w:r>
            <w:r>
              <w:rPr>
                <w:rFonts w:hint="eastAsia" w:ascii="宋体" w:hAnsi="宋体" w:eastAsia="宋体"/>
                <w:szCs w:val="21"/>
              </w:rPr>
              <w:t>⑦</w:t>
            </w:r>
            <w:r>
              <w:rPr>
                <w:rFonts w:hint="default" w:ascii="宋体" w:hAnsi="宋体" w:eastAsia="宋体"/>
                <w:szCs w:val="21"/>
              </w:rPr>
              <w:fldChar w:fldCharType="end"/>
            </w:r>
            <w:r>
              <w:rPr>
                <w:rFonts w:hint="eastAsia" w:ascii="宋体" w:hAnsi="宋体" w:eastAsia="宋体"/>
                <w:szCs w:val="21"/>
              </w:rPr>
              <w:t>毕业资格及学位资格审查公正、准确；</w:t>
            </w:r>
            <w:r>
              <w:rPr>
                <w:rFonts w:hint="default" w:ascii="宋体" w:hAnsi="宋体" w:eastAsia="宋体"/>
                <w:szCs w:val="21"/>
              </w:rPr>
              <w:fldChar w:fldCharType="begin"/>
            </w:r>
            <w:r>
              <w:rPr>
                <w:rFonts w:hint="eastAsia" w:ascii="宋体" w:hAnsi="宋体" w:eastAsia="宋体"/>
                <w:szCs w:val="21"/>
              </w:rPr>
              <w:instrText xml:space="preserve">= 8 \* GB3</w:instrText>
            </w:r>
            <w:r>
              <w:rPr>
                <w:rFonts w:hint="default" w:ascii="宋体" w:hAnsi="宋体" w:eastAsia="宋体"/>
                <w:szCs w:val="21"/>
              </w:rPr>
              <w:fldChar w:fldCharType="separate"/>
            </w:r>
            <w:r>
              <w:rPr>
                <w:rFonts w:hint="eastAsia" w:ascii="宋体" w:hAnsi="宋体" w:eastAsia="宋体"/>
                <w:szCs w:val="21"/>
              </w:rPr>
              <w:t>⑧</w:t>
            </w:r>
            <w:r>
              <w:rPr>
                <w:rFonts w:hint="default" w:ascii="宋体" w:hAnsi="宋体" w:eastAsia="宋体"/>
                <w:szCs w:val="21"/>
              </w:rPr>
              <w:fldChar w:fldCharType="end"/>
            </w:r>
            <w:r>
              <w:rPr>
                <w:rFonts w:hint="default" w:ascii="宋体" w:hAnsi="宋体" w:eastAsia="宋体"/>
                <w:szCs w:val="21"/>
              </w:rPr>
              <w:t>认定、执行和处理教学事故程序规范。</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理论教学</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[4.3.2]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理论教学管理规范；</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定期开展课堂教学质量的监督与检查；</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听、评课制度健全，落实到位；</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有科学合理的教师教学水平评估体系，学生评价好、满意度高；</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课堂教学秩序良好；</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认定和处理教学事故程序规范。</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实践教学</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[4.3.3]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实践教学体系完善、内容合理，与理论教学紧密结合，能够有效促进</w:t>
            </w:r>
            <w:r>
              <w:rPr>
                <w:rFonts w:hint="eastAsia" w:ascii="宋体" w:hAnsi="宋体" w:eastAsia="宋体"/>
                <w:szCs w:val="21"/>
              </w:rPr>
              <w:t>应用型人才培养；</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实践教学管理规范、秩序良好；</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实验室规章制度健全，措施得力，开放度高；</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实验开出率均不小于大纲要求的</w:t>
            </w:r>
            <w:r>
              <w:rPr>
                <w:rFonts w:hint="default" w:ascii="宋体" w:hAnsi="宋体" w:eastAsia="宋体"/>
                <w:szCs w:val="21"/>
              </w:rPr>
              <w:t>90%，有一定数量的综合性、设计性实验</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毕业设计（论文）工作管理规范，选题紧密结合生产和社会实际，体现专业综合训练要求，教师指导学生人数比例适当，指导规范，毕业设计（论文）质量高，有</w:t>
            </w:r>
            <w:r>
              <w:rPr>
                <w:rFonts w:hint="default" w:ascii="宋体" w:hAnsi="宋体" w:eastAsia="宋体"/>
                <w:szCs w:val="21"/>
              </w:rPr>
              <w:t>50%以上的毕业设计（论文）在实验、实习、工程实践和社会实践中完成</w:t>
            </w:r>
            <w:r>
              <w:rPr>
                <w:rFonts w:hint="eastAsia" w:ascii="宋体" w:hAnsi="宋体" w:eastAsia="宋体"/>
                <w:szCs w:val="21"/>
              </w:rPr>
              <w:t>。一位教师</w:t>
            </w:r>
            <w:r>
              <w:rPr>
                <w:rFonts w:hint="default" w:ascii="宋体" w:hAnsi="宋体" w:eastAsia="宋体"/>
                <w:szCs w:val="21"/>
              </w:rPr>
              <w:t>指导学生</w:t>
            </w:r>
            <w:r>
              <w:rPr>
                <w:rFonts w:hint="eastAsia" w:ascii="宋体" w:hAnsi="宋体" w:eastAsia="宋体"/>
                <w:szCs w:val="21"/>
              </w:rPr>
              <w:t>数≤</w:t>
            </w:r>
            <w:r>
              <w:rPr>
                <w:rFonts w:hint="default" w:ascii="宋体" w:hAnsi="宋体" w:eastAsia="宋体"/>
                <w:szCs w:val="21"/>
              </w:rPr>
              <w:t>8人，有指导记录，有检查落实</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认定和处理教学事故程序规范</w:t>
            </w:r>
            <w:r>
              <w:rPr>
                <w:rFonts w:hint="default" w:ascii="宋体" w:hAnsi="宋体" w:eastAsia="宋体"/>
                <w:szCs w:val="21"/>
              </w:rPr>
              <w:t>。</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教学档案</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[4.3.4]</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教学文件、试卷、毕业设计（论文）、综合实验报告、教学成果、教师上课测评等教学档案齐全，归档及时；</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教学档案管理理念、方法先进，程序规范合理。</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学风建设与</w:t>
            </w:r>
            <w:r>
              <w:rPr>
                <w:rFonts w:hint="eastAsia" w:ascii="宋体" w:hAnsi="宋体" w:eastAsia="宋体"/>
                <w:szCs w:val="21"/>
              </w:rPr>
              <w:t>服务 [4.4]</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学风建设</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[4.4.1]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学风建设工作思路清晰，有健全的规章制度，有具体的落实措施，有得力的管理队伍，有浓厚的学习氛围；</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多数学生遵守校纪校规、认真学习，课堂纪律良好，主要教学活动的出勤率</w:t>
            </w:r>
            <w:r>
              <w:rPr>
                <w:rFonts w:hint="default" w:ascii="宋体" w:hAnsi="宋体" w:eastAsia="宋体"/>
                <w:szCs w:val="21"/>
              </w:rPr>
              <w:t>&gt;90%、迟到率&lt;10%，都控制在正常状态。</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参加专业学习之外的其他学习项目（如辅修第二专业、考证等）的学生人数占总数的</w:t>
            </w:r>
            <w:r>
              <w:rPr>
                <w:rFonts w:hint="default" w:ascii="宋体" w:hAnsi="宋体" w:eastAsia="宋体"/>
                <w:szCs w:val="21"/>
              </w:rPr>
              <w:t>20%以上。</w:t>
            </w:r>
          </w:p>
        </w:tc>
      </w:tr>
      <w:tr>
        <w:tblPrEx>
          <w:tblCellMar>
            <w:top w:w="0" w:type="dxa"/>
            <w:left w:w="108" w:type="dxa"/>
            <w:bottom w:w="0" w:type="dxa"/>
            <w:right w:w="108" w:type="dxa"/>
          </w:tblCellMar>
        </w:tblPrEx>
        <w:trPr>
          <w:trHeight w:val="1859"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服务</w:t>
            </w:r>
            <w:r>
              <w:rPr>
                <w:rFonts w:hint="default" w:ascii="宋体" w:hAnsi="宋体" w:eastAsia="宋体"/>
                <w:szCs w:val="21"/>
              </w:rPr>
              <w:t>指导</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[4.4.2]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学生服务指导工作体系完备、制度完善、机构健全；</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能有效开展学生的学习、职业生涯规划、贫困学生资助、心理健康咨询等服务指导，体系健全，规章制度完善，工作规范，学生满意度高；</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教师参与学生服务与指导人员数量充足，配备足够数量的学业导师，专兼职辅导员岗位生师比≤180；</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设置专门的学生心理健康咨询与辅导机构，工作程序规范，辅导老师数量充足；</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default" w:ascii="宋体" w:hAnsi="宋体" w:eastAsia="宋体"/>
                <w:szCs w:val="21"/>
              </w:rPr>
              <w:t>加大图书馆、实验实训室开放力度，满足学生学习需求</w:t>
            </w:r>
            <w:r>
              <w:rPr>
                <w:rFonts w:hint="eastAsia" w:ascii="宋体" w:hAnsi="宋体" w:eastAsia="宋体"/>
                <w:szCs w:val="21"/>
              </w:rPr>
              <w:t>。</w:t>
            </w:r>
          </w:p>
          <w:p>
            <w:pPr>
              <w:keepNext w:val="0"/>
              <w:keepLines w:val="0"/>
              <w:suppressLineNumbers w:val="0"/>
              <w:spacing w:before="0" w:beforeAutospacing="0" w:after="0" w:afterAutospacing="0"/>
              <w:ind w:left="0" w:right="0"/>
              <w:rPr>
                <w:rFonts w:hint="default" w:ascii="宋体" w:hAnsi="宋体" w:eastAsia="宋体"/>
                <w:szCs w:val="21"/>
              </w:rPr>
            </w:pPr>
          </w:p>
          <w:p>
            <w:pPr>
              <w:keepNext w:val="0"/>
              <w:keepLines w:val="0"/>
              <w:suppressLineNumbers w:val="0"/>
              <w:spacing w:before="0" w:beforeAutospacing="0" w:after="0" w:afterAutospacing="0"/>
              <w:ind w:left="0" w:right="0"/>
              <w:rPr>
                <w:rFonts w:hint="default" w:ascii="宋体" w:hAnsi="宋体" w:eastAsia="宋体"/>
                <w:szCs w:val="21"/>
              </w:rPr>
            </w:pPr>
          </w:p>
        </w:tc>
      </w:tr>
      <w:tr>
        <w:tblPrEx>
          <w:tblCellMar>
            <w:top w:w="0" w:type="dxa"/>
            <w:left w:w="108" w:type="dxa"/>
            <w:bottom w:w="0" w:type="dxa"/>
            <w:right w:w="108" w:type="dxa"/>
          </w:tblCellMar>
        </w:tblPrEx>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b/>
                <w:szCs w:val="21"/>
              </w:rPr>
              <w:t>教学运行保证系统[4]</w:t>
            </w: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综合素质培养</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[4.5]</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课外科技文化艺术活动</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[4.5.1]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有学生课外科技、文化、艺术活动平台，指导学生社团建设与发展，有具体落实措施，学生参与率高；</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指导教师和经费落实到位，活动效果好，影响大，有上海市级及以上学科竞赛奖励；</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学生参与面广，具有良好的科学精神、人文素养和审美情趣。</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社会实践</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[4.5.2]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学校重视社会实践育人功能，对学生参加社会实践提出明确的时间和任务要求；</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社会实践相关规章制度健全，激励教师积极参与社会实践指导工作。</w:t>
            </w:r>
          </w:p>
        </w:tc>
      </w:tr>
      <w:tr>
        <w:tblPrEx>
          <w:tblCellMar>
            <w:top w:w="0" w:type="dxa"/>
            <w:left w:w="108" w:type="dxa"/>
            <w:bottom w:w="0" w:type="dxa"/>
            <w:right w:w="108" w:type="dxa"/>
          </w:tblCellMar>
        </w:tblPrEx>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体育锻炼</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[4.5.3]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学生体育锻炼有目标、有实施方案；</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体育活动内容丰富，能满足不同类型学生的不同锻炼需求；</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学生达到运动参与目标、体质健康目标、运动技能目标和心理健康目标；</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《国家大学生体质健康标准》合格率达</w:t>
            </w:r>
            <w:r>
              <w:rPr>
                <w:rFonts w:hint="default" w:ascii="宋体" w:hAnsi="宋体" w:eastAsia="宋体"/>
                <w:szCs w:val="21"/>
              </w:rPr>
              <w:t>85%及以上。</w:t>
            </w:r>
          </w:p>
        </w:tc>
      </w:tr>
      <w:tr>
        <w:tblPrEx>
          <w:tblCellMar>
            <w:top w:w="0" w:type="dxa"/>
            <w:left w:w="108" w:type="dxa"/>
            <w:bottom w:w="0" w:type="dxa"/>
            <w:right w:w="108" w:type="dxa"/>
          </w:tblCellMar>
        </w:tblPrEx>
        <w:trPr>
          <w:trHeight w:val="931"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就业服务与指导</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[4.6]</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就业服务与指导</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[4.6.1]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就业服务与指导工作思路清晰，体系完备，措施得当，成效显著，就业率高，就业质量好；</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学校近</w:t>
            </w:r>
            <w:r>
              <w:rPr>
                <w:rFonts w:hint="default" w:ascii="宋体" w:hAnsi="宋体" w:eastAsia="宋体"/>
                <w:szCs w:val="21"/>
              </w:rPr>
              <w:t>3年毕业生就业率均＞90%；</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就业</w:t>
            </w:r>
            <w:r>
              <w:rPr>
                <w:rFonts w:hint="eastAsia" w:ascii="宋体" w:hAnsi="宋体" w:eastAsia="宋体"/>
                <w:szCs w:val="21"/>
              </w:rPr>
              <w:t>工作</w:t>
            </w:r>
            <w:r>
              <w:rPr>
                <w:rFonts w:hint="default" w:ascii="宋体" w:hAnsi="宋体" w:eastAsia="宋体"/>
                <w:szCs w:val="21"/>
              </w:rPr>
              <w:t>符合学校培养目标要求，毕业生就业专业对口率高。</w:t>
            </w:r>
          </w:p>
        </w:tc>
      </w:tr>
      <w:tr>
        <w:tblPrEx>
          <w:tblCellMar>
            <w:top w:w="0" w:type="dxa"/>
            <w:left w:w="108" w:type="dxa"/>
            <w:bottom w:w="0" w:type="dxa"/>
            <w:right w:w="108" w:type="dxa"/>
          </w:tblCellMar>
        </w:tblPrEx>
        <w:trPr>
          <w:trHeight w:val="931" w:hRule="atLeast"/>
        </w:trPr>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b/>
                <w:szCs w:val="21"/>
              </w:rPr>
              <w:t>教学质量监测、分析与修正系统[5]</w:t>
            </w: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监测</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教学资源投入监测</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[5.1.1]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学校依据</w:t>
            </w:r>
            <w:r>
              <w:rPr>
                <w:rFonts w:hint="eastAsia" w:ascii="宋体" w:hAnsi="宋体" w:eastAsia="宋体"/>
                <w:szCs w:val="21"/>
              </w:rPr>
              <w:t>“上海第二工业大学本科教学质量标准”监测教学资源投入情况，收集存在问题提出相应对策建议并及时反馈；</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相关职能部门和二级教学单位能够对本部门教学资源建设情况进行实时监督，及时发现，解决问题并对各种监督、反馈信息及时进行处理和改进；</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教学资源投入满足上海市属高校本科教学教师激励计划考核观测指标中的“基础性指标”，“强制性指标”并通过实施激励计划实现新的提升。</w:t>
            </w:r>
          </w:p>
        </w:tc>
      </w:tr>
      <w:tr>
        <w:tblPrEx>
          <w:tblCellMar>
            <w:top w:w="0" w:type="dxa"/>
            <w:left w:w="108" w:type="dxa"/>
            <w:bottom w:w="0" w:type="dxa"/>
            <w:right w:w="108" w:type="dxa"/>
          </w:tblCellMar>
        </w:tblPrEx>
        <w:trPr>
          <w:trHeight w:val="931"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人才培养过程</w:t>
            </w:r>
            <w:r>
              <w:rPr>
                <w:rFonts w:hint="eastAsia" w:ascii="宋体" w:hAnsi="宋体" w:eastAsia="宋体"/>
                <w:szCs w:val="21"/>
              </w:rPr>
              <w:t>监测</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[5.1.2]</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对学校教学建设、教学运行过程秩序，教学规范落实进行有效监测，采集教学相关数据进行分析、反馈和整改；</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日常监测规范有序，可对</w:t>
            </w:r>
            <w:r>
              <w:rPr>
                <w:rFonts w:hint="eastAsia" w:ascii="宋体" w:hAnsi="宋体" w:eastAsia="宋体"/>
                <w:szCs w:val="21"/>
              </w:rPr>
              <w:t>理论</w:t>
            </w:r>
            <w:r>
              <w:rPr>
                <w:rFonts w:hint="default" w:ascii="宋体" w:hAnsi="宋体" w:eastAsia="宋体"/>
                <w:szCs w:val="21"/>
              </w:rPr>
              <w:t>与实践教学等质量进行定期监测；</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default" w:ascii="宋体" w:hAnsi="宋体" w:eastAsia="宋体"/>
                <w:szCs w:val="21"/>
              </w:rPr>
              <w:t>教学管理制度规范、完备，</w:t>
            </w:r>
            <w:r>
              <w:rPr>
                <w:rFonts w:hint="eastAsia" w:ascii="宋体" w:hAnsi="宋体" w:eastAsia="宋体"/>
                <w:szCs w:val="21"/>
              </w:rPr>
              <w:t>各</w:t>
            </w:r>
            <w:r>
              <w:rPr>
                <w:rFonts w:hint="default" w:ascii="宋体" w:hAnsi="宋体" w:eastAsia="宋体"/>
                <w:szCs w:val="21"/>
              </w:rPr>
              <w:t>主要教学环节质量标准执行严格，教学运行平稳有序；</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充分发挥教育部高等教育质量监测国家数据平台和上海市高校状态数据申报系统平台功能进行教学质量常态监测；</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建立完善学校及学部（院）二级教学督导队伍，实现“三个全覆盖”，即覆盖全体教师、覆盖所有课程和覆盖教学全过程的教学督导工作目标；</w:t>
            </w:r>
            <w:r>
              <w:rPr>
                <w:rFonts w:hint="default" w:ascii="宋体" w:hAnsi="宋体" w:eastAsia="宋体"/>
                <w:szCs w:val="21"/>
              </w:rPr>
              <w:fldChar w:fldCharType="begin"/>
            </w:r>
            <w:r>
              <w:rPr>
                <w:rFonts w:hint="eastAsia" w:ascii="宋体" w:hAnsi="宋体" w:eastAsia="宋体"/>
                <w:szCs w:val="21"/>
              </w:rPr>
              <w:instrText xml:space="preserve">= 6 \* GB3</w:instrText>
            </w:r>
            <w:r>
              <w:rPr>
                <w:rFonts w:hint="default" w:ascii="宋体" w:hAnsi="宋体" w:eastAsia="宋体"/>
                <w:szCs w:val="21"/>
              </w:rPr>
              <w:fldChar w:fldCharType="separate"/>
            </w:r>
            <w:r>
              <w:rPr>
                <w:rFonts w:hint="eastAsia" w:ascii="宋体" w:hAnsi="宋体" w:eastAsia="宋体"/>
                <w:szCs w:val="21"/>
              </w:rPr>
              <w:t>⑥</w:t>
            </w:r>
            <w:r>
              <w:rPr>
                <w:rFonts w:hint="default" w:ascii="宋体" w:hAnsi="宋体" w:eastAsia="宋体"/>
                <w:szCs w:val="21"/>
              </w:rPr>
              <w:fldChar w:fldCharType="end"/>
            </w:r>
            <w:r>
              <w:rPr>
                <w:rFonts w:hint="eastAsia" w:ascii="宋体" w:hAnsi="宋体" w:eastAsia="宋体"/>
                <w:szCs w:val="21"/>
              </w:rPr>
              <w:t>建立与完善在校生培养全程质量跟踪调查制度，实现人才培养过程全程监测。</w:t>
            </w:r>
          </w:p>
        </w:tc>
      </w:tr>
      <w:tr>
        <w:tblPrEx>
          <w:tblCellMar>
            <w:top w:w="0" w:type="dxa"/>
            <w:left w:w="108" w:type="dxa"/>
            <w:bottom w:w="0" w:type="dxa"/>
            <w:right w:w="108" w:type="dxa"/>
          </w:tblCellMar>
        </w:tblPrEx>
        <w:trPr>
          <w:trHeight w:val="931" w:hRule="atLeast"/>
        </w:trPr>
        <w:tc>
          <w:tcPr>
            <w:tcW w:w="251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b/>
                <w:szCs w:val="21"/>
              </w:rPr>
              <w:t>教学质量监测、分析与修正系统[5]</w:t>
            </w: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监测</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[5.1]</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评估与认证</w:t>
            </w:r>
            <w:r>
              <w:rPr>
                <w:rFonts w:hint="eastAsia" w:ascii="宋体" w:hAnsi="宋体" w:eastAsia="宋体"/>
                <w:szCs w:val="21"/>
              </w:rPr>
              <w:t>监测</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[5.1.3]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学校教学工作评估、专业评估、课程评估、教师教学质量评估以及学生学习效果评估等专项评估体系完善、机构健全</w:t>
            </w:r>
            <w:r>
              <w:rPr>
                <w:rFonts w:hint="eastAsia" w:ascii="宋体" w:hAnsi="宋体" w:eastAsia="宋体"/>
                <w:szCs w:val="21"/>
              </w:rPr>
              <w:t>、制度完备；</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各专项评估指标体系、评估程序科学合理，运行机制科学有效；</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按《上海第二工业大学本科自主专业评估实施办法（试行）》（沪二工大质</w:t>
            </w:r>
            <w:r>
              <w:rPr>
                <w:rFonts w:hint="default" w:ascii="宋体" w:hAnsi="宋体" w:eastAsia="宋体"/>
                <w:szCs w:val="21"/>
              </w:rPr>
              <w:t>[2016]196号）实施本科专业自主评估，并开展第三方评估</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学校工程教育国际认证工作扎实推进。</w:t>
            </w:r>
          </w:p>
        </w:tc>
      </w:tr>
      <w:tr>
        <w:tblPrEx>
          <w:tblCellMar>
            <w:top w:w="0" w:type="dxa"/>
            <w:left w:w="108" w:type="dxa"/>
            <w:bottom w:w="0" w:type="dxa"/>
            <w:right w:w="108" w:type="dxa"/>
          </w:tblCellMar>
        </w:tblPrEx>
        <w:trPr>
          <w:trHeight w:val="931"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分析</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[5.2]</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人才培养质量分析</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[5.2.1]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遵照《上海第二工业大学关于本科教学质量年度报告编制与发布实施细则（试行）》（沪二工大质</w:t>
            </w:r>
            <w:r>
              <w:rPr>
                <w:rFonts w:hint="default" w:ascii="宋体" w:hAnsi="宋体" w:eastAsia="宋体"/>
                <w:szCs w:val="21"/>
              </w:rPr>
              <w:t>[2016]195号）采集、撰写并按时发布《本科教学质量年度报告》；</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按照《上海第二工业大学关于教学状态数据采集与填报工作实施细则（试行）》（沪二工大质</w:t>
            </w:r>
            <w:r>
              <w:rPr>
                <w:rFonts w:hint="default" w:ascii="宋体" w:hAnsi="宋体" w:eastAsia="宋体"/>
                <w:szCs w:val="21"/>
              </w:rPr>
              <w:t>[2016]194号）采集、撰写《教学基本状态数据分析报告》</w:t>
            </w:r>
            <w:r>
              <w:rPr>
                <w:rFonts w:hint="eastAsia" w:ascii="宋体" w:hAnsi="宋体" w:eastAsia="宋体"/>
                <w:szCs w:val="21"/>
              </w:rPr>
              <w:t>；</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按计划完成本科专业年度质量报告；</w:t>
            </w:r>
            <w:r>
              <w:rPr>
                <w:rFonts w:hint="default" w:ascii="宋体" w:hAnsi="宋体" w:eastAsia="宋体"/>
                <w:szCs w:val="21"/>
              </w:rPr>
              <w:fldChar w:fldCharType="begin"/>
            </w:r>
            <w:r>
              <w:rPr>
                <w:rFonts w:hint="eastAsia" w:ascii="宋体" w:hAnsi="宋体" w:eastAsia="宋体"/>
                <w:szCs w:val="21"/>
              </w:rPr>
              <w:instrText xml:space="preserve">= 4 \* GB3</w:instrText>
            </w:r>
            <w:r>
              <w:rPr>
                <w:rFonts w:hint="default" w:ascii="宋体" w:hAnsi="宋体" w:eastAsia="宋体"/>
                <w:szCs w:val="21"/>
              </w:rPr>
              <w:fldChar w:fldCharType="separate"/>
            </w:r>
            <w:r>
              <w:rPr>
                <w:rFonts w:hint="eastAsia" w:ascii="宋体" w:hAnsi="宋体" w:eastAsia="宋体"/>
                <w:szCs w:val="21"/>
              </w:rPr>
              <w:t>④</w:t>
            </w:r>
            <w:r>
              <w:rPr>
                <w:rFonts w:hint="default" w:ascii="宋体" w:hAnsi="宋体" w:eastAsia="宋体"/>
                <w:szCs w:val="21"/>
              </w:rPr>
              <w:fldChar w:fldCharType="end"/>
            </w:r>
            <w:r>
              <w:rPr>
                <w:rFonts w:hint="eastAsia" w:ascii="宋体" w:hAnsi="宋体" w:eastAsia="宋体"/>
                <w:szCs w:val="21"/>
              </w:rPr>
              <w:t>按计划完成本科专业年度质量报告；</w:t>
            </w:r>
            <w:r>
              <w:rPr>
                <w:rFonts w:hint="default" w:ascii="宋体" w:hAnsi="宋体" w:eastAsia="宋体"/>
                <w:szCs w:val="21"/>
              </w:rPr>
              <w:fldChar w:fldCharType="begin"/>
            </w:r>
            <w:r>
              <w:rPr>
                <w:rFonts w:hint="eastAsia" w:ascii="宋体" w:hAnsi="宋体" w:eastAsia="宋体"/>
                <w:szCs w:val="21"/>
              </w:rPr>
              <w:instrText xml:space="preserve">= 5 \* GB3</w:instrText>
            </w:r>
            <w:r>
              <w:rPr>
                <w:rFonts w:hint="default" w:ascii="宋体" w:hAnsi="宋体" w:eastAsia="宋体"/>
                <w:szCs w:val="21"/>
              </w:rPr>
              <w:fldChar w:fldCharType="separate"/>
            </w:r>
            <w:r>
              <w:rPr>
                <w:rFonts w:hint="eastAsia" w:ascii="宋体" w:hAnsi="宋体" w:eastAsia="宋体"/>
                <w:szCs w:val="21"/>
              </w:rPr>
              <w:t>⑤</w:t>
            </w:r>
            <w:r>
              <w:rPr>
                <w:rFonts w:hint="default" w:ascii="宋体" w:hAnsi="宋体" w:eastAsia="宋体"/>
                <w:szCs w:val="21"/>
              </w:rPr>
              <w:fldChar w:fldCharType="end"/>
            </w:r>
            <w:r>
              <w:rPr>
                <w:rFonts w:hint="eastAsia" w:ascii="宋体" w:hAnsi="宋体" w:eastAsia="宋体"/>
                <w:szCs w:val="21"/>
              </w:rPr>
              <w:t>数据采集及时有效、处理科学，评价客观、反馈及时、建议有效。</w:t>
            </w:r>
          </w:p>
        </w:tc>
      </w:tr>
      <w:tr>
        <w:tblPrEx>
          <w:tblCellMar>
            <w:top w:w="0" w:type="dxa"/>
            <w:left w:w="108" w:type="dxa"/>
            <w:bottom w:w="0" w:type="dxa"/>
            <w:right w:w="108" w:type="dxa"/>
          </w:tblCellMar>
        </w:tblPrEx>
        <w:trPr>
          <w:trHeight w:val="931"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教学质量保证体系运行分析</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[5.2.3]</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default" w:ascii="宋体" w:hAnsi="宋体" w:eastAsia="宋体"/>
                <w:szCs w:val="21"/>
              </w:rPr>
              <w:t>定期反思</w:t>
            </w:r>
            <w:r>
              <w:rPr>
                <w:rFonts w:hint="eastAsia" w:ascii="宋体" w:hAnsi="宋体" w:eastAsia="宋体"/>
                <w:szCs w:val="21"/>
              </w:rPr>
              <w:t>和总结教学质量保证体系运行情况，发现不足，不断完善；</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eastAsia" w:ascii="宋体" w:hAnsi="宋体" w:eastAsia="宋体"/>
                <w:szCs w:val="21"/>
              </w:rPr>
              <w:t>教学质量逐年提高。</w:t>
            </w:r>
          </w:p>
        </w:tc>
      </w:tr>
      <w:tr>
        <w:tblPrEx>
          <w:tblCellMar>
            <w:top w:w="0" w:type="dxa"/>
            <w:left w:w="108" w:type="dxa"/>
            <w:bottom w:w="0" w:type="dxa"/>
            <w:right w:w="108" w:type="dxa"/>
          </w:tblCellMar>
        </w:tblPrEx>
        <w:trPr>
          <w:trHeight w:val="931" w:hRule="atLeast"/>
        </w:trPr>
        <w:tc>
          <w:tcPr>
            <w:tcW w:w="251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p>
        </w:tc>
        <w:tc>
          <w:tcPr>
            <w:tcW w:w="1701"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修正</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[5.3]</w:t>
            </w:r>
          </w:p>
        </w:tc>
        <w:tc>
          <w:tcPr>
            <w:tcW w:w="2126" w:type="dxa"/>
            <w:vAlign w:val="center"/>
          </w:tcPr>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修正</w:t>
            </w:r>
          </w:p>
          <w:p>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[5.3.1]</w:t>
            </w:r>
          </w:p>
        </w:tc>
        <w:tc>
          <w:tcPr>
            <w:tcW w:w="7829" w:type="dxa"/>
          </w:tcPr>
          <w:p>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fldChar w:fldCharType="begin"/>
            </w:r>
            <w:r>
              <w:rPr>
                <w:rFonts w:hint="eastAsia" w:ascii="宋体" w:hAnsi="宋体" w:eastAsia="宋体"/>
                <w:szCs w:val="21"/>
              </w:rPr>
              <w:instrText xml:space="preserve">= 1 \* GB3</w:instrText>
            </w:r>
            <w:r>
              <w:rPr>
                <w:rFonts w:hint="default" w:ascii="宋体" w:hAnsi="宋体" w:eastAsia="宋体"/>
                <w:szCs w:val="21"/>
              </w:rPr>
              <w:fldChar w:fldCharType="separate"/>
            </w:r>
            <w:r>
              <w:rPr>
                <w:rFonts w:hint="eastAsia" w:ascii="宋体" w:hAnsi="宋体" w:eastAsia="宋体"/>
                <w:szCs w:val="21"/>
              </w:rPr>
              <w:t>①</w:t>
            </w:r>
            <w:r>
              <w:rPr>
                <w:rFonts w:hint="default" w:ascii="宋体" w:hAnsi="宋体" w:eastAsia="宋体"/>
                <w:szCs w:val="21"/>
              </w:rPr>
              <w:fldChar w:fldCharType="end"/>
            </w:r>
            <w:r>
              <w:rPr>
                <w:rFonts w:hint="eastAsia" w:ascii="宋体" w:hAnsi="宋体" w:eastAsia="宋体"/>
                <w:szCs w:val="21"/>
              </w:rPr>
              <w:t>修正措施切实有效、落实到位，持续改进的效果显著；</w:t>
            </w:r>
            <w:r>
              <w:rPr>
                <w:rFonts w:hint="default" w:ascii="宋体" w:hAnsi="宋体" w:eastAsia="宋体"/>
                <w:szCs w:val="21"/>
              </w:rPr>
              <w:fldChar w:fldCharType="begin"/>
            </w:r>
            <w:r>
              <w:rPr>
                <w:rFonts w:hint="eastAsia" w:ascii="宋体" w:hAnsi="宋体" w:eastAsia="宋体"/>
                <w:szCs w:val="21"/>
              </w:rPr>
              <w:instrText xml:space="preserve">= 2 \* GB3</w:instrText>
            </w:r>
            <w:r>
              <w:rPr>
                <w:rFonts w:hint="default" w:ascii="宋体" w:hAnsi="宋体" w:eastAsia="宋体"/>
                <w:szCs w:val="21"/>
              </w:rPr>
              <w:fldChar w:fldCharType="separate"/>
            </w:r>
            <w:r>
              <w:rPr>
                <w:rFonts w:hint="eastAsia" w:ascii="宋体" w:hAnsi="宋体" w:eastAsia="宋体"/>
                <w:szCs w:val="21"/>
              </w:rPr>
              <w:t>②</w:t>
            </w:r>
            <w:r>
              <w:rPr>
                <w:rFonts w:hint="default" w:ascii="宋体" w:hAnsi="宋体" w:eastAsia="宋体"/>
                <w:szCs w:val="21"/>
              </w:rPr>
              <w:fldChar w:fldCharType="end"/>
            </w:r>
            <w:r>
              <w:rPr>
                <w:rFonts w:hint="default" w:ascii="宋体" w:hAnsi="宋体" w:eastAsia="宋体"/>
                <w:szCs w:val="21"/>
              </w:rPr>
              <w:t>建立教学质量</w:t>
            </w:r>
            <w:r>
              <w:rPr>
                <w:rFonts w:hint="eastAsia" w:ascii="宋体" w:hAnsi="宋体" w:eastAsia="宋体"/>
                <w:szCs w:val="21"/>
              </w:rPr>
              <w:t>不断修正改进的长效机制；</w:t>
            </w:r>
            <w:r>
              <w:rPr>
                <w:rFonts w:hint="default" w:ascii="宋体" w:hAnsi="宋体" w:eastAsia="宋体"/>
                <w:szCs w:val="21"/>
              </w:rPr>
              <w:fldChar w:fldCharType="begin"/>
            </w:r>
            <w:r>
              <w:rPr>
                <w:rFonts w:hint="eastAsia" w:ascii="宋体" w:hAnsi="宋体" w:eastAsia="宋体"/>
                <w:szCs w:val="21"/>
              </w:rPr>
              <w:instrText xml:space="preserve">= 3 \* GB3</w:instrText>
            </w:r>
            <w:r>
              <w:rPr>
                <w:rFonts w:hint="default" w:ascii="宋体" w:hAnsi="宋体" w:eastAsia="宋体"/>
                <w:szCs w:val="21"/>
              </w:rPr>
              <w:fldChar w:fldCharType="separate"/>
            </w:r>
            <w:r>
              <w:rPr>
                <w:rFonts w:hint="eastAsia" w:ascii="宋体" w:hAnsi="宋体" w:eastAsia="宋体"/>
                <w:szCs w:val="21"/>
              </w:rPr>
              <w:t>③</w:t>
            </w:r>
            <w:r>
              <w:rPr>
                <w:rFonts w:hint="default" w:ascii="宋体" w:hAnsi="宋体" w:eastAsia="宋体"/>
                <w:szCs w:val="21"/>
              </w:rPr>
              <w:fldChar w:fldCharType="end"/>
            </w:r>
            <w:r>
              <w:rPr>
                <w:rFonts w:hint="eastAsia" w:ascii="宋体" w:hAnsi="宋体" w:eastAsia="宋体"/>
                <w:szCs w:val="21"/>
              </w:rPr>
              <w:t>初步建立教学质量自我约束、自我改进、自我完善的闭环开放的持续改进机制。</w:t>
            </w:r>
          </w:p>
        </w:tc>
      </w:tr>
    </w:tbl>
    <w:p>
      <w:pPr>
        <w:spacing w:line="440" w:lineRule="exact"/>
        <w:rPr>
          <w:sz w:val="24"/>
        </w:rPr>
      </w:pPr>
    </w:p>
    <w:p>
      <w:pPr>
        <w:rPr>
          <w:rFonts w:ascii="宋体" w:hAnsi="宋体" w:eastAsia="宋体"/>
        </w:rPr>
      </w:pPr>
      <w:r>
        <w:rPr>
          <w:rFonts w:ascii="宋体" w:hAnsi="宋体" w:eastAsia="宋体"/>
          <w:szCs w:val="21"/>
        </w:rPr>
        <w:t>指标数据参考说明：</w:t>
      </w:r>
    </w:p>
    <w:p>
      <w:pPr>
        <w:rPr>
          <w:rFonts w:ascii="宋体" w:hAnsi="宋体" w:eastAsia="宋体" w:cs="宋体"/>
          <w:kern w:val="0"/>
          <w:szCs w:val="21"/>
        </w:rPr>
      </w:pPr>
      <w:r>
        <w:rPr>
          <w:rFonts w:hint="eastAsia" w:ascii="宋体" w:hAnsi="宋体" w:eastAsia="宋体"/>
          <w:szCs w:val="21"/>
        </w:rPr>
        <w:t>1.</w:t>
      </w:r>
      <w:r>
        <w:rPr>
          <w:rFonts w:hint="eastAsia" w:ascii="宋体" w:hAnsi="宋体" w:eastAsia="宋体" w:cs="宋体"/>
          <w:kern w:val="0"/>
          <w:szCs w:val="21"/>
        </w:rPr>
        <w:t>教育部关于印发《普通高等学校基本办学条件指标（试行）》的通知（教发〔</w:t>
      </w:r>
      <w:r>
        <w:rPr>
          <w:rFonts w:ascii="宋体" w:hAnsi="宋体" w:eastAsia="宋体" w:cs="宋体"/>
          <w:kern w:val="0"/>
          <w:szCs w:val="21"/>
        </w:rPr>
        <w:t>2004〕2号）</w:t>
      </w:r>
    </w:p>
    <w:p>
      <w:pPr>
        <w:rPr>
          <w:rFonts w:ascii="宋体" w:hAnsi="宋体" w:eastAsia="宋体"/>
          <w:szCs w:val="21"/>
        </w:rPr>
      </w:pPr>
      <w:r>
        <w:rPr>
          <w:rFonts w:hint="eastAsia" w:ascii="宋体" w:hAnsi="宋体" w:eastAsia="宋体"/>
          <w:szCs w:val="21"/>
        </w:rPr>
        <w:t>2.上海市教育委员会颁布《上海市教育委员会关于推进本市高校本科专业评估工作的若干意见》（沪教委高〔</w:t>
      </w:r>
      <w:r>
        <w:rPr>
          <w:rFonts w:ascii="宋体" w:hAnsi="宋体" w:eastAsia="宋体"/>
          <w:szCs w:val="21"/>
        </w:rPr>
        <w:t>2015〕18号）</w:t>
      </w:r>
    </w:p>
    <w:p>
      <w:pPr>
        <w:rPr>
          <w:rFonts w:ascii="宋体" w:hAnsi="宋体" w:eastAsia="宋体"/>
          <w:szCs w:val="21"/>
        </w:rPr>
      </w:pPr>
      <w:r>
        <w:rPr>
          <w:rFonts w:hint="eastAsia" w:ascii="宋体" w:hAnsi="宋体" w:eastAsia="宋体"/>
          <w:szCs w:val="21"/>
        </w:rPr>
        <w:t>3.《上海第二工业大学本科指导性培养计划（</w:t>
      </w:r>
      <w:r>
        <w:rPr>
          <w:rFonts w:ascii="宋体" w:hAnsi="宋体" w:eastAsia="宋体"/>
          <w:szCs w:val="21"/>
        </w:rPr>
        <w:t>2016级）》</w:t>
      </w:r>
    </w:p>
    <w:p>
      <w:pPr>
        <w:rPr>
          <w:rFonts w:ascii="宋体" w:hAnsi="宋体" w:eastAsia="宋体"/>
          <w:szCs w:val="21"/>
        </w:rPr>
      </w:pPr>
      <w:r>
        <w:rPr>
          <w:rFonts w:hint="eastAsia" w:ascii="宋体" w:hAnsi="宋体" w:eastAsia="宋体"/>
          <w:szCs w:val="21"/>
        </w:rPr>
        <w:t>4.《上海第二工业大学关于辅导员队伍建设的意见（试行）》</w:t>
      </w:r>
    </w:p>
    <w:p>
      <w:pPr>
        <w:rPr>
          <w:rFonts w:ascii="宋体" w:hAnsi="宋体" w:eastAsia="宋体"/>
          <w:szCs w:val="21"/>
        </w:rPr>
      </w:pPr>
      <w:r>
        <w:rPr>
          <w:rFonts w:hint="eastAsia" w:ascii="宋体" w:hAnsi="宋体" w:eastAsia="宋体"/>
          <w:szCs w:val="21"/>
        </w:rPr>
        <w:t>5.《上海第二工业大学“十三五”教育改革和发展规划（</w:t>
      </w:r>
      <w:r>
        <w:rPr>
          <w:rFonts w:ascii="宋体" w:hAnsi="宋体" w:eastAsia="宋体"/>
          <w:szCs w:val="21"/>
        </w:rPr>
        <w:t>2016</w:t>
      </w:r>
      <w:r>
        <w:rPr>
          <w:rFonts w:hint="eastAsia" w:ascii="宋体" w:hAnsi="宋体" w:eastAsia="宋体"/>
          <w:szCs w:val="21"/>
        </w:rPr>
        <w:t>-</w:t>
      </w:r>
      <w:r>
        <w:rPr>
          <w:rFonts w:ascii="宋体" w:hAnsi="宋体" w:eastAsia="宋体"/>
          <w:szCs w:val="21"/>
        </w:rPr>
        <w:t>2020年）》等文件。</w:t>
      </w:r>
    </w:p>
    <w:p>
      <w:pPr>
        <w:rPr>
          <w:rFonts w:ascii="宋体" w:hAnsi="宋体" w:eastAsia="宋体"/>
          <w:szCs w:val="21"/>
        </w:rPr>
      </w:pPr>
    </w:p>
    <w:p>
      <w:pPr>
        <w:widowControl/>
        <w:ind w:firstLine="420" w:firstLineChars="200"/>
        <w:jc w:val="right"/>
        <w:rPr>
          <w:rFonts w:ascii="宋体" w:hAnsi="宋体" w:eastAsia="宋体"/>
          <w:szCs w:val="21"/>
        </w:rPr>
      </w:pPr>
      <w:r>
        <w:rPr>
          <w:rFonts w:ascii="宋体" w:hAnsi="宋体" w:eastAsia="宋体"/>
          <w:szCs w:val="21"/>
        </w:rPr>
        <w:t>2017年1月13日</w:t>
      </w:r>
    </w:p>
    <w:p>
      <w:pPr>
        <w:spacing w:line="440" w:lineRule="exact"/>
        <w:rPr>
          <w:sz w:val="24"/>
        </w:rPr>
      </w:pPr>
    </w:p>
    <w:p>
      <w:pPr>
        <w:spacing w:line="440" w:lineRule="exact"/>
        <w:rPr>
          <w:sz w:val="24"/>
        </w:rPr>
        <w:sectPr>
          <w:pgSz w:w="16839" w:h="11907" w:orient="landscape"/>
          <w:pgMar w:top="1180" w:right="1440" w:bottom="1487" w:left="1440" w:header="851" w:footer="992" w:gutter="0"/>
          <w:cols w:space="425" w:num="1"/>
          <w:docGrid w:type="lines" w:linePitch="312" w:charSpace="0"/>
        </w:sectPr>
      </w:pPr>
    </w:p>
    <w:p>
      <w:pPr>
        <w:pStyle w:val="48"/>
        <w:rPr>
          <w:color w:val="auto"/>
        </w:rPr>
      </w:pPr>
      <w:bookmarkStart w:id="219" w:name="_Toc4055"/>
      <w:r>
        <w:rPr>
          <w:rFonts w:hint="eastAsia"/>
          <w:color w:val="auto"/>
        </w:rPr>
        <w:t>上海第二工业大学</w:t>
      </w:r>
      <w:bookmarkEnd w:id="219"/>
    </w:p>
    <w:p>
      <w:pPr>
        <w:pStyle w:val="48"/>
        <w:rPr>
          <w:color w:val="auto"/>
        </w:rPr>
      </w:pPr>
      <w:bookmarkStart w:id="220" w:name="_Toc52111171"/>
      <w:bookmarkStart w:id="221" w:name="_Toc13720"/>
      <w:r>
        <w:rPr>
          <w:rFonts w:hint="eastAsia"/>
          <w:color w:val="auto"/>
        </w:rPr>
        <w:t>本科教学质量保证体系实施方案</w:t>
      </w:r>
      <w:bookmarkEnd w:id="220"/>
      <w:bookmarkEnd w:id="221"/>
    </w:p>
    <w:p>
      <w:pPr>
        <w:spacing w:before="156" w:beforeLines="50" w:after="156" w:afterLines="50" w:line="440" w:lineRule="exact"/>
        <w:jc w:val="center"/>
        <w:rPr>
          <w:rFonts w:ascii="宋体" w:hAnsi="宋体" w:cs="宋体"/>
          <w:kern w:val="0"/>
          <w:sz w:val="24"/>
        </w:rPr>
      </w:pPr>
      <w:r>
        <w:rPr>
          <w:rFonts w:hint="eastAsia" w:ascii="宋体" w:hAnsi="宋体" w:cs="宋体"/>
          <w:kern w:val="0"/>
          <w:sz w:val="24"/>
        </w:rPr>
        <w:t>沪二工大质</w:t>
      </w:r>
      <w:r>
        <w:rPr>
          <w:rFonts w:hint="eastAsia" w:ascii="宋体" w:hAnsi="宋体"/>
          <w:szCs w:val="21"/>
          <w:shd w:val="clear" w:color="auto" w:fill="FFFFFF"/>
        </w:rPr>
        <w:t>〔</w:t>
      </w:r>
      <w:r>
        <w:rPr>
          <w:rFonts w:ascii="宋体" w:hAnsi="宋体" w:cs="宋体"/>
          <w:kern w:val="0"/>
          <w:sz w:val="24"/>
        </w:rPr>
        <w:t>2017</w:t>
      </w:r>
      <w:r>
        <w:rPr>
          <w:rFonts w:hint="eastAsia" w:ascii="宋体" w:hAnsi="宋体"/>
          <w:szCs w:val="21"/>
          <w:shd w:val="clear" w:color="auto" w:fill="FFFFFF"/>
        </w:rPr>
        <w:t>〕</w:t>
      </w:r>
      <w:r>
        <w:rPr>
          <w:rFonts w:hint="eastAsia" w:ascii="宋体" w:hAnsi="宋体" w:cs="宋体"/>
          <w:kern w:val="0"/>
          <w:sz w:val="24"/>
        </w:rPr>
        <w:t>26</w:t>
      </w:r>
      <w:r>
        <w:rPr>
          <w:rFonts w:ascii="宋体" w:hAnsi="宋体" w:cs="宋体"/>
          <w:kern w:val="0"/>
          <w:sz w:val="24"/>
        </w:rPr>
        <w:t>号</w:t>
      </w:r>
    </w:p>
    <w:p>
      <w:pPr>
        <w:spacing w:before="312" w:beforeLines="100" w:line="440" w:lineRule="exact"/>
        <w:ind w:firstLine="480" w:firstLineChars="200"/>
        <w:rPr>
          <w:rFonts w:ascii="宋体" w:hAnsi="宋体"/>
          <w:sz w:val="24"/>
        </w:rPr>
      </w:pPr>
      <w:r>
        <w:rPr>
          <w:rFonts w:hint="eastAsia" w:ascii="宋体" w:hAnsi="宋体"/>
          <w:sz w:val="24"/>
        </w:rPr>
        <w:t>为贯彻落实教育部《关于全面提高高等教育质量的若干意见》（教高〔2012〕4号），全面实施《上海第二工业大学“十三五”教育改革和发展规划（2016-2020年）》，建立健全教学质量管理长效机制，保证学校教学工作有序开展，不断提高教学工作水平和人才培养质量，学校专门进行了本科教学质量保证体系建设。为确保质保体系的顺利运行，特制定《上海第二工业大学本科教学质量保证体系实施方案》。</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一、指导思想和总体目标</w:t>
      </w:r>
    </w:p>
    <w:p>
      <w:pPr>
        <w:spacing w:line="440" w:lineRule="exact"/>
        <w:ind w:firstLine="480" w:firstLineChars="200"/>
        <w:rPr>
          <w:rFonts w:ascii="宋体" w:hAnsi="宋体"/>
          <w:sz w:val="24"/>
        </w:rPr>
      </w:pPr>
      <w:r>
        <w:rPr>
          <w:rFonts w:hint="eastAsia" w:ascii="宋体" w:hAnsi="宋体"/>
          <w:sz w:val="24"/>
        </w:rPr>
        <w:t>坚持科学发展观，以全面提高学校教学管理水平、工作效率和人才培养质量为目标，遵循“加强领导、注重实效、规范运行、持续改进”的原则，逐步完善符合高水平多科性应用技术大学人才培养要求的教学质量保证体系和持续改进机制，确保实现人才培养目标。</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二、总体思路</w:t>
      </w:r>
    </w:p>
    <w:p>
      <w:pPr>
        <w:spacing w:line="440" w:lineRule="exact"/>
        <w:ind w:firstLine="482" w:firstLineChars="200"/>
        <w:outlineLvl w:val="2"/>
        <w:rPr>
          <w:rFonts w:ascii="宋体" w:hAnsi="宋体"/>
          <w:b/>
          <w:sz w:val="24"/>
        </w:rPr>
      </w:pPr>
      <w:r>
        <w:rPr>
          <w:rFonts w:hint="eastAsia" w:ascii="宋体" w:hAnsi="宋体"/>
          <w:b/>
          <w:sz w:val="24"/>
        </w:rPr>
        <w:t>（一）工作思路</w:t>
      </w:r>
    </w:p>
    <w:p>
      <w:pPr>
        <w:spacing w:line="440" w:lineRule="exact"/>
        <w:ind w:firstLine="480" w:firstLineChars="200"/>
        <w:rPr>
          <w:rFonts w:ascii="宋体" w:hAnsi="宋体"/>
          <w:sz w:val="24"/>
        </w:rPr>
      </w:pPr>
      <w:r>
        <w:rPr>
          <w:rFonts w:hint="eastAsia" w:ascii="宋体" w:hAnsi="宋体"/>
          <w:sz w:val="24"/>
        </w:rPr>
        <w:t>1．加强领导，完善机构</w:t>
      </w:r>
    </w:p>
    <w:p>
      <w:pPr>
        <w:spacing w:line="440" w:lineRule="exact"/>
        <w:ind w:firstLine="480" w:firstLineChars="200"/>
        <w:rPr>
          <w:rFonts w:ascii="宋体" w:hAnsi="宋体"/>
          <w:sz w:val="24"/>
        </w:rPr>
      </w:pPr>
      <w:r>
        <w:rPr>
          <w:rFonts w:hint="eastAsia" w:ascii="宋体" w:hAnsi="宋体"/>
          <w:sz w:val="24"/>
        </w:rPr>
        <w:t>成立教育教学质量保证与监控工作小组，领导和参与学校本科教学质量保证体系的制定、修改和实施，制定有关保证和提高教学质量的政策和措施，监控本科教学质量保证体系的运行情况，并提出改进建议和措施。</w:t>
      </w:r>
    </w:p>
    <w:p>
      <w:pPr>
        <w:spacing w:line="440" w:lineRule="exact"/>
        <w:ind w:firstLine="480" w:firstLineChars="200"/>
        <w:rPr>
          <w:rFonts w:ascii="宋体" w:hAnsi="宋体"/>
          <w:sz w:val="24"/>
        </w:rPr>
      </w:pPr>
      <w:r>
        <w:rPr>
          <w:rFonts w:hint="eastAsia" w:ascii="宋体" w:hAnsi="宋体"/>
          <w:sz w:val="24"/>
        </w:rPr>
        <w:t>逐步建立起校、学部（学院、部、中心）两级教学督导队伍，充分发挥教学督导队伍对教学运行和教学管理的监测、监督与指导，使督导工作总体目标实现“三个全覆盖”即“覆盖教学全过程，覆盖全体教师，覆盖所有课程”。</w:t>
      </w:r>
    </w:p>
    <w:p>
      <w:pPr>
        <w:spacing w:line="440" w:lineRule="exact"/>
        <w:ind w:firstLine="480" w:firstLineChars="200"/>
        <w:rPr>
          <w:rFonts w:ascii="宋体" w:hAnsi="宋体"/>
          <w:sz w:val="24"/>
        </w:rPr>
      </w:pPr>
      <w:r>
        <w:rPr>
          <w:rFonts w:hint="eastAsia" w:ascii="宋体" w:hAnsi="宋体"/>
          <w:sz w:val="24"/>
        </w:rPr>
        <w:t>2．强化培训，更新理念</w:t>
      </w:r>
    </w:p>
    <w:p>
      <w:pPr>
        <w:spacing w:line="440" w:lineRule="exact"/>
        <w:ind w:firstLine="480" w:firstLineChars="200"/>
        <w:rPr>
          <w:rFonts w:ascii="宋体" w:hAnsi="宋体"/>
          <w:sz w:val="24"/>
        </w:rPr>
      </w:pPr>
      <w:r>
        <w:rPr>
          <w:rFonts w:hint="eastAsia" w:ascii="宋体" w:hAnsi="宋体"/>
          <w:sz w:val="24"/>
        </w:rPr>
        <w:t>以强化培训、转变观念为先导，采取多种形式加强对本科教学质量保证体系的理念、内容和方法的学习与宣传，提高各级组织机构和人员的认知能力，为质保体系的有效运行奠定基础。</w:t>
      </w:r>
    </w:p>
    <w:p>
      <w:pPr>
        <w:spacing w:line="440" w:lineRule="exact"/>
        <w:ind w:firstLine="480" w:firstLineChars="200"/>
        <w:rPr>
          <w:rFonts w:ascii="宋体" w:hAnsi="宋体"/>
          <w:sz w:val="24"/>
        </w:rPr>
      </w:pPr>
      <w:r>
        <w:rPr>
          <w:rFonts w:hint="eastAsia" w:ascii="宋体" w:hAnsi="宋体"/>
          <w:sz w:val="24"/>
        </w:rPr>
        <w:t>3．整合工作，规范运行</w:t>
      </w:r>
    </w:p>
    <w:p>
      <w:pPr>
        <w:spacing w:line="440" w:lineRule="exact"/>
        <w:ind w:firstLine="480" w:firstLineChars="200"/>
        <w:rPr>
          <w:rFonts w:ascii="宋体" w:hAnsi="宋体"/>
          <w:sz w:val="24"/>
        </w:rPr>
      </w:pPr>
      <w:r>
        <w:rPr>
          <w:rFonts w:hint="eastAsia" w:ascii="宋体" w:hAnsi="宋体"/>
          <w:sz w:val="24"/>
        </w:rPr>
        <w:t>学校本科教学质量保证体系的有效实施需要全校各部门的协同，举全校之力稳步推进。学校本着理顺工作、逐步接轨、工作规范的原则，按照本科教学质量保证体系的要求，对部门、单位的各项工作进行全面梳理，开展各项工作流程、标准的制定，逐步实现与体系要求接轨、全面规范的目的。</w:t>
      </w:r>
    </w:p>
    <w:p>
      <w:pPr>
        <w:spacing w:line="440" w:lineRule="exact"/>
        <w:ind w:firstLine="480" w:firstLineChars="200"/>
        <w:rPr>
          <w:rFonts w:ascii="宋体" w:hAnsi="宋体"/>
          <w:sz w:val="24"/>
        </w:rPr>
      </w:pPr>
      <w:r>
        <w:rPr>
          <w:rFonts w:hint="eastAsia" w:ascii="宋体" w:hAnsi="宋体"/>
          <w:sz w:val="24"/>
        </w:rPr>
        <w:t>4．稳步实施，持续改进</w:t>
      </w:r>
    </w:p>
    <w:p>
      <w:pPr>
        <w:spacing w:line="440" w:lineRule="exact"/>
        <w:ind w:firstLine="480" w:firstLineChars="200"/>
        <w:rPr>
          <w:rFonts w:ascii="宋体" w:hAnsi="宋体"/>
          <w:sz w:val="24"/>
        </w:rPr>
      </w:pPr>
      <w:r>
        <w:rPr>
          <w:rFonts w:hint="eastAsia" w:ascii="宋体" w:hAnsi="宋体"/>
          <w:sz w:val="24"/>
        </w:rPr>
        <w:t>采用</w:t>
      </w:r>
      <w:r>
        <w:rPr>
          <w:rFonts w:ascii="宋体" w:hAnsi="宋体"/>
          <w:sz w:val="24"/>
        </w:rPr>
        <w:t>“</w:t>
      </w:r>
      <w:r>
        <w:rPr>
          <w:rFonts w:hint="eastAsia" w:ascii="宋体" w:hAnsi="宋体"/>
          <w:sz w:val="24"/>
        </w:rPr>
        <w:t>系统</w:t>
      </w:r>
      <w:r>
        <w:rPr>
          <w:rFonts w:ascii="宋体" w:hAnsi="宋体"/>
          <w:sz w:val="24"/>
        </w:rPr>
        <w:t>设计、分步实施、稳步推进”的工作方式，促使</w:t>
      </w:r>
      <w:r>
        <w:rPr>
          <w:rFonts w:hint="eastAsia" w:ascii="宋体" w:hAnsi="宋体"/>
          <w:sz w:val="24"/>
        </w:rPr>
        <w:t>学校本科教学质量保证体系建设与运行稳步实施；遵照教学质量标准要求，通过各项专项评估，不断总结经验，及时改进。</w:t>
      </w:r>
    </w:p>
    <w:p>
      <w:pPr>
        <w:spacing w:line="440" w:lineRule="exact"/>
        <w:ind w:firstLine="482" w:firstLineChars="200"/>
        <w:outlineLvl w:val="2"/>
        <w:rPr>
          <w:rFonts w:ascii="宋体" w:hAnsi="宋体"/>
          <w:b/>
          <w:sz w:val="24"/>
        </w:rPr>
      </w:pPr>
      <w:r>
        <w:rPr>
          <w:rFonts w:hint="eastAsia" w:ascii="宋体" w:hAnsi="宋体"/>
          <w:b/>
          <w:sz w:val="24"/>
        </w:rPr>
        <w:t>（二）实施步骤</w:t>
      </w:r>
      <w:r>
        <w:rPr>
          <w:rFonts w:ascii="宋体" w:hAnsi="宋体"/>
          <w:b/>
          <w:sz w:val="24"/>
        </w:rPr>
        <w:tab/>
      </w:r>
    </w:p>
    <w:p>
      <w:pPr>
        <w:spacing w:line="440" w:lineRule="exact"/>
        <w:ind w:firstLine="480" w:firstLineChars="200"/>
        <w:rPr>
          <w:rFonts w:ascii="宋体" w:hAnsi="宋体"/>
          <w:sz w:val="24"/>
        </w:rPr>
      </w:pPr>
      <w:r>
        <w:rPr>
          <w:rFonts w:hint="eastAsia" w:ascii="宋体" w:hAnsi="宋体"/>
          <w:sz w:val="24"/>
        </w:rPr>
        <w:t>推行本科教学质量保证体系，涉及到组织领导、日常管理、工作规范等各个方面，工作程序多，标准要求高。初步实施计划如下：</w:t>
      </w:r>
    </w:p>
    <w:p>
      <w:pPr>
        <w:spacing w:line="440" w:lineRule="exact"/>
        <w:ind w:firstLine="480" w:firstLineChars="200"/>
        <w:rPr>
          <w:rFonts w:ascii="宋体" w:hAnsi="宋体"/>
          <w:sz w:val="24"/>
        </w:rPr>
      </w:pPr>
      <w:r>
        <w:rPr>
          <w:rFonts w:hint="eastAsia" w:ascii="宋体" w:hAnsi="宋体"/>
          <w:sz w:val="24"/>
        </w:rPr>
        <w:t>阶段一：宣传动员、学习培训</w:t>
      </w:r>
    </w:p>
    <w:p>
      <w:pPr>
        <w:spacing w:line="440" w:lineRule="exact"/>
        <w:ind w:firstLine="480" w:firstLineChars="200"/>
        <w:rPr>
          <w:rFonts w:ascii="宋体" w:hAnsi="宋体"/>
          <w:sz w:val="24"/>
        </w:rPr>
      </w:pPr>
      <w:r>
        <w:rPr>
          <w:rFonts w:hint="eastAsia" w:ascii="宋体" w:hAnsi="宋体"/>
          <w:sz w:val="24"/>
        </w:rPr>
        <w:t>时间：2016年12月。学校相关职能部门，各教学单位要加强宣传，营造浓厚氛围。做到思想认识到位、组织领导到位，认真抓好学习培训，特别要组织认真学习学校本科教学质量保证体系相关文件内容和本科教学质量保证体系相关知识。通过相互学习、举办专题讲座和培训班等形式，使广大教职工对本科教学质量保证体系的基础知识、基本内容有较为深刻的认识和理解。努力达到“四个明确”，即：明确教学质量保证工作在教学工作中的地位和作用；明确教学质量保证工作与其他工作的相互融合性；明确本科教学质量保证体系持续改进提高的循环过程；明确各级各类人员的工作责任和工作要求。</w:t>
      </w:r>
    </w:p>
    <w:p>
      <w:pPr>
        <w:spacing w:line="440" w:lineRule="exact"/>
        <w:ind w:firstLine="480" w:firstLineChars="200"/>
        <w:rPr>
          <w:rFonts w:ascii="宋体" w:hAnsi="宋体"/>
          <w:sz w:val="24"/>
        </w:rPr>
      </w:pPr>
      <w:r>
        <w:rPr>
          <w:rFonts w:hint="eastAsia" w:ascii="宋体" w:hAnsi="宋体"/>
          <w:sz w:val="24"/>
        </w:rPr>
        <w:t>阶段二：规范整合、全面实施</w:t>
      </w:r>
    </w:p>
    <w:p>
      <w:pPr>
        <w:spacing w:line="440" w:lineRule="exact"/>
        <w:ind w:firstLine="480" w:firstLineChars="200"/>
        <w:rPr>
          <w:rFonts w:ascii="宋体" w:hAnsi="宋体"/>
          <w:sz w:val="24"/>
        </w:rPr>
      </w:pPr>
      <w:r>
        <w:rPr>
          <w:rFonts w:hint="eastAsia" w:ascii="宋体" w:hAnsi="宋体"/>
          <w:sz w:val="24"/>
        </w:rPr>
        <w:t>时间：2017年2月。相关职能部门、各教学单位按照学校本科教学质量保证体系要求对以往的工作进行梳理，理顺教学质量保证工作的内容、标准、职责和流程，对各项管理文件、记录文件进行整理、规范和完善，使教学质量保证工作做什么、谁来做、怎样做、做了什么等各环节一目了然。各教学单位全面实施本科教学质量保证体系，开展体系运行培训、记录体系运行情况、监督体系运行等工作。</w:t>
      </w:r>
    </w:p>
    <w:p>
      <w:pPr>
        <w:spacing w:line="440" w:lineRule="exact"/>
        <w:ind w:firstLine="480" w:firstLineChars="200"/>
        <w:rPr>
          <w:rFonts w:ascii="宋体" w:hAnsi="宋体"/>
          <w:sz w:val="24"/>
        </w:rPr>
      </w:pPr>
      <w:r>
        <w:rPr>
          <w:rFonts w:hint="eastAsia" w:ascii="宋体" w:hAnsi="宋体"/>
          <w:sz w:val="24"/>
        </w:rPr>
        <w:t>教育教学质量保证与监控工作小组负责组织、引导和考核学校贯彻实施本科教学质量保证体系工作情况。相关职能部门和教学单位要加强对贯彻实施本科教学质量保证体系工作的领导，实施“一把手”负责制，要明确专人具体负责工作实施的组织、推进、监督和考核。要自上而下做好动员、精心部署，明确职责任务，努力营造全员参与、协调配合的良好互动氛围。</w:t>
      </w:r>
    </w:p>
    <w:p>
      <w:pPr>
        <w:spacing w:line="440" w:lineRule="exact"/>
        <w:ind w:firstLine="480" w:firstLineChars="200"/>
        <w:rPr>
          <w:rFonts w:ascii="宋体" w:hAnsi="宋体"/>
          <w:sz w:val="24"/>
        </w:rPr>
      </w:pPr>
      <w:r>
        <w:rPr>
          <w:rFonts w:hint="eastAsia" w:ascii="宋体" w:hAnsi="宋体"/>
          <w:sz w:val="24"/>
        </w:rPr>
        <w:t>阶段三：总结改进、完善提高</w:t>
      </w:r>
    </w:p>
    <w:p>
      <w:pPr>
        <w:spacing w:line="440" w:lineRule="exact"/>
        <w:ind w:firstLine="480" w:firstLineChars="200"/>
        <w:rPr>
          <w:rFonts w:ascii="宋体" w:hAnsi="宋体"/>
          <w:sz w:val="24"/>
        </w:rPr>
      </w:pPr>
      <w:r>
        <w:rPr>
          <w:rFonts w:hint="eastAsia" w:ascii="宋体" w:hAnsi="宋体"/>
          <w:sz w:val="24"/>
        </w:rPr>
        <w:t>时间：2017年6月。学校相关职能部门和各教学单位应确定一名教学质量管理员，负责对本单位体系执行和运行情况进行自检和监控。学校根据各相关职能部门、各教学单位提供的本科教学质量保证体系运行情况汇报和总结，对本科教学质量保证体系运行情况进行综合评价，通过召开经验交流会和总结报告会等形式，及时交流反馈信息并部署下一阶段的改进工作，推动本科教学质量保证体系的不断完善和教学质量的不断提高。</w:t>
      </w:r>
    </w:p>
    <w:p>
      <w:pPr>
        <w:spacing w:before="156" w:beforeLines="50" w:after="156" w:afterLines="50" w:line="440" w:lineRule="exact"/>
        <w:outlineLvl w:val="1"/>
        <w:rPr>
          <w:rFonts w:ascii="华文细黑" w:hAnsi="华文细黑" w:eastAsia="华文细黑"/>
          <w:b/>
          <w:sz w:val="28"/>
        </w:rPr>
      </w:pPr>
      <w:r>
        <w:rPr>
          <w:rFonts w:hint="eastAsia" w:ascii="华文细黑" w:hAnsi="华文细黑" w:eastAsia="华文细黑"/>
          <w:b/>
          <w:sz w:val="28"/>
        </w:rPr>
        <w:t>三、工作实施要求</w:t>
      </w:r>
    </w:p>
    <w:p>
      <w:pPr>
        <w:spacing w:line="440" w:lineRule="exact"/>
        <w:ind w:firstLine="482" w:firstLineChars="200"/>
        <w:outlineLvl w:val="2"/>
        <w:rPr>
          <w:rFonts w:ascii="宋体" w:hAnsi="宋体"/>
          <w:b/>
          <w:sz w:val="24"/>
        </w:rPr>
      </w:pPr>
      <w:r>
        <w:rPr>
          <w:rFonts w:hint="eastAsia" w:ascii="宋体" w:hAnsi="宋体"/>
          <w:b/>
          <w:sz w:val="24"/>
        </w:rPr>
        <w:t>（一）统一思想，提高认识</w:t>
      </w:r>
    </w:p>
    <w:p>
      <w:pPr>
        <w:spacing w:line="440" w:lineRule="exact"/>
        <w:ind w:firstLine="480" w:firstLineChars="200"/>
        <w:rPr>
          <w:rFonts w:ascii="宋体" w:hAnsi="宋体"/>
          <w:sz w:val="24"/>
        </w:rPr>
      </w:pPr>
      <w:r>
        <w:rPr>
          <w:rFonts w:hint="eastAsia" w:ascii="宋体" w:hAnsi="宋体"/>
          <w:sz w:val="24"/>
        </w:rPr>
        <w:t>各执行单位要充分认识实施本科教学质量保证体系工作的重要意义，结合实际制定实施方案，成立实施工作领导小组，把工作的内容、时间、负责部门或人员安排等具体落实到人。广大师生员工要将教学质量保证工作有机地融入实际工作和学习中，将“人人参与管理、事事注重质量”进一步落到实处。</w:t>
      </w:r>
    </w:p>
    <w:p>
      <w:pPr>
        <w:spacing w:line="440" w:lineRule="exact"/>
        <w:ind w:firstLine="482" w:firstLineChars="200"/>
        <w:outlineLvl w:val="2"/>
        <w:rPr>
          <w:rFonts w:ascii="宋体" w:hAnsi="宋体"/>
          <w:b/>
          <w:sz w:val="24"/>
        </w:rPr>
      </w:pPr>
      <w:r>
        <w:rPr>
          <w:rFonts w:hint="eastAsia" w:ascii="宋体" w:hAnsi="宋体"/>
          <w:b/>
          <w:sz w:val="24"/>
        </w:rPr>
        <w:t>（二）加强学习，重视培训</w:t>
      </w:r>
    </w:p>
    <w:p>
      <w:pPr>
        <w:spacing w:line="440" w:lineRule="exact"/>
        <w:ind w:firstLine="480" w:firstLineChars="200"/>
        <w:rPr>
          <w:rFonts w:ascii="宋体" w:hAnsi="宋体"/>
          <w:sz w:val="24"/>
        </w:rPr>
      </w:pPr>
      <w:r>
        <w:rPr>
          <w:rFonts w:hint="eastAsia" w:ascii="宋体" w:hAnsi="宋体"/>
          <w:sz w:val="24"/>
        </w:rPr>
        <w:t>为保障学校本科教学质量保证体系的顺利运行，首先要加强对相关职能部门和各二级教学单位教学管理人员的培训，加强对本科教学质量保证体系理念、内容、方法的学习，明确各级各类人员在本科教学质量保证体系建设与运行中的工作职责和工作要求；其次要加强对教师的培训，使广大教职员工明确人才培养各关键环节的质量标准，明确教学质量保证工作在教学工作中的地位和作用。</w:t>
      </w:r>
    </w:p>
    <w:p>
      <w:pPr>
        <w:spacing w:line="440" w:lineRule="exact"/>
        <w:ind w:firstLine="482" w:firstLineChars="200"/>
        <w:outlineLvl w:val="2"/>
        <w:rPr>
          <w:rFonts w:ascii="宋体" w:hAnsi="宋体"/>
          <w:b/>
          <w:sz w:val="24"/>
        </w:rPr>
      </w:pPr>
      <w:r>
        <w:rPr>
          <w:rFonts w:hint="eastAsia" w:ascii="宋体" w:hAnsi="宋体"/>
          <w:b/>
          <w:sz w:val="24"/>
        </w:rPr>
        <w:t>（三）增强监控，注重考核</w:t>
      </w:r>
    </w:p>
    <w:p>
      <w:pPr>
        <w:spacing w:line="440" w:lineRule="exact"/>
        <w:ind w:firstLine="480" w:firstLineChars="200"/>
        <w:rPr>
          <w:rFonts w:ascii="宋体" w:hAnsi="宋体"/>
          <w:sz w:val="24"/>
        </w:rPr>
      </w:pPr>
      <w:r>
        <w:rPr>
          <w:rFonts w:hint="eastAsia" w:ascii="宋体" w:hAnsi="宋体"/>
          <w:sz w:val="24"/>
        </w:rPr>
        <w:t>在贯彻实施本科教学质量保证体系过程中，各执行单位要切实加强日常检查、协调和督导，逐步建立完善的教学质量保证工作的绩效考核评价体系。通过检查、考核、表彰、奖励等措施，督促和激发质保体系贯彻执行的积极性、创造性，确保体系运行机制不虚设、目标不落空。</w:t>
      </w:r>
    </w:p>
    <w:p>
      <w:pPr>
        <w:spacing w:line="440" w:lineRule="exact"/>
        <w:ind w:firstLine="480" w:firstLineChars="200"/>
        <w:rPr>
          <w:rFonts w:ascii="宋体" w:hAnsi="宋体"/>
          <w:sz w:val="24"/>
        </w:rPr>
      </w:pPr>
    </w:p>
    <w:p>
      <w:pPr>
        <w:spacing w:line="440" w:lineRule="exact"/>
        <w:ind w:firstLine="480" w:firstLineChars="200"/>
        <w:jc w:val="right"/>
        <w:rPr>
          <w:rFonts w:ascii="宋体" w:hAnsi="宋体"/>
          <w:sz w:val="24"/>
        </w:rPr>
      </w:pPr>
      <w:r>
        <w:rPr>
          <w:rFonts w:hint="eastAsia" w:ascii="宋体" w:hAnsi="宋体"/>
          <w:sz w:val="24"/>
        </w:rPr>
        <w:t>2016年12月13日</w:t>
      </w:r>
    </w:p>
    <w:p>
      <w:pPr>
        <w:spacing w:line="440" w:lineRule="exact"/>
        <w:rPr>
          <w:sz w:val="24"/>
        </w:rPr>
        <w:sectPr>
          <w:pgSz w:w="11907" w:h="16839"/>
          <w:pgMar w:top="1440" w:right="1644" w:bottom="1440" w:left="1180" w:header="851" w:footer="992" w:gutter="0"/>
          <w:cols w:space="425" w:num="1"/>
          <w:docGrid w:type="lines" w:linePitch="312" w:charSpace="0"/>
        </w:sectPr>
      </w:pPr>
    </w:p>
    <w:p>
      <w:pPr>
        <w:pStyle w:val="48"/>
        <w:rPr>
          <w:color w:val="auto"/>
        </w:rPr>
      </w:pPr>
      <w:bookmarkStart w:id="222" w:name="_Toc9323"/>
      <w:r>
        <w:rPr>
          <w:rFonts w:hint="eastAsia"/>
          <w:color w:val="auto"/>
        </w:rPr>
        <w:t>上海第二工业大学</w:t>
      </w:r>
      <w:bookmarkEnd w:id="222"/>
    </w:p>
    <w:p>
      <w:pPr>
        <w:pStyle w:val="48"/>
        <w:rPr>
          <w:color w:val="auto"/>
        </w:rPr>
      </w:pPr>
      <w:bookmarkStart w:id="223" w:name="_Toc19422"/>
      <w:bookmarkStart w:id="224" w:name="_Toc52111173"/>
      <w:r>
        <w:rPr>
          <w:rFonts w:hint="eastAsia"/>
          <w:color w:val="auto"/>
        </w:rPr>
        <w:t>本科专业自主评估工作实施办法（试行）</w:t>
      </w:r>
      <w:bookmarkEnd w:id="223"/>
      <w:bookmarkEnd w:id="224"/>
    </w:p>
    <w:p>
      <w:pPr>
        <w:spacing w:before="156" w:beforeLines="50" w:after="156" w:afterLines="50" w:line="440" w:lineRule="exact"/>
        <w:jc w:val="center"/>
        <w:rPr>
          <w:rFonts w:ascii="方正大黑简体" w:hAnsi="宋体" w:eastAsia="方正大黑简体"/>
          <w:spacing w:val="-18"/>
          <w:sz w:val="32"/>
          <w:szCs w:val="32"/>
        </w:rPr>
      </w:pPr>
      <w:r>
        <w:rPr>
          <w:rFonts w:hint="eastAsia" w:ascii="宋体" w:hAnsi="宋体" w:cs="宋体"/>
          <w:kern w:val="0"/>
          <w:sz w:val="24"/>
        </w:rPr>
        <w:t>沪二工大质</w:t>
      </w:r>
      <w:r>
        <w:rPr>
          <w:rFonts w:hint="eastAsia" w:ascii="宋体" w:hAnsi="宋体"/>
          <w:szCs w:val="21"/>
          <w:shd w:val="clear" w:color="auto" w:fill="FFFFFF"/>
        </w:rPr>
        <w:t>〔</w:t>
      </w:r>
      <w:r>
        <w:rPr>
          <w:rFonts w:ascii="宋体" w:hAnsi="宋体" w:cs="宋体"/>
          <w:kern w:val="0"/>
          <w:sz w:val="24"/>
        </w:rPr>
        <w:t>201</w:t>
      </w:r>
      <w:r>
        <w:rPr>
          <w:rFonts w:hint="eastAsia" w:ascii="宋体" w:hAnsi="宋体" w:cs="宋体"/>
          <w:kern w:val="0"/>
          <w:sz w:val="24"/>
        </w:rPr>
        <w:t>6</w:t>
      </w:r>
      <w:r>
        <w:rPr>
          <w:rFonts w:hint="eastAsia" w:ascii="宋体" w:hAnsi="宋体"/>
          <w:szCs w:val="21"/>
          <w:shd w:val="clear" w:color="auto" w:fill="FFFFFF"/>
        </w:rPr>
        <w:t>〕</w:t>
      </w:r>
      <w:r>
        <w:rPr>
          <w:rFonts w:hint="eastAsia" w:ascii="宋体" w:hAnsi="宋体" w:cs="宋体"/>
          <w:kern w:val="0"/>
          <w:sz w:val="24"/>
        </w:rPr>
        <w:t>196</w:t>
      </w:r>
      <w:r>
        <w:rPr>
          <w:rFonts w:ascii="宋体" w:hAnsi="宋体" w:cs="宋体"/>
          <w:kern w:val="0"/>
          <w:sz w:val="24"/>
        </w:rPr>
        <w:t>号</w:t>
      </w:r>
    </w:p>
    <w:p>
      <w:pPr>
        <w:widowControl/>
        <w:tabs>
          <w:tab w:val="left" w:pos="8085"/>
        </w:tabs>
        <w:spacing w:before="312" w:beforeLines="100" w:line="440" w:lineRule="exact"/>
        <w:ind w:firstLine="480" w:firstLineChars="200"/>
        <w:rPr>
          <w:rFonts w:ascii="宋体" w:hAnsi="宋体"/>
          <w:sz w:val="24"/>
        </w:rPr>
      </w:pPr>
      <w:r>
        <w:rPr>
          <w:rFonts w:hint="eastAsia" w:ascii="宋体" w:hAnsi="宋体"/>
          <w:sz w:val="24"/>
        </w:rPr>
        <w:t>为进一步深化专业内涵建设，提高专业办学水平和人才培养质量，提升专业服务区域经济转型发展能力，确保教学质量不断提高。根据《教育部关于普通高等学校本科教学评估工作的意见》（教高〔2011〕9号）和《上海市教育委员会关于推进本市高校本科专业评估工作的若干意见》（沪教委高〔2015〕18号）文件精神，学校决定将专业自主评估工作纳入教学质量保障体系，并将其作为该体系的重要环节，有组织、有计划地持续开展。为</w:t>
      </w:r>
      <w:r>
        <w:fldChar w:fldCharType="begin"/>
      </w:r>
      <w:r>
        <w:instrText xml:space="preserve"> HYPERLINK "http://www.fdcew.com/Soft/kfsj/Index.html" \t "_blank" </w:instrText>
      </w:r>
      <w:r>
        <w:fldChar w:fldCharType="separate"/>
      </w:r>
      <w:r>
        <w:rPr>
          <w:rFonts w:hint="eastAsia" w:ascii="宋体" w:hAnsi="宋体"/>
          <w:sz w:val="24"/>
        </w:rPr>
        <w:t>规范</w:t>
      </w:r>
      <w:r>
        <w:rPr>
          <w:rFonts w:hint="eastAsia" w:ascii="宋体" w:hAnsi="宋体"/>
          <w:sz w:val="24"/>
        </w:rPr>
        <w:fldChar w:fldCharType="end"/>
      </w:r>
      <w:r>
        <w:rPr>
          <w:rFonts w:hint="eastAsia" w:ascii="宋体" w:hAnsi="宋体"/>
          <w:sz w:val="24"/>
        </w:rPr>
        <w:t>有序地开展专业评估工作，特制定本办法。</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指导思想</w:t>
      </w:r>
    </w:p>
    <w:p>
      <w:pPr>
        <w:widowControl/>
        <w:tabs>
          <w:tab w:val="left" w:pos="8085"/>
        </w:tabs>
        <w:spacing w:line="440" w:lineRule="exact"/>
        <w:ind w:firstLine="482" w:firstLineChars="200"/>
        <w:rPr>
          <w:rFonts w:ascii="宋体" w:hAnsi="宋体"/>
          <w:sz w:val="24"/>
        </w:rPr>
      </w:pPr>
      <w:r>
        <w:rPr>
          <w:rFonts w:hint="eastAsia" w:ascii="宋体" w:hAnsi="宋体"/>
          <w:b/>
          <w:sz w:val="24"/>
        </w:rPr>
        <w:t>第一条</w:t>
      </w:r>
      <w:r>
        <w:rPr>
          <w:rFonts w:hint="eastAsia" w:ascii="宋体" w:hAnsi="宋体"/>
          <w:sz w:val="24"/>
        </w:rPr>
        <w:t xml:space="preserve">  专业作为高校办学的基本单位，专业评估是高等教育教学评估的重要环节，是提升高校人才培养质量的基本保证。开展专业评估有利于学校深化教学改革，完善内涵建设绩效考核制度，提高专业建设水平，促进学校在本科专业上办出特色。</w:t>
      </w:r>
    </w:p>
    <w:p>
      <w:pPr>
        <w:widowControl/>
        <w:tabs>
          <w:tab w:val="left" w:pos="8085"/>
        </w:tabs>
        <w:spacing w:line="440" w:lineRule="exact"/>
        <w:ind w:firstLine="482" w:firstLineChars="200"/>
        <w:rPr>
          <w:rFonts w:ascii="宋体" w:hAnsi="宋体"/>
          <w:sz w:val="24"/>
        </w:rPr>
      </w:pPr>
      <w:r>
        <w:rPr>
          <w:rFonts w:hint="eastAsia" w:ascii="宋体" w:hAnsi="宋体"/>
          <w:b/>
          <w:sz w:val="24"/>
        </w:rPr>
        <w:t>第二条</w:t>
      </w:r>
      <w:r>
        <w:rPr>
          <w:rFonts w:hint="eastAsia" w:ascii="宋体" w:hAnsi="宋体"/>
          <w:sz w:val="24"/>
        </w:rPr>
        <w:t xml:space="preserve">  专业评估的功能是强化专业内涵建设，规范办学行为，逐步形成自我约束、自我完善、自我发展的机制，构建专业教学质量监控体系，提高本科教学水平和人才培养质量。</w:t>
      </w:r>
    </w:p>
    <w:p>
      <w:pPr>
        <w:widowControl/>
        <w:tabs>
          <w:tab w:val="left" w:pos="8085"/>
        </w:tabs>
        <w:spacing w:line="440" w:lineRule="exact"/>
        <w:ind w:firstLine="482" w:firstLineChars="200"/>
        <w:rPr>
          <w:rFonts w:ascii="宋体" w:hAnsi="宋体"/>
          <w:sz w:val="24"/>
        </w:rPr>
      </w:pPr>
      <w:r>
        <w:rPr>
          <w:rFonts w:hint="eastAsia" w:ascii="宋体" w:hAnsi="宋体"/>
          <w:b/>
          <w:sz w:val="24"/>
        </w:rPr>
        <w:t>第三条</w:t>
      </w:r>
      <w:r>
        <w:rPr>
          <w:rFonts w:hint="eastAsia" w:ascii="宋体" w:hAnsi="宋体"/>
          <w:sz w:val="24"/>
        </w:rPr>
        <w:t xml:space="preserve">  专业评估的目的是促进专业合理定位、完善人才培养方案，引导专业办出特色；推进专业结构调整与优化；建立本科专业教学基本状态数据库，实现教学质量常态化监控；不断完善专业基础建设，提升专业主动服务经济社会发展的能力。</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第二章 评估原则</w:t>
      </w:r>
    </w:p>
    <w:p>
      <w:pPr>
        <w:widowControl/>
        <w:tabs>
          <w:tab w:val="left" w:pos="8085"/>
        </w:tabs>
        <w:spacing w:line="440" w:lineRule="exact"/>
        <w:ind w:firstLine="482" w:firstLineChars="200"/>
        <w:rPr>
          <w:rFonts w:ascii="宋体" w:hAnsi="宋体"/>
          <w:sz w:val="24"/>
        </w:rPr>
      </w:pPr>
      <w:r>
        <w:rPr>
          <w:rFonts w:hint="eastAsia" w:ascii="宋体" w:hAnsi="宋体"/>
          <w:b/>
          <w:sz w:val="24"/>
        </w:rPr>
        <w:t>第四条</w:t>
      </w:r>
      <w:r>
        <w:rPr>
          <w:rFonts w:hint="eastAsia" w:ascii="宋体" w:hAnsi="宋体"/>
          <w:sz w:val="24"/>
        </w:rPr>
        <w:t xml:space="preserve">  目标导向性原则</w:t>
      </w:r>
    </w:p>
    <w:p>
      <w:pPr>
        <w:widowControl/>
        <w:tabs>
          <w:tab w:val="left" w:pos="8085"/>
        </w:tabs>
        <w:spacing w:line="440" w:lineRule="exact"/>
        <w:ind w:firstLine="480" w:firstLineChars="200"/>
        <w:rPr>
          <w:rFonts w:ascii="宋体" w:hAnsi="宋体"/>
          <w:sz w:val="24"/>
        </w:rPr>
      </w:pPr>
      <w:r>
        <w:rPr>
          <w:rFonts w:hint="eastAsia" w:ascii="宋体" w:hAnsi="宋体"/>
          <w:sz w:val="24"/>
        </w:rPr>
        <w:t>通过专业评估，促进各学部（学院）进一步明确专业办学指导思想，积极改善教学条件，加强教学基础建设，深化专业建设与课程改革，规范教学管理，创新教育教学方法，不断提高专业教学质量和办学效益。</w:t>
      </w:r>
    </w:p>
    <w:p>
      <w:pPr>
        <w:widowControl/>
        <w:tabs>
          <w:tab w:val="left" w:pos="8085"/>
        </w:tabs>
        <w:spacing w:line="440" w:lineRule="exact"/>
        <w:ind w:firstLine="482" w:firstLineChars="200"/>
        <w:rPr>
          <w:rFonts w:ascii="宋体" w:hAnsi="宋体"/>
          <w:sz w:val="24"/>
        </w:rPr>
      </w:pPr>
      <w:r>
        <w:rPr>
          <w:rFonts w:hint="eastAsia" w:ascii="宋体" w:hAnsi="宋体"/>
          <w:b/>
          <w:sz w:val="24"/>
        </w:rPr>
        <w:t xml:space="preserve">第五条 </w:t>
      </w:r>
      <w:r>
        <w:rPr>
          <w:rFonts w:hint="eastAsia" w:ascii="宋体" w:hAnsi="宋体"/>
          <w:sz w:val="24"/>
        </w:rPr>
        <w:t xml:space="preserve"> 整体综合性原则</w:t>
      </w:r>
    </w:p>
    <w:p>
      <w:pPr>
        <w:widowControl/>
        <w:tabs>
          <w:tab w:val="left" w:pos="8085"/>
        </w:tabs>
        <w:spacing w:line="440" w:lineRule="exact"/>
        <w:ind w:firstLine="480" w:firstLineChars="200"/>
        <w:rPr>
          <w:rFonts w:ascii="宋体" w:hAnsi="宋体"/>
          <w:sz w:val="24"/>
        </w:rPr>
      </w:pPr>
      <w:r>
        <w:rPr>
          <w:rFonts w:hint="eastAsia" w:ascii="宋体" w:hAnsi="宋体"/>
          <w:sz w:val="24"/>
        </w:rPr>
        <w:t>本科专业评估指标体系是由目标、思路与培养方案、师资队伍、教学条件、教学改革与管理、人才培养质量和社会声誉等内容所构成，体现了教学工作的完善性和整体性。学校将对本科专业建设工作的主要过程和重要环节进行整体性评估，其评估结论将作为对学部（学院）、工程训练中心、思想政治理论教学部、体育部等二级教学单位的教学工作整体和综合性价值判断以及学校专业结构调整和优化的重要依据。</w:t>
      </w:r>
    </w:p>
    <w:p>
      <w:pPr>
        <w:widowControl/>
        <w:tabs>
          <w:tab w:val="left" w:pos="8085"/>
        </w:tabs>
        <w:spacing w:line="440" w:lineRule="exact"/>
        <w:ind w:firstLine="482" w:firstLineChars="200"/>
        <w:rPr>
          <w:rFonts w:ascii="宋体" w:hAnsi="宋体"/>
          <w:sz w:val="24"/>
        </w:rPr>
      </w:pPr>
      <w:r>
        <w:rPr>
          <w:rFonts w:hint="eastAsia" w:ascii="宋体" w:hAnsi="宋体"/>
          <w:b/>
          <w:sz w:val="24"/>
        </w:rPr>
        <w:t>第六条</w:t>
      </w:r>
      <w:r>
        <w:rPr>
          <w:rFonts w:hint="eastAsia" w:ascii="宋体" w:hAnsi="宋体"/>
          <w:sz w:val="24"/>
        </w:rPr>
        <w:t xml:space="preserve">  评建结合性原则</w:t>
      </w:r>
    </w:p>
    <w:p>
      <w:pPr>
        <w:widowControl/>
        <w:tabs>
          <w:tab w:val="left" w:pos="8085"/>
        </w:tabs>
        <w:spacing w:line="440" w:lineRule="exact"/>
        <w:ind w:firstLine="480" w:firstLineChars="200"/>
        <w:rPr>
          <w:rFonts w:ascii="宋体" w:hAnsi="宋体"/>
          <w:sz w:val="24"/>
        </w:rPr>
      </w:pPr>
      <w:r>
        <w:rPr>
          <w:rFonts w:hint="eastAsia" w:ascii="宋体" w:hAnsi="宋体"/>
          <w:sz w:val="24"/>
        </w:rPr>
        <w:t>本科专业评估的根本目的在于加强专业建设、管理和改革，提高本科教学质量，将重点考核被评专业的人才培养目标定位、质量标准的建立和专业建设的成效等方面，尤其注重师资队伍建设及教师对教学工作的投入等方面的指标。因此，学校重视各专业在评估中的主体作用，强调自我评估是基础，建设和改革是重点。各学部（学院）须依照评估方案，对专业建设工作进行全面检查和诊断，并坚持以评促建、以评促改、以评促管、评建结合、重在建设的原则。</w:t>
      </w:r>
    </w:p>
    <w:p>
      <w:pPr>
        <w:widowControl/>
        <w:tabs>
          <w:tab w:val="left" w:pos="8085"/>
        </w:tabs>
        <w:spacing w:line="440" w:lineRule="exact"/>
        <w:ind w:firstLine="482" w:firstLineChars="200"/>
        <w:rPr>
          <w:rFonts w:ascii="宋体" w:hAnsi="宋体"/>
          <w:sz w:val="24"/>
        </w:rPr>
      </w:pPr>
      <w:r>
        <w:rPr>
          <w:rFonts w:hint="eastAsia" w:ascii="宋体" w:hAnsi="宋体"/>
          <w:b/>
          <w:sz w:val="24"/>
        </w:rPr>
        <w:t xml:space="preserve">第七条  </w:t>
      </w:r>
      <w:r>
        <w:rPr>
          <w:rFonts w:hint="eastAsia" w:ascii="宋体" w:hAnsi="宋体"/>
          <w:sz w:val="24"/>
        </w:rPr>
        <w:t>程序规范性原则</w:t>
      </w:r>
    </w:p>
    <w:p>
      <w:pPr>
        <w:widowControl/>
        <w:tabs>
          <w:tab w:val="left" w:pos="8085"/>
        </w:tabs>
        <w:spacing w:line="440" w:lineRule="exact"/>
        <w:ind w:firstLine="480" w:firstLineChars="200"/>
        <w:rPr>
          <w:rFonts w:ascii="宋体" w:hAnsi="宋体"/>
          <w:sz w:val="24"/>
        </w:rPr>
      </w:pPr>
      <w:r>
        <w:rPr>
          <w:rFonts w:hint="eastAsia" w:ascii="宋体" w:hAnsi="宋体"/>
          <w:sz w:val="24"/>
        </w:rPr>
        <w:t>本科专业建设评估是一项涉及范围广、参与人员多、工作难度相对较大的系统工程，整个评估过程要按照学部（学院）自查自评</w:t>
      </w:r>
      <w:r>
        <w:rPr>
          <w:rFonts w:ascii="宋体" w:hAnsi="宋体"/>
          <w:sz w:val="24"/>
        </w:rPr>
        <w:t>——</w:t>
      </w:r>
      <w:r>
        <w:rPr>
          <w:rFonts w:hint="eastAsia" w:ascii="宋体" w:hAnsi="宋体"/>
          <w:sz w:val="24"/>
        </w:rPr>
        <w:t>学校组织专家考察</w:t>
      </w:r>
      <w:r>
        <w:rPr>
          <w:rFonts w:ascii="宋体" w:hAnsi="宋体"/>
          <w:sz w:val="24"/>
        </w:rPr>
        <w:t>——</w:t>
      </w:r>
      <w:r>
        <w:rPr>
          <w:rFonts w:hint="eastAsia" w:ascii="宋体" w:hAnsi="宋体"/>
          <w:sz w:val="24"/>
        </w:rPr>
        <w:t>专业评估后持续整改等程序运行。力求实现评估工作的规范化、观测方法的科学化、运作程序的有序化和简约化，以尽量减小评估误差。</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第三章  评估对象</w:t>
      </w:r>
    </w:p>
    <w:p>
      <w:pPr>
        <w:widowControl/>
        <w:tabs>
          <w:tab w:val="left" w:pos="8085"/>
        </w:tabs>
        <w:spacing w:line="440" w:lineRule="exact"/>
        <w:ind w:firstLine="482" w:firstLineChars="200"/>
        <w:rPr>
          <w:rFonts w:ascii="宋体" w:hAnsi="宋体"/>
          <w:sz w:val="24"/>
        </w:rPr>
      </w:pPr>
      <w:r>
        <w:rPr>
          <w:rFonts w:hint="eastAsia" w:ascii="宋体" w:hAnsi="宋体"/>
          <w:b/>
          <w:sz w:val="24"/>
        </w:rPr>
        <w:t>第八条</w:t>
      </w:r>
      <w:r>
        <w:rPr>
          <w:rFonts w:hint="eastAsia" w:ascii="宋体" w:hAnsi="宋体"/>
          <w:sz w:val="24"/>
        </w:rPr>
        <w:t xml:space="preserve">  凡有一届及以上毕业生的本科专业均列入学校专业评估范围。</w:t>
      </w:r>
    </w:p>
    <w:p>
      <w:pPr>
        <w:widowControl/>
        <w:tabs>
          <w:tab w:val="left" w:pos="8085"/>
        </w:tabs>
        <w:spacing w:line="440" w:lineRule="exact"/>
        <w:ind w:firstLine="482" w:firstLineChars="200"/>
        <w:rPr>
          <w:rFonts w:ascii="宋体" w:hAnsi="宋体"/>
          <w:sz w:val="24"/>
        </w:rPr>
      </w:pPr>
      <w:r>
        <w:rPr>
          <w:rFonts w:hint="eastAsia" w:ascii="宋体" w:hAnsi="宋体"/>
          <w:b/>
          <w:sz w:val="24"/>
        </w:rPr>
        <w:t xml:space="preserve">第九条  </w:t>
      </w:r>
      <w:r>
        <w:rPr>
          <w:rFonts w:hint="eastAsia" w:ascii="宋体" w:hAnsi="宋体"/>
          <w:sz w:val="24"/>
        </w:rPr>
        <w:t>对列入本科预警专业和有首届毕业生的新专业在参加学校组织的专业评估之后，还需参加上海市教育委员会统一组织的达标评估和</w:t>
      </w:r>
      <w:r>
        <w:rPr>
          <w:rFonts w:ascii="宋体" w:hAnsi="宋体"/>
          <w:sz w:val="24"/>
        </w:rPr>
        <w:t>学士学位授权审核</w:t>
      </w:r>
      <w:r>
        <w:rPr>
          <w:rFonts w:hint="eastAsia" w:ascii="宋体" w:hAnsi="宋体"/>
          <w:sz w:val="24"/>
        </w:rPr>
        <w:t>，具体实施按上海市教育委员会和上海市教育评估院的通知执行。</w:t>
      </w:r>
    </w:p>
    <w:p>
      <w:pPr>
        <w:widowControl/>
        <w:tabs>
          <w:tab w:val="left" w:pos="8085"/>
        </w:tabs>
        <w:spacing w:line="440" w:lineRule="exact"/>
        <w:ind w:firstLine="482" w:firstLineChars="200"/>
        <w:rPr>
          <w:rFonts w:ascii="宋体" w:hAnsi="宋体"/>
          <w:sz w:val="24"/>
        </w:rPr>
      </w:pPr>
      <w:r>
        <w:rPr>
          <w:rFonts w:hint="eastAsia" w:ascii="宋体" w:hAnsi="宋体"/>
          <w:b/>
          <w:sz w:val="24"/>
        </w:rPr>
        <w:t xml:space="preserve">第十条 </w:t>
      </w:r>
      <w:r>
        <w:rPr>
          <w:rFonts w:hint="eastAsia" w:ascii="宋体" w:hAnsi="宋体"/>
          <w:sz w:val="24"/>
        </w:rPr>
        <w:t xml:space="preserve"> 对列入上海高校内涵建设工程（“</w:t>
      </w:r>
      <w:r>
        <w:rPr>
          <w:rFonts w:ascii="宋体" w:hAnsi="宋体"/>
          <w:sz w:val="24"/>
        </w:rPr>
        <w:t>085</w:t>
      </w:r>
      <w:r>
        <w:rPr>
          <w:rFonts w:hint="eastAsia" w:ascii="宋体" w:hAnsi="宋体"/>
          <w:sz w:val="24"/>
        </w:rPr>
        <w:t>工程”）的重点建设专业、省部级以上教学质量工程项目的本科特色专业、综合改革试点专业等专业在参加学校组织的专业评估后，应积极申请参加上海市教育委员会组织开展的选优评估，具体实施按上海市教育委员会和上海市教育评估院的通知执行。</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评估程序</w:t>
      </w:r>
    </w:p>
    <w:p>
      <w:pPr>
        <w:widowControl/>
        <w:tabs>
          <w:tab w:val="left" w:pos="8085"/>
        </w:tabs>
        <w:spacing w:line="440" w:lineRule="exact"/>
        <w:ind w:firstLine="472" w:firstLineChars="196"/>
        <w:rPr>
          <w:rFonts w:ascii="宋体" w:hAnsi="宋体"/>
          <w:sz w:val="24"/>
        </w:rPr>
      </w:pPr>
      <w:r>
        <w:rPr>
          <w:rFonts w:hint="eastAsia" w:ascii="宋体" w:hAnsi="宋体"/>
          <w:b/>
          <w:sz w:val="24"/>
        </w:rPr>
        <w:t>第十一条</w:t>
      </w:r>
      <w:r>
        <w:rPr>
          <w:rFonts w:hint="eastAsia" w:ascii="宋体" w:hAnsi="宋体"/>
          <w:sz w:val="24"/>
        </w:rPr>
        <w:t xml:space="preserve">  学校将根据各专业建设与评估情况，每隔3-5年启动新一轮评估，使专业评估工作持续开展。</w:t>
      </w:r>
    </w:p>
    <w:p>
      <w:pPr>
        <w:widowControl/>
        <w:tabs>
          <w:tab w:val="left" w:pos="8085"/>
        </w:tabs>
        <w:spacing w:line="440" w:lineRule="exact"/>
        <w:ind w:firstLine="472" w:firstLineChars="196"/>
        <w:rPr>
          <w:rFonts w:ascii="宋体" w:hAnsi="宋体"/>
          <w:sz w:val="24"/>
        </w:rPr>
      </w:pPr>
      <w:r>
        <w:rPr>
          <w:rFonts w:hint="eastAsia" w:ascii="宋体" w:hAnsi="宋体"/>
          <w:b/>
          <w:sz w:val="24"/>
        </w:rPr>
        <w:t>第十二条</w:t>
      </w:r>
      <w:r>
        <w:rPr>
          <w:rFonts w:hint="eastAsia" w:ascii="宋体" w:hAnsi="宋体"/>
          <w:sz w:val="24"/>
        </w:rPr>
        <w:t xml:space="preserve">  学校将在每年春季学期初，对本年度的本科专业自主评估工作做出总体安排，将本科专业自主评估工作纳入到学校教学质量管理常规工作中。</w:t>
      </w:r>
    </w:p>
    <w:p>
      <w:pPr>
        <w:widowControl/>
        <w:tabs>
          <w:tab w:val="left" w:pos="8085"/>
        </w:tabs>
        <w:spacing w:line="440" w:lineRule="exact"/>
        <w:ind w:firstLine="472" w:firstLineChars="196"/>
        <w:rPr>
          <w:rFonts w:ascii="宋体" w:hAnsi="宋体"/>
          <w:sz w:val="24"/>
        </w:rPr>
      </w:pPr>
      <w:r>
        <w:rPr>
          <w:rFonts w:hint="eastAsia" w:ascii="宋体" w:hAnsi="宋体"/>
          <w:b/>
          <w:sz w:val="24"/>
        </w:rPr>
        <w:t>第十三条</w:t>
      </w:r>
      <w:r>
        <w:rPr>
          <w:rFonts w:hint="eastAsia" w:ascii="宋体" w:hAnsi="宋体"/>
          <w:sz w:val="24"/>
        </w:rPr>
        <w:t xml:space="preserve">  各学部（学院）根据学校教学管理常规工作节点安排，适时启动本学部（学院）相关专业的自主评估各项工作，根据自主评估专业自评报告指南和评估指标体系撰写专业自评报告，开展专业教学基本状态数据的采集，并根据专业评估指标体系对相关支撑材料进行整理和分析。</w:t>
      </w:r>
    </w:p>
    <w:p>
      <w:pPr>
        <w:widowControl/>
        <w:tabs>
          <w:tab w:val="left" w:pos="8085"/>
        </w:tabs>
        <w:spacing w:line="440" w:lineRule="exact"/>
        <w:ind w:firstLine="472" w:firstLineChars="196"/>
        <w:rPr>
          <w:rFonts w:ascii="宋体" w:hAnsi="宋体"/>
          <w:sz w:val="24"/>
        </w:rPr>
      </w:pPr>
      <w:r>
        <w:rPr>
          <w:rFonts w:hint="eastAsia" w:ascii="宋体" w:hAnsi="宋体"/>
          <w:b/>
          <w:sz w:val="24"/>
        </w:rPr>
        <w:t>第十四条</w:t>
      </w:r>
      <w:r>
        <w:rPr>
          <w:rFonts w:hint="eastAsia" w:ascii="宋体" w:hAnsi="宋体"/>
          <w:sz w:val="24"/>
        </w:rPr>
        <w:t xml:space="preserve">  各学部（学院）在启动专业评估后的一个月内向学校教学质量管理办公室提交专业自评报告、专业教学基本状态数据以及支撑材料清单。学校在各专业自查自评的基础上，聘请由校内外专家(以校外专家为主)组成的专家组进行专业评估工作，具体的内容包括：</w:t>
      </w:r>
    </w:p>
    <w:p>
      <w:pPr>
        <w:widowControl/>
        <w:tabs>
          <w:tab w:val="left" w:pos="8085"/>
        </w:tabs>
        <w:spacing w:line="440" w:lineRule="exact"/>
        <w:ind w:firstLine="470" w:firstLineChars="196"/>
        <w:rPr>
          <w:rFonts w:ascii="宋体" w:hAnsi="宋体"/>
          <w:sz w:val="24"/>
        </w:rPr>
      </w:pPr>
      <w:r>
        <w:rPr>
          <w:rFonts w:hint="eastAsia" w:ascii="宋体" w:hAnsi="宋体"/>
          <w:sz w:val="24"/>
        </w:rPr>
        <w:t>1．专家组会议评审</w:t>
      </w:r>
    </w:p>
    <w:p>
      <w:pPr>
        <w:widowControl/>
        <w:tabs>
          <w:tab w:val="left" w:pos="8085"/>
        </w:tabs>
        <w:spacing w:line="440" w:lineRule="exact"/>
        <w:ind w:firstLine="470" w:firstLineChars="196"/>
        <w:rPr>
          <w:rFonts w:ascii="宋体" w:hAnsi="宋体"/>
          <w:sz w:val="24"/>
        </w:rPr>
      </w:pPr>
      <w:r>
        <w:rPr>
          <w:rFonts w:hint="eastAsia" w:ascii="宋体" w:hAnsi="宋体"/>
          <w:sz w:val="24"/>
        </w:rPr>
        <w:t>专家组听取专业负责人作专业建设汇报，互动并交换意见。</w:t>
      </w:r>
    </w:p>
    <w:p>
      <w:pPr>
        <w:widowControl/>
        <w:tabs>
          <w:tab w:val="left" w:pos="8085"/>
        </w:tabs>
        <w:spacing w:line="440" w:lineRule="exact"/>
        <w:ind w:firstLine="470" w:firstLineChars="196"/>
        <w:rPr>
          <w:rFonts w:ascii="宋体" w:hAnsi="宋体"/>
          <w:sz w:val="24"/>
        </w:rPr>
      </w:pPr>
      <w:r>
        <w:rPr>
          <w:rFonts w:hint="eastAsia" w:ascii="宋体" w:hAnsi="宋体"/>
          <w:sz w:val="24"/>
        </w:rPr>
        <w:t>2．专家组现场考察</w:t>
      </w:r>
    </w:p>
    <w:p>
      <w:pPr>
        <w:widowControl/>
        <w:tabs>
          <w:tab w:val="left" w:pos="8085"/>
        </w:tabs>
        <w:spacing w:line="440" w:lineRule="exact"/>
        <w:ind w:firstLine="470" w:firstLineChars="196"/>
        <w:rPr>
          <w:rFonts w:ascii="宋体" w:hAnsi="宋体"/>
          <w:sz w:val="24"/>
        </w:rPr>
      </w:pPr>
      <w:r>
        <w:rPr>
          <w:rFonts w:hint="eastAsia" w:ascii="宋体" w:hAnsi="宋体"/>
          <w:sz w:val="24"/>
        </w:rPr>
        <w:t>实地考察：包括听课、考察实验条件、检查教学资料等。</w:t>
      </w:r>
    </w:p>
    <w:p>
      <w:pPr>
        <w:widowControl/>
        <w:tabs>
          <w:tab w:val="left" w:pos="8085"/>
        </w:tabs>
        <w:spacing w:line="440" w:lineRule="exact"/>
        <w:ind w:firstLine="470" w:firstLineChars="196"/>
        <w:rPr>
          <w:rFonts w:ascii="宋体" w:hAnsi="宋体"/>
          <w:sz w:val="24"/>
        </w:rPr>
      </w:pPr>
      <w:r>
        <w:rPr>
          <w:rFonts w:hint="eastAsia" w:ascii="宋体" w:hAnsi="宋体"/>
          <w:sz w:val="24"/>
        </w:rPr>
        <w:t>深度访谈：专家组访谈有关学部（学院）领导、专业负责人和专业教师。</w:t>
      </w:r>
    </w:p>
    <w:p>
      <w:pPr>
        <w:widowControl/>
        <w:tabs>
          <w:tab w:val="left" w:pos="8085"/>
        </w:tabs>
        <w:spacing w:line="440" w:lineRule="exact"/>
        <w:ind w:firstLine="470" w:firstLineChars="196"/>
        <w:rPr>
          <w:rFonts w:ascii="宋体" w:hAnsi="宋体"/>
          <w:sz w:val="24"/>
        </w:rPr>
      </w:pPr>
      <w:r>
        <w:rPr>
          <w:rFonts w:hint="eastAsia" w:ascii="宋体" w:hAnsi="宋体"/>
          <w:sz w:val="24"/>
        </w:rPr>
        <w:t>召开座谈会：专家组召开学生和教师座谈会。</w:t>
      </w:r>
    </w:p>
    <w:p>
      <w:pPr>
        <w:widowControl/>
        <w:tabs>
          <w:tab w:val="left" w:pos="8085"/>
        </w:tabs>
        <w:spacing w:line="440" w:lineRule="exact"/>
        <w:ind w:firstLine="470" w:firstLineChars="196"/>
        <w:rPr>
          <w:rFonts w:ascii="宋体" w:hAnsi="宋体"/>
          <w:sz w:val="24"/>
        </w:rPr>
      </w:pPr>
      <w:r>
        <w:rPr>
          <w:rFonts w:hint="eastAsia" w:ascii="宋体" w:hAnsi="宋体"/>
          <w:sz w:val="24"/>
        </w:rPr>
        <w:t>3．专家组反馈评估结果</w:t>
      </w:r>
    </w:p>
    <w:p>
      <w:pPr>
        <w:widowControl/>
        <w:tabs>
          <w:tab w:val="left" w:pos="8085"/>
        </w:tabs>
        <w:spacing w:line="440" w:lineRule="exact"/>
        <w:ind w:firstLine="470" w:firstLineChars="196"/>
        <w:rPr>
          <w:rFonts w:ascii="宋体" w:hAnsi="宋体"/>
          <w:sz w:val="24"/>
        </w:rPr>
      </w:pPr>
      <w:r>
        <w:rPr>
          <w:rFonts w:hint="eastAsia" w:ascii="宋体" w:hAnsi="宋体"/>
          <w:sz w:val="24"/>
        </w:rPr>
        <w:t>专家组讨论和形成书面诊断意见，并向参评专业所在的学部（学院）反馈诊断意见。</w:t>
      </w:r>
    </w:p>
    <w:p>
      <w:pPr>
        <w:widowControl/>
        <w:tabs>
          <w:tab w:val="left" w:pos="8085"/>
        </w:tabs>
        <w:spacing w:line="440" w:lineRule="exact"/>
        <w:ind w:firstLine="470" w:firstLineChars="196"/>
        <w:rPr>
          <w:rFonts w:ascii="宋体" w:hAnsi="宋体"/>
          <w:sz w:val="24"/>
        </w:rPr>
      </w:pPr>
      <w:r>
        <w:rPr>
          <w:rFonts w:hint="eastAsia" w:ascii="宋体" w:hAnsi="宋体"/>
          <w:sz w:val="24"/>
        </w:rPr>
        <w:t>各专业针对评估过程发现的问题以及专家组的诊断意见制定专业整改措施，及时进行整改，并按要求及时向教学质量管理办公室提交专业整改报告。</w:t>
      </w:r>
    </w:p>
    <w:p>
      <w:pPr>
        <w:widowControl/>
        <w:tabs>
          <w:tab w:val="left" w:pos="8085"/>
        </w:tabs>
        <w:spacing w:line="440" w:lineRule="exact"/>
        <w:ind w:firstLine="470" w:firstLineChars="196"/>
        <w:rPr>
          <w:rFonts w:ascii="宋体" w:hAnsi="宋体"/>
          <w:sz w:val="24"/>
        </w:rPr>
      </w:pPr>
      <w:r>
        <w:rPr>
          <w:rFonts w:hint="eastAsia" w:ascii="宋体" w:hAnsi="宋体"/>
          <w:sz w:val="24"/>
        </w:rPr>
        <w:t>4．完成自主评估的专业，应每年向教学质量管理办公室提交“专业建设年度质量报告”。</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第五章   保障措施</w:t>
      </w:r>
    </w:p>
    <w:p>
      <w:pPr>
        <w:widowControl/>
        <w:tabs>
          <w:tab w:val="left" w:pos="8085"/>
        </w:tabs>
        <w:spacing w:line="440" w:lineRule="exact"/>
        <w:ind w:firstLine="482" w:firstLineChars="200"/>
        <w:rPr>
          <w:rFonts w:ascii="宋体" w:hAnsi="宋体"/>
          <w:sz w:val="24"/>
        </w:rPr>
      </w:pPr>
      <w:r>
        <w:rPr>
          <w:rFonts w:hint="eastAsia" w:ascii="宋体" w:hAnsi="宋体"/>
          <w:b/>
          <w:sz w:val="24"/>
        </w:rPr>
        <w:t>第十五条</w:t>
      </w:r>
      <w:r>
        <w:rPr>
          <w:rFonts w:hint="eastAsia" w:ascii="宋体" w:hAnsi="宋体"/>
          <w:sz w:val="24"/>
        </w:rPr>
        <w:t xml:space="preserve">  学校成立教育教学质量保障与监控工作小组，负责对专业自主评估工作的指导，教学质量管理办公室组织开展校级的专业自主评估工作。各学部（学院）成立本部门的专业自主评估工作小组，负责指导和组织开展本学部（学院）各专业的自查自评。</w:t>
      </w:r>
    </w:p>
    <w:p>
      <w:pPr>
        <w:widowControl/>
        <w:tabs>
          <w:tab w:val="left" w:pos="8085"/>
        </w:tabs>
        <w:spacing w:line="440" w:lineRule="exact"/>
        <w:ind w:firstLine="482" w:firstLineChars="200"/>
        <w:rPr>
          <w:rFonts w:ascii="宋体" w:hAnsi="宋体"/>
          <w:sz w:val="24"/>
        </w:rPr>
      </w:pPr>
      <w:r>
        <w:rPr>
          <w:rFonts w:hint="eastAsia" w:ascii="宋体" w:hAnsi="宋体"/>
          <w:b/>
          <w:sz w:val="24"/>
        </w:rPr>
        <w:t>第十六条</w:t>
      </w:r>
      <w:r>
        <w:rPr>
          <w:rFonts w:hint="eastAsia" w:ascii="宋体" w:hAnsi="宋体"/>
          <w:sz w:val="24"/>
        </w:rPr>
        <w:t xml:space="preserve">  各学部（学院）根据学校专业自主评估工作实施办法，制定本学部（学院）专业自查自评的实施方案。</w:t>
      </w:r>
    </w:p>
    <w:p>
      <w:pPr>
        <w:widowControl/>
        <w:tabs>
          <w:tab w:val="left" w:pos="8085"/>
        </w:tabs>
        <w:spacing w:line="440" w:lineRule="exact"/>
        <w:ind w:firstLine="482" w:firstLineChars="200"/>
        <w:rPr>
          <w:rFonts w:ascii="宋体" w:hAnsi="宋体"/>
          <w:sz w:val="24"/>
        </w:rPr>
      </w:pPr>
      <w:r>
        <w:rPr>
          <w:rFonts w:hint="eastAsia" w:ascii="宋体" w:hAnsi="宋体"/>
          <w:b/>
          <w:sz w:val="24"/>
        </w:rPr>
        <w:t>第十七条</w:t>
      </w:r>
      <w:r>
        <w:rPr>
          <w:rFonts w:hint="eastAsia" w:ascii="宋体" w:hAnsi="宋体"/>
          <w:sz w:val="24"/>
        </w:rPr>
        <w:t xml:space="preserve">  学校每年投入专项经费用于本科专业自主评估工作，对专业评估的组织实施、后续整改、考核奖励等给予经费上的保证。</w:t>
      </w:r>
    </w:p>
    <w:p>
      <w:pPr>
        <w:widowControl/>
        <w:tabs>
          <w:tab w:val="left" w:pos="8085"/>
        </w:tabs>
        <w:spacing w:line="440" w:lineRule="exact"/>
        <w:ind w:firstLine="482" w:firstLineChars="200"/>
        <w:rPr>
          <w:rFonts w:ascii="宋体" w:hAnsi="宋体"/>
          <w:sz w:val="24"/>
        </w:rPr>
      </w:pPr>
      <w:r>
        <w:rPr>
          <w:rFonts w:hint="eastAsia" w:ascii="宋体" w:hAnsi="宋体"/>
          <w:b/>
          <w:sz w:val="24"/>
        </w:rPr>
        <w:t>第十八条</w:t>
      </w:r>
      <w:r>
        <w:rPr>
          <w:rFonts w:hint="eastAsia" w:ascii="宋体" w:hAnsi="宋体"/>
          <w:sz w:val="24"/>
        </w:rPr>
        <w:t xml:space="preserve">  学校建立本科专业自主评估专家信息库，保障专业自主评估工作有序开展。</w:t>
      </w:r>
    </w:p>
    <w:p>
      <w:pPr>
        <w:widowControl/>
        <w:tabs>
          <w:tab w:val="left" w:pos="8085"/>
        </w:tabs>
        <w:spacing w:line="440" w:lineRule="exact"/>
        <w:ind w:firstLine="482" w:firstLineChars="200"/>
        <w:rPr>
          <w:rFonts w:ascii="宋体" w:hAnsi="宋体"/>
          <w:sz w:val="24"/>
        </w:rPr>
      </w:pPr>
      <w:r>
        <w:rPr>
          <w:rFonts w:hint="eastAsia" w:ascii="宋体" w:hAnsi="宋体"/>
          <w:b/>
          <w:sz w:val="24"/>
        </w:rPr>
        <w:t>第十九条</w:t>
      </w:r>
      <w:r>
        <w:rPr>
          <w:rFonts w:hint="eastAsia" w:ascii="宋体" w:hAnsi="宋体"/>
          <w:sz w:val="24"/>
        </w:rPr>
        <w:t xml:space="preserve">  学校加强专业自主评估工作的宣传力度，提高广大师生对专业自主评估重要性、意义和作用等的认识，使全体教师把精力投入到本科教育教学中，努力提高教育教学质量。</w:t>
      </w:r>
    </w:p>
    <w:p>
      <w:pPr>
        <w:widowControl/>
        <w:tabs>
          <w:tab w:val="left" w:pos="8085"/>
        </w:tabs>
        <w:spacing w:line="440" w:lineRule="exact"/>
        <w:ind w:firstLine="482" w:firstLineChars="200"/>
        <w:rPr>
          <w:rFonts w:ascii="宋体" w:hAnsi="宋体"/>
          <w:sz w:val="24"/>
        </w:rPr>
      </w:pPr>
      <w:r>
        <w:rPr>
          <w:rFonts w:hint="eastAsia" w:ascii="宋体" w:hAnsi="宋体"/>
          <w:b/>
          <w:sz w:val="24"/>
        </w:rPr>
        <w:t>第二十条</w:t>
      </w:r>
      <w:r>
        <w:rPr>
          <w:rFonts w:hint="eastAsia" w:ascii="宋体" w:hAnsi="宋体"/>
          <w:sz w:val="24"/>
        </w:rPr>
        <w:t xml:space="preserve">  根据上海市教育委员会要求，学校按照市教委每年选取的若干个量大面广的专业，统一将被评专业材料向社会公开，公开的信息包括被评专业的自评报告、基本教学状态数据、评估专家签名的诊断意见，接受教师、学生和社会各界的广泛监督。</w:t>
      </w:r>
    </w:p>
    <w:p>
      <w:pPr>
        <w:widowControl/>
        <w:tabs>
          <w:tab w:val="left" w:pos="8085"/>
        </w:tabs>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第六章  附则</w:t>
      </w:r>
    </w:p>
    <w:p>
      <w:pPr>
        <w:widowControl/>
        <w:tabs>
          <w:tab w:val="left" w:pos="8085"/>
        </w:tabs>
        <w:spacing w:line="440" w:lineRule="exact"/>
        <w:ind w:firstLine="472" w:firstLineChars="196"/>
        <w:rPr>
          <w:rFonts w:ascii="宋体" w:hAnsi="宋体"/>
          <w:sz w:val="24"/>
        </w:rPr>
      </w:pPr>
      <w:r>
        <w:rPr>
          <w:rFonts w:hint="eastAsia" w:ascii="宋体" w:hAnsi="宋体"/>
          <w:b/>
          <w:sz w:val="24"/>
        </w:rPr>
        <w:t>第二十一条</w:t>
      </w:r>
      <w:r>
        <w:rPr>
          <w:rFonts w:hint="eastAsia" w:ascii="宋体" w:hAnsi="宋体"/>
          <w:sz w:val="24"/>
        </w:rPr>
        <w:t xml:space="preserve">  本办法适用于本校本科专业，高职专业可参照执行。</w:t>
      </w:r>
    </w:p>
    <w:p>
      <w:pPr>
        <w:widowControl/>
        <w:tabs>
          <w:tab w:val="left" w:pos="8085"/>
        </w:tabs>
        <w:spacing w:line="440" w:lineRule="exact"/>
        <w:ind w:firstLine="472" w:firstLineChars="196"/>
        <w:rPr>
          <w:rFonts w:ascii="宋体" w:hAnsi="宋体"/>
          <w:sz w:val="24"/>
        </w:rPr>
      </w:pPr>
      <w:r>
        <w:rPr>
          <w:rFonts w:hint="eastAsia" w:ascii="宋体" w:hAnsi="宋体"/>
          <w:b/>
          <w:sz w:val="24"/>
        </w:rPr>
        <w:t>第二十二条</w:t>
      </w:r>
      <w:r>
        <w:rPr>
          <w:rFonts w:hint="eastAsia" w:ascii="宋体" w:hAnsi="宋体"/>
          <w:sz w:val="24"/>
        </w:rPr>
        <w:t xml:space="preserve">  本办法由教学质量管理办公室负责解释。</w:t>
      </w:r>
    </w:p>
    <w:p>
      <w:pPr>
        <w:spacing w:line="440" w:lineRule="exact"/>
        <w:ind w:firstLine="472" w:firstLineChars="196"/>
        <w:rPr>
          <w:rFonts w:ascii="宋体" w:hAnsi="宋体"/>
          <w:sz w:val="24"/>
        </w:rPr>
      </w:pPr>
      <w:r>
        <w:rPr>
          <w:rFonts w:hint="eastAsia" w:ascii="宋体" w:hAnsi="宋体"/>
          <w:b/>
          <w:sz w:val="24"/>
        </w:rPr>
        <w:t>第二十三条</w:t>
      </w:r>
      <w:r>
        <w:rPr>
          <w:rFonts w:hint="eastAsia" w:ascii="宋体" w:hAnsi="宋体"/>
          <w:sz w:val="24"/>
        </w:rPr>
        <w:t xml:space="preserve">  本办法自发布之日起实施。</w:t>
      </w:r>
    </w:p>
    <w:p>
      <w:pPr>
        <w:spacing w:line="440" w:lineRule="exact"/>
        <w:ind w:firstLine="470" w:firstLineChars="196"/>
        <w:rPr>
          <w:rFonts w:ascii="宋体" w:hAnsi="宋体"/>
          <w:sz w:val="24"/>
        </w:rPr>
      </w:pPr>
    </w:p>
    <w:p>
      <w:pPr>
        <w:spacing w:line="440" w:lineRule="exact"/>
        <w:ind w:firstLine="470" w:firstLineChars="196"/>
        <w:jc w:val="right"/>
        <w:rPr>
          <w:rFonts w:ascii="宋体" w:hAnsi="宋体"/>
          <w:sz w:val="24"/>
        </w:rPr>
      </w:pPr>
      <w:r>
        <w:rPr>
          <w:rFonts w:ascii="宋体" w:hAnsi="宋体"/>
          <w:sz w:val="24"/>
        </w:rPr>
        <w:t>2016年10月31日</w:t>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rFonts w:asciiTheme="minorEastAsia" w:hAnsiTheme="minorEastAsia"/>
          <w:szCs w:val="21"/>
        </w:rPr>
      </w:pPr>
    </w:p>
    <w:p>
      <w:pPr>
        <w:pStyle w:val="48"/>
        <w:rPr>
          <w:color w:val="auto"/>
        </w:rPr>
      </w:pPr>
      <w:bookmarkStart w:id="225" w:name="_Toc32054"/>
      <w:r>
        <w:rPr>
          <w:rFonts w:hint="eastAsia"/>
          <w:color w:val="auto"/>
        </w:rPr>
        <w:t>上海第二工业大学</w:t>
      </w:r>
      <w:bookmarkEnd w:id="225"/>
    </w:p>
    <w:p>
      <w:pPr>
        <w:pStyle w:val="48"/>
        <w:rPr>
          <w:color w:val="auto"/>
        </w:rPr>
      </w:pPr>
      <w:bookmarkStart w:id="226" w:name="_Toc10183"/>
      <w:bookmarkStart w:id="227" w:name="_Toc52111175"/>
      <w:r>
        <w:rPr>
          <w:rFonts w:hint="eastAsia"/>
          <w:color w:val="auto"/>
        </w:rPr>
        <w:t>关于本科教学质量年度报告编制与发布实施细则（试行）</w:t>
      </w:r>
      <w:bookmarkEnd w:id="226"/>
      <w:bookmarkEnd w:id="227"/>
    </w:p>
    <w:p>
      <w:pPr>
        <w:spacing w:before="156" w:beforeLines="50" w:after="156" w:afterLines="50" w:line="440" w:lineRule="exact"/>
        <w:jc w:val="center"/>
        <w:rPr>
          <w:rFonts w:ascii="宋体" w:hAnsi="宋体" w:cs="宋体"/>
          <w:kern w:val="0"/>
          <w:sz w:val="24"/>
        </w:rPr>
      </w:pPr>
      <w:r>
        <w:rPr>
          <w:rFonts w:hint="eastAsia" w:ascii="宋体" w:hAnsi="宋体" w:cs="宋体"/>
          <w:kern w:val="0"/>
          <w:sz w:val="24"/>
        </w:rPr>
        <w:t>沪二工大质</w:t>
      </w:r>
      <w:r>
        <w:rPr>
          <w:rFonts w:hint="eastAsia" w:ascii="宋体" w:hAnsi="宋体"/>
          <w:szCs w:val="21"/>
          <w:shd w:val="clear" w:color="auto" w:fill="FFFFFF"/>
        </w:rPr>
        <w:t>〔</w:t>
      </w:r>
      <w:r>
        <w:rPr>
          <w:rFonts w:ascii="宋体" w:hAnsi="宋体" w:cs="宋体"/>
          <w:kern w:val="0"/>
          <w:sz w:val="24"/>
        </w:rPr>
        <w:t>201</w:t>
      </w:r>
      <w:r>
        <w:rPr>
          <w:rFonts w:hint="eastAsia" w:ascii="宋体" w:hAnsi="宋体" w:cs="宋体"/>
          <w:kern w:val="0"/>
          <w:sz w:val="24"/>
        </w:rPr>
        <w:t>6</w:t>
      </w:r>
      <w:r>
        <w:rPr>
          <w:rFonts w:hint="eastAsia" w:ascii="宋体" w:hAnsi="宋体"/>
          <w:szCs w:val="21"/>
          <w:shd w:val="clear" w:color="auto" w:fill="FFFFFF"/>
        </w:rPr>
        <w:t>〕</w:t>
      </w:r>
      <w:r>
        <w:rPr>
          <w:rFonts w:hint="eastAsia" w:ascii="宋体" w:hAnsi="宋体" w:cs="宋体"/>
          <w:kern w:val="0"/>
          <w:sz w:val="24"/>
        </w:rPr>
        <w:t>195号</w:t>
      </w:r>
    </w:p>
    <w:p>
      <w:pPr>
        <w:spacing w:before="312" w:beforeLines="100" w:line="430" w:lineRule="exact"/>
        <w:ind w:firstLine="425"/>
        <w:jc w:val="left"/>
        <w:rPr>
          <w:rFonts w:ascii="宋体" w:hAnsi="宋体"/>
          <w:sz w:val="24"/>
        </w:rPr>
      </w:pPr>
      <w:r>
        <w:rPr>
          <w:rFonts w:hint="eastAsia" w:ascii="宋体" w:hAnsi="宋体"/>
          <w:sz w:val="24"/>
        </w:rPr>
        <w:t>本科教学质量年度报告的编制与发布工作是高校开展自我评估，建立健全教育教学质量保障体系，完善信息公开制度的一项重要工作，是学校向社会展示学校风貌和办学特色，宣传办学理念和教学成果的重要途径。为贯彻《国家中长期教育改革与发展规划纲要（2010-2020）》精神，落实纲要关于“建立高等学校质量年度报告发布制度”和教育部高教司《关于继续试点部分高等学校编制发布〈本科教学质量报告〉的通知》（教高司函〔2012〕1号）要求，执行《上海市教育委员会关于试行上海高校本科教学质量年度报告发布制度的通知》（沪教委高〔2012〕31号）文件精神，保证学校本科教学质量年度报告编制和发布工作的有序开展，特制定本实施细则。</w:t>
      </w:r>
    </w:p>
    <w:p>
      <w:pPr>
        <w:spacing w:before="156" w:beforeLines="50" w:after="156" w:afterLines="50" w:line="430" w:lineRule="exact"/>
        <w:jc w:val="center"/>
        <w:outlineLvl w:val="1"/>
        <w:rPr>
          <w:rFonts w:ascii="华文细黑" w:hAnsi="华文细黑" w:eastAsia="华文细黑"/>
          <w:sz w:val="28"/>
        </w:rPr>
      </w:pPr>
      <w:r>
        <w:rPr>
          <w:rFonts w:hint="eastAsia" w:ascii="华文细黑" w:hAnsi="华文细黑" w:eastAsia="华文细黑"/>
          <w:b/>
          <w:sz w:val="28"/>
        </w:rPr>
        <w:t>第一章 目的意义</w:t>
      </w:r>
    </w:p>
    <w:p>
      <w:pPr>
        <w:spacing w:line="430" w:lineRule="exact"/>
        <w:ind w:firstLine="480"/>
        <w:rPr>
          <w:rFonts w:ascii="宋体" w:hAnsi="宋体"/>
          <w:sz w:val="24"/>
        </w:rPr>
      </w:pPr>
      <w:r>
        <w:rPr>
          <w:rFonts w:hint="eastAsia" w:ascii="宋体" w:hAnsi="宋体"/>
          <w:b/>
          <w:sz w:val="24"/>
        </w:rPr>
        <w:t>第一条</w:t>
      </w:r>
      <w:r>
        <w:rPr>
          <w:rFonts w:hint="eastAsia" w:ascii="宋体" w:hAnsi="宋体"/>
          <w:sz w:val="24"/>
        </w:rPr>
        <w:t xml:space="preserve"> 本科教学质量年度报告的编制与发布有利于学校开展自我评估、建立健全教育教学质量保障体系、完善信息公开制度，认真总结查找教育教学工作经验与不足。</w:t>
      </w:r>
    </w:p>
    <w:p>
      <w:pPr>
        <w:spacing w:line="430" w:lineRule="exact"/>
        <w:ind w:firstLine="480"/>
        <w:rPr>
          <w:rFonts w:ascii="宋体" w:hAnsi="宋体"/>
          <w:sz w:val="24"/>
        </w:rPr>
      </w:pPr>
      <w:r>
        <w:rPr>
          <w:rFonts w:hint="eastAsia" w:ascii="宋体" w:hAnsi="宋体"/>
          <w:b/>
          <w:sz w:val="24"/>
        </w:rPr>
        <w:t>第二条</w:t>
      </w:r>
      <w:r>
        <w:rPr>
          <w:rFonts w:hint="eastAsia" w:ascii="宋体" w:hAnsi="宋体"/>
          <w:sz w:val="24"/>
        </w:rPr>
        <w:t xml:space="preserve"> 本科教学质量年度报告的编制与发布有利于学校增强社会服务意识，回应社会关注，接受社会监督，听取社会各方面特别是用人单位对人才培养质量的意见和建议，持续改进人才培养过程，不断提高人才培养质量。</w:t>
      </w:r>
    </w:p>
    <w:p>
      <w:pPr>
        <w:spacing w:line="430" w:lineRule="exact"/>
        <w:ind w:firstLine="480"/>
        <w:rPr>
          <w:rFonts w:ascii="宋体" w:hAnsi="宋体"/>
          <w:sz w:val="24"/>
        </w:rPr>
      </w:pPr>
      <w:r>
        <w:rPr>
          <w:rFonts w:hint="eastAsia" w:ascii="宋体" w:hAnsi="宋体"/>
          <w:b/>
          <w:sz w:val="24"/>
        </w:rPr>
        <w:t>第三条</w:t>
      </w:r>
      <w:r>
        <w:rPr>
          <w:rFonts w:hint="eastAsia" w:ascii="宋体" w:hAnsi="宋体"/>
          <w:sz w:val="24"/>
        </w:rPr>
        <w:t xml:space="preserve"> 本科教学质量年度报告的编制与发布有利于学校向社会展示学校风貌和办学特色，宣传学校办学理念和教学成果。</w:t>
      </w:r>
    </w:p>
    <w:p>
      <w:pPr>
        <w:spacing w:before="156" w:beforeLines="50" w:after="156" w:afterLines="50" w:line="430" w:lineRule="exact"/>
        <w:jc w:val="center"/>
        <w:outlineLvl w:val="1"/>
        <w:rPr>
          <w:rFonts w:ascii="华文细黑" w:hAnsi="华文细黑" w:eastAsia="华文细黑"/>
          <w:b/>
          <w:sz w:val="28"/>
        </w:rPr>
      </w:pPr>
      <w:r>
        <w:rPr>
          <w:rFonts w:hint="eastAsia" w:ascii="华文细黑" w:hAnsi="华文细黑" w:eastAsia="华文细黑"/>
          <w:b/>
          <w:sz w:val="28"/>
        </w:rPr>
        <w:t>第二章 内容要求</w:t>
      </w:r>
    </w:p>
    <w:p>
      <w:pPr>
        <w:spacing w:line="430" w:lineRule="exact"/>
        <w:ind w:firstLine="480"/>
        <w:rPr>
          <w:rFonts w:ascii="宋体" w:hAnsi="宋体"/>
          <w:sz w:val="24"/>
        </w:rPr>
      </w:pPr>
      <w:r>
        <w:rPr>
          <w:rFonts w:hint="eastAsia" w:ascii="宋体" w:hAnsi="宋体"/>
          <w:b/>
          <w:sz w:val="24"/>
        </w:rPr>
        <w:t>第四条</w:t>
      </w:r>
      <w:r>
        <w:rPr>
          <w:rFonts w:hint="eastAsia" w:ascii="宋体" w:hAnsi="宋体"/>
          <w:sz w:val="24"/>
        </w:rPr>
        <w:t xml:space="preserve"> 本科教学质量年度报告以学年度为单位编制，围绕人才培养工作的核心要素，既要体现应用型人才培养的一般共性，又要充分反映我校自身的办学特色，展现我校教育教学改革的新思路、新政策、新措施、新成果。</w:t>
      </w:r>
    </w:p>
    <w:p>
      <w:pPr>
        <w:spacing w:line="430" w:lineRule="exact"/>
        <w:ind w:firstLine="480"/>
        <w:rPr>
          <w:rFonts w:ascii="宋体" w:hAnsi="宋体"/>
          <w:sz w:val="24"/>
        </w:rPr>
      </w:pPr>
      <w:r>
        <w:rPr>
          <w:rFonts w:hint="eastAsia" w:ascii="宋体" w:hAnsi="宋体"/>
          <w:b/>
          <w:sz w:val="24"/>
        </w:rPr>
        <w:t>第五条</w:t>
      </w:r>
      <w:r>
        <w:rPr>
          <w:rFonts w:hint="eastAsia" w:ascii="宋体" w:hAnsi="宋体"/>
          <w:sz w:val="24"/>
        </w:rPr>
        <w:t xml:space="preserve"> 本科教学质量年度报告应紧扣本科教学工作，分析教学基本状态，突出教学改革亮点、成就和经验，准确把握存在的问题，重点体现以下内容：</w:t>
      </w:r>
    </w:p>
    <w:p>
      <w:pPr>
        <w:spacing w:line="430" w:lineRule="exact"/>
        <w:ind w:firstLine="480"/>
        <w:rPr>
          <w:rFonts w:ascii="宋体" w:hAnsi="宋体"/>
          <w:sz w:val="24"/>
        </w:rPr>
      </w:pPr>
      <w:r>
        <w:rPr>
          <w:rFonts w:hint="eastAsia" w:ascii="宋体" w:hAnsi="宋体"/>
          <w:sz w:val="24"/>
        </w:rPr>
        <w:t>（一）本科教学基本情况。包括人才培养目标定位及教学工作思路与理念，专业设置情况，各类全日制在校生情况，生源情况等。</w:t>
      </w:r>
    </w:p>
    <w:p>
      <w:pPr>
        <w:spacing w:line="430" w:lineRule="exact"/>
        <w:ind w:firstLine="480"/>
        <w:rPr>
          <w:rFonts w:ascii="宋体" w:hAnsi="宋体"/>
          <w:sz w:val="24"/>
        </w:rPr>
      </w:pPr>
      <w:r>
        <w:rPr>
          <w:rFonts w:hint="eastAsia" w:ascii="宋体" w:hAnsi="宋体"/>
          <w:sz w:val="24"/>
        </w:rPr>
        <w:t>（二）师资与教学条件。包括师资队伍数量及结构情况、生师比、课程主讲教师、教授承担课程情况，教学经费投入情况，教学用房、设备、图书、信息资源及其应用情况等。</w:t>
      </w:r>
    </w:p>
    <w:p>
      <w:pPr>
        <w:spacing w:line="430" w:lineRule="exact"/>
        <w:ind w:firstLine="480"/>
        <w:rPr>
          <w:rFonts w:ascii="宋体" w:hAnsi="宋体"/>
          <w:sz w:val="24"/>
        </w:rPr>
      </w:pPr>
      <w:r>
        <w:rPr>
          <w:rFonts w:hint="eastAsia" w:ascii="宋体" w:hAnsi="宋体"/>
          <w:sz w:val="24"/>
        </w:rPr>
        <w:t>（三）教学建设与改革。包括专业建设、课程建设、教材建设、教学改革等，特别是人才培养方案特点、开设课程门数及专业课程开设情况、课堂教学规模、实践教学、毕业设计（论文）及学生创新创业教育等。</w:t>
      </w:r>
    </w:p>
    <w:p>
      <w:pPr>
        <w:spacing w:line="430" w:lineRule="exact"/>
        <w:ind w:firstLine="480"/>
        <w:rPr>
          <w:rFonts w:ascii="宋体" w:hAnsi="宋体"/>
          <w:sz w:val="24"/>
        </w:rPr>
      </w:pPr>
      <w:r>
        <w:rPr>
          <w:rFonts w:hint="eastAsia" w:ascii="宋体" w:hAnsi="宋体"/>
          <w:sz w:val="24"/>
        </w:rPr>
        <w:t>（四）教学质量保障与监控。包括学校人才培养中心地位的落实情况、校领导班子研究本科教学工作情况、出台的相关政策措施，教学质量保障体系建设、日常监控及运行情况，教学基本状态分析，开展专业自主评估、专业论证情况等。</w:t>
      </w:r>
    </w:p>
    <w:p>
      <w:pPr>
        <w:spacing w:line="430" w:lineRule="exact"/>
        <w:ind w:firstLine="480"/>
        <w:rPr>
          <w:rFonts w:ascii="宋体" w:hAnsi="宋体"/>
          <w:sz w:val="24"/>
        </w:rPr>
      </w:pPr>
      <w:r>
        <w:rPr>
          <w:rFonts w:hint="eastAsia" w:ascii="宋体" w:hAnsi="宋体"/>
          <w:sz w:val="24"/>
        </w:rPr>
        <w:t>（五）学生学习效果。包括学生学习满意度、应届生毕业情况、学位授予情况、攻读研究生情况、就业情况、用人单位对毕业生的评价、毕业生成就等。</w:t>
      </w:r>
    </w:p>
    <w:p>
      <w:pPr>
        <w:spacing w:line="430" w:lineRule="exact"/>
        <w:ind w:firstLine="480"/>
        <w:rPr>
          <w:rFonts w:ascii="宋体" w:hAnsi="宋体"/>
          <w:sz w:val="24"/>
        </w:rPr>
      </w:pPr>
      <w:r>
        <w:rPr>
          <w:rFonts w:hint="eastAsia" w:ascii="宋体" w:hAnsi="宋体"/>
          <w:sz w:val="24"/>
        </w:rPr>
        <w:t>（六）教学工作特色。总结学校在本科教学工作中的特色和经验。</w:t>
      </w:r>
    </w:p>
    <w:p>
      <w:pPr>
        <w:spacing w:line="430" w:lineRule="exact"/>
        <w:ind w:firstLine="480"/>
        <w:rPr>
          <w:rFonts w:ascii="宋体" w:hAnsi="宋体"/>
          <w:sz w:val="24"/>
        </w:rPr>
      </w:pPr>
      <w:r>
        <w:rPr>
          <w:rFonts w:hint="eastAsia" w:ascii="宋体" w:hAnsi="宋体"/>
          <w:sz w:val="24"/>
        </w:rPr>
        <w:t>（七）教学工作问题分析。查找影响教学质量的突出问题，分析主要原因，提出解决问题的措施及建议。</w:t>
      </w:r>
    </w:p>
    <w:p>
      <w:pPr>
        <w:spacing w:line="430" w:lineRule="exact"/>
        <w:ind w:firstLine="480"/>
        <w:rPr>
          <w:rFonts w:ascii="宋体" w:hAnsi="宋体"/>
          <w:sz w:val="24"/>
        </w:rPr>
      </w:pPr>
      <w:r>
        <w:rPr>
          <w:rFonts w:hint="eastAsia" w:ascii="宋体" w:hAnsi="宋体"/>
          <w:b/>
          <w:sz w:val="24"/>
        </w:rPr>
        <w:t>第六条</w:t>
      </w:r>
      <w:r>
        <w:rPr>
          <w:rFonts w:hint="eastAsia" w:ascii="宋体" w:hAnsi="宋体"/>
          <w:sz w:val="24"/>
        </w:rPr>
        <w:t xml:space="preserve"> 支撑本科教学质量年度报告的核心数据根据教育部和上海市教育委员会相关要求进行采集和填报。</w:t>
      </w:r>
    </w:p>
    <w:p>
      <w:pPr>
        <w:spacing w:before="156" w:beforeLines="50" w:after="156" w:afterLines="50" w:line="430" w:lineRule="exact"/>
        <w:jc w:val="center"/>
        <w:outlineLvl w:val="1"/>
        <w:rPr>
          <w:rFonts w:ascii="华文细黑" w:hAnsi="华文细黑" w:eastAsia="华文细黑"/>
          <w:b/>
          <w:sz w:val="28"/>
        </w:rPr>
      </w:pPr>
      <w:r>
        <w:rPr>
          <w:rFonts w:hint="eastAsia" w:ascii="华文细黑" w:hAnsi="华文细黑" w:eastAsia="华文细黑"/>
          <w:b/>
          <w:sz w:val="28"/>
        </w:rPr>
        <w:t>第三章 组织机构</w:t>
      </w:r>
    </w:p>
    <w:p>
      <w:pPr>
        <w:spacing w:line="430" w:lineRule="exact"/>
        <w:ind w:firstLine="480"/>
        <w:rPr>
          <w:rFonts w:ascii="宋体" w:hAnsi="宋体"/>
          <w:sz w:val="24"/>
        </w:rPr>
      </w:pPr>
      <w:r>
        <w:rPr>
          <w:rFonts w:hint="eastAsia" w:ascii="宋体" w:hAnsi="宋体"/>
          <w:b/>
          <w:sz w:val="24"/>
        </w:rPr>
        <w:t>第七条</w:t>
      </w:r>
      <w:r>
        <w:rPr>
          <w:rFonts w:hint="eastAsia" w:ascii="宋体" w:hAnsi="宋体"/>
          <w:sz w:val="24"/>
        </w:rPr>
        <w:t xml:space="preserve"> 教育教学质量保障与监控工作小组是本科教学质量年度报告编制与发布工作的领导小组，全面领导和统筹本科教学质量年度报告的编制与发布。</w:t>
      </w:r>
    </w:p>
    <w:p>
      <w:pPr>
        <w:spacing w:line="430" w:lineRule="exact"/>
        <w:ind w:firstLine="480"/>
        <w:rPr>
          <w:rFonts w:ascii="宋体" w:hAnsi="宋体"/>
          <w:sz w:val="24"/>
        </w:rPr>
      </w:pPr>
      <w:r>
        <w:rPr>
          <w:rFonts w:hint="eastAsia" w:ascii="宋体" w:hAnsi="宋体"/>
          <w:b/>
          <w:sz w:val="24"/>
        </w:rPr>
        <w:t>第八条</w:t>
      </w:r>
      <w:r>
        <w:rPr>
          <w:rFonts w:hint="eastAsia" w:ascii="宋体" w:hAnsi="宋体"/>
          <w:sz w:val="24"/>
        </w:rPr>
        <w:t xml:space="preserve"> 教学质量管理办公室是本科教学质量年度报告编制与发布工作的组织、协调部门，负责本科教学质量年度报告编制与发布的组织、协调等各项具体工作。</w:t>
      </w:r>
    </w:p>
    <w:p>
      <w:pPr>
        <w:spacing w:line="430" w:lineRule="exact"/>
        <w:ind w:firstLine="480"/>
        <w:rPr>
          <w:rFonts w:ascii="宋体" w:hAnsi="宋体"/>
          <w:sz w:val="24"/>
        </w:rPr>
      </w:pPr>
      <w:r>
        <w:rPr>
          <w:rFonts w:hint="eastAsia" w:ascii="宋体" w:hAnsi="宋体"/>
          <w:b/>
          <w:sz w:val="24"/>
        </w:rPr>
        <w:t>第九条</w:t>
      </w:r>
      <w:r>
        <w:rPr>
          <w:rFonts w:hint="eastAsia" w:ascii="宋体" w:hAnsi="宋体"/>
          <w:sz w:val="24"/>
        </w:rPr>
        <w:t xml:space="preserve"> 各相关职能部门、各二级教学单位是本科教学质量年度报告编制与发布工作的执行部门，配合教学质量管理办公室做好核心数据的采集、填报和学部（学院、部、中心）本科教学工作的分析、总结、上报等具体工作。</w:t>
      </w:r>
    </w:p>
    <w:p>
      <w:pPr>
        <w:spacing w:before="156" w:beforeLines="50" w:after="156" w:afterLines="50" w:line="430" w:lineRule="exact"/>
        <w:jc w:val="center"/>
        <w:outlineLvl w:val="1"/>
        <w:rPr>
          <w:rFonts w:ascii="华文细黑" w:hAnsi="华文细黑" w:eastAsia="华文细黑"/>
          <w:b/>
          <w:sz w:val="28"/>
        </w:rPr>
      </w:pPr>
      <w:r>
        <w:rPr>
          <w:rFonts w:hint="eastAsia" w:ascii="华文细黑" w:hAnsi="华文细黑" w:eastAsia="华文细黑"/>
          <w:b/>
          <w:sz w:val="28"/>
        </w:rPr>
        <w:t>第四章 工作程序</w:t>
      </w:r>
    </w:p>
    <w:p>
      <w:pPr>
        <w:spacing w:line="430" w:lineRule="exact"/>
        <w:ind w:firstLine="480"/>
        <w:rPr>
          <w:rFonts w:ascii="宋体" w:hAnsi="宋体"/>
          <w:sz w:val="24"/>
        </w:rPr>
      </w:pPr>
      <w:r>
        <w:rPr>
          <w:rFonts w:hint="eastAsia" w:ascii="宋体" w:hAnsi="宋体"/>
          <w:b/>
          <w:sz w:val="24"/>
        </w:rPr>
        <w:t>第十条</w:t>
      </w:r>
      <w:r>
        <w:rPr>
          <w:rFonts w:hint="eastAsia" w:ascii="宋体" w:hAnsi="宋体"/>
          <w:sz w:val="24"/>
        </w:rPr>
        <w:t xml:space="preserve"> 学校于每学年的春季学期启动本科教学质量年度报告编制与发布工作，分解任务，明确要求。</w:t>
      </w:r>
    </w:p>
    <w:p>
      <w:pPr>
        <w:spacing w:line="430" w:lineRule="exact"/>
        <w:ind w:firstLine="480"/>
        <w:rPr>
          <w:rFonts w:ascii="宋体" w:hAnsi="宋体"/>
          <w:sz w:val="24"/>
        </w:rPr>
      </w:pPr>
      <w:r>
        <w:rPr>
          <w:rFonts w:hint="eastAsia" w:ascii="宋体" w:hAnsi="宋体"/>
          <w:b/>
          <w:sz w:val="24"/>
        </w:rPr>
        <w:t>第十一条</w:t>
      </w:r>
      <w:r>
        <w:rPr>
          <w:rFonts w:hint="eastAsia" w:ascii="宋体" w:hAnsi="宋体"/>
          <w:sz w:val="24"/>
        </w:rPr>
        <w:t xml:space="preserve"> 相关职能部门按时间节点要求完成支撑数据的采集和填报；各二级教学单位配合职能部门完成支撑数据的统计、分析、上报（如包含与教育部基本状态数据中同类数据可合并采集），于每学年的夏季学期结束前撰写部门本科教学质量工作学年小结，报送教学质量管理办公室。本科教学工作学年小结应包括本部门本科教学基本情况、师资与教学条件、教学建设与改革、教学质量保障与监控、学生学习效果、教学工作特色或典型案例、教学工作问题分析等方面的内容。</w:t>
      </w:r>
    </w:p>
    <w:p>
      <w:pPr>
        <w:spacing w:line="430" w:lineRule="exact"/>
        <w:ind w:firstLine="480"/>
        <w:rPr>
          <w:rFonts w:ascii="宋体" w:hAnsi="宋体"/>
          <w:sz w:val="24"/>
        </w:rPr>
      </w:pPr>
      <w:r>
        <w:rPr>
          <w:rFonts w:hint="eastAsia" w:ascii="宋体" w:hAnsi="宋体"/>
          <w:b/>
          <w:sz w:val="24"/>
        </w:rPr>
        <w:t>第十二条</w:t>
      </w:r>
      <w:r>
        <w:rPr>
          <w:rFonts w:hint="eastAsia" w:ascii="宋体" w:hAnsi="宋体"/>
          <w:sz w:val="24"/>
        </w:rPr>
        <w:t xml:space="preserve"> 教学质量管理办公室对相关职能部门和二级教学单位提供的各类材料进行汇总统计和分析处理，做好学校本科教学质量年度报告的编制工作。</w:t>
      </w:r>
    </w:p>
    <w:p>
      <w:pPr>
        <w:spacing w:line="430" w:lineRule="exact"/>
        <w:ind w:firstLine="480"/>
        <w:rPr>
          <w:rFonts w:ascii="宋体" w:hAnsi="宋体"/>
          <w:sz w:val="24"/>
        </w:rPr>
      </w:pPr>
      <w:r>
        <w:rPr>
          <w:rFonts w:hint="eastAsia" w:ascii="宋体" w:hAnsi="宋体"/>
          <w:b/>
          <w:sz w:val="24"/>
        </w:rPr>
        <w:t>第十三条</w:t>
      </w:r>
      <w:r>
        <w:rPr>
          <w:rFonts w:hint="eastAsia" w:ascii="宋体" w:hAnsi="宋体"/>
          <w:sz w:val="24"/>
        </w:rPr>
        <w:t xml:space="preserve"> 教育教学质量保障与监控工作小组对本科教学质量年度报告进行审核后，提交校长办公会议通报。</w:t>
      </w:r>
    </w:p>
    <w:p>
      <w:pPr>
        <w:spacing w:line="430" w:lineRule="exact"/>
        <w:ind w:firstLine="480"/>
        <w:rPr>
          <w:rFonts w:ascii="宋体" w:hAnsi="宋体"/>
          <w:sz w:val="24"/>
        </w:rPr>
      </w:pPr>
      <w:r>
        <w:rPr>
          <w:rFonts w:hint="eastAsia" w:ascii="宋体" w:hAnsi="宋体"/>
          <w:b/>
          <w:sz w:val="24"/>
        </w:rPr>
        <w:t>第十四条</w:t>
      </w:r>
      <w:r>
        <w:rPr>
          <w:rFonts w:hint="eastAsia" w:ascii="宋体" w:hAnsi="宋体"/>
          <w:sz w:val="24"/>
        </w:rPr>
        <w:t xml:space="preserve"> 学校根据上海市教育委员会要求将本科教学质量年度报告具函及时报送上海市教育委员会，并在本校网站上向社会发布。</w:t>
      </w:r>
    </w:p>
    <w:p>
      <w:pPr>
        <w:spacing w:before="156" w:beforeLines="50" w:after="156" w:afterLines="50" w:line="430" w:lineRule="exact"/>
        <w:jc w:val="center"/>
        <w:outlineLvl w:val="1"/>
        <w:rPr>
          <w:rFonts w:ascii="华文细黑" w:hAnsi="华文细黑" w:eastAsia="华文细黑"/>
          <w:b/>
          <w:sz w:val="28"/>
        </w:rPr>
      </w:pPr>
      <w:r>
        <w:rPr>
          <w:rFonts w:hint="eastAsia" w:ascii="华文细黑" w:hAnsi="华文细黑" w:eastAsia="华文细黑"/>
          <w:b/>
          <w:sz w:val="28"/>
        </w:rPr>
        <w:t>第五章 编制准则</w:t>
      </w:r>
    </w:p>
    <w:p>
      <w:pPr>
        <w:spacing w:line="430" w:lineRule="exact"/>
        <w:ind w:firstLine="480"/>
        <w:rPr>
          <w:rFonts w:ascii="宋体" w:hAnsi="宋体"/>
          <w:sz w:val="24"/>
        </w:rPr>
      </w:pPr>
      <w:r>
        <w:rPr>
          <w:rFonts w:hint="eastAsia" w:ascii="宋体" w:hAnsi="宋体"/>
          <w:b/>
          <w:sz w:val="24"/>
        </w:rPr>
        <w:t>第十五条</w:t>
      </w:r>
      <w:r>
        <w:rPr>
          <w:rFonts w:hint="eastAsia" w:ascii="宋体" w:hAnsi="宋体"/>
          <w:sz w:val="24"/>
        </w:rPr>
        <w:t xml:space="preserve"> 在本科教学质量年度报告编制中，应客观反映实际情况，杜绝与事实不符合的内容，要求有必要的支撑数据。年度报告中支撑数据的采集除了资产、财务、图书方面的数据按年度进行采集外，其余的数据都按学年度或时点数据进行采集。</w:t>
      </w:r>
    </w:p>
    <w:p>
      <w:pPr>
        <w:spacing w:line="430" w:lineRule="exact"/>
        <w:ind w:firstLine="480"/>
        <w:rPr>
          <w:rFonts w:ascii="宋体" w:hAnsi="宋体"/>
          <w:sz w:val="24"/>
        </w:rPr>
      </w:pPr>
      <w:r>
        <w:rPr>
          <w:rFonts w:hint="eastAsia" w:ascii="宋体" w:hAnsi="宋体"/>
          <w:b/>
          <w:sz w:val="24"/>
        </w:rPr>
        <w:t>第十六条</w:t>
      </w:r>
      <w:r>
        <w:rPr>
          <w:rFonts w:hint="eastAsia" w:ascii="宋体" w:hAnsi="宋体"/>
          <w:sz w:val="24"/>
        </w:rPr>
        <w:t xml:space="preserve"> 对教学工作状态以写实为主，必要时进行简略分析，紧扣本科教学质量主题，突出教学改革亮点、成就和经验，全面展示人才培养状况和教学质量，准确把握存在问题，客观分析问题存在的原因，提出切实可行的解决措施。</w:t>
      </w:r>
    </w:p>
    <w:p>
      <w:pPr>
        <w:spacing w:line="430" w:lineRule="exact"/>
        <w:ind w:firstLine="480"/>
        <w:rPr>
          <w:rFonts w:ascii="宋体" w:hAnsi="宋体"/>
          <w:sz w:val="24"/>
        </w:rPr>
      </w:pPr>
      <w:r>
        <w:rPr>
          <w:rFonts w:hint="eastAsia" w:ascii="宋体" w:hAnsi="宋体"/>
          <w:b/>
          <w:sz w:val="24"/>
        </w:rPr>
        <w:t>第十七条</w:t>
      </w:r>
      <w:r>
        <w:rPr>
          <w:rFonts w:hint="eastAsia" w:ascii="宋体" w:hAnsi="宋体"/>
          <w:sz w:val="24"/>
        </w:rPr>
        <w:t xml:space="preserve"> 各部门应建立本科教学质量报告编制工作机制，部门负责人作为数据报送的第一责任人，同时安排专职联络员，及时完成报告内容和数据的收集、报送工作，确保本科教学质量报告编制工作的顺利完成。</w:t>
      </w:r>
    </w:p>
    <w:p>
      <w:pPr>
        <w:spacing w:line="430" w:lineRule="exact"/>
        <w:ind w:firstLine="480"/>
        <w:rPr>
          <w:rFonts w:ascii="宋体" w:hAnsi="宋体"/>
          <w:sz w:val="24"/>
        </w:rPr>
      </w:pPr>
      <w:r>
        <w:rPr>
          <w:rFonts w:hint="eastAsia" w:ascii="宋体" w:hAnsi="宋体"/>
          <w:b/>
          <w:sz w:val="24"/>
        </w:rPr>
        <w:t>第十八条</w:t>
      </w:r>
      <w:r>
        <w:rPr>
          <w:rFonts w:hint="eastAsia" w:ascii="宋体" w:hAnsi="宋体"/>
          <w:sz w:val="24"/>
        </w:rPr>
        <w:t xml:space="preserve"> 各部门要建立本科教学质量基本数据档案，客观准确地反映学校的教学质量现状，审视学校人才培养和教学质量中存在的问题，积极献计献策，提升学校教育教学质量。</w:t>
      </w:r>
    </w:p>
    <w:p>
      <w:pPr>
        <w:spacing w:before="156" w:beforeLines="50" w:after="156" w:afterLines="50" w:line="430" w:lineRule="exact"/>
        <w:jc w:val="center"/>
        <w:outlineLvl w:val="1"/>
        <w:rPr>
          <w:rFonts w:ascii="华文细黑" w:hAnsi="华文细黑" w:eastAsia="华文细黑"/>
          <w:b/>
          <w:sz w:val="28"/>
        </w:rPr>
      </w:pPr>
      <w:r>
        <w:rPr>
          <w:rFonts w:hint="eastAsia" w:ascii="华文细黑" w:hAnsi="华文细黑" w:eastAsia="华文细黑"/>
          <w:b/>
          <w:sz w:val="28"/>
        </w:rPr>
        <w:t>第六章 附则</w:t>
      </w:r>
    </w:p>
    <w:p>
      <w:pPr>
        <w:spacing w:line="430" w:lineRule="exact"/>
        <w:ind w:firstLine="480"/>
        <w:rPr>
          <w:rFonts w:ascii="宋体" w:hAnsi="宋体"/>
          <w:sz w:val="24"/>
        </w:rPr>
      </w:pPr>
      <w:r>
        <w:rPr>
          <w:rFonts w:hint="eastAsia" w:ascii="宋体" w:hAnsi="宋体"/>
          <w:b/>
          <w:sz w:val="24"/>
        </w:rPr>
        <w:t>第十九条</w:t>
      </w:r>
      <w:r>
        <w:rPr>
          <w:rFonts w:hint="eastAsia" w:ascii="宋体" w:hAnsi="宋体"/>
          <w:sz w:val="24"/>
        </w:rPr>
        <w:t xml:space="preserve"> 本办法由教学质量管理办公室负责解释。</w:t>
      </w:r>
    </w:p>
    <w:p>
      <w:pPr>
        <w:spacing w:line="430" w:lineRule="exact"/>
        <w:ind w:firstLine="480"/>
        <w:rPr>
          <w:rFonts w:ascii="宋体" w:hAnsi="宋体"/>
          <w:sz w:val="24"/>
        </w:rPr>
      </w:pPr>
      <w:r>
        <w:rPr>
          <w:rFonts w:hint="eastAsia" w:ascii="宋体" w:hAnsi="宋体"/>
          <w:b/>
          <w:sz w:val="24"/>
        </w:rPr>
        <w:t>第二十条</w:t>
      </w:r>
      <w:r>
        <w:rPr>
          <w:rFonts w:hint="eastAsia" w:ascii="宋体" w:hAnsi="宋体"/>
          <w:sz w:val="24"/>
        </w:rPr>
        <w:t xml:space="preserve"> 本办法自发布之日起实施。</w:t>
      </w:r>
    </w:p>
    <w:p>
      <w:pPr>
        <w:spacing w:line="430" w:lineRule="exact"/>
        <w:ind w:firstLine="480"/>
        <w:rPr>
          <w:rFonts w:ascii="宋体" w:hAnsi="宋体"/>
          <w:sz w:val="24"/>
        </w:rPr>
      </w:pPr>
    </w:p>
    <w:p>
      <w:pPr>
        <w:spacing w:line="430" w:lineRule="exact"/>
        <w:ind w:firstLine="480"/>
        <w:jc w:val="right"/>
        <w:rPr>
          <w:rFonts w:ascii="宋体" w:hAnsi="宋体"/>
          <w:sz w:val="24"/>
        </w:rPr>
      </w:pPr>
      <w:r>
        <w:rPr>
          <w:rFonts w:hint="eastAsia" w:ascii="宋体" w:hAnsi="宋体"/>
          <w:sz w:val="24"/>
        </w:rPr>
        <w:t>2016年10月31日</w:t>
      </w:r>
    </w:p>
    <w:p>
      <w:pPr>
        <w:spacing w:line="440" w:lineRule="exact"/>
        <w:rPr>
          <w:rFonts w:asciiTheme="minorEastAsia" w:hAnsiTheme="minorEastAsia"/>
          <w:szCs w:val="21"/>
        </w:rPr>
      </w:pPr>
    </w:p>
    <w:p>
      <w:pPr>
        <w:pStyle w:val="48"/>
        <w:rPr>
          <w:color w:val="auto"/>
        </w:rPr>
      </w:pPr>
      <w:bookmarkStart w:id="228" w:name="_Toc2867"/>
      <w:r>
        <w:rPr>
          <w:rFonts w:hint="eastAsia"/>
          <w:color w:val="auto"/>
        </w:rPr>
        <w:t>上海第二工业大学</w:t>
      </w:r>
      <w:bookmarkEnd w:id="228"/>
    </w:p>
    <w:p>
      <w:pPr>
        <w:pStyle w:val="48"/>
        <w:rPr>
          <w:color w:val="auto"/>
        </w:rPr>
      </w:pPr>
      <w:bookmarkStart w:id="229" w:name="_Toc6852"/>
      <w:bookmarkStart w:id="230" w:name="_Toc52111177"/>
      <w:r>
        <w:rPr>
          <w:rFonts w:hint="eastAsia"/>
          <w:color w:val="auto"/>
        </w:rPr>
        <w:t>关于教学基本状态数据采集与填报工作的实施细则（试行）</w:t>
      </w:r>
      <w:bookmarkEnd w:id="229"/>
      <w:bookmarkEnd w:id="230"/>
    </w:p>
    <w:p>
      <w:pPr>
        <w:spacing w:before="156" w:beforeLines="50" w:after="156" w:afterLines="50" w:line="440" w:lineRule="exact"/>
        <w:jc w:val="center"/>
        <w:rPr>
          <w:rFonts w:ascii="仿宋" w:hAnsi="仿宋" w:eastAsia="仿宋" w:cs="宋体"/>
          <w:kern w:val="0"/>
          <w:sz w:val="24"/>
        </w:rPr>
      </w:pPr>
      <w:r>
        <w:rPr>
          <w:rFonts w:hint="eastAsia" w:ascii="宋体" w:hAnsi="宋体" w:cs="宋体"/>
          <w:kern w:val="0"/>
          <w:sz w:val="24"/>
        </w:rPr>
        <w:t>沪二工大质</w:t>
      </w:r>
      <w:r>
        <w:rPr>
          <w:rFonts w:hint="eastAsia" w:ascii="宋体" w:hAnsi="宋体"/>
          <w:szCs w:val="21"/>
          <w:shd w:val="clear" w:color="auto" w:fill="FFFFFF"/>
        </w:rPr>
        <w:t>〔</w:t>
      </w:r>
      <w:r>
        <w:rPr>
          <w:rFonts w:ascii="宋体" w:hAnsi="宋体" w:cs="宋体"/>
          <w:kern w:val="0"/>
          <w:sz w:val="24"/>
        </w:rPr>
        <w:t>201</w:t>
      </w:r>
      <w:r>
        <w:rPr>
          <w:rFonts w:hint="eastAsia" w:ascii="宋体" w:hAnsi="宋体" w:cs="宋体"/>
          <w:kern w:val="0"/>
          <w:sz w:val="24"/>
        </w:rPr>
        <w:t>6</w:t>
      </w:r>
      <w:r>
        <w:rPr>
          <w:rFonts w:hint="eastAsia" w:ascii="宋体" w:hAnsi="宋体"/>
          <w:szCs w:val="21"/>
          <w:shd w:val="clear" w:color="auto" w:fill="FFFFFF"/>
        </w:rPr>
        <w:t>〕</w:t>
      </w:r>
      <w:r>
        <w:rPr>
          <w:rFonts w:ascii="宋体" w:hAnsi="宋体" w:cs="宋体"/>
          <w:kern w:val="0"/>
          <w:sz w:val="24"/>
        </w:rPr>
        <w:t>1</w:t>
      </w:r>
      <w:r>
        <w:rPr>
          <w:rFonts w:hint="eastAsia" w:ascii="宋体" w:hAnsi="宋体" w:cs="宋体"/>
          <w:kern w:val="0"/>
          <w:sz w:val="24"/>
        </w:rPr>
        <w:t>94</w:t>
      </w:r>
      <w:r>
        <w:rPr>
          <w:rFonts w:ascii="宋体" w:hAnsi="宋体" w:cs="宋体"/>
          <w:kern w:val="0"/>
          <w:sz w:val="24"/>
        </w:rPr>
        <w:t>号</w:t>
      </w:r>
    </w:p>
    <w:p>
      <w:pPr>
        <w:spacing w:before="312" w:beforeLines="10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第一章 总则</w:t>
      </w:r>
    </w:p>
    <w:p>
      <w:pPr>
        <w:spacing w:line="440" w:lineRule="exact"/>
        <w:ind w:firstLine="482" w:firstLineChars="200"/>
        <w:rPr>
          <w:rFonts w:ascii="宋体" w:hAnsi="宋体"/>
          <w:sz w:val="24"/>
        </w:rPr>
      </w:pPr>
      <w:r>
        <w:rPr>
          <w:rFonts w:hint="eastAsia" w:ascii="宋体" w:hAnsi="宋体"/>
          <w:b/>
          <w:sz w:val="24"/>
        </w:rPr>
        <w:t>第一条</w:t>
      </w:r>
      <w:r>
        <w:rPr>
          <w:rFonts w:hint="eastAsia" w:ascii="宋体" w:hAnsi="宋体"/>
          <w:sz w:val="24"/>
        </w:rPr>
        <w:t xml:space="preserve"> 为了推进学校教学基本状态数据库建设，加强教学质量常态监测，提高人才培养质量，推动学校内涵式发展，根据《教育部关于在新建本科院校进行教学基本状态数据采集工作的通知》（教高司函〔2012〕102号）和《上海市教育评估院关于开展本市高校本科教学基本状态数据采集工作的通知》（沪教评院〔2016〕6号）文件精神，特制定本实施细则。</w:t>
      </w:r>
    </w:p>
    <w:p>
      <w:pPr>
        <w:spacing w:line="440" w:lineRule="exact"/>
        <w:ind w:firstLine="482" w:firstLineChars="200"/>
        <w:rPr>
          <w:rFonts w:ascii="宋体" w:hAnsi="宋体"/>
          <w:sz w:val="24"/>
        </w:rPr>
      </w:pPr>
      <w:r>
        <w:rPr>
          <w:rFonts w:ascii="宋体" w:hAnsi="宋体"/>
          <w:b/>
          <w:sz w:val="24"/>
        </w:rPr>
        <w:t>第二条</w:t>
      </w:r>
      <w:r>
        <w:rPr>
          <w:rFonts w:hint="eastAsia" w:ascii="宋体" w:hAnsi="宋体"/>
          <w:sz w:val="24"/>
        </w:rPr>
        <w:t xml:space="preserve"> 教学基本状态数据采集与填报工作是一项基础性服务性工作，是为加强教学基础建设、规范教学管理、全面提高教育教学质量服务，为教学工作审核评估以及包括专业评估在内的各类专项评估做好基础准备工作。</w:t>
      </w:r>
    </w:p>
    <w:p>
      <w:pPr>
        <w:spacing w:line="440" w:lineRule="exact"/>
        <w:ind w:firstLine="482" w:firstLineChars="200"/>
        <w:rPr>
          <w:rFonts w:ascii="宋体" w:hAnsi="宋体"/>
          <w:sz w:val="24"/>
        </w:rPr>
      </w:pPr>
      <w:r>
        <w:rPr>
          <w:rFonts w:ascii="宋体" w:hAnsi="宋体"/>
          <w:b/>
          <w:sz w:val="24"/>
        </w:rPr>
        <w:t>第三条</w:t>
      </w:r>
      <w:r>
        <w:rPr>
          <w:rFonts w:hint="eastAsia" w:ascii="宋体" w:hAnsi="宋体"/>
          <w:sz w:val="24"/>
        </w:rPr>
        <w:t xml:space="preserve"> 通过开展教学基本状态数据采集与填报工作，努力实现学校发展目标与社会需要、学生需要相符合，教学资源的配置与学校发展目标、教学效果、人才培养质量、人才培养目标相符合。</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第二章</w:t>
      </w:r>
      <w:r>
        <w:rPr>
          <w:rFonts w:hint="eastAsia" w:ascii="华文细黑" w:hAnsi="华文细黑" w:eastAsia="华文细黑"/>
          <w:b/>
          <w:sz w:val="28"/>
        </w:rPr>
        <w:t xml:space="preserve"> 组织与管理</w:t>
      </w:r>
    </w:p>
    <w:p>
      <w:pPr>
        <w:spacing w:line="440" w:lineRule="exact"/>
        <w:ind w:firstLine="482" w:firstLineChars="200"/>
        <w:rPr>
          <w:rFonts w:ascii="宋体" w:hAnsi="宋体"/>
          <w:sz w:val="24"/>
        </w:rPr>
      </w:pPr>
      <w:r>
        <w:rPr>
          <w:rFonts w:hint="eastAsia" w:ascii="宋体" w:hAnsi="宋体"/>
          <w:b/>
          <w:sz w:val="24"/>
        </w:rPr>
        <w:t>第四条</w:t>
      </w:r>
      <w:r>
        <w:rPr>
          <w:rFonts w:hint="eastAsia" w:ascii="宋体" w:hAnsi="宋体"/>
          <w:sz w:val="24"/>
        </w:rPr>
        <w:t xml:space="preserve"> 教育教学质量保障与监控工作小组是教学基本状态数据采集与填报工作的领导小组，全面领导和统筹教学基本状态数据的采集与填报工作。</w:t>
      </w:r>
    </w:p>
    <w:p>
      <w:pPr>
        <w:spacing w:line="440" w:lineRule="exact"/>
        <w:ind w:firstLine="482" w:firstLineChars="200"/>
        <w:rPr>
          <w:rFonts w:ascii="宋体" w:hAnsi="宋体"/>
          <w:sz w:val="24"/>
        </w:rPr>
      </w:pPr>
      <w:r>
        <w:rPr>
          <w:rFonts w:ascii="宋体" w:hAnsi="宋体"/>
          <w:b/>
          <w:sz w:val="24"/>
        </w:rPr>
        <w:t>第五条</w:t>
      </w:r>
      <w:r>
        <w:rPr>
          <w:rFonts w:hint="eastAsia" w:ascii="宋体" w:hAnsi="宋体"/>
          <w:sz w:val="24"/>
        </w:rPr>
        <w:t xml:space="preserve"> 教学质量管理办公室是教学基本状态数据采集与填报工作的组织、协调部门，负责校内教学基本状态数据平台的日常维护和教学基本状态数据采集与填报工作方案与实施细则的制定，组织、协调相关职能部门和二级教学单位做好教学状态数据采集与填报工作。</w:t>
      </w:r>
    </w:p>
    <w:p>
      <w:pPr>
        <w:spacing w:line="440" w:lineRule="exact"/>
        <w:ind w:firstLine="482" w:firstLineChars="200"/>
        <w:rPr>
          <w:rFonts w:ascii="宋体" w:hAnsi="宋体"/>
          <w:sz w:val="24"/>
        </w:rPr>
      </w:pPr>
      <w:r>
        <w:rPr>
          <w:rFonts w:hint="eastAsia" w:ascii="宋体" w:hAnsi="宋体"/>
          <w:b/>
          <w:sz w:val="24"/>
        </w:rPr>
        <w:t>第六条</w:t>
      </w:r>
      <w:r>
        <w:rPr>
          <w:rFonts w:hint="eastAsia" w:ascii="宋体" w:hAnsi="宋体"/>
          <w:sz w:val="24"/>
        </w:rPr>
        <w:t xml:space="preserve"> 各相关职能部门、各二级教学单位是教学基本状态数据采集与填报工作的执行部门，定期对教学基本状态数据进行更新，配合教学质量管理办公室做好教学基本状态数据的采集、填报工作。</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第三章 采集</w:t>
      </w:r>
      <w:r>
        <w:rPr>
          <w:rFonts w:hint="eastAsia" w:ascii="华文细黑" w:hAnsi="华文细黑" w:eastAsia="华文细黑"/>
          <w:b/>
          <w:sz w:val="28"/>
        </w:rPr>
        <w:t>与填报</w:t>
      </w:r>
    </w:p>
    <w:p>
      <w:pPr>
        <w:spacing w:line="440" w:lineRule="exact"/>
        <w:ind w:firstLine="482" w:firstLineChars="200"/>
        <w:rPr>
          <w:rFonts w:ascii="宋体" w:hAnsi="宋体"/>
          <w:sz w:val="24"/>
        </w:rPr>
      </w:pPr>
      <w:r>
        <w:rPr>
          <w:rFonts w:ascii="宋体" w:hAnsi="宋体"/>
          <w:b/>
          <w:sz w:val="24"/>
        </w:rPr>
        <w:t>第七条</w:t>
      </w:r>
      <w:r>
        <w:rPr>
          <w:rFonts w:hint="eastAsia" w:ascii="宋体" w:hAnsi="宋体"/>
          <w:sz w:val="24"/>
        </w:rPr>
        <w:t xml:space="preserve"> 我校教学基本状态数据根据教育部高等教育教学评估中心的要求进行采集与填报，采集和填报内容根据教育部高等教育教学评估中心发布的要求进行动态调整。</w:t>
      </w:r>
    </w:p>
    <w:p>
      <w:pPr>
        <w:spacing w:line="440" w:lineRule="exact"/>
        <w:ind w:firstLine="482" w:firstLineChars="200"/>
        <w:rPr>
          <w:rFonts w:ascii="宋体" w:hAnsi="宋体"/>
          <w:sz w:val="24"/>
        </w:rPr>
      </w:pPr>
      <w:r>
        <w:rPr>
          <w:rFonts w:ascii="宋体" w:hAnsi="宋体"/>
          <w:b/>
          <w:sz w:val="24"/>
        </w:rPr>
        <w:t>第八条</w:t>
      </w:r>
      <w:r>
        <w:rPr>
          <w:rFonts w:hint="eastAsia" w:ascii="宋体" w:hAnsi="宋体"/>
          <w:sz w:val="24"/>
        </w:rPr>
        <w:t xml:space="preserve"> 教学基本状态数据应具备原始性、真实性、准确性和规范性，严格按照统计时点节点要求进行采集。统计时间分时期数和时点数，时期数包括自然年和学年。财务、科研和图书信息按自然年度时期统计汇总数，教学信息按学年度时期统计汇总数，在校生数、教职工数、占地面积、固定资产总值等指标按时点数统计汇总。</w:t>
      </w:r>
    </w:p>
    <w:p>
      <w:pPr>
        <w:spacing w:line="440" w:lineRule="exact"/>
        <w:ind w:firstLine="480"/>
        <w:rPr>
          <w:rFonts w:ascii="宋体" w:hAnsi="宋体"/>
          <w:sz w:val="24"/>
        </w:rPr>
      </w:pPr>
      <w:r>
        <w:rPr>
          <w:rFonts w:ascii="宋体" w:hAnsi="宋体"/>
          <w:b/>
          <w:sz w:val="24"/>
        </w:rPr>
        <w:t>第九条</w:t>
      </w:r>
      <w:r>
        <w:rPr>
          <w:rFonts w:hint="eastAsia" w:ascii="宋体" w:hAnsi="宋体"/>
          <w:sz w:val="24"/>
        </w:rPr>
        <w:t xml:space="preserve"> 各部门应建立教学基本状态数据采集与填报工作机制，部门负责人作为数据采集与填报工作的第一责任人，须对本部门所填报每项数据的规范性、准确性负责，同时指定专人负责每张表格数据的收集、整理、核实、填报、校验，以及支撑数据的整理填报工作。部门负责人负责最终数据的审核与提交，在审核提交后将数据表格及相关纸质材料签字确认后报送教学质量管理办公室，以确保教学基本状态数据采集与填报工作顺利完成。</w:t>
      </w:r>
    </w:p>
    <w:p>
      <w:pPr>
        <w:spacing w:line="440" w:lineRule="exact"/>
        <w:ind w:firstLine="482" w:firstLineChars="200"/>
        <w:rPr>
          <w:rFonts w:ascii="宋体" w:hAnsi="宋体"/>
          <w:sz w:val="24"/>
        </w:rPr>
      </w:pPr>
      <w:r>
        <w:rPr>
          <w:rFonts w:hint="eastAsia" w:ascii="宋体" w:hAnsi="宋体"/>
          <w:b/>
          <w:sz w:val="24"/>
        </w:rPr>
        <w:t>第十条</w:t>
      </w:r>
      <w:r>
        <w:rPr>
          <w:rFonts w:hint="eastAsia" w:ascii="宋体" w:hAnsi="宋体"/>
          <w:sz w:val="24"/>
        </w:rPr>
        <w:t xml:space="preserve"> 各部门要建立教学基本状态数据档案，对影响教学质量的核心数据项进行横纵向比较，客观准确地反映学校的教学质量现状，审视学校人才培养和教学质量中存在的问题，积极献计献策，提升学校教育教学质量。</w:t>
      </w:r>
    </w:p>
    <w:p>
      <w:pPr>
        <w:spacing w:before="156" w:beforeLines="50" w:after="156" w:afterLines="50" w:line="440" w:lineRule="exact"/>
        <w:jc w:val="center"/>
        <w:outlineLvl w:val="1"/>
        <w:rPr>
          <w:rFonts w:ascii="华文细黑" w:hAnsi="华文细黑" w:eastAsia="华文细黑"/>
          <w:b/>
          <w:sz w:val="28"/>
        </w:rPr>
      </w:pPr>
      <w:r>
        <w:rPr>
          <w:rFonts w:ascii="华文细黑" w:hAnsi="华文细黑" w:eastAsia="华文细黑"/>
          <w:b/>
          <w:sz w:val="28"/>
        </w:rPr>
        <w:tab/>
      </w:r>
      <w:r>
        <w:rPr>
          <w:rFonts w:hint="eastAsia" w:ascii="华文细黑" w:hAnsi="华文细黑" w:eastAsia="华文细黑"/>
          <w:b/>
          <w:sz w:val="28"/>
        </w:rPr>
        <w:t>第四章 程序与职责</w:t>
      </w:r>
      <w:r>
        <w:rPr>
          <w:rFonts w:ascii="华文细黑" w:hAnsi="华文细黑" w:eastAsia="华文细黑"/>
          <w:b/>
          <w:sz w:val="28"/>
        </w:rPr>
        <w:tab/>
      </w:r>
    </w:p>
    <w:p>
      <w:pPr>
        <w:spacing w:line="440" w:lineRule="exact"/>
        <w:ind w:firstLine="480"/>
        <w:rPr>
          <w:rFonts w:ascii="宋体" w:hAnsi="宋体"/>
          <w:sz w:val="24"/>
        </w:rPr>
      </w:pPr>
      <w:r>
        <w:rPr>
          <w:rFonts w:hint="eastAsia" w:ascii="宋体" w:hAnsi="宋体"/>
          <w:b/>
          <w:sz w:val="24"/>
        </w:rPr>
        <w:t>第十一条</w:t>
      </w:r>
      <w:r>
        <w:rPr>
          <w:rFonts w:hint="eastAsia" w:ascii="宋体" w:hAnsi="宋体"/>
          <w:sz w:val="24"/>
        </w:rPr>
        <w:t xml:space="preserve"> 学校每年根据教育部高等教育教学评估中心文件精神，启动教学基本状态数据采集与填报工作，召开相关部门负责人工作会议和部门数据采集联络人培训会议，分解任务，明确责任。</w:t>
      </w:r>
    </w:p>
    <w:p>
      <w:pPr>
        <w:spacing w:line="440" w:lineRule="exact"/>
        <w:ind w:firstLine="480"/>
        <w:rPr>
          <w:rFonts w:ascii="宋体" w:hAnsi="宋体"/>
          <w:sz w:val="24"/>
        </w:rPr>
      </w:pPr>
      <w:r>
        <w:rPr>
          <w:rFonts w:hint="eastAsia" w:ascii="宋体" w:hAnsi="宋体"/>
          <w:b/>
          <w:sz w:val="24"/>
        </w:rPr>
        <w:t>第十二条</w:t>
      </w:r>
      <w:r>
        <w:rPr>
          <w:rFonts w:hint="eastAsia" w:ascii="宋体" w:hAnsi="宋体"/>
          <w:sz w:val="24"/>
        </w:rPr>
        <w:t xml:space="preserve"> 相关职能部门认真学习填报指南，准确把握每一项数据的内涵要求，按时间节点要求完成教学状态数据的采集工作，各二级教学单位配合职能部门完成相关数据的统计、分析和上报。</w:t>
      </w:r>
    </w:p>
    <w:p>
      <w:pPr>
        <w:spacing w:line="440" w:lineRule="exact"/>
        <w:ind w:firstLine="480"/>
        <w:rPr>
          <w:rFonts w:ascii="宋体" w:hAnsi="宋体"/>
          <w:sz w:val="24"/>
        </w:rPr>
      </w:pPr>
      <w:r>
        <w:rPr>
          <w:rFonts w:hint="eastAsia" w:ascii="宋体" w:hAnsi="宋体"/>
          <w:b/>
          <w:sz w:val="24"/>
        </w:rPr>
        <w:t>第十三条</w:t>
      </w:r>
      <w:r>
        <w:rPr>
          <w:rFonts w:hint="eastAsia" w:ascii="宋体" w:hAnsi="宋体"/>
          <w:sz w:val="24"/>
        </w:rPr>
        <w:t xml:space="preserve"> 涉及多个协作责任部门的数据项在采集完成后，统一提交到第一责任部门，并由第一责任部门负责对数据内容和文档规范性进行最终审核。第一责任部门负责人负责最终数据的审核与提交，在网上审核提交后将数据表格及相关纸质材料签字确认后报送教学质量管理办公室。</w:t>
      </w:r>
    </w:p>
    <w:p>
      <w:pPr>
        <w:spacing w:line="440" w:lineRule="exact"/>
        <w:ind w:firstLine="482" w:firstLineChars="200"/>
        <w:rPr>
          <w:rFonts w:ascii="宋体" w:hAnsi="宋体"/>
          <w:sz w:val="24"/>
        </w:rPr>
      </w:pPr>
      <w:r>
        <w:rPr>
          <w:rFonts w:hint="eastAsia" w:ascii="宋体" w:hAnsi="宋体"/>
          <w:b/>
          <w:sz w:val="24"/>
        </w:rPr>
        <w:t>第十四条</w:t>
      </w:r>
      <w:r>
        <w:rPr>
          <w:rFonts w:hint="eastAsia" w:ascii="宋体" w:hAnsi="宋体"/>
          <w:sz w:val="24"/>
        </w:rPr>
        <w:t xml:space="preserve"> 相关职能部门在系统中将数据表格填写完整，部门负责人在网上审核提交，将数据表格及相关纸质材料签字确认后报送教学质量管理办公室。经教育教学工作委员会审核后通报。</w:t>
      </w:r>
    </w:p>
    <w:p>
      <w:pPr>
        <w:spacing w:line="440" w:lineRule="exact"/>
        <w:ind w:firstLine="482" w:firstLineChars="200"/>
        <w:rPr>
          <w:rFonts w:ascii="宋体" w:hAnsi="宋体"/>
          <w:sz w:val="24"/>
        </w:rPr>
      </w:pPr>
      <w:r>
        <w:rPr>
          <w:rFonts w:hint="eastAsia" w:ascii="宋体" w:hAnsi="宋体"/>
          <w:b/>
          <w:sz w:val="24"/>
        </w:rPr>
        <w:t>第十五条</w:t>
      </w:r>
      <w:r>
        <w:rPr>
          <w:rFonts w:hint="eastAsia" w:ascii="宋体" w:hAnsi="宋体"/>
          <w:sz w:val="24"/>
        </w:rPr>
        <w:t xml:space="preserve"> 教学质量管理办公室组织人员对审核后的数据进行网上填报，各相关职能部门、各二级教学单位对网上平台数据进行复核。</w:t>
      </w:r>
    </w:p>
    <w:p>
      <w:pPr>
        <w:spacing w:line="440" w:lineRule="exact"/>
        <w:ind w:firstLine="482" w:firstLineChars="200"/>
        <w:rPr>
          <w:rFonts w:ascii="宋体" w:hAnsi="宋体"/>
          <w:sz w:val="24"/>
        </w:rPr>
      </w:pPr>
      <w:r>
        <w:rPr>
          <w:rFonts w:hint="eastAsia" w:ascii="宋体" w:hAnsi="宋体"/>
          <w:b/>
          <w:sz w:val="24"/>
        </w:rPr>
        <w:t>第十六条</w:t>
      </w:r>
      <w:r>
        <w:rPr>
          <w:rFonts w:hint="eastAsia" w:ascii="宋体" w:hAnsi="宋体"/>
          <w:sz w:val="24"/>
        </w:rPr>
        <w:t xml:space="preserve"> 教学质量管理办公室根据采集结果撰写教学基本状态数据分析报告报送校领导及相关职能部门。</w:t>
      </w:r>
    </w:p>
    <w:p>
      <w:pPr>
        <w:spacing w:line="440" w:lineRule="exact"/>
        <w:ind w:firstLine="482" w:firstLineChars="200"/>
        <w:rPr>
          <w:rFonts w:ascii="宋体" w:hAnsi="宋体"/>
          <w:sz w:val="24"/>
        </w:rPr>
      </w:pPr>
      <w:r>
        <w:rPr>
          <w:rFonts w:hint="eastAsia" w:ascii="宋体" w:hAnsi="宋体"/>
          <w:b/>
          <w:sz w:val="24"/>
        </w:rPr>
        <w:t>第十七条</w:t>
      </w:r>
      <w:r>
        <w:rPr>
          <w:rFonts w:hint="eastAsia" w:ascii="宋体" w:hAnsi="宋体"/>
          <w:sz w:val="24"/>
        </w:rPr>
        <w:t xml:space="preserve"> 教学质量管理办公室撰写学校教学基本状态数据采集与填报工作总结并具函报教育部高等教育教学评估中心。</w:t>
      </w:r>
    </w:p>
    <w:p>
      <w:pPr>
        <w:spacing w:line="440" w:lineRule="exact"/>
        <w:ind w:firstLine="482" w:firstLineChars="200"/>
        <w:rPr>
          <w:rFonts w:ascii="宋体" w:hAnsi="宋体"/>
          <w:sz w:val="24"/>
        </w:rPr>
      </w:pPr>
      <w:r>
        <w:rPr>
          <w:rFonts w:hint="eastAsia" w:ascii="宋体" w:hAnsi="宋体"/>
          <w:b/>
          <w:sz w:val="24"/>
        </w:rPr>
        <w:t>第十八条</w:t>
      </w:r>
      <w:r>
        <w:rPr>
          <w:rFonts w:hint="eastAsia" w:ascii="宋体" w:hAnsi="宋体"/>
          <w:sz w:val="24"/>
        </w:rPr>
        <w:t xml:space="preserve"> 教学质量管理办公室对教学基本状态数据采集与填报工作的各类资料、文档进行整理、归档，各类数据转呈各部门共享。</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第五章 附则</w:t>
      </w:r>
    </w:p>
    <w:p>
      <w:pPr>
        <w:spacing w:line="440" w:lineRule="exact"/>
        <w:ind w:firstLine="480"/>
        <w:rPr>
          <w:rFonts w:ascii="宋体" w:hAnsi="宋体"/>
          <w:sz w:val="24"/>
        </w:rPr>
      </w:pPr>
      <w:r>
        <w:rPr>
          <w:rFonts w:hint="eastAsia" w:ascii="宋体" w:hAnsi="宋体"/>
          <w:b/>
          <w:sz w:val="24"/>
        </w:rPr>
        <w:t>第十九条</w:t>
      </w:r>
      <w:r>
        <w:rPr>
          <w:rFonts w:hint="eastAsia" w:ascii="宋体" w:hAnsi="宋体"/>
          <w:sz w:val="24"/>
        </w:rPr>
        <w:t xml:space="preserve"> 本办法由教学质量管理办公室负责解释。</w:t>
      </w:r>
    </w:p>
    <w:p>
      <w:pPr>
        <w:spacing w:line="440" w:lineRule="exact"/>
        <w:ind w:firstLine="480"/>
        <w:rPr>
          <w:rFonts w:ascii="宋体" w:hAnsi="宋体"/>
          <w:sz w:val="24"/>
        </w:rPr>
      </w:pPr>
      <w:r>
        <w:rPr>
          <w:rFonts w:hint="eastAsia" w:ascii="宋体" w:hAnsi="宋体"/>
          <w:b/>
          <w:sz w:val="24"/>
        </w:rPr>
        <w:t>第二十条</w:t>
      </w:r>
      <w:r>
        <w:rPr>
          <w:rFonts w:hint="eastAsia" w:ascii="宋体" w:hAnsi="宋体"/>
          <w:sz w:val="24"/>
        </w:rPr>
        <w:t xml:space="preserve"> 本办法自发布之日起实施。</w:t>
      </w:r>
    </w:p>
    <w:p>
      <w:pPr>
        <w:spacing w:line="440" w:lineRule="exact"/>
        <w:ind w:firstLine="480"/>
        <w:rPr>
          <w:rFonts w:ascii="宋体" w:hAnsi="宋体"/>
          <w:sz w:val="24"/>
        </w:rPr>
      </w:pPr>
    </w:p>
    <w:p>
      <w:pPr>
        <w:spacing w:line="440" w:lineRule="exact"/>
        <w:ind w:firstLine="480"/>
        <w:jc w:val="right"/>
        <w:rPr>
          <w:rFonts w:ascii="宋体" w:hAnsi="宋体"/>
          <w:sz w:val="24"/>
        </w:rPr>
      </w:pPr>
      <w:r>
        <w:rPr>
          <w:rFonts w:hint="eastAsia" w:ascii="宋体" w:hAnsi="宋体"/>
          <w:sz w:val="24"/>
        </w:rPr>
        <w:t>2016年10月31日</w:t>
      </w: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rPr>
          <w:rFonts w:ascii="宋体" w:hAnsi="宋体"/>
          <w:sz w:val="24"/>
        </w:rPr>
      </w:pPr>
    </w:p>
    <w:p>
      <w:pPr>
        <w:pStyle w:val="48"/>
        <w:rPr>
          <w:color w:val="auto"/>
        </w:rPr>
      </w:pPr>
      <w:bookmarkStart w:id="231" w:name="_Toc21768"/>
      <w:r>
        <w:rPr>
          <w:rFonts w:hint="eastAsia"/>
          <w:color w:val="auto"/>
        </w:rPr>
        <w:t>上海第二工业大学教学事故认定及处理办法（修订）</w:t>
      </w:r>
      <w:bookmarkEnd w:id="231"/>
    </w:p>
    <w:p>
      <w:pPr>
        <w:spacing w:before="312" w:beforeLines="100" w:after="312" w:afterLines="100" w:line="360" w:lineRule="auto"/>
        <w:jc w:val="center"/>
        <w:rPr>
          <w:rFonts w:ascii="宋体" w:hAnsi="宋体"/>
          <w:sz w:val="24"/>
        </w:rPr>
      </w:pPr>
      <w:r>
        <w:rPr>
          <w:rFonts w:hint="eastAsia" w:ascii="宋体" w:hAnsi="宋体"/>
          <w:sz w:val="24"/>
        </w:rPr>
        <w:t>沪二工大质〔2018〕66号</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第一章   总  则</w:t>
      </w:r>
    </w:p>
    <w:p>
      <w:pPr>
        <w:adjustRightInd w:val="0"/>
        <w:snapToGrid w:val="0"/>
        <w:spacing w:line="440" w:lineRule="exact"/>
        <w:ind w:firstLine="482" w:firstLineChars="200"/>
        <w:rPr>
          <w:rFonts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为加强教学管理，切实保证正常教学秩序，强化全体教职人员的工作责任心，倡导优良的教风和学风，根据《中华人民共和国高等教育法》、《中华人民共和国教师法》、《上海第二工业大学教师教学基本规范》等制定本办法。</w:t>
      </w:r>
    </w:p>
    <w:p>
      <w:pPr>
        <w:adjustRightInd w:val="0"/>
        <w:snapToGrid w:val="0"/>
        <w:spacing w:line="440" w:lineRule="exact"/>
        <w:ind w:firstLine="482" w:firstLineChars="200"/>
        <w:rPr>
          <w:rFonts w:asciiTheme="minorEastAsia" w:hAnsiTheme="minorEastAsia"/>
          <w:sz w:val="24"/>
        </w:rPr>
      </w:pPr>
      <w:r>
        <w:rPr>
          <w:rFonts w:hint="eastAsia" w:asciiTheme="minorEastAsia" w:hAnsiTheme="minorEastAsia"/>
          <w:b/>
          <w:bCs/>
          <w:sz w:val="24"/>
        </w:rPr>
        <w:t xml:space="preserve">第二条 </w:t>
      </w:r>
      <w:r>
        <w:rPr>
          <w:rFonts w:hint="eastAsia" w:asciiTheme="minorEastAsia" w:hAnsiTheme="minorEastAsia"/>
          <w:sz w:val="24"/>
        </w:rPr>
        <w:t xml:space="preserve"> 本办法所涉及教学事故是指在教学管理、教学保障和教学过程中所发生的影响正常教学秩序的行为和事件。根据行为或者事件发生的情节和造成的后果程度，教学事故分为三级：Ⅰ级——重大教学事故；Ⅱ级——较大教学事故；Ⅲ级——一般教学事故。</w:t>
      </w:r>
    </w:p>
    <w:p>
      <w:pPr>
        <w:adjustRightInd w:val="0"/>
        <w:snapToGrid w:val="0"/>
        <w:spacing w:line="440" w:lineRule="exact"/>
        <w:ind w:firstLine="482" w:firstLineChars="200"/>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对于教学事故的认定和处理以事实为依据，坚持客观、公正、准确的原则，按照规定程序进行。</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教学事故等级划分</w:t>
      </w:r>
    </w:p>
    <w:p>
      <w:pPr>
        <w:spacing w:line="440" w:lineRule="exact"/>
        <w:ind w:firstLine="482" w:firstLineChars="200"/>
        <w:rPr>
          <w:rFonts w:ascii="宋体" w:hAnsi="宋体" w:eastAsia="宋体" w:cs="宋体"/>
          <w:b/>
          <w:sz w:val="24"/>
        </w:rPr>
      </w:pPr>
      <w:r>
        <w:rPr>
          <w:rFonts w:hint="eastAsia" w:ascii="宋体" w:hAnsi="宋体" w:eastAsia="宋体" w:cs="宋体"/>
          <w:b/>
          <w:sz w:val="24"/>
        </w:rPr>
        <w:t>第四条  有以下情节之一发生，认定为I级（重大）教学事故：</w:t>
      </w:r>
    </w:p>
    <w:p>
      <w:pPr>
        <w:spacing w:line="440" w:lineRule="exact"/>
        <w:ind w:firstLine="480" w:firstLineChars="200"/>
        <w:rPr>
          <w:rFonts w:ascii="宋体" w:hAnsi="宋体" w:eastAsia="宋体" w:cs="宋体"/>
          <w:sz w:val="24"/>
        </w:rPr>
      </w:pPr>
      <w:r>
        <w:rPr>
          <w:rFonts w:hint="eastAsia" w:ascii="宋体" w:hAnsi="宋体" w:eastAsia="宋体" w:cs="宋体"/>
          <w:sz w:val="24"/>
        </w:rPr>
        <w:t>1. 教学过程中传授与国家法律、社会主义核心价值观相抵触的内容，传播攻击党和国家、抹黑社会主义、违反宪法和法律的言论，宣扬宗教和迷信思想、散布淫秽、暴力、恐怖内容，造成恶劣影响；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2. 出卷人或其他相关人员考前故意泄露试卷或标准答案；</w:t>
      </w:r>
    </w:p>
    <w:p>
      <w:pPr>
        <w:spacing w:line="440" w:lineRule="exact"/>
        <w:ind w:firstLine="480" w:firstLineChars="200"/>
        <w:rPr>
          <w:rFonts w:ascii="宋体" w:hAnsi="宋体" w:eastAsia="宋体" w:cs="宋体"/>
          <w:sz w:val="24"/>
        </w:rPr>
      </w:pPr>
      <w:r>
        <w:rPr>
          <w:rFonts w:hint="eastAsia" w:ascii="宋体" w:hAnsi="宋体" w:eastAsia="宋体" w:cs="宋体"/>
          <w:sz w:val="24"/>
        </w:rPr>
        <w:t>3. 考试过程中，监考人员不规范履行监考职责，纵容、放任学生作弊，造成考场秩序严重混乱；</w:t>
      </w:r>
    </w:p>
    <w:p>
      <w:pPr>
        <w:spacing w:line="440" w:lineRule="exact"/>
        <w:ind w:firstLine="480" w:firstLineChars="200"/>
        <w:rPr>
          <w:rFonts w:ascii="宋体" w:hAnsi="宋体" w:eastAsia="宋体" w:cs="宋体"/>
          <w:sz w:val="24"/>
        </w:rPr>
      </w:pPr>
      <w:r>
        <w:rPr>
          <w:rFonts w:hint="eastAsia" w:ascii="宋体" w:hAnsi="宋体" w:eastAsia="宋体" w:cs="宋体"/>
          <w:sz w:val="24"/>
        </w:rPr>
        <w:t>4. 命题教师所出试卷试题内容有严重错误致使考试无法进行或失效；</w:t>
      </w:r>
    </w:p>
    <w:p>
      <w:pPr>
        <w:spacing w:line="440" w:lineRule="exact"/>
        <w:ind w:firstLine="480" w:firstLineChars="200"/>
        <w:rPr>
          <w:rFonts w:ascii="宋体" w:hAnsi="宋体" w:eastAsia="宋体" w:cs="宋体"/>
          <w:sz w:val="24"/>
        </w:rPr>
      </w:pPr>
      <w:r>
        <w:rPr>
          <w:rFonts w:hint="eastAsia" w:ascii="宋体" w:hAnsi="宋体" w:eastAsia="宋体" w:cs="宋体"/>
          <w:sz w:val="24"/>
        </w:rPr>
        <w:t>5. 指导教师或其他相关人员在毕业设计（论文）指导与答辩过程中，不按规定程序导致重要环节缺失，造成严重后果；</w:t>
      </w:r>
    </w:p>
    <w:p>
      <w:pPr>
        <w:spacing w:line="440" w:lineRule="exact"/>
        <w:ind w:firstLine="480" w:firstLineChars="200"/>
        <w:rPr>
          <w:rFonts w:ascii="宋体" w:hAnsi="宋体" w:eastAsia="宋体" w:cs="宋体"/>
          <w:sz w:val="24"/>
        </w:rPr>
      </w:pPr>
      <w:r>
        <w:rPr>
          <w:rFonts w:hint="eastAsia" w:ascii="宋体" w:hAnsi="宋体" w:eastAsia="宋体" w:cs="宋体"/>
          <w:sz w:val="24"/>
        </w:rPr>
        <w:t>6. 监考人员或任课教师在考试结束后试卷回收或成绩登记前，遗失试卷超过2份（含2份）；</w:t>
      </w:r>
    </w:p>
    <w:p>
      <w:pPr>
        <w:spacing w:line="440" w:lineRule="exact"/>
        <w:ind w:firstLine="480" w:firstLineChars="200"/>
        <w:rPr>
          <w:rFonts w:ascii="宋体" w:hAnsi="宋体" w:eastAsia="宋体" w:cs="宋体"/>
          <w:sz w:val="24"/>
        </w:rPr>
      </w:pPr>
      <w:r>
        <w:rPr>
          <w:rFonts w:hint="eastAsia" w:ascii="宋体" w:hAnsi="宋体" w:eastAsia="宋体" w:cs="宋体"/>
          <w:sz w:val="24"/>
        </w:rPr>
        <w:t>7. 在教学活动中，教师离岗或指导失误，造成学生受到严重伤害（构成伤残），或造成重大财产损失（≥10000元）；</w:t>
      </w:r>
    </w:p>
    <w:p>
      <w:pPr>
        <w:spacing w:line="440" w:lineRule="exact"/>
        <w:ind w:firstLine="480" w:firstLineChars="200"/>
        <w:rPr>
          <w:rFonts w:ascii="宋体" w:hAnsi="宋体" w:eastAsia="宋体" w:cs="宋体"/>
          <w:sz w:val="24"/>
        </w:rPr>
      </w:pPr>
      <w:r>
        <w:rPr>
          <w:rFonts w:hint="eastAsia" w:ascii="宋体" w:hAnsi="宋体" w:eastAsia="宋体" w:cs="宋体"/>
          <w:sz w:val="24"/>
        </w:rPr>
        <w:t>8. 开课部门相关管理人员未落实课程主讲教师，致使教学任务无人承担；</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9. 相关管理人员故意出具与事实严重违背的学历、学籍、成绩等各类证书、证明； </w:t>
      </w:r>
    </w:p>
    <w:p>
      <w:pPr>
        <w:spacing w:line="440" w:lineRule="exact"/>
        <w:ind w:firstLine="480" w:firstLineChars="200"/>
        <w:rPr>
          <w:rFonts w:ascii="宋体" w:hAnsi="宋体" w:eastAsia="宋体" w:cs="宋体"/>
          <w:sz w:val="24"/>
        </w:rPr>
      </w:pPr>
      <w:r>
        <w:rPr>
          <w:rFonts w:hint="eastAsia" w:ascii="宋体" w:hAnsi="宋体" w:eastAsia="宋体" w:cs="宋体"/>
          <w:sz w:val="24"/>
        </w:rPr>
        <w:t>10. 教师或教学管理人员擅自更改学生成绩；</w:t>
      </w:r>
    </w:p>
    <w:p>
      <w:pPr>
        <w:spacing w:line="440" w:lineRule="exact"/>
        <w:ind w:firstLine="480" w:firstLineChars="200"/>
        <w:rPr>
          <w:rFonts w:ascii="宋体" w:hAnsi="宋体" w:eastAsia="宋体" w:cs="宋体"/>
          <w:sz w:val="24"/>
        </w:rPr>
      </w:pPr>
      <w:r>
        <w:rPr>
          <w:rFonts w:hint="eastAsia" w:ascii="宋体" w:hAnsi="宋体" w:eastAsia="宋体" w:cs="宋体"/>
          <w:sz w:val="24"/>
        </w:rPr>
        <w:t>11. 除上述情节外，其他对教学造成重大不良影响的行为或事件。</w:t>
      </w:r>
    </w:p>
    <w:p>
      <w:pPr>
        <w:spacing w:line="440" w:lineRule="exact"/>
        <w:ind w:firstLine="482" w:firstLineChars="200"/>
        <w:rPr>
          <w:rFonts w:ascii="宋体" w:hAnsi="宋体" w:eastAsia="宋体" w:cs="宋体"/>
          <w:b/>
          <w:sz w:val="24"/>
        </w:rPr>
      </w:pPr>
      <w:r>
        <w:rPr>
          <w:rFonts w:hint="eastAsia" w:ascii="宋体" w:hAnsi="宋体" w:eastAsia="宋体" w:cs="宋体"/>
          <w:b/>
          <w:sz w:val="24"/>
        </w:rPr>
        <w:t>第五条  有以下情节之一发生，认定为II级（较大）教学事故：</w:t>
      </w:r>
    </w:p>
    <w:p>
      <w:pPr>
        <w:spacing w:line="440" w:lineRule="exact"/>
        <w:ind w:firstLine="480" w:firstLineChars="200"/>
        <w:rPr>
          <w:rFonts w:ascii="宋体" w:hAnsi="宋体" w:eastAsia="宋体" w:cs="宋体"/>
          <w:sz w:val="24"/>
        </w:rPr>
      </w:pPr>
      <w:r>
        <w:rPr>
          <w:rFonts w:hint="eastAsia" w:ascii="宋体" w:hAnsi="宋体" w:eastAsia="宋体" w:cs="宋体"/>
          <w:sz w:val="24"/>
        </w:rPr>
        <w:t>1. 任课教师未经学部（院、中心）同意，舍弃教学大纲规定应讲授的整章内容，或授课进度与教学进程表误差超过三分之一；</w:t>
      </w:r>
    </w:p>
    <w:p>
      <w:pPr>
        <w:spacing w:line="440" w:lineRule="exact"/>
        <w:ind w:firstLine="480" w:firstLineChars="200"/>
        <w:rPr>
          <w:rFonts w:ascii="宋体" w:hAnsi="宋体" w:eastAsia="宋体" w:cs="宋体"/>
          <w:sz w:val="24"/>
        </w:rPr>
      </w:pPr>
      <w:r>
        <w:rPr>
          <w:rFonts w:hint="eastAsia" w:ascii="宋体" w:hAnsi="宋体" w:eastAsia="宋体" w:cs="宋体"/>
          <w:sz w:val="24"/>
        </w:rPr>
        <w:t>2. 任课教师无特殊原因，上课迟到15分钟及以上，或提前下课超过15分钟；</w:t>
      </w:r>
    </w:p>
    <w:p>
      <w:pPr>
        <w:spacing w:line="440" w:lineRule="exact"/>
        <w:ind w:firstLine="480" w:firstLineChars="200"/>
        <w:rPr>
          <w:rFonts w:ascii="宋体" w:hAnsi="宋体" w:eastAsia="宋体" w:cs="宋体"/>
          <w:sz w:val="24"/>
        </w:rPr>
      </w:pPr>
      <w:r>
        <w:rPr>
          <w:rFonts w:hint="eastAsia" w:ascii="宋体" w:hAnsi="宋体" w:eastAsia="宋体" w:cs="宋体"/>
          <w:sz w:val="24"/>
        </w:rPr>
        <w:t>3. 开课部门连续两年不能按培养计划开出课程或实践教学环节，致使学生学业受到影响；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4. 任课教师或监考人员在上课或监考过程中，无故离开教室或考场；</w:t>
      </w:r>
    </w:p>
    <w:p>
      <w:pPr>
        <w:spacing w:line="440" w:lineRule="exact"/>
        <w:ind w:firstLine="480" w:firstLineChars="200"/>
        <w:rPr>
          <w:rFonts w:ascii="宋体" w:hAnsi="宋体" w:eastAsia="宋体" w:cs="宋体"/>
          <w:sz w:val="24"/>
        </w:rPr>
      </w:pPr>
      <w:r>
        <w:rPr>
          <w:rFonts w:hint="eastAsia" w:ascii="宋体" w:hAnsi="宋体" w:eastAsia="宋体" w:cs="宋体"/>
          <w:sz w:val="24"/>
        </w:rPr>
        <w:t>5. 在教学活动中，教师离岗或指导失误，造成学生受伤必须住院治疗，或者造成财产损失（5000至10000元）；</w:t>
      </w:r>
    </w:p>
    <w:p>
      <w:pPr>
        <w:spacing w:line="440" w:lineRule="exact"/>
        <w:ind w:firstLine="480" w:firstLineChars="200"/>
        <w:rPr>
          <w:rFonts w:ascii="宋体" w:hAnsi="宋体" w:eastAsia="宋体" w:cs="宋体"/>
          <w:sz w:val="24"/>
        </w:rPr>
      </w:pPr>
      <w:r>
        <w:rPr>
          <w:rFonts w:hint="eastAsia" w:ascii="宋体" w:hAnsi="宋体" w:eastAsia="宋体" w:cs="宋体"/>
          <w:sz w:val="24"/>
        </w:rPr>
        <w:t>6. 相关人员在已知试卷泄题的情况下，未及时报告、处理；</w:t>
      </w:r>
    </w:p>
    <w:p>
      <w:pPr>
        <w:spacing w:line="440" w:lineRule="exact"/>
        <w:ind w:firstLine="480" w:firstLineChars="200"/>
        <w:rPr>
          <w:rFonts w:ascii="宋体" w:hAnsi="宋体" w:eastAsia="宋体" w:cs="宋体"/>
          <w:sz w:val="24"/>
        </w:rPr>
      </w:pPr>
      <w:r>
        <w:rPr>
          <w:rFonts w:hint="eastAsia" w:ascii="宋体" w:hAnsi="宋体" w:eastAsia="宋体" w:cs="宋体"/>
          <w:sz w:val="24"/>
        </w:rPr>
        <w:t>7. 任课教师在成绩提交后，因保管不当，遗失参加考试学生试卷；</w:t>
      </w:r>
    </w:p>
    <w:p>
      <w:pPr>
        <w:spacing w:line="440" w:lineRule="exact"/>
        <w:ind w:firstLine="480" w:firstLineChars="200"/>
        <w:rPr>
          <w:rFonts w:ascii="宋体" w:hAnsi="宋体" w:eastAsia="宋体" w:cs="宋体"/>
          <w:sz w:val="24"/>
        </w:rPr>
      </w:pPr>
      <w:r>
        <w:rPr>
          <w:rFonts w:hint="eastAsia" w:ascii="宋体" w:hAnsi="宋体" w:eastAsia="宋体" w:cs="宋体"/>
          <w:sz w:val="24"/>
        </w:rPr>
        <w:t>8. 主、监考教师对考场中违纪或作弊事件故意隐匿不报；</w:t>
      </w:r>
    </w:p>
    <w:p>
      <w:pPr>
        <w:spacing w:line="440" w:lineRule="exact"/>
        <w:ind w:firstLine="480" w:firstLineChars="200"/>
        <w:rPr>
          <w:rFonts w:ascii="宋体" w:hAnsi="宋体" w:eastAsia="宋体" w:cs="宋体"/>
          <w:sz w:val="24"/>
        </w:rPr>
      </w:pPr>
      <w:r>
        <w:rPr>
          <w:rFonts w:hint="eastAsia" w:ascii="宋体" w:hAnsi="宋体" w:eastAsia="宋体" w:cs="宋体"/>
          <w:sz w:val="24"/>
        </w:rPr>
        <w:t>9. 阅卷教师批阅试卷出现差错率≥10%（自然班以份数计算，同一题差错按一份计算）；</w:t>
      </w:r>
    </w:p>
    <w:p>
      <w:pPr>
        <w:spacing w:line="440" w:lineRule="exact"/>
        <w:ind w:firstLine="480" w:firstLineChars="200"/>
        <w:rPr>
          <w:rFonts w:ascii="宋体" w:hAnsi="宋体" w:eastAsia="宋体" w:cs="宋体"/>
          <w:sz w:val="24"/>
        </w:rPr>
      </w:pPr>
      <w:r>
        <w:rPr>
          <w:rFonts w:hint="eastAsia" w:ascii="宋体" w:hAnsi="宋体" w:eastAsia="宋体" w:cs="宋体"/>
          <w:sz w:val="24"/>
        </w:rPr>
        <w:t>10．实验技术人员及相关人员无故未按要求提前做好实践教学准备（未及时采购，错购、错配实验所需设备、材料等），导致实践教学受到较大影响；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11. 相关管理人员安排不当，致使学生无法进入教学现场，且超过15分钟未安排人员到场处理；</w:t>
      </w:r>
    </w:p>
    <w:p>
      <w:pPr>
        <w:spacing w:line="440" w:lineRule="exact"/>
        <w:ind w:firstLine="480" w:firstLineChars="200"/>
        <w:rPr>
          <w:rFonts w:ascii="宋体" w:hAnsi="宋体" w:eastAsia="宋体" w:cs="宋体"/>
          <w:sz w:val="24"/>
        </w:rPr>
      </w:pPr>
      <w:r>
        <w:rPr>
          <w:rFonts w:hint="eastAsia" w:ascii="宋体" w:hAnsi="宋体" w:eastAsia="宋体" w:cs="宋体"/>
          <w:sz w:val="24"/>
        </w:rPr>
        <w:t>12. 因监考教师考场组织不到位等原因导致考试延误15分钟及以上；</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13. 相关人员无正当理由，对报修的教学设施维修不及时、不到位，影响教学正常开展； </w:t>
      </w:r>
    </w:p>
    <w:p>
      <w:pPr>
        <w:spacing w:line="440" w:lineRule="exact"/>
        <w:ind w:firstLine="480" w:firstLineChars="200"/>
        <w:rPr>
          <w:rFonts w:ascii="宋体" w:hAnsi="宋体" w:eastAsia="宋体" w:cs="宋体"/>
          <w:sz w:val="24"/>
        </w:rPr>
      </w:pPr>
      <w:r>
        <w:rPr>
          <w:rFonts w:hint="eastAsia" w:ascii="宋体" w:hAnsi="宋体" w:eastAsia="宋体" w:cs="宋体"/>
          <w:sz w:val="24"/>
        </w:rPr>
        <w:t>14. 除以上情节外，其他对教学造成较大不良影响的行为或事件。</w:t>
      </w:r>
    </w:p>
    <w:p>
      <w:pPr>
        <w:spacing w:line="440" w:lineRule="exact"/>
        <w:ind w:firstLine="482" w:firstLineChars="200"/>
        <w:rPr>
          <w:rFonts w:ascii="宋体" w:hAnsi="宋体" w:eastAsia="宋体" w:cs="宋体"/>
          <w:b/>
          <w:sz w:val="24"/>
        </w:rPr>
      </w:pPr>
      <w:r>
        <w:rPr>
          <w:rFonts w:hint="eastAsia" w:ascii="宋体" w:hAnsi="宋体" w:eastAsia="宋体" w:cs="宋体"/>
          <w:b/>
          <w:sz w:val="24"/>
        </w:rPr>
        <w:t>第六条  有以下情节之一发生，认定为Ⅲ级（一般）教学事故：</w:t>
      </w:r>
    </w:p>
    <w:p>
      <w:pPr>
        <w:spacing w:line="440" w:lineRule="exact"/>
        <w:ind w:firstLine="480" w:firstLineChars="200"/>
        <w:rPr>
          <w:rFonts w:ascii="宋体" w:hAnsi="宋体" w:eastAsia="宋体" w:cs="宋体"/>
          <w:sz w:val="24"/>
        </w:rPr>
      </w:pPr>
      <w:r>
        <w:rPr>
          <w:rFonts w:hint="eastAsia" w:ascii="宋体" w:hAnsi="宋体" w:eastAsia="宋体" w:cs="宋体"/>
          <w:sz w:val="24"/>
        </w:rPr>
        <w:t>1. 任课教师未携带教学文档和业务资料进入课堂授课，或未按要求做好实践教学准备工作，致使教学受到影响；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2. 任课教师不按教学要求布置作业，整学期不批改作业和实验报告；</w:t>
      </w:r>
    </w:p>
    <w:p>
      <w:pPr>
        <w:spacing w:line="440" w:lineRule="exact"/>
        <w:ind w:firstLine="480" w:firstLineChars="200"/>
        <w:rPr>
          <w:rFonts w:ascii="宋体" w:hAnsi="宋体" w:eastAsia="宋体" w:cs="宋体"/>
          <w:sz w:val="24"/>
        </w:rPr>
      </w:pPr>
      <w:r>
        <w:rPr>
          <w:rFonts w:hint="eastAsia" w:ascii="宋体" w:hAnsi="宋体" w:eastAsia="宋体" w:cs="宋体"/>
          <w:sz w:val="24"/>
        </w:rPr>
        <w:t>3. 任课教师随意丢弃学生的作业本、报告或测试卷等；</w:t>
      </w:r>
    </w:p>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4. 任课教师在考试结束后不进行教学质量分析，或教学质量分析结果偏离实际情况； </w:t>
      </w:r>
    </w:p>
    <w:p>
      <w:pPr>
        <w:spacing w:line="440" w:lineRule="exact"/>
        <w:ind w:firstLine="480" w:firstLineChars="200"/>
        <w:rPr>
          <w:rFonts w:ascii="宋体" w:hAnsi="宋体" w:eastAsia="宋体" w:cs="宋体"/>
          <w:sz w:val="24"/>
        </w:rPr>
      </w:pPr>
      <w:r>
        <w:rPr>
          <w:rFonts w:hint="eastAsia" w:ascii="宋体" w:hAnsi="宋体" w:eastAsia="宋体" w:cs="宋体"/>
          <w:sz w:val="24"/>
        </w:rPr>
        <w:t>5. 相关人员在对学生公布的辅导答疑时间内不到岗，或无故离岗≥2次；</w:t>
      </w:r>
    </w:p>
    <w:p>
      <w:pPr>
        <w:spacing w:line="440" w:lineRule="exact"/>
        <w:ind w:firstLine="480" w:firstLineChars="200"/>
        <w:rPr>
          <w:rFonts w:ascii="宋体" w:hAnsi="宋体" w:eastAsia="宋体" w:cs="宋体"/>
          <w:sz w:val="24"/>
        </w:rPr>
      </w:pPr>
      <w:r>
        <w:rPr>
          <w:rFonts w:hint="eastAsia" w:ascii="宋体" w:hAnsi="宋体" w:eastAsia="宋体" w:cs="宋体"/>
          <w:sz w:val="24"/>
        </w:rPr>
        <w:t>6. 任课教师未经管理部门同意，无故变动上课时间或地点；</w:t>
      </w:r>
    </w:p>
    <w:p>
      <w:pPr>
        <w:spacing w:line="440" w:lineRule="exact"/>
        <w:ind w:firstLine="480" w:firstLineChars="200"/>
        <w:rPr>
          <w:rFonts w:ascii="宋体" w:hAnsi="宋体" w:eastAsia="宋体" w:cs="宋体"/>
          <w:sz w:val="24"/>
        </w:rPr>
      </w:pPr>
      <w:r>
        <w:rPr>
          <w:rFonts w:hint="eastAsia" w:ascii="宋体" w:hAnsi="宋体" w:eastAsia="宋体" w:cs="宋体"/>
          <w:sz w:val="24"/>
        </w:rPr>
        <w:t>7. 任课教师未经主管主任（院长）同意，擅自请他人代课；</w:t>
      </w:r>
    </w:p>
    <w:p>
      <w:pPr>
        <w:spacing w:line="440" w:lineRule="exact"/>
        <w:ind w:firstLine="480" w:firstLineChars="200"/>
        <w:rPr>
          <w:rFonts w:ascii="宋体" w:hAnsi="宋体" w:eastAsia="宋体" w:cs="宋体"/>
          <w:sz w:val="24"/>
        </w:rPr>
      </w:pPr>
      <w:r>
        <w:rPr>
          <w:rFonts w:hint="eastAsia" w:ascii="宋体" w:hAnsi="宋体" w:eastAsia="宋体" w:cs="宋体"/>
          <w:sz w:val="24"/>
        </w:rPr>
        <w:t>8. 相关人员因灾害性天气或交通严重堵塞等不可抗拒原因，不及时报告，致使上课或监考迟到15分钟以上；</w:t>
      </w:r>
    </w:p>
    <w:p>
      <w:pPr>
        <w:spacing w:line="440" w:lineRule="exact"/>
        <w:ind w:firstLine="480" w:firstLineChars="200"/>
        <w:rPr>
          <w:rFonts w:ascii="宋体" w:hAnsi="宋体" w:eastAsia="宋体" w:cs="宋体"/>
          <w:sz w:val="24"/>
        </w:rPr>
      </w:pPr>
      <w:r>
        <w:rPr>
          <w:rFonts w:hint="eastAsia" w:ascii="宋体" w:hAnsi="宋体" w:eastAsia="宋体" w:cs="宋体"/>
          <w:sz w:val="24"/>
        </w:rPr>
        <w:t>9. 任课教师没有特殊原因提前下课5分钟以上15分钟以内；</w:t>
      </w:r>
    </w:p>
    <w:p>
      <w:pPr>
        <w:spacing w:line="440" w:lineRule="exact"/>
        <w:ind w:firstLine="480" w:firstLineChars="200"/>
        <w:rPr>
          <w:rFonts w:ascii="宋体" w:hAnsi="宋体" w:eastAsia="宋体" w:cs="宋体"/>
          <w:sz w:val="24"/>
        </w:rPr>
      </w:pPr>
      <w:r>
        <w:rPr>
          <w:rFonts w:hint="eastAsia" w:ascii="宋体" w:hAnsi="宋体" w:eastAsia="宋体" w:cs="宋体"/>
          <w:sz w:val="24"/>
        </w:rPr>
        <w:t>10.任课教师在考试成绩正式提交后，被查出成绩登记有错误；</w:t>
      </w:r>
    </w:p>
    <w:p>
      <w:pPr>
        <w:spacing w:line="440" w:lineRule="exact"/>
        <w:ind w:firstLine="480" w:firstLineChars="200"/>
        <w:rPr>
          <w:rFonts w:ascii="宋体" w:hAnsi="宋体" w:eastAsia="宋体" w:cs="宋体"/>
          <w:sz w:val="24"/>
        </w:rPr>
      </w:pPr>
      <w:r>
        <w:rPr>
          <w:rFonts w:hint="eastAsia" w:ascii="宋体" w:hAnsi="宋体" w:eastAsia="宋体" w:cs="宋体"/>
          <w:sz w:val="24"/>
        </w:rPr>
        <w:t>11.任课教师没有提前报告原因，考试后未在规定时间内提交成绩；</w:t>
      </w:r>
    </w:p>
    <w:p>
      <w:pPr>
        <w:spacing w:line="440" w:lineRule="exact"/>
        <w:ind w:firstLine="480" w:firstLineChars="200"/>
        <w:rPr>
          <w:rFonts w:ascii="宋体" w:hAnsi="宋体" w:eastAsia="宋体" w:cs="宋体"/>
          <w:sz w:val="24"/>
        </w:rPr>
      </w:pPr>
      <w:r>
        <w:rPr>
          <w:rFonts w:hint="eastAsia" w:ascii="宋体" w:hAnsi="宋体" w:eastAsia="宋体" w:cs="宋体"/>
          <w:sz w:val="24"/>
        </w:rPr>
        <w:t>12.命题教师所命试题出错致使考试受到影响；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13.任课教师因疏于管理，致使课堂秩序混乱，造成不良影响；</w:t>
      </w:r>
    </w:p>
    <w:p>
      <w:pPr>
        <w:spacing w:line="440" w:lineRule="exact"/>
        <w:ind w:firstLine="480" w:firstLineChars="200"/>
        <w:rPr>
          <w:rFonts w:ascii="宋体" w:hAnsi="宋体" w:eastAsia="宋体" w:cs="宋体"/>
          <w:sz w:val="24"/>
        </w:rPr>
      </w:pPr>
      <w:r>
        <w:rPr>
          <w:rFonts w:hint="eastAsia" w:ascii="宋体" w:hAnsi="宋体" w:eastAsia="宋体" w:cs="宋体"/>
          <w:sz w:val="24"/>
        </w:rPr>
        <w:t>14.考试前，监考人员未按规定清理考场，未核查考生证件等身份信息；</w:t>
      </w:r>
    </w:p>
    <w:p>
      <w:pPr>
        <w:spacing w:line="440" w:lineRule="exact"/>
        <w:ind w:firstLine="480" w:firstLineChars="200"/>
        <w:rPr>
          <w:rFonts w:ascii="宋体" w:hAnsi="宋体" w:eastAsia="宋体" w:cs="宋体"/>
          <w:sz w:val="24"/>
        </w:rPr>
      </w:pPr>
      <w:r>
        <w:rPr>
          <w:rFonts w:hint="eastAsia" w:ascii="宋体" w:hAnsi="宋体" w:eastAsia="宋体" w:cs="宋体"/>
          <w:sz w:val="24"/>
        </w:rPr>
        <w:t>15.监考过程中监考教师有打瞌睡、聊天、听耳机、接听手机、看书报、批卷等不尽职行为；</w:t>
      </w:r>
    </w:p>
    <w:p>
      <w:pPr>
        <w:spacing w:line="440" w:lineRule="exact"/>
        <w:ind w:firstLine="480" w:firstLineChars="200"/>
        <w:rPr>
          <w:rFonts w:ascii="宋体" w:hAnsi="宋体" w:eastAsia="宋体" w:cs="宋体"/>
          <w:sz w:val="24"/>
        </w:rPr>
      </w:pPr>
      <w:r>
        <w:rPr>
          <w:rFonts w:hint="eastAsia" w:ascii="宋体" w:hAnsi="宋体" w:eastAsia="宋体" w:cs="宋体"/>
          <w:sz w:val="24"/>
        </w:rPr>
        <w:t>16.任课教师已提前请假获批，但没有及时通知学生，致使学生等待15分钟以上；</w:t>
      </w:r>
    </w:p>
    <w:p>
      <w:pPr>
        <w:spacing w:line="440" w:lineRule="exact"/>
        <w:ind w:firstLine="480" w:firstLineChars="200"/>
        <w:rPr>
          <w:rFonts w:ascii="宋体" w:hAnsi="宋体" w:eastAsia="宋体" w:cs="宋体"/>
          <w:sz w:val="24"/>
        </w:rPr>
      </w:pPr>
      <w:r>
        <w:rPr>
          <w:rFonts w:hint="eastAsia" w:ascii="宋体" w:hAnsi="宋体" w:eastAsia="宋体" w:cs="宋体"/>
          <w:sz w:val="24"/>
        </w:rPr>
        <w:t>17.任课教师未按照存档要求，提供不完整的教学存档资料；</w:t>
      </w:r>
    </w:p>
    <w:p>
      <w:pPr>
        <w:spacing w:line="440" w:lineRule="exact"/>
        <w:ind w:firstLine="480" w:firstLineChars="200"/>
        <w:rPr>
          <w:rFonts w:ascii="宋体" w:hAnsi="宋体" w:eastAsia="宋体" w:cs="宋体"/>
          <w:sz w:val="24"/>
        </w:rPr>
      </w:pPr>
      <w:r>
        <w:rPr>
          <w:rFonts w:hint="eastAsia" w:ascii="宋体" w:hAnsi="宋体" w:eastAsia="宋体" w:cs="宋体"/>
          <w:sz w:val="24"/>
        </w:rPr>
        <w:t>18.除上述情节外，其他对教学造成不良影响的行为或事件。</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第三章  教学事故的受理与认定</w:t>
      </w:r>
    </w:p>
    <w:p>
      <w:pPr>
        <w:spacing w:line="440" w:lineRule="exact"/>
        <w:ind w:firstLine="482" w:firstLineChars="200"/>
        <w:rPr>
          <w:rFonts w:ascii="宋体" w:hAnsi="宋体"/>
          <w:sz w:val="24"/>
          <w:szCs w:val="28"/>
        </w:rPr>
      </w:pPr>
      <w:r>
        <w:rPr>
          <w:rFonts w:hint="eastAsia" w:ascii="宋体" w:hAnsi="宋体"/>
          <w:b/>
          <w:sz w:val="24"/>
          <w:szCs w:val="28"/>
        </w:rPr>
        <w:t>第七条</w:t>
      </w:r>
      <w:r>
        <w:rPr>
          <w:rFonts w:hint="eastAsia" w:ascii="宋体" w:hAnsi="宋体"/>
          <w:sz w:val="24"/>
          <w:szCs w:val="28"/>
        </w:rPr>
        <w:t xml:space="preserve">  教学质量管理办公室负责教学事故受理工作。事故责任人所属部门负责调查教学事故，形成初步的事故责任认定建议，并填写《上海第二工业大学教学责任事故调查认定记录表》报送教学质量管理办公室。</w:t>
      </w:r>
    </w:p>
    <w:p>
      <w:pPr>
        <w:spacing w:line="440" w:lineRule="exact"/>
        <w:ind w:firstLine="482" w:firstLineChars="200"/>
        <w:rPr>
          <w:rFonts w:ascii="宋体" w:hAnsi="宋体"/>
          <w:sz w:val="24"/>
          <w:szCs w:val="28"/>
        </w:rPr>
      </w:pPr>
      <w:r>
        <w:rPr>
          <w:rFonts w:hint="eastAsia" w:ascii="宋体" w:hAnsi="宋体"/>
          <w:b/>
          <w:sz w:val="24"/>
          <w:szCs w:val="28"/>
        </w:rPr>
        <w:t>第八条</w:t>
      </w:r>
      <w:r>
        <w:rPr>
          <w:rFonts w:hint="eastAsia" w:ascii="宋体" w:hAnsi="宋体"/>
          <w:sz w:val="24"/>
          <w:szCs w:val="28"/>
        </w:rPr>
        <w:t xml:space="preserve">  Ⅲ级教学事故由教学质量管理办公室根据调查结果负责认定；Ⅱ级或Ⅰ级教学事故由教学质量管理办公室根据调查结果提出认定建议，由校教育教学工作委员会审定，校长办公会议通报。</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第四章  教学事故的处理</w:t>
      </w:r>
    </w:p>
    <w:p>
      <w:pPr>
        <w:spacing w:line="440" w:lineRule="exact"/>
        <w:ind w:firstLine="482" w:firstLineChars="200"/>
        <w:rPr>
          <w:rFonts w:ascii="宋体" w:hAnsi="宋体"/>
          <w:sz w:val="24"/>
        </w:rPr>
      </w:pPr>
      <w:r>
        <w:rPr>
          <w:rFonts w:hint="eastAsia" w:ascii="宋体" w:hAnsi="宋体"/>
          <w:b/>
          <w:sz w:val="24"/>
        </w:rPr>
        <w:t>第九条</w:t>
      </w:r>
      <w:r>
        <w:rPr>
          <w:rFonts w:hint="eastAsia" w:ascii="宋体" w:hAnsi="宋体"/>
          <w:sz w:val="24"/>
        </w:rPr>
        <w:t xml:space="preserve">  Ⅲ级教学事故由事故责任人所在部门给予通报批评，责令责任人限期改正；同一责任人在一学年内累计发生二次Ⅲ级教学事故，按一次Ⅱ级教学事故处理。</w:t>
      </w:r>
    </w:p>
    <w:p>
      <w:pPr>
        <w:spacing w:line="440" w:lineRule="exact"/>
        <w:ind w:firstLine="482" w:firstLineChars="200"/>
        <w:rPr>
          <w:rFonts w:ascii="宋体" w:hAnsi="宋体"/>
          <w:sz w:val="24"/>
        </w:rPr>
      </w:pPr>
      <w:r>
        <w:rPr>
          <w:rFonts w:hint="eastAsia" w:ascii="宋体" w:hAnsi="宋体"/>
          <w:b/>
          <w:sz w:val="24"/>
        </w:rPr>
        <w:t>第十条</w:t>
      </w:r>
      <w:r>
        <w:rPr>
          <w:rFonts w:hint="eastAsia" w:ascii="宋体" w:hAnsi="宋体"/>
          <w:sz w:val="24"/>
        </w:rPr>
        <w:t xml:space="preserve">  Ⅱ、Ⅰ级教学事故在全校范围内给予通报批评，责令责任人限期改正；同一责任人在一学年内发生二次Ⅱ级教学事故，按一次Ⅰ级教学事故处理；同一责任人在一学年内发生二次Ⅰ级教学事故或发生二次以上不同等级教学事故，由学校教育教学工作委员会审定处理建议。</w:t>
      </w:r>
    </w:p>
    <w:p>
      <w:pPr>
        <w:spacing w:line="440" w:lineRule="exact"/>
        <w:ind w:firstLine="482" w:firstLineChars="200"/>
        <w:rPr>
          <w:rFonts w:ascii="宋体" w:hAnsi="宋体"/>
          <w:sz w:val="24"/>
        </w:rPr>
      </w:pPr>
      <w:r>
        <w:rPr>
          <w:rFonts w:hint="eastAsia" w:ascii="宋体" w:hAnsi="宋体"/>
          <w:b/>
          <w:sz w:val="24"/>
        </w:rPr>
        <w:t>第十一条</w:t>
      </w:r>
      <w:r>
        <w:rPr>
          <w:rFonts w:hint="eastAsia" w:ascii="宋体" w:hAnsi="宋体"/>
          <w:sz w:val="24"/>
        </w:rPr>
        <w:t xml:space="preserve">  根据责任人平时表现和对事故的认识程度，学校教育教学工作委员会可对教学事故责任人提出行政和经济处罚建议。</w:t>
      </w:r>
    </w:p>
    <w:p>
      <w:pPr>
        <w:pStyle w:val="42"/>
        <w:spacing w:line="440" w:lineRule="exact"/>
        <w:ind w:firstLine="482"/>
        <w:rPr>
          <w:rFonts w:ascii="宋体" w:hAnsi="宋体" w:cs="宋体"/>
          <w:sz w:val="24"/>
          <w:szCs w:val="24"/>
        </w:rPr>
      </w:pPr>
      <w:r>
        <w:rPr>
          <w:rFonts w:ascii="宋体" w:hAnsi="宋体" w:cs="宋体"/>
          <w:b/>
          <w:sz w:val="24"/>
          <w:szCs w:val="24"/>
        </w:rPr>
        <w:t>第十</w:t>
      </w:r>
      <w:r>
        <w:rPr>
          <w:rFonts w:hint="eastAsia" w:ascii="宋体" w:hAnsi="宋体" w:cs="宋体"/>
          <w:b/>
          <w:sz w:val="24"/>
          <w:szCs w:val="24"/>
        </w:rPr>
        <w:t>二</w:t>
      </w:r>
      <w:r>
        <w:rPr>
          <w:rFonts w:ascii="宋体" w:hAnsi="宋体" w:cs="宋体"/>
          <w:b/>
          <w:sz w:val="24"/>
          <w:szCs w:val="24"/>
        </w:rPr>
        <w:t>条</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教学事故结果对教师专业技术职务岗位聘任影响：近三年内被认定为</w:t>
      </w:r>
      <w:r>
        <w:rPr>
          <w:rFonts w:hint="eastAsia" w:ascii="宋体" w:hAnsi="宋体"/>
          <w:sz w:val="24"/>
          <w:szCs w:val="24"/>
        </w:rPr>
        <w:t>Ⅲ</w:t>
      </w:r>
      <w:r>
        <w:rPr>
          <w:rFonts w:hint="eastAsia" w:ascii="宋体" w:hAnsi="宋体" w:cs="宋体"/>
          <w:sz w:val="24"/>
          <w:szCs w:val="24"/>
        </w:rPr>
        <w:t>级教学事故累计二次，暂停申报一年，按次累计；</w:t>
      </w:r>
      <w:r>
        <w:rPr>
          <w:rFonts w:hint="eastAsia" w:ascii="宋体" w:hAnsi="宋体"/>
          <w:sz w:val="24"/>
          <w:szCs w:val="24"/>
        </w:rPr>
        <w:t>Ⅱ</w:t>
      </w:r>
      <w:r>
        <w:rPr>
          <w:rFonts w:hint="eastAsia" w:ascii="宋体" w:hAnsi="宋体" w:cs="宋体"/>
          <w:sz w:val="24"/>
          <w:szCs w:val="24"/>
        </w:rPr>
        <w:t>级教学事故一次，暂停申报一年，按次累计；</w:t>
      </w:r>
      <w:r>
        <w:rPr>
          <w:rFonts w:hint="eastAsia" w:ascii="宋体" w:hAnsi="宋体"/>
          <w:sz w:val="24"/>
          <w:szCs w:val="24"/>
        </w:rPr>
        <w:t>Ⅰ</w:t>
      </w:r>
      <w:r>
        <w:rPr>
          <w:rFonts w:hint="eastAsia" w:ascii="宋体" w:hAnsi="宋体" w:cs="宋体"/>
          <w:sz w:val="24"/>
          <w:szCs w:val="24"/>
        </w:rPr>
        <w:t>级教学事故一次，暂停申报三年，按次累计。</w:t>
      </w:r>
    </w:p>
    <w:p>
      <w:pPr>
        <w:spacing w:line="440" w:lineRule="exact"/>
        <w:ind w:firstLine="482" w:firstLineChars="200"/>
        <w:rPr>
          <w:rFonts w:ascii="宋体" w:hAnsi="宋体"/>
          <w:sz w:val="24"/>
        </w:rPr>
      </w:pPr>
      <w:r>
        <w:rPr>
          <w:rFonts w:ascii="宋体" w:hAnsi="宋体"/>
          <w:b/>
          <w:sz w:val="24"/>
        </w:rPr>
        <w:t>第十</w:t>
      </w:r>
      <w:r>
        <w:rPr>
          <w:rFonts w:hint="eastAsia" w:ascii="宋体" w:hAnsi="宋体"/>
          <w:b/>
          <w:sz w:val="24"/>
        </w:rPr>
        <w:t>三</w:t>
      </w:r>
      <w:r>
        <w:rPr>
          <w:rFonts w:ascii="宋体" w:hAnsi="宋体"/>
          <w:b/>
          <w:sz w:val="24"/>
        </w:rPr>
        <w:t>条</w:t>
      </w:r>
      <w:r>
        <w:rPr>
          <w:rFonts w:hint="eastAsia" w:ascii="宋体" w:hAnsi="宋体"/>
          <w:sz w:val="24"/>
        </w:rPr>
        <w:t xml:space="preserve">  教学事故将直接影响责任人的年终考核、岗位定级和先进评选等。</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十四</w:t>
      </w:r>
      <w:r>
        <w:rPr>
          <w:rFonts w:ascii="宋体" w:hAnsi="宋体"/>
          <w:b/>
          <w:sz w:val="24"/>
        </w:rPr>
        <w:t>条</w:t>
      </w:r>
      <w:r>
        <w:rPr>
          <w:rFonts w:hint="eastAsia" w:ascii="宋体" w:hAnsi="宋体"/>
          <w:sz w:val="24"/>
        </w:rPr>
        <w:t xml:space="preserve">  若责任人对事故的认定与处理持不同意见，可在接到《上海第二工业大学教学责任事故调查认定记录表》十个工作日内，向学校师生员工申诉委员会教职工申诉处置工作小组提出书面申诉。</w:t>
      </w:r>
    </w:p>
    <w:p>
      <w:pPr>
        <w:spacing w:line="440" w:lineRule="exact"/>
        <w:ind w:firstLine="482" w:firstLineChars="200"/>
        <w:rPr>
          <w:rFonts w:ascii="宋体" w:hAnsi="宋体"/>
          <w:sz w:val="24"/>
        </w:rPr>
      </w:pPr>
      <w:r>
        <w:rPr>
          <w:rFonts w:hint="eastAsia" w:ascii="宋体" w:hAnsi="宋体"/>
          <w:b/>
          <w:sz w:val="24"/>
        </w:rPr>
        <w:t>第十五条</w:t>
      </w:r>
      <w:r>
        <w:rPr>
          <w:rFonts w:hint="eastAsia" w:ascii="宋体" w:hAnsi="宋体"/>
          <w:sz w:val="24"/>
        </w:rPr>
        <w:t xml:space="preserve">  教学事故认定与处理过程中的文件、资料等，归纳整理后由教学质量管理办公室转交人事处和事故责任人所属部门存档。</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第五章  附则</w:t>
      </w:r>
    </w:p>
    <w:p>
      <w:pPr>
        <w:spacing w:line="440" w:lineRule="exact"/>
        <w:ind w:firstLine="482" w:firstLineChars="200"/>
        <w:rPr>
          <w:rFonts w:ascii="宋体" w:hAnsi="宋体"/>
          <w:b/>
          <w:sz w:val="24"/>
        </w:rPr>
      </w:pPr>
      <w:r>
        <w:rPr>
          <w:rFonts w:hint="eastAsia" w:ascii="宋体" w:hAnsi="宋体"/>
          <w:b/>
          <w:sz w:val="24"/>
        </w:rPr>
        <w:t xml:space="preserve">第十六条  </w:t>
      </w:r>
      <w:r>
        <w:rPr>
          <w:rFonts w:hint="eastAsia" w:ascii="宋体" w:hAnsi="宋体"/>
          <w:sz w:val="24"/>
        </w:rPr>
        <w:t>本办法由教学质量管理办公室负责解释。</w:t>
      </w:r>
    </w:p>
    <w:p>
      <w:pPr>
        <w:spacing w:line="440" w:lineRule="exact"/>
        <w:ind w:firstLine="482" w:firstLineChars="200"/>
        <w:rPr>
          <w:rFonts w:ascii="宋体" w:hAnsi="宋体"/>
          <w:sz w:val="24"/>
        </w:rPr>
      </w:pPr>
      <w:r>
        <w:rPr>
          <w:rFonts w:ascii="宋体" w:hAnsi="宋体"/>
          <w:b/>
          <w:sz w:val="24"/>
        </w:rPr>
        <w:t>第</w:t>
      </w:r>
      <w:r>
        <w:rPr>
          <w:rFonts w:hint="eastAsia" w:ascii="宋体" w:hAnsi="宋体"/>
          <w:b/>
          <w:sz w:val="24"/>
        </w:rPr>
        <w:t>十七</w:t>
      </w:r>
      <w:r>
        <w:rPr>
          <w:rFonts w:ascii="宋体" w:hAnsi="宋体"/>
          <w:b/>
          <w:sz w:val="24"/>
        </w:rPr>
        <w:t>条</w:t>
      </w:r>
      <w:r>
        <w:rPr>
          <w:rFonts w:hint="eastAsia" w:ascii="宋体" w:hAnsi="宋体"/>
          <w:b/>
          <w:sz w:val="24"/>
        </w:rPr>
        <w:t xml:space="preserve"> </w:t>
      </w:r>
      <w:r>
        <w:rPr>
          <w:rFonts w:ascii="宋体" w:hAnsi="宋体"/>
          <w:b/>
          <w:sz w:val="24"/>
        </w:rPr>
        <w:t xml:space="preserve"> </w:t>
      </w:r>
      <w:r>
        <w:rPr>
          <w:rFonts w:hint="eastAsia" w:ascii="宋体" w:hAnsi="宋体"/>
          <w:sz w:val="24"/>
        </w:rPr>
        <w:t>本办法自发布之日起执行。</w:t>
      </w:r>
    </w:p>
    <w:p>
      <w:pPr>
        <w:spacing w:line="440" w:lineRule="exact"/>
        <w:ind w:firstLine="482" w:firstLineChars="200"/>
        <w:rPr>
          <w:rFonts w:ascii="宋体" w:hAnsi="宋体"/>
          <w:b/>
          <w:sz w:val="24"/>
        </w:rPr>
      </w:pPr>
    </w:p>
    <w:p>
      <w:pPr>
        <w:spacing w:line="440" w:lineRule="exact"/>
        <w:ind w:right="840"/>
        <w:jc w:val="right"/>
        <w:rPr>
          <w:rFonts w:ascii="宋体" w:hAnsi="宋体"/>
          <w:sz w:val="24"/>
        </w:rPr>
      </w:pPr>
      <w:r>
        <w:rPr>
          <w:rFonts w:hint="eastAsia" w:ascii="宋体" w:hAnsi="宋体"/>
          <w:sz w:val="24"/>
        </w:rPr>
        <w:t xml:space="preserve"> 2018年5月8日</w:t>
      </w:r>
    </w:p>
    <w:p>
      <w:pPr>
        <w:spacing w:line="440" w:lineRule="exact"/>
        <w:ind w:right="84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rPr>
          <w:rFonts w:ascii="宋体" w:hAnsi="宋体"/>
          <w:sz w:val="24"/>
        </w:rPr>
      </w:pPr>
    </w:p>
    <w:p>
      <w:pPr>
        <w:pStyle w:val="48"/>
        <w:rPr>
          <w:color w:val="auto"/>
        </w:rPr>
      </w:pPr>
      <w:bookmarkStart w:id="232" w:name="_Toc26629"/>
      <w:r>
        <w:rPr>
          <w:rFonts w:hint="eastAsia"/>
          <w:color w:val="auto"/>
        </w:rPr>
        <w:t>上海第二工业大学教学督导工作实施办法</w:t>
      </w:r>
      <w:bookmarkEnd w:id="232"/>
    </w:p>
    <w:p>
      <w:pPr>
        <w:spacing w:before="156" w:beforeLines="50" w:after="156" w:afterLines="50" w:line="440" w:lineRule="exact"/>
        <w:jc w:val="center"/>
        <w:rPr>
          <w:rFonts w:ascii="宋体" w:hAnsi="宋体" w:cs="宋体"/>
          <w:kern w:val="0"/>
          <w:sz w:val="24"/>
        </w:rPr>
      </w:pPr>
      <w:r>
        <w:rPr>
          <w:rFonts w:hint="eastAsia" w:ascii="宋体" w:hAnsi="宋体" w:cs="宋体"/>
          <w:kern w:val="0"/>
          <w:sz w:val="24"/>
        </w:rPr>
        <w:t>沪二工大办</w:t>
      </w:r>
      <w:r>
        <w:rPr>
          <w:rFonts w:hint="eastAsia" w:ascii="宋体" w:hAnsi="宋体"/>
          <w:szCs w:val="21"/>
          <w:shd w:val="clear" w:color="auto" w:fill="FFFFFF"/>
        </w:rPr>
        <w:t>〔</w:t>
      </w:r>
      <w:r>
        <w:rPr>
          <w:rFonts w:ascii="宋体" w:hAnsi="宋体" w:cs="宋体"/>
          <w:kern w:val="0"/>
          <w:sz w:val="24"/>
        </w:rPr>
        <w:t>201</w:t>
      </w:r>
      <w:r>
        <w:rPr>
          <w:rFonts w:hint="eastAsia" w:ascii="宋体" w:hAnsi="宋体" w:cs="宋体"/>
          <w:kern w:val="0"/>
          <w:sz w:val="24"/>
        </w:rPr>
        <w:t>5</w:t>
      </w:r>
      <w:r>
        <w:rPr>
          <w:rFonts w:hint="eastAsia" w:ascii="宋体" w:hAnsi="宋体"/>
          <w:szCs w:val="21"/>
          <w:shd w:val="clear" w:color="auto" w:fill="FFFFFF"/>
        </w:rPr>
        <w:t>〕</w:t>
      </w:r>
      <w:r>
        <w:rPr>
          <w:rFonts w:hint="eastAsia" w:ascii="宋体" w:hAnsi="宋体" w:cs="宋体"/>
          <w:kern w:val="0"/>
          <w:sz w:val="24"/>
        </w:rPr>
        <w:t>200</w:t>
      </w:r>
      <w:r>
        <w:rPr>
          <w:rFonts w:ascii="宋体" w:hAnsi="宋体" w:cs="宋体"/>
          <w:kern w:val="0"/>
          <w:sz w:val="24"/>
        </w:rPr>
        <w:t>号</w:t>
      </w:r>
    </w:p>
    <w:p>
      <w:pPr>
        <w:spacing w:before="312" w:beforeLines="100" w:after="156" w:afterLines="50" w:line="440" w:lineRule="exact"/>
        <w:jc w:val="center"/>
        <w:outlineLvl w:val="1"/>
        <w:rPr>
          <w:rFonts w:ascii="华文细黑" w:hAnsi="华文细黑" w:eastAsia="华文细黑"/>
          <w:b/>
          <w:sz w:val="28"/>
          <w:szCs w:val="28"/>
        </w:rPr>
      </w:pPr>
      <w:r>
        <w:rPr>
          <w:rFonts w:hint="eastAsia" w:ascii="华文细黑" w:hAnsi="华文细黑" w:eastAsia="华文细黑" w:cs="宋体"/>
          <w:kern w:val="0"/>
          <w:sz w:val="28"/>
          <w:szCs w:val="28"/>
        </w:rPr>
        <w:t>.</w:t>
      </w:r>
      <w:r>
        <w:rPr>
          <w:rFonts w:hint="eastAsia" w:ascii="华文细黑" w:hAnsi="华文细黑" w:eastAsia="华文细黑"/>
          <w:b/>
          <w:sz w:val="28"/>
          <w:szCs w:val="28"/>
        </w:rPr>
        <w:t>第一章 总 则</w:t>
      </w:r>
    </w:p>
    <w:p>
      <w:pPr>
        <w:spacing w:line="440" w:lineRule="exact"/>
        <w:ind w:firstLine="482" w:firstLineChars="200"/>
        <w:rPr>
          <w:rFonts w:ascii="宋体" w:hAnsi="宋体"/>
          <w:sz w:val="24"/>
        </w:rPr>
      </w:pPr>
      <w:r>
        <w:rPr>
          <w:rFonts w:hint="eastAsia" w:ascii="宋体" w:hAnsi="宋体"/>
          <w:b/>
          <w:sz w:val="24"/>
        </w:rPr>
        <w:t>第一条</w:t>
      </w:r>
      <w:r>
        <w:rPr>
          <w:rFonts w:hint="eastAsia" w:ascii="宋体" w:hAnsi="宋体"/>
          <w:sz w:val="24"/>
        </w:rPr>
        <w:t xml:space="preserve">  为了稳定教学秩序，规范教学管理，深化教学改革，全面提高教育教学水平和人才培养质量，进一步完善学校的教学质量监控体系，学校成立教学督导组。为使督导组顺利地开展工作，特制定本实施办法。</w:t>
      </w:r>
    </w:p>
    <w:p>
      <w:pPr>
        <w:spacing w:line="440" w:lineRule="exact"/>
        <w:ind w:firstLine="482" w:firstLineChars="200"/>
        <w:rPr>
          <w:rFonts w:ascii="宋体" w:hAnsi="宋体"/>
          <w:sz w:val="24"/>
        </w:rPr>
      </w:pPr>
      <w:r>
        <w:rPr>
          <w:rFonts w:hint="eastAsia" w:ascii="宋体" w:hAnsi="宋体"/>
          <w:b/>
          <w:sz w:val="24"/>
        </w:rPr>
        <w:t>第二条</w:t>
      </w:r>
      <w:r>
        <w:rPr>
          <w:rFonts w:hint="eastAsia" w:ascii="宋体" w:hAnsi="宋体"/>
          <w:sz w:val="24"/>
        </w:rPr>
        <w:t xml:space="preserve">  教学督导是学校教学质量保障体系的重要组成部分，是教学咨询和教学质量监督的队伍。在学校教学管理部门的组织协调下对教学运行和教学管理进行检查、监督、指导、咨询，行使“督教、督学、督管、督研”的工作职能。督导工作的总体目标应实现“覆盖教学全过程，覆盖全体教师，覆盖所有课程”。教学督导工作涵盖全校全日制学生计划内教育教学的各项活动。</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 xml:space="preserve">第二章 组织与聘任  </w:t>
      </w:r>
    </w:p>
    <w:p>
      <w:pPr>
        <w:spacing w:line="440" w:lineRule="exact"/>
        <w:ind w:firstLine="482" w:firstLineChars="200"/>
        <w:rPr>
          <w:rFonts w:ascii="宋体" w:hAnsi="宋体"/>
          <w:sz w:val="24"/>
        </w:rPr>
      </w:pPr>
      <w:r>
        <w:rPr>
          <w:rFonts w:hint="eastAsia" w:ascii="宋体" w:hAnsi="宋体"/>
          <w:b/>
          <w:sz w:val="24"/>
        </w:rPr>
        <w:t>第三条</w:t>
      </w:r>
      <w:r>
        <w:rPr>
          <w:rFonts w:hint="eastAsia" w:ascii="宋体" w:hAnsi="宋体"/>
          <w:sz w:val="24"/>
        </w:rPr>
        <w:t xml:space="preserve">  学校设置校、学部（学院、部、中心）两级教学督导，校级教学督导由教学质量管理办公室负责组织开展工作，学部（学院、部、中心）级教学督导由各二级教学单位自行组织开展工作。校级教学督导人数维持在全校专任教师总数的5%左右，督导成员应覆盖学校各学科门类；学部（学院、部、中心）级教学督导按专业或教研室配备，每个专业或教研室至少应配备一位督导。</w:t>
      </w:r>
    </w:p>
    <w:p>
      <w:pPr>
        <w:spacing w:line="440" w:lineRule="exact"/>
        <w:ind w:firstLine="482" w:firstLineChars="200"/>
        <w:rPr>
          <w:rFonts w:ascii="宋体" w:hAnsi="宋体"/>
          <w:sz w:val="24"/>
        </w:rPr>
      </w:pPr>
      <w:r>
        <w:rPr>
          <w:rFonts w:hint="eastAsia" w:ascii="宋体" w:hAnsi="宋体"/>
          <w:b/>
          <w:sz w:val="24"/>
        </w:rPr>
        <w:t>第四条</w:t>
      </w:r>
      <w:r>
        <w:rPr>
          <w:rFonts w:hint="eastAsia" w:ascii="宋体" w:hAnsi="宋体"/>
          <w:sz w:val="24"/>
        </w:rPr>
        <w:t xml:space="preserve">  教学督导聘任条件</w:t>
      </w:r>
    </w:p>
    <w:p>
      <w:pPr>
        <w:spacing w:line="440" w:lineRule="exact"/>
        <w:ind w:firstLine="480" w:firstLineChars="200"/>
        <w:rPr>
          <w:rFonts w:ascii="宋体" w:hAnsi="宋体"/>
          <w:sz w:val="24"/>
        </w:rPr>
      </w:pPr>
      <w:r>
        <w:rPr>
          <w:rFonts w:hint="eastAsia" w:ascii="宋体" w:hAnsi="宋体"/>
          <w:sz w:val="24"/>
        </w:rPr>
        <w:t>（一）教学督导成员应主要聘请本校和外校教学经验丰富、熟悉教育规律、具有较高学术威望、有丰富的教学与教学管理和指导青年教师经验的教师（含退休教师）担任。</w:t>
      </w:r>
    </w:p>
    <w:p>
      <w:pPr>
        <w:spacing w:line="440" w:lineRule="exact"/>
        <w:ind w:firstLine="480" w:firstLineChars="200"/>
        <w:rPr>
          <w:rFonts w:ascii="宋体" w:hAnsi="宋体"/>
          <w:sz w:val="24"/>
        </w:rPr>
      </w:pPr>
      <w:r>
        <w:rPr>
          <w:rFonts w:hint="eastAsia" w:ascii="宋体" w:hAnsi="宋体"/>
          <w:sz w:val="24"/>
        </w:rPr>
        <w:t>（二）热心教学督导工作，有高度的责任感和事业心，作风正派，办事公道，善于与人沟通，身心健康，能胜任教学督导工作，年龄不超过学校人事处的有关规定。</w:t>
      </w:r>
    </w:p>
    <w:p>
      <w:pPr>
        <w:spacing w:line="440" w:lineRule="exact"/>
        <w:ind w:firstLine="480" w:firstLineChars="200"/>
        <w:rPr>
          <w:rFonts w:ascii="宋体" w:hAnsi="宋体"/>
          <w:sz w:val="24"/>
        </w:rPr>
      </w:pPr>
      <w:r>
        <w:rPr>
          <w:rFonts w:hint="eastAsia" w:ascii="宋体" w:hAnsi="宋体"/>
          <w:sz w:val="24"/>
        </w:rPr>
        <w:t>（三）校级教学督导主要由本校或外校具有高级专业技术职务的退休教师或校外行业及同行专家担任，校级教学督导组组长应具有正高级专业技术职务。校级教学督导由校长聘任。</w:t>
      </w:r>
    </w:p>
    <w:p>
      <w:pPr>
        <w:spacing w:line="440" w:lineRule="exact"/>
        <w:ind w:firstLine="480" w:firstLineChars="200"/>
        <w:rPr>
          <w:rFonts w:ascii="宋体" w:hAnsi="宋体"/>
          <w:sz w:val="24"/>
        </w:rPr>
      </w:pPr>
      <w:r>
        <w:rPr>
          <w:rFonts w:hint="eastAsia" w:ascii="宋体" w:hAnsi="宋体"/>
          <w:sz w:val="24"/>
        </w:rPr>
        <w:t>（四）学部（学院、部、中心）级教学督导主要由本校或外校具有高级专业技术职务的退休教师或校外行业及同行教师担任；已经被聘为校级教学督导的教师，一般不再聘为学部（学院、部、中心）级教学督导。学部（学院、部、中心）级教学督导由学部（学院、部、中心）主任（院长）聘任。</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第三章 教学督导职责</w:t>
      </w:r>
    </w:p>
    <w:p>
      <w:pPr>
        <w:spacing w:line="440" w:lineRule="exact"/>
        <w:ind w:firstLine="482" w:firstLineChars="200"/>
        <w:rPr>
          <w:rFonts w:ascii="宋体" w:hAnsi="宋体" w:cs="宋体"/>
          <w:kern w:val="0"/>
          <w:sz w:val="24"/>
        </w:rPr>
      </w:pPr>
      <w:r>
        <w:rPr>
          <w:rFonts w:hint="eastAsia" w:ascii="宋体" w:hAnsi="宋体" w:cs="宋体"/>
          <w:b/>
          <w:kern w:val="0"/>
          <w:sz w:val="24"/>
        </w:rPr>
        <w:t xml:space="preserve">第五条 </w:t>
      </w:r>
      <w:r>
        <w:rPr>
          <w:rFonts w:hint="eastAsia" w:ascii="宋体" w:hAnsi="宋体" w:cs="宋体"/>
          <w:kern w:val="0"/>
          <w:sz w:val="24"/>
        </w:rPr>
        <w:t xml:space="preserve"> 深入教学第一线开展听课评教活动。对课堂教学、实践教学、毕业设计等教学环节的工作情况进行检查、评估与指导，主动与授课教师交流，并及时填写听课评议表，将听课评教信息进行反馈。</w:t>
      </w:r>
    </w:p>
    <w:p>
      <w:pPr>
        <w:spacing w:line="440" w:lineRule="exact"/>
        <w:ind w:firstLine="482" w:firstLineChars="200"/>
        <w:rPr>
          <w:rFonts w:ascii="宋体" w:hAnsi="宋体" w:cs="宋体"/>
          <w:kern w:val="0"/>
          <w:sz w:val="24"/>
        </w:rPr>
      </w:pPr>
      <w:r>
        <w:rPr>
          <w:rFonts w:hint="eastAsia" w:ascii="宋体" w:hAnsi="宋体" w:cs="宋体"/>
          <w:b/>
          <w:kern w:val="0"/>
          <w:sz w:val="24"/>
        </w:rPr>
        <w:t>第六条</w:t>
      </w:r>
      <w:r>
        <w:rPr>
          <w:rFonts w:hint="eastAsia" w:ascii="宋体" w:hAnsi="宋体" w:cs="宋体"/>
          <w:kern w:val="0"/>
          <w:sz w:val="24"/>
        </w:rPr>
        <w:t xml:space="preserve">  开展专项检查工作。每学期对试卷、大作业、实习报告、毕业设计（论文）、课程论文、学位论文等资料，以及其他教学活动进行检查，并将检查结果及时反馈。</w:t>
      </w:r>
    </w:p>
    <w:p>
      <w:pPr>
        <w:spacing w:line="440" w:lineRule="exact"/>
        <w:ind w:firstLine="482" w:firstLineChars="200"/>
        <w:rPr>
          <w:rFonts w:ascii="宋体" w:hAnsi="宋体"/>
          <w:sz w:val="24"/>
        </w:rPr>
      </w:pPr>
      <w:r>
        <w:rPr>
          <w:rFonts w:hint="eastAsia" w:ascii="宋体" w:hAnsi="宋体" w:cs="宋体"/>
          <w:b/>
          <w:bCs/>
          <w:kern w:val="0"/>
          <w:sz w:val="24"/>
        </w:rPr>
        <w:t>第七条</w:t>
      </w:r>
      <w:r>
        <w:rPr>
          <w:rFonts w:hint="eastAsia" w:ascii="宋体" w:hAnsi="宋体" w:cs="宋体"/>
          <w:kern w:val="0"/>
          <w:sz w:val="24"/>
        </w:rPr>
        <w:t xml:space="preserve">  收集、整理有关教学工作信息。组织召开师生座谈会，掌握教学第一线情况，了解教师、学生对学校教学工作的要求、意见和建议，</w:t>
      </w:r>
      <w:r>
        <w:rPr>
          <w:rFonts w:hint="eastAsia" w:ascii="宋体" w:hAnsi="宋体"/>
          <w:sz w:val="24"/>
        </w:rPr>
        <w:t>对学校教学方面存在的问题进行分析和研究，提出处理建议和解决办法。</w:t>
      </w:r>
    </w:p>
    <w:p>
      <w:pPr>
        <w:spacing w:line="440" w:lineRule="exact"/>
        <w:ind w:firstLine="482" w:firstLineChars="200"/>
        <w:rPr>
          <w:rFonts w:ascii="宋体" w:hAnsi="宋体"/>
          <w:sz w:val="24"/>
        </w:rPr>
      </w:pPr>
      <w:r>
        <w:rPr>
          <w:rFonts w:hint="eastAsia" w:ascii="宋体" w:hAnsi="宋体"/>
          <w:b/>
          <w:bCs/>
          <w:sz w:val="24"/>
        </w:rPr>
        <w:t>第八条</w:t>
      </w:r>
      <w:r>
        <w:rPr>
          <w:rFonts w:hint="eastAsia" w:ascii="宋体" w:hAnsi="宋体"/>
          <w:sz w:val="24"/>
        </w:rPr>
        <w:t xml:space="preserve">  参与教学评估与评价工作。配合学校开展的专业评估、课程评估、教学改革、专业建设、课程建设等工作，开展有关的咨询与督导工作，协助推动学校教学管理的科学化建设。</w:t>
      </w:r>
    </w:p>
    <w:p>
      <w:pPr>
        <w:spacing w:line="440" w:lineRule="exact"/>
        <w:ind w:firstLine="482" w:firstLineChars="200"/>
        <w:rPr>
          <w:rFonts w:ascii="宋体" w:hAnsi="宋体"/>
          <w:sz w:val="24"/>
        </w:rPr>
      </w:pPr>
      <w:r>
        <w:rPr>
          <w:rFonts w:hint="eastAsia" w:ascii="宋体" w:hAnsi="宋体"/>
          <w:b/>
          <w:bCs/>
          <w:sz w:val="24"/>
        </w:rPr>
        <w:t>第九条</w:t>
      </w:r>
      <w:r>
        <w:rPr>
          <w:rFonts w:hint="eastAsia" w:ascii="宋体" w:hAnsi="宋体"/>
          <w:sz w:val="24"/>
        </w:rPr>
        <w:t xml:space="preserve">  对学校相关的职能部门和各教学单位教学管理工作进行随机、动态的督导检查，包括规章制度、教学计划、教学大纲、教学进程、试卷分析等教学文件的执行情况和各教学环节开展的规范性情况，并及时反馈相关信息。</w:t>
      </w:r>
    </w:p>
    <w:p>
      <w:pPr>
        <w:spacing w:line="440" w:lineRule="exact"/>
        <w:ind w:firstLine="482" w:firstLineChars="200"/>
        <w:rPr>
          <w:rFonts w:ascii="宋体" w:hAnsi="宋体"/>
          <w:sz w:val="24"/>
        </w:rPr>
      </w:pPr>
      <w:r>
        <w:rPr>
          <w:rFonts w:hint="eastAsia" w:ascii="宋体" w:hAnsi="宋体"/>
          <w:b/>
          <w:bCs/>
          <w:sz w:val="24"/>
        </w:rPr>
        <w:t xml:space="preserve">第十条  </w:t>
      </w:r>
      <w:r>
        <w:rPr>
          <w:rFonts w:hint="eastAsia" w:ascii="宋体" w:hAnsi="宋体"/>
          <w:sz w:val="24"/>
        </w:rPr>
        <w:t>开展教学巡视工作。对学校日常的教师教学、学生上课、课堂纪律、考试考查，以及教师坐班答疑和自习辅导等进行经常性的巡视，并及时将巡视信息进行反馈，配合学校加强教风、学风、考风建设。</w:t>
      </w:r>
    </w:p>
    <w:p>
      <w:pPr>
        <w:spacing w:line="440" w:lineRule="exact"/>
        <w:ind w:firstLine="482" w:firstLineChars="200"/>
        <w:rPr>
          <w:rFonts w:ascii="宋体" w:hAnsi="宋体"/>
          <w:sz w:val="24"/>
        </w:rPr>
      </w:pPr>
      <w:r>
        <w:rPr>
          <w:rFonts w:hint="eastAsia" w:ascii="宋体" w:hAnsi="宋体"/>
          <w:b/>
          <w:bCs/>
          <w:sz w:val="24"/>
        </w:rPr>
        <w:t xml:space="preserve">第十一条 </w:t>
      </w:r>
      <w:r>
        <w:rPr>
          <w:rFonts w:hint="eastAsia" w:ascii="宋体" w:hAnsi="宋体"/>
          <w:sz w:val="24"/>
        </w:rPr>
        <w:t xml:space="preserve"> 编撰教学督导通讯。学校督导组应根据专项检查、教学巡视、听课评议等工作情况，每学期定期编写教学“督导通讯”，及时向学校、学部（学院、部、中心）反映有关教学中出现的问题，并提出建议供有关领导参考；及时宣传学校在教风、学风、教学管理等方面的正面事例，促进学校教学质量的提升。  </w:t>
      </w:r>
    </w:p>
    <w:p>
      <w:pPr>
        <w:spacing w:line="440" w:lineRule="exact"/>
        <w:ind w:firstLine="482" w:firstLineChars="200"/>
        <w:rPr>
          <w:rFonts w:ascii="宋体" w:hAnsi="宋体"/>
          <w:sz w:val="24"/>
        </w:rPr>
      </w:pPr>
      <w:r>
        <w:rPr>
          <w:rFonts w:hint="eastAsia" w:ascii="宋体" w:hAnsi="宋体"/>
          <w:b/>
          <w:sz w:val="24"/>
        </w:rPr>
        <w:t xml:space="preserve">第十二条 </w:t>
      </w:r>
      <w:r>
        <w:rPr>
          <w:rFonts w:hint="eastAsia" w:ascii="宋体" w:hAnsi="宋体"/>
          <w:sz w:val="24"/>
        </w:rPr>
        <w:t xml:space="preserve"> 参加督导工作例会。学校督导组每两周组织一次工作例会，对近期教学巡视、教学检查与评价等情况进行交流和沟通，加强对新形势下教学工作动态的研讨，对教学工作中出现的问题进行分析和反馈，提出指导意见和改进建议。学部（学院、部、中心）级督导例会每月应不少于一次。</w:t>
      </w:r>
    </w:p>
    <w:p>
      <w:pPr>
        <w:spacing w:line="440" w:lineRule="exact"/>
        <w:ind w:firstLine="482" w:firstLineChars="200"/>
        <w:rPr>
          <w:rFonts w:ascii="宋体" w:hAnsi="宋体"/>
          <w:sz w:val="24"/>
        </w:rPr>
      </w:pPr>
      <w:r>
        <w:rPr>
          <w:rFonts w:hint="eastAsia" w:ascii="宋体" w:hAnsi="宋体"/>
          <w:b/>
          <w:sz w:val="24"/>
        </w:rPr>
        <w:t>第十三条</w:t>
      </w:r>
      <w:r>
        <w:rPr>
          <w:rFonts w:hint="eastAsia" w:ascii="宋体" w:hAnsi="宋体"/>
          <w:sz w:val="24"/>
        </w:rPr>
        <w:t xml:space="preserve">  校、学部（学院、部、中心）两级督导每学期初需制定教学督导工作计划，学期末进行工作总结。</w:t>
      </w:r>
    </w:p>
    <w:p>
      <w:pPr>
        <w:spacing w:line="440" w:lineRule="exact"/>
        <w:ind w:firstLine="482" w:firstLineChars="200"/>
        <w:rPr>
          <w:rFonts w:ascii="宋体" w:hAnsi="宋体"/>
          <w:sz w:val="24"/>
        </w:rPr>
      </w:pPr>
      <w:r>
        <w:rPr>
          <w:rFonts w:hint="eastAsia" w:ascii="宋体" w:hAnsi="宋体"/>
          <w:b/>
          <w:sz w:val="24"/>
        </w:rPr>
        <w:t>第十四条</w:t>
      </w:r>
      <w:r>
        <w:rPr>
          <w:rFonts w:hint="eastAsia" w:ascii="宋体" w:hAnsi="宋体"/>
          <w:sz w:val="24"/>
        </w:rPr>
        <w:t xml:space="preserve">  鼓励教学督导跟踪国内外高等教育教学改革与教学管理前沿动态，围绕学校教学工作开展专题调研，撰写调研报告，为学校推动教学改革、改进教学工作、提高教学质量提供决策咨询和建议。</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第四章 教学督导待遇</w:t>
      </w:r>
    </w:p>
    <w:p>
      <w:pPr>
        <w:spacing w:line="440" w:lineRule="exact"/>
        <w:ind w:firstLine="482" w:firstLineChars="200"/>
        <w:rPr>
          <w:rFonts w:ascii="宋体" w:hAnsi="宋体" w:cs="宋体"/>
          <w:kern w:val="0"/>
          <w:sz w:val="24"/>
        </w:rPr>
      </w:pPr>
      <w:r>
        <w:rPr>
          <w:rFonts w:hint="eastAsia" w:ascii="宋体" w:hAnsi="宋体" w:cs="宋体"/>
          <w:b/>
          <w:kern w:val="0"/>
          <w:sz w:val="24"/>
        </w:rPr>
        <w:t xml:space="preserve">第十五条 </w:t>
      </w:r>
      <w:r>
        <w:rPr>
          <w:rFonts w:hint="eastAsia" w:ascii="宋体" w:hAnsi="宋体" w:cs="宋体"/>
          <w:kern w:val="0"/>
          <w:sz w:val="24"/>
        </w:rPr>
        <w:t xml:space="preserve"> 校级教学督导按照校人事处的有关规定执行；</w:t>
      </w:r>
      <w:r>
        <w:rPr>
          <w:rFonts w:hint="eastAsia" w:ascii="宋体" w:hAnsi="宋体"/>
          <w:sz w:val="24"/>
        </w:rPr>
        <w:t>学部（学院、部、中心）</w:t>
      </w:r>
      <w:r>
        <w:rPr>
          <w:rFonts w:hint="eastAsia" w:ascii="宋体" w:hAnsi="宋体" w:cs="宋体"/>
          <w:kern w:val="0"/>
          <w:sz w:val="24"/>
        </w:rPr>
        <w:t>级督导由各二级教学单位自行安排。</w:t>
      </w:r>
    </w:p>
    <w:p>
      <w:pPr>
        <w:spacing w:line="440" w:lineRule="exact"/>
        <w:ind w:firstLine="482" w:firstLineChars="200"/>
        <w:rPr>
          <w:rFonts w:ascii="宋体" w:hAnsi="宋体" w:cs="宋体"/>
          <w:kern w:val="0"/>
          <w:sz w:val="24"/>
        </w:rPr>
      </w:pPr>
      <w:r>
        <w:rPr>
          <w:rFonts w:hint="eastAsia" w:ascii="宋体" w:hAnsi="宋体" w:cs="宋体"/>
          <w:b/>
          <w:kern w:val="0"/>
          <w:sz w:val="24"/>
        </w:rPr>
        <w:t xml:space="preserve">第十六条  </w:t>
      </w:r>
      <w:r>
        <w:rPr>
          <w:rFonts w:hint="eastAsia" w:ascii="宋体" w:hAnsi="宋体" w:cs="宋体"/>
          <w:kern w:val="0"/>
          <w:sz w:val="24"/>
        </w:rPr>
        <w:t>校级教学督导在职期间按照人事处的有关规定享受福利待遇。</w:t>
      </w:r>
    </w:p>
    <w:p>
      <w:pPr>
        <w:spacing w:line="440" w:lineRule="exact"/>
        <w:ind w:firstLine="482" w:firstLineChars="200"/>
        <w:rPr>
          <w:rFonts w:ascii="宋体" w:hAnsi="宋体" w:cs="宋体"/>
          <w:kern w:val="0"/>
          <w:sz w:val="24"/>
        </w:rPr>
      </w:pPr>
      <w:r>
        <w:rPr>
          <w:rFonts w:hint="eastAsia" w:ascii="宋体" w:hAnsi="宋体" w:cs="宋体"/>
          <w:b/>
          <w:bCs/>
          <w:kern w:val="0"/>
          <w:sz w:val="24"/>
        </w:rPr>
        <w:t>第十七条</w:t>
      </w:r>
      <w:r>
        <w:rPr>
          <w:rFonts w:hint="eastAsia" w:ascii="宋体" w:hAnsi="宋体" w:cs="宋体"/>
          <w:kern w:val="0"/>
          <w:sz w:val="24"/>
        </w:rPr>
        <w:t xml:space="preserve">  为确保教学督导工作的顺利开展，学校设立教学督导工作专项经费，并提供必要的办公条件等。 </w:t>
      </w:r>
    </w:p>
    <w:p>
      <w:pPr>
        <w:spacing w:before="156" w:beforeLines="50" w:after="156" w:afterLines="50" w:line="440" w:lineRule="exact"/>
        <w:jc w:val="center"/>
        <w:outlineLvl w:val="1"/>
        <w:rPr>
          <w:rFonts w:ascii="华文细黑" w:hAnsi="华文细黑" w:eastAsia="华文细黑"/>
          <w:b/>
          <w:sz w:val="28"/>
        </w:rPr>
      </w:pPr>
      <w:r>
        <w:rPr>
          <w:rFonts w:hint="eastAsia" w:ascii="华文细黑" w:hAnsi="华文细黑" w:eastAsia="华文细黑"/>
          <w:b/>
          <w:sz w:val="28"/>
        </w:rPr>
        <w:t>第五章 其 它</w:t>
      </w:r>
    </w:p>
    <w:p>
      <w:pPr>
        <w:spacing w:line="440" w:lineRule="exact"/>
        <w:ind w:firstLine="482" w:firstLineChars="200"/>
        <w:rPr>
          <w:rFonts w:ascii="宋体" w:hAnsi="宋体"/>
          <w:sz w:val="24"/>
        </w:rPr>
      </w:pPr>
      <w:r>
        <w:rPr>
          <w:rFonts w:hint="eastAsia" w:ascii="宋体" w:hAnsi="宋体"/>
          <w:b/>
          <w:sz w:val="24"/>
        </w:rPr>
        <w:t>第十八条</w:t>
      </w:r>
      <w:r>
        <w:rPr>
          <w:rFonts w:hint="eastAsia" w:ascii="宋体" w:hAnsi="宋体"/>
          <w:sz w:val="24"/>
        </w:rPr>
        <w:t xml:space="preserve">  各二级教学单位可参照本办法成立学部（学院、部、中心）级教学督导组，制定相应的二级督导制度并报教学质量管理办公室备案，开展本单位的教学督导工作，并加强与校级教学督导组的联系与沟通。</w:t>
      </w:r>
    </w:p>
    <w:p>
      <w:pPr>
        <w:spacing w:line="440" w:lineRule="exact"/>
        <w:ind w:firstLine="482" w:firstLineChars="200"/>
        <w:rPr>
          <w:rFonts w:ascii="宋体" w:hAnsi="宋体"/>
          <w:sz w:val="24"/>
        </w:rPr>
      </w:pPr>
      <w:r>
        <w:rPr>
          <w:rFonts w:hint="eastAsia" w:ascii="宋体" w:hAnsi="宋体"/>
          <w:b/>
          <w:sz w:val="24"/>
        </w:rPr>
        <w:t xml:space="preserve">第十九条  </w:t>
      </w:r>
      <w:r>
        <w:rPr>
          <w:rFonts w:hint="eastAsia" w:ascii="宋体" w:hAnsi="宋体"/>
          <w:sz w:val="24"/>
        </w:rPr>
        <w:t>本办法自学校发布之日起实施。本办法由教学质量管理办公室负责解释。</w:t>
      </w:r>
    </w:p>
    <w:p>
      <w:pPr>
        <w:spacing w:line="440" w:lineRule="exact"/>
        <w:ind w:firstLine="480" w:firstLineChars="200"/>
        <w:rPr>
          <w:rFonts w:ascii="宋体" w:hAnsi="宋体"/>
          <w:sz w:val="24"/>
        </w:rPr>
      </w:pPr>
    </w:p>
    <w:p>
      <w:pPr>
        <w:spacing w:line="440" w:lineRule="exact"/>
        <w:ind w:firstLine="480"/>
        <w:jc w:val="right"/>
        <w:rPr>
          <w:rFonts w:ascii="宋体" w:hAnsi="宋体"/>
          <w:sz w:val="24"/>
        </w:rPr>
      </w:pPr>
      <w:r>
        <w:rPr>
          <w:rFonts w:hint="eastAsia" w:ascii="宋体" w:hAnsi="宋体"/>
          <w:sz w:val="24"/>
        </w:rPr>
        <w:t xml:space="preserve">                                                2016年10月31日</w:t>
      </w:r>
    </w:p>
    <w:p>
      <w:pPr>
        <w:spacing w:line="440" w:lineRule="exact"/>
        <w:ind w:firstLine="480" w:firstLineChars="20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ind w:firstLine="480"/>
        <w:jc w:val="right"/>
        <w:rPr>
          <w:rFonts w:ascii="宋体" w:hAnsi="宋体"/>
          <w:sz w:val="24"/>
        </w:rPr>
      </w:pPr>
    </w:p>
    <w:p>
      <w:pPr>
        <w:spacing w:line="440" w:lineRule="exact"/>
        <w:rPr>
          <w:rFonts w:ascii="宋体" w:hAnsi="宋体"/>
          <w:sz w:val="24"/>
        </w:rPr>
      </w:pPr>
    </w:p>
    <w:p>
      <w:pPr>
        <w:pStyle w:val="48"/>
        <w:rPr>
          <w:bCs/>
          <w:color w:val="auto"/>
        </w:rPr>
      </w:pPr>
      <w:bookmarkStart w:id="233" w:name="_Toc13216"/>
      <w:r>
        <w:rPr>
          <w:rFonts w:hint="eastAsia"/>
          <w:color w:val="auto"/>
        </w:rPr>
        <w:t>上海第二工业大学干部听课制度</w:t>
      </w:r>
      <w:r>
        <w:rPr>
          <w:rFonts w:hint="eastAsia"/>
          <w:bCs/>
          <w:color w:val="auto"/>
        </w:rPr>
        <w:t>(修订)</w:t>
      </w:r>
      <w:bookmarkEnd w:id="233"/>
    </w:p>
    <w:p>
      <w:pPr>
        <w:spacing w:before="156" w:beforeLines="50" w:after="156" w:afterLines="50" w:line="440" w:lineRule="exact"/>
        <w:jc w:val="center"/>
        <w:rPr>
          <w:rFonts w:ascii="宋体" w:hAnsi="宋体"/>
          <w:sz w:val="24"/>
        </w:rPr>
      </w:pPr>
      <w:r>
        <w:rPr>
          <w:rFonts w:hint="eastAsia" w:ascii="宋体" w:hAnsi="宋体" w:cs="宋体"/>
          <w:kern w:val="0"/>
          <w:sz w:val="24"/>
        </w:rPr>
        <w:t>沪二工大办</w:t>
      </w:r>
      <w:r>
        <w:rPr>
          <w:rFonts w:hint="eastAsia" w:ascii="宋体" w:hAnsi="宋体" w:cs="宋体"/>
          <w:sz w:val="24"/>
        </w:rPr>
        <w:t>〔</w:t>
      </w:r>
      <w:r>
        <w:rPr>
          <w:rFonts w:ascii="宋体" w:hAnsi="宋体" w:cs="宋体"/>
          <w:sz w:val="24"/>
        </w:rPr>
        <w:t>20</w:t>
      </w:r>
      <w:r>
        <w:rPr>
          <w:rFonts w:hint="eastAsia" w:ascii="宋体" w:hAnsi="宋体" w:cs="宋体"/>
          <w:sz w:val="24"/>
        </w:rPr>
        <w:t>15〕</w:t>
      </w:r>
      <w:r>
        <w:rPr>
          <w:rFonts w:hint="eastAsia" w:ascii="宋体" w:hAnsi="宋体" w:cs="宋体"/>
          <w:kern w:val="0"/>
          <w:sz w:val="24"/>
        </w:rPr>
        <w:t>201</w:t>
      </w:r>
      <w:r>
        <w:rPr>
          <w:rFonts w:ascii="宋体" w:hAnsi="宋体" w:cs="宋体"/>
          <w:kern w:val="0"/>
          <w:sz w:val="24"/>
        </w:rPr>
        <w:t>号</w:t>
      </w:r>
      <w:r>
        <w:rPr>
          <w:rFonts w:hint="eastAsia" w:ascii="宋体" w:hAnsi="宋体"/>
          <w:sz w:val="24"/>
        </w:rPr>
        <w:t xml:space="preserve">                   </w:t>
      </w:r>
    </w:p>
    <w:p>
      <w:pPr>
        <w:spacing w:before="312" w:beforeLines="100" w:line="440" w:lineRule="exact"/>
        <w:ind w:firstLine="480" w:firstLineChars="200"/>
        <w:rPr>
          <w:rFonts w:ascii="宋体" w:hAnsi="宋体"/>
          <w:sz w:val="24"/>
        </w:rPr>
      </w:pPr>
      <w:r>
        <w:rPr>
          <w:rFonts w:hint="eastAsia" w:ascii="宋体" w:hAnsi="宋体"/>
          <w:sz w:val="24"/>
        </w:rPr>
        <w:t>为保证学校教学中心地位，不断提高教学质量，及时了解教学状况，掌握来自教和学两方面的第一手资料，全校各级干部均应经常深入教学第一线，了解和掌握课堂教学的基本情况，为确保听课工作的经常化和制度化，特修订上海第二工业大学干部听课制度。</w:t>
      </w:r>
    </w:p>
    <w:p>
      <w:pPr>
        <w:spacing w:line="440" w:lineRule="exact"/>
        <w:ind w:firstLine="480" w:firstLineChars="200"/>
        <w:rPr>
          <w:rFonts w:ascii="宋体" w:hAnsi="宋体"/>
          <w:sz w:val="24"/>
        </w:rPr>
      </w:pPr>
      <w:r>
        <w:rPr>
          <w:rFonts w:hint="eastAsia" w:ascii="宋体" w:hAnsi="宋体"/>
          <w:sz w:val="24"/>
        </w:rPr>
        <w:t>一、校级领导每学年听课不少于二次，主管教学校长每学年听课不少于四次；</w:t>
      </w:r>
    </w:p>
    <w:p>
      <w:pPr>
        <w:spacing w:line="440" w:lineRule="exact"/>
        <w:ind w:firstLine="480" w:firstLineChars="200"/>
        <w:rPr>
          <w:rFonts w:ascii="宋体" w:hAnsi="宋体"/>
          <w:sz w:val="24"/>
        </w:rPr>
      </w:pPr>
      <w:r>
        <w:rPr>
          <w:rFonts w:hint="eastAsia" w:ascii="宋体" w:hAnsi="宋体"/>
          <w:sz w:val="24"/>
        </w:rPr>
        <w:t>二、教务处、研究生部、人事处、学生处、教学质量管理办公室等管理部门相关干部每学年听课次数不少于六次；鼓励其他职能部门干部听课和进行课程评议；</w:t>
      </w:r>
    </w:p>
    <w:p>
      <w:pPr>
        <w:spacing w:line="440" w:lineRule="exact"/>
        <w:ind w:firstLine="480" w:firstLineChars="200"/>
        <w:rPr>
          <w:rFonts w:ascii="宋体" w:hAnsi="宋体"/>
          <w:sz w:val="24"/>
        </w:rPr>
      </w:pPr>
      <w:r>
        <w:rPr>
          <w:rFonts w:hint="eastAsia" w:ascii="宋体" w:hAnsi="宋体"/>
          <w:sz w:val="24"/>
        </w:rPr>
        <w:t>三、各二级教学单位正副主任（院长）、正副书记，听课次数每学年不少于六次，主管教学副主任（副院长）每学年听课次数不少于八次；</w:t>
      </w:r>
    </w:p>
    <w:p>
      <w:pPr>
        <w:spacing w:line="440" w:lineRule="exact"/>
        <w:ind w:firstLine="480" w:firstLineChars="200"/>
        <w:rPr>
          <w:rFonts w:ascii="宋体" w:hAnsi="宋体"/>
          <w:sz w:val="24"/>
        </w:rPr>
      </w:pPr>
      <w:r>
        <w:rPr>
          <w:rFonts w:hint="eastAsia" w:ascii="宋体" w:hAnsi="宋体"/>
          <w:sz w:val="24"/>
        </w:rPr>
        <w:t>四、各专业系主任、专业负责人应根据各自情况，定期或不定期听课，每学年不少于八次；</w:t>
      </w:r>
    </w:p>
    <w:p>
      <w:pPr>
        <w:spacing w:line="440" w:lineRule="exact"/>
        <w:ind w:firstLine="480" w:firstLineChars="200"/>
        <w:rPr>
          <w:rFonts w:ascii="宋体" w:hAnsi="宋体"/>
          <w:sz w:val="24"/>
        </w:rPr>
      </w:pPr>
      <w:r>
        <w:rPr>
          <w:rFonts w:hint="eastAsia" w:ascii="宋体" w:hAnsi="宋体"/>
          <w:sz w:val="24"/>
        </w:rPr>
        <w:t xml:space="preserve">五、所有听课活动，可事先通知任课教师，也可随机听课； </w:t>
      </w:r>
    </w:p>
    <w:p>
      <w:pPr>
        <w:spacing w:line="440" w:lineRule="exact"/>
        <w:ind w:firstLine="480" w:firstLineChars="200"/>
        <w:rPr>
          <w:rFonts w:ascii="宋体" w:hAnsi="宋体"/>
          <w:sz w:val="24"/>
        </w:rPr>
      </w:pPr>
      <w:r>
        <w:rPr>
          <w:rFonts w:hint="eastAsia" w:ascii="宋体" w:hAnsi="宋体"/>
          <w:sz w:val="24"/>
        </w:rPr>
        <w:t>六、听课的干部应抱着认真负责的态度，做好听课记录，听课时发现的问题应及时和任课教师或者问题涉及的部门反馈；</w:t>
      </w:r>
    </w:p>
    <w:p>
      <w:pPr>
        <w:spacing w:line="440" w:lineRule="exact"/>
        <w:ind w:firstLine="480" w:firstLineChars="200"/>
        <w:rPr>
          <w:rFonts w:ascii="宋体" w:hAnsi="宋体"/>
          <w:sz w:val="24"/>
        </w:rPr>
      </w:pPr>
      <w:r>
        <w:rPr>
          <w:rFonts w:hint="eastAsia" w:ascii="宋体" w:hAnsi="宋体"/>
          <w:sz w:val="24"/>
        </w:rPr>
        <w:t>七、各职能部门、各学部（学院、部、中心)应将听课评议记录按学期汇总后交校教学质量管理办公室。教学质量管理办公室汇总后，将结果交校考核主管部门及机关责任部门或责任人。</w:t>
      </w:r>
    </w:p>
    <w:p>
      <w:pPr>
        <w:spacing w:line="440" w:lineRule="exact"/>
        <w:ind w:firstLine="480" w:firstLineChars="200"/>
        <w:rPr>
          <w:rFonts w:ascii="宋体" w:hAnsi="宋体"/>
          <w:sz w:val="24"/>
        </w:rPr>
      </w:pPr>
      <w:r>
        <w:rPr>
          <w:rFonts w:hint="eastAsia" w:ascii="宋体" w:hAnsi="宋体"/>
          <w:sz w:val="24"/>
        </w:rPr>
        <w:t>八、各学部（学院、部、中心）、机关各职能部门的听课实施情况，将纳入本部门的工作目标考核；听课后对任课教师的评价，作为同行和专家评教的重要内容之一。</w:t>
      </w:r>
    </w:p>
    <w:p>
      <w:pPr>
        <w:spacing w:line="440" w:lineRule="exact"/>
        <w:rPr>
          <w:rFonts w:ascii="宋体" w:hAnsi="宋体"/>
          <w:sz w:val="24"/>
        </w:rPr>
      </w:pPr>
    </w:p>
    <w:p>
      <w:pPr>
        <w:widowControl/>
        <w:snapToGrid w:val="0"/>
        <w:spacing w:line="440" w:lineRule="exact"/>
        <w:ind w:firstLine="480" w:firstLineChars="200"/>
        <w:jc w:val="right"/>
        <w:rPr>
          <w:rFonts w:ascii="宋体" w:hAnsi="宋体"/>
          <w:sz w:val="24"/>
        </w:rPr>
      </w:pPr>
      <w:r>
        <w:rPr>
          <w:rFonts w:hint="eastAsia" w:ascii="宋体" w:hAnsi="宋体"/>
          <w:sz w:val="24"/>
        </w:rPr>
        <w:t>2015年12月23日</w:t>
      </w: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pStyle w:val="48"/>
        <w:rPr>
          <w:color w:val="auto"/>
        </w:rPr>
      </w:pPr>
      <w:bookmarkStart w:id="234" w:name="_Toc9545"/>
      <w:r>
        <w:rPr>
          <w:rFonts w:hint="eastAsia"/>
          <w:color w:val="auto"/>
        </w:rPr>
        <w:t>上海第二工业大学实践教学质量监控实施办法（试行）</w:t>
      </w:r>
      <w:bookmarkEnd w:id="234"/>
    </w:p>
    <w:p>
      <w:pPr>
        <w:spacing w:before="156" w:beforeLines="50" w:after="156" w:afterLines="50" w:line="440" w:lineRule="exact"/>
        <w:jc w:val="center"/>
        <w:outlineLvl w:val="0"/>
        <w:rPr>
          <w:rFonts w:ascii="宋体" w:hAnsi="宋体" w:eastAsia="宋体"/>
          <w:b/>
          <w:sz w:val="24"/>
        </w:rPr>
      </w:pPr>
      <w:r>
        <w:rPr>
          <w:rFonts w:hint="eastAsia" w:ascii="宋体" w:hAnsi="宋体" w:eastAsia="宋体" w:cs="宋体"/>
          <w:sz w:val="24"/>
        </w:rPr>
        <w:t>沪二工大质〔2019〕30号</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第一章  总则</w:t>
      </w:r>
    </w:p>
    <w:p>
      <w:pPr>
        <w:spacing w:line="440" w:lineRule="exact"/>
        <w:ind w:firstLine="482" w:firstLineChars="200"/>
        <w:rPr>
          <w:rFonts w:ascii="宋体" w:hAnsi="宋体" w:eastAsia="宋体"/>
          <w:sz w:val="24"/>
        </w:rPr>
      </w:pPr>
      <w:r>
        <w:rPr>
          <w:rFonts w:hint="eastAsia" w:ascii="宋体" w:hAnsi="宋体" w:eastAsia="宋体"/>
          <w:b/>
          <w:sz w:val="24"/>
        </w:rPr>
        <w:t>第</w:t>
      </w:r>
      <w:r>
        <w:rPr>
          <w:rFonts w:ascii="宋体" w:hAnsi="宋体" w:eastAsia="宋体"/>
          <w:b/>
          <w:sz w:val="24"/>
        </w:rPr>
        <w:t>一条</w:t>
      </w:r>
      <w:r>
        <w:rPr>
          <w:rFonts w:hint="eastAsia" w:ascii="宋体" w:hAnsi="宋体" w:eastAsia="宋体"/>
          <w:sz w:val="24"/>
        </w:rPr>
        <w:t xml:space="preserve">  </w:t>
      </w:r>
      <w:r>
        <w:rPr>
          <w:rFonts w:ascii="宋体" w:hAnsi="宋体" w:eastAsia="宋体"/>
          <w:sz w:val="24"/>
        </w:rPr>
        <w:t>实践教学是培养学生创新意识、实践能力、综合素质的重要环节。实践教学质量监控工作是提高实践教学质量的关键和保证</w:t>
      </w:r>
      <w:r>
        <w:rPr>
          <w:rFonts w:hint="eastAsia" w:ascii="宋体" w:hAnsi="宋体" w:eastAsia="宋体"/>
          <w:sz w:val="24"/>
        </w:rPr>
        <w:t>，</w:t>
      </w:r>
      <w:r>
        <w:rPr>
          <w:rFonts w:ascii="宋体" w:hAnsi="宋体" w:eastAsia="宋体"/>
          <w:sz w:val="24"/>
        </w:rPr>
        <w:t>其主要任务</w:t>
      </w:r>
      <w:r>
        <w:rPr>
          <w:rFonts w:hint="eastAsia" w:ascii="宋体" w:hAnsi="宋体" w:eastAsia="宋体"/>
          <w:sz w:val="24"/>
        </w:rPr>
        <w:t>为</w:t>
      </w:r>
      <w:r>
        <w:rPr>
          <w:rFonts w:ascii="宋体" w:hAnsi="宋体" w:eastAsia="宋体"/>
          <w:sz w:val="24"/>
        </w:rPr>
        <w:t>依据</w:t>
      </w:r>
      <w:r>
        <w:rPr>
          <w:rFonts w:hint="eastAsia" w:ascii="宋体" w:hAnsi="宋体" w:eastAsia="宋体"/>
          <w:sz w:val="24"/>
        </w:rPr>
        <w:t>《上海第二工业大学实践教学及实验室管理办法》</w:t>
      </w:r>
      <w:r>
        <w:rPr>
          <w:rFonts w:ascii="宋体" w:hAnsi="宋体" w:eastAsia="宋体"/>
          <w:sz w:val="24"/>
        </w:rPr>
        <w:t>等各项实践教学管理规章制度，对实践教学工作的各环节进行监测和评估，及时反馈教学信息，不断调整和优化教学过程，</w:t>
      </w:r>
      <w:r>
        <w:rPr>
          <w:rFonts w:hint="eastAsia" w:ascii="宋体" w:hAnsi="宋体" w:eastAsia="宋体"/>
          <w:sz w:val="24"/>
        </w:rPr>
        <w:t>提升教学质量，</w:t>
      </w:r>
      <w:r>
        <w:rPr>
          <w:rFonts w:ascii="宋体" w:hAnsi="宋体" w:eastAsia="宋体"/>
          <w:sz w:val="24"/>
        </w:rPr>
        <w:t>并为学</w:t>
      </w:r>
      <w:r>
        <w:rPr>
          <w:rFonts w:hint="eastAsia" w:ascii="宋体" w:hAnsi="宋体" w:eastAsia="宋体"/>
          <w:sz w:val="24"/>
        </w:rPr>
        <w:t>校</w:t>
      </w:r>
      <w:r>
        <w:rPr>
          <w:rFonts w:ascii="宋体" w:hAnsi="宋体" w:eastAsia="宋体"/>
          <w:sz w:val="24"/>
        </w:rPr>
        <w:t>及教学管理部门科学决策提供依据。</w:t>
      </w:r>
      <w:r>
        <w:rPr>
          <w:rFonts w:hint="eastAsia" w:ascii="宋体" w:hAnsi="宋体" w:eastAsia="宋体"/>
          <w:sz w:val="24"/>
        </w:rPr>
        <w:t>根据国务院关于加快发展现代职业教育的文件精神，更好地将“职业导向的高等教育”办学定位落到实处，切实加强实践教学质量</w:t>
      </w:r>
      <w:r>
        <w:rPr>
          <w:rFonts w:ascii="宋体" w:hAnsi="宋体" w:eastAsia="宋体"/>
          <w:sz w:val="24"/>
        </w:rPr>
        <w:t>监控</w:t>
      </w:r>
      <w:r>
        <w:rPr>
          <w:rFonts w:hint="eastAsia" w:ascii="宋体" w:hAnsi="宋体" w:eastAsia="宋体"/>
          <w:sz w:val="24"/>
        </w:rPr>
        <w:t>提升</w:t>
      </w:r>
      <w:r>
        <w:rPr>
          <w:rFonts w:ascii="宋体" w:hAnsi="宋体" w:eastAsia="宋体"/>
          <w:sz w:val="24"/>
        </w:rPr>
        <w:t>实践教学质量，特制订本办法。</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第二章  组织机构及职责</w:t>
      </w:r>
    </w:p>
    <w:p>
      <w:pPr>
        <w:spacing w:line="440" w:lineRule="exact"/>
        <w:ind w:firstLine="482" w:firstLineChars="200"/>
        <w:rPr>
          <w:rFonts w:ascii="宋体" w:hAnsi="宋体" w:eastAsia="宋体"/>
          <w:sz w:val="24"/>
        </w:rPr>
      </w:pPr>
      <w:r>
        <w:rPr>
          <w:rFonts w:hint="eastAsia" w:ascii="宋体" w:hAnsi="宋体" w:eastAsia="宋体"/>
          <w:b/>
          <w:sz w:val="24"/>
        </w:rPr>
        <w:t>第二</w:t>
      </w:r>
      <w:r>
        <w:rPr>
          <w:rFonts w:ascii="宋体" w:hAnsi="宋体" w:eastAsia="宋体"/>
          <w:b/>
          <w:sz w:val="24"/>
        </w:rPr>
        <w:t>条</w:t>
      </w:r>
      <w:r>
        <w:rPr>
          <w:rFonts w:hint="eastAsia" w:ascii="宋体" w:hAnsi="宋体" w:eastAsia="宋体"/>
          <w:sz w:val="24"/>
        </w:rPr>
        <w:t xml:space="preserve">  </w:t>
      </w:r>
      <w:r>
        <w:rPr>
          <w:rFonts w:ascii="宋体" w:hAnsi="宋体" w:eastAsia="宋体"/>
          <w:sz w:val="24"/>
        </w:rPr>
        <w:t>实践教学质量监控是一个全过程、全方位、全员性的全面质量管理体系。学</w:t>
      </w:r>
      <w:r>
        <w:rPr>
          <w:rFonts w:hint="eastAsia" w:ascii="宋体" w:hAnsi="宋体" w:eastAsia="宋体"/>
          <w:sz w:val="24"/>
        </w:rPr>
        <w:t>校教育教学</w:t>
      </w:r>
      <w:r>
        <w:rPr>
          <w:rFonts w:ascii="宋体" w:hAnsi="宋体" w:eastAsia="宋体"/>
          <w:sz w:val="24"/>
        </w:rPr>
        <w:t>工作委员会</w:t>
      </w:r>
      <w:r>
        <w:rPr>
          <w:rFonts w:hint="eastAsia" w:ascii="宋体" w:hAnsi="宋体" w:eastAsia="宋体"/>
          <w:sz w:val="24"/>
        </w:rPr>
        <w:t>下</w:t>
      </w:r>
      <w:r>
        <w:rPr>
          <w:rFonts w:ascii="宋体" w:hAnsi="宋体" w:eastAsia="宋体"/>
          <w:sz w:val="24"/>
        </w:rPr>
        <w:t>设</w:t>
      </w:r>
      <w:r>
        <w:rPr>
          <w:rFonts w:hint="eastAsia" w:ascii="宋体" w:hAnsi="宋体" w:eastAsia="宋体"/>
          <w:sz w:val="24"/>
        </w:rPr>
        <w:t>教育教学质量保障与监控工作小组和实验实训工作</w:t>
      </w:r>
      <w:r>
        <w:rPr>
          <w:rFonts w:ascii="宋体" w:hAnsi="宋体" w:eastAsia="宋体"/>
          <w:sz w:val="24"/>
        </w:rPr>
        <w:t>小组</w:t>
      </w:r>
      <w:r>
        <w:rPr>
          <w:rFonts w:hint="eastAsia" w:ascii="宋体" w:hAnsi="宋体" w:eastAsia="宋体"/>
          <w:sz w:val="24"/>
        </w:rPr>
        <w:t>为</w:t>
      </w:r>
      <w:r>
        <w:rPr>
          <w:rFonts w:ascii="宋体" w:hAnsi="宋体" w:eastAsia="宋体"/>
          <w:sz w:val="24"/>
        </w:rPr>
        <w:t>实践教学质量监控</w:t>
      </w:r>
      <w:r>
        <w:rPr>
          <w:rFonts w:hint="eastAsia" w:ascii="宋体" w:hAnsi="宋体" w:eastAsia="宋体"/>
          <w:sz w:val="24"/>
        </w:rPr>
        <w:t>指导部门。</w:t>
      </w:r>
      <w:r>
        <w:rPr>
          <w:rFonts w:ascii="宋体" w:hAnsi="宋体" w:eastAsia="宋体"/>
          <w:sz w:val="24"/>
        </w:rPr>
        <w:t>教务处、</w:t>
      </w:r>
      <w:r>
        <w:rPr>
          <w:rFonts w:hint="eastAsia" w:ascii="宋体" w:hAnsi="宋体" w:eastAsia="宋体"/>
          <w:sz w:val="24"/>
        </w:rPr>
        <w:t>教学质量管理</w:t>
      </w:r>
      <w:r>
        <w:rPr>
          <w:rFonts w:ascii="宋体" w:hAnsi="宋体" w:eastAsia="宋体"/>
          <w:sz w:val="24"/>
        </w:rPr>
        <w:t>办</w:t>
      </w:r>
      <w:r>
        <w:rPr>
          <w:rFonts w:hint="eastAsia" w:ascii="宋体" w:hAnsi="宋体" w:eastAsia="宋体"/>
          <w:sz w:val="24"/>
        </w:rPr>
        <w:t>公</w:t>
      </w:r>
      <w:r>
        <w:rPr>
          <w:rFonts w:ascii="宋体" w:hAnsi="宋体" w:eastAsia="宋体"/>
          <w:sz w:val="24"/>
        </w:rPr>
        <w:t>室、</w:t>
      </w:r>
      <w:r>
        <w:rPr>
          <w:rFonts w:hint="eastAsia" w:ascii="宋体" w:hAnsi="宋体" w:eastAsia="宋体"/>
          <w:sz w:val="24"/>
        </w:rPr>
        <w:t>资产与实验室管理处以及各学</w:t>
      </w:r>
      <w:r>
        <w:rPr>
          <w:rFonts w:ascii="宋体" w:hAnsi="宋体" w:eastAsia="宋体"/>
          <w:sz w:val="24"/>
        </w:rPr>
        <w:t>部（</w:t>
      </w:r>
      <w:r>
        <w:rPr>
          <w:rFonts w:hint="eastAsia" w:ascii="宋体" w:hAnsi="宋体" w:eastAsia="宋体"/>
          <w:sz w:val="24"/>
        </w:rPr>
        <w:t>院</w:t>
      </w:r>
      <w:r>
        <w:rPr>
          <w:rFonts w:ascii="宋体" w:hAnsi="宋体" w:eastAsia="宋体"/>
          <w:sz w:val="24"/>
        </w:rPr>
        <w:t>）</w:t>
      </w:r>
      <w:r>
        <w:rPr>
          <w:rFonts w:hint="eastAsia" w:ascii="宋体" w:hAnsi="宋体" w:eastAsia="宋体"/>
          <w:sz w:val="24"/>
        </w:rPr>
        <w:t>为实践</w:t>
      </w:r>
      <w:r>
        <w:rPr>
          <w:rFonts w:ascii="宋体" w:hAnsi="宋体" w:eastAsia="宋体"/>
          <w:sz w:val="24"/>
        </w:rPr>
        <w:t>教学质量监控的</w:t>
      </w:r>
      <w:r>
        <w:rPr>
          <w:rFonts w:hint="eastAsia" w:ascii="宋体" w:hAnsi="宋体" w:eastAsia="宋体"/>
          <w:sz w:val="24"/>
        </w:rPr>
        <w:t>管理</w:t>
      </w:r>
      <w:r>
        <w:rPr>
          <w:rFonts w:ascii="宋体" w:hAnsi="宋体" w:eastAsia="宋体"/>
          <w:sz w:val="24"/>
        </w:rPr>
        <w:t>和实</w:t>
      </w:r>
      <w:r>
        <w:rPr>
          <w:rFonts w:hint="eastAsia" w:ascii="宋体" w:hAnsi="宋体" w:eastAsia="宋体"/>
          <w:sz w:val="24"/>
        </w:rPr>
        <w:t>施</w:t>
      </w:r>
      <w:r>
        <w:rPr>
          <w:rFonts w:ascii="宋体" w:hAnsi="宋体" w:eastAsia="宋体"/>
          <w:sz w:val="24"/>
        </w:rPr>
        <w:t>部门。</w:t>
      </w:r>
    </w:p>
    <w:p>
      <w:pPr>
        <w:spacing w:line="440" w:lineRule="exact"/>
        <w:ind w:firstLine="482" w:firstLineChars="200"/>
        <w:rPr>
          <w:rFonts w:ascii="宋体" w:hAnsi="宋体" w:eastAsia="宋体"/>
          <w:sz w:val="24"/>
        </w:rPr>
      </w:pPr>
      <w:r>
        <w:rPr>
          <w:rFonts w:hint="eastAsia" w:ascii="宋体" w:hAnsi="宋体" w:eastAsia="宋体"/>
          <w:b/>
          <w:sz w:val="24"/>
        </w:rPr>
        <w:t>第三</w:t>
      </w:r>
      <w:r>
        <w:rPr>
          <w:rFonts w:ascii="宋体" w:hAnsi="宋体" w:eastAsia="宋体"/>
          <w:b/>
          <w:sz w:val="24"/>
        </w:rPr>
        <w:t>条</w:t>
      </w:r>
      <w:r>
        <w:rPr>
          <w:rFonts w:hint="eastAsia" w:ascii="宋体" w:hAnsi="宋体" w:eastAsia="宋体"/>
          <w:sz w:val="24"/>
        </w:rPr>
        <w:t xml:space="preserve">  教育教学质量保障与监控工作小组</w:t>
      </w:r>
      <w:r>
        <w:rPr>
          <w:rFonts w:ascii="宋体" w:hAnsi="宋体" w:eastAsia="宋体"/>
          <w:sz w:val="24"/>
        </w:rPr>
        <w:t>主要</w:t>
      </w:r>
      <w:r>
        <w:rPr>
          <w:rFonts w:hint="eastAsia" w:ascii="宋体" w:hAnsi="宋体" w:eastAsia="宋体"/>
          <w:sz w:val="24"/>
        </w:rPr>
        <w:t>负责教学质量保证体系的建设、审议、监督及持续改进</w:t>
      </w:r>
      <w:r>
        <w:rPr>
          <w:rFonts w:ascii="宋体" w:hAnsi="宋体" w:eastAsia="宋体"/>
          <w:sz w:val="24"/>
        </w:rPr>
        <w:t>。</w:t>
      </w:r>
      <w:r>
        <w:rPr>
          <w:rFonts w:hint="eastAsia" w:ascii="宋体" w:hAnsi="宋体" w:eastAsia="宋体"/>
          <w:sz w:val="24"/>
        </w:rPr>
        <w:t>实验实训工作</w:t>
      </w:r>
      <w:r>
        <w:rPr>
          <w:rFonts w:ascii="宋体" w:hAnsi="宋体" w:eastAsia="宋体"/>
          <w:sz w:val="24"/>
        </w:rPr>
        <w:t>小组</w:t>
      </w:r>
      <w:r>
        <w:rPr>
          <w:rFonts w:hint="eastAsia" w:ascii="宋体" w:hAnsi="宋体" w:eastAsia="宋体"/>
          <w:sz w:val="24"/>
        </w:rPr>
        <w:t>主</w:t>
      </w:r>
      <w:r>
        <w:rPr>
          <w:rFonts w:ascii="宋体" w:hAnsi="宋体" w:eastAsia="宋体"/>
          <w:sz w:val="24"/>
        </w:rPr>
        <w:t>要职责为</w:t>
      </w:r>
      <w:r>
        <w:rPr>
          <w:rFonts w:hint="eastAsia" w:ascii="宋体" w:hAnsi="宋体" w:eastAsia="宋体"/>
          <w:sz w:val="24"/>
        </w:rPr>
        <w:t>实验教学运行管理和实验室管理。</w:t>
      </w:r>
    </w:p>
    <w:p>
      <w:pPr>
        <w:spacing w:line="440" w:lineRule="exact"/>
        <w:ind w:firstLine="482" w:firstLineChars="200"/>
        <w:rPr>
          <w:rFonts w:ascii="宋体" w:hAnsi="宋体" w:eastAsia="宋体"/>
          <w:sz w:val="24"/>
        </w:rPr>
      </w:pPr>
      <w:r>
        <w:rPr>
          <w:rFonts w:hint="eastAsia" w:ascii="宋体" w:hAnsi="宋体" w:eastAsia="宋体"/>
          <w:b/>
          <w:sz w:val="24"/>
        </w:rPr>
        <w:t>第四</w:t>
      </w:r>
      <w:r>
        <w:rPr>
          <w:rFonts w:ascii="宋体" w:hAnsi="宋体" w:eastAsia="宋体"/>
          <w:b/>
          <w:sz w:val="24"/>
        </w:rPr>
        <w:t>条</w:t>
      </w:r>
      <w:r>
        <w:rPr>
          <w:rFonts w:hint="eastAsia" w:ascii="宋体" w:hAnsi="宋体" w:eastAsia="宋体"/>
          <w:sz w:val="24"/>
        </w:rPr>
        <w:t xml:space="preserve">  教务</w:t>
      </w:r>
      <w:r>
        <w:rPr>
          <w:rFonts w:ascii="宋体" w:hAnsi="宋体" w:eastAsia="宋体"/>
          <w:sz w:val="24"/>
        </w:rPr>
        <w:t>处</w:t>
      </w:r>
      <w:r>
        <w:rPr>
          <w:rFonts w:hint="eastAsia" w:ascii="宋体" w:hAnsi="宋体" w:eastAsia="宋体"/>
          <w:sz w:val="24"/>
        </w:rPr>
        <w:t>主</w:t>
      </w:r>
      <w:r>
        <w:rPr>
          <w:rFonts w:ascii="宋体" w:hAnsi="宋体" w:eastAsia="宋体"/>
          <w:sz w:val="24"/>
        </w:rPr>
        <w:t>要职责为组织制定实践教学</w:t>
      </w:r>
      <w:r>
        <w:rPr>
          <w:rFonts w:hint="eastAsia" w:ascii="宋体" w:hAnsi="宋体" w:eastAsia="宋体"/>
          <w:sz w:val="24"/>
        </w:rPr>
        <w:t>相关</w:t>
      </w:r>
      <w:r>
        <w:rPr>
          <w:rFonts w:ascii="宋体" w:hAnsi="宋体" w:eastAsia="宋体"/>
          <w:sz w:val="24"/>
        </w:rPr>
        <w:t>规章制度、质量标准和管理文件</w:t>
      </w:r>
      <w:r>
        <w:rPr>
          <w:rFonts w:hint="eastAsia" w:ascii="宋体" w:hAnsi="宋体" w:eastAsia="宋体"/>
          <w:sz w:val="24"/>
        </w:rPr>
        <w:t>，具体</w:t>
      </w:r>
      <w:r>
        <w:rPr>
          <w:rFonts w:ascii="宋体" w:hAnsi="宋体" w:eastAsia="宋体"/>
          <w:sz w:val="24"/>
        </w:rPr>
        <w:t>包括实践教学</w:t>
      </w:r>
      <w:r>
        <w:rPr>
          <w:rFonts w:hint="eastAsia" w:ascii="宋体" w:hAnsi="宋体" w:eastAsia="宋体"/>
          <w:sz w:val="24"/>
        </w:rPr>
        <w:t>基地建设</w:t>
      </w:r>
      <w:r>
        <w:rPr>
          <w:rFonts w:ascii="宋体" w:hAnsi="宋体" w:eastAsia="宋体"/>
          <w:sz w:val="24"/>
        </w:rPr>
        <w:t>、</w:t>
      </w:r>
      <w:r>
        <w:rPr>
          <w:rFonts w:hint="eastAsia" w:ascii="宋体" w:hAnsi="宋体" w:eastAsia="宋体"/>
          <w:sz w:val="24"/>
        </w:rPr>
        <w:t>实践性教学环节的组织管理、课程实验环节的组织管理、校</w:t>
      </w:r>
      <w:r>
        <w:rPr>
          <w:rFonts w:ascii="宋体" w:hAnsi="宋体" w:eastAsia="宋体"/>
          <w:sz w:val="24"/>
        </w:rPr>
        <w:t>内</w:t>
      </w:r>
      <w:r>
        <w:rPr>
          <w:rFonts w:hint="eastAsia" w:ascii="宋体" w:hAnsi="宋体" w:eastAsia="宋体"/>
          <w:sz w:val="24"/>
        </w:rPr>
        <w:t>实习环节的组织</w:t>
      </w:r>
      <w:r>
        <w:rPr>
          <w:rFonts w:ascii="宋体" w:hAnsi="宋体" w:eastAsia="宋体"/>
          <w:sz w:val="24"/>
        </w:rPr>
        <w:t>管理</w:t>
      </w:r>
      <w:r>
        <w:rPr>
          <w:rFonts w:hint="eastAsia" w:ascii="宋体" w:hAnsi="宋体" w:eastAsia="宋体"/>
          <w:sz w:val="24"/>
        </w:rPr>
        <w:t>、校外实习环节的组织</w:t>
      </w:r>
      <w:r>
        <w:rPr>
          <w:rFonts w:ascii="宋体" w:hAnsi="宋体" w:eastAsia="宋体"/>
          <w:sz w:val="24"/>
        </w:rPr>
        <w:t>管理</w:t>
      </w:r>
      <w:r>
        <w:rPr>
          <w:rFonts w:hint="eastAsia" w:ascii="宋体" w:hAnsi="宋体" w:eastAsia="宋体"/>
          <w:sz w:val="24"/>
        </w:rPr>
        <w:t>、毕业</w:t>
      </w:r>
      <w:r>
        <w:rPr>
          <w:rFonts w:ascii="宋体" w:hAnsi="宋体" w:eastAsia="宋体"/>
          <w:sz w:val="24"/>
        </w:rPr>
        <w:t>设计（论文）</w:t>
      </w:r>
      <w:r>
        <w:rPr>
          <w:rFonts w:hint="eastAsia" w:ascii="宋体" w:hAnsi="宋体" w:eastAsia="宋体"/>
          <w:sz w:val="24"/>
        </w:rPr>
        <w:t>的组织管理</w:t>
      </w:r>
      <w:r>
        <w:rPr>
          <w:rFonts w:ascii="宋体" w:hAnsi="宋体" w:eastAsia="宋体"/>
          <w:sz w:val="24"/>
        </w:rPr>
        <w:t>、实践教学经费管理</w:t>
      </w:r>
      <w:r>
        <w:rPr>
          <w:rFonts w:hint="eastAsia" w:ascii="宋体" w:hAnsi="宋体" w:eastAsia="宋体"/>
          <w:sz w:val="24"/>
        </w:rPr>
        <w:t>，实验教学质量标准、实习教学质量标准、课程设计教学质量标准、毕业设计（论文）教学质量标准等实践</w:t>
      </w:r>
      <w:r>
        <w:rPr>
          <w:rFonts w:ascii="宋体" w:hAnsi="宋体" w:eastAsia="宋体"/>
          <w:sz w:val="24"/>
        </w:rPr>
        <w:t>教学各主要环节质量标准</w:t>
      </w:r>
      <w:r>
        <w:rPr>
          <w:rFonts w:hint="eastAsia" w:ascii="宋体" w:hAnsi="宋体" w:eastAsia="宋体"/>
          <w:sz w:val="24"/>
        </w:rPr>
        <w:t>制订等</w:t>
      </w:r>
      <w:r>
        <w:rPr>
          <w:rFonts w:ascii="宋体" w:hAnsi="宋体" w:eastAsia="宋体"/>
          <w:sz w:val="24"/>
        </w:rPr>
        <w:t>。</w:t>
      </w:r>
    </w:p>
    <w:p>
      <w:pPr>
        <w:spacing w:line="440" w:lineRule="exact"/>
        <w:ind w:firstLine="482" w:firstLineChars="200"/>
        <w:rPr>
          <w:rFonts w:ascii="宋体" w:hAnsi="宋体" w:eastAsia="宋体"/>
          <w:sz w:val="24"/>
        </w:rPr>
      </w:pPr>
      <w:r>
        <w:rPr>
          <w:rFonts w:hint="eastAsia" w:ascii="宋体" w:hAnsi="宋体" w:eastAsia="宋体"/>
          <w:b/>
          <w:sz w:val="24"/>
        </w:rPr>
        <w:t>第五</w:t>
      </w:r>
      <w:r>
        <w:rPr>
          <w:rFonts w:ascii="宋体" w:hAnsi="宋体" w:eastAsia="宋体"/>
          <w:b/>
          <w:sz w:val="24"/>
        </w:rPr>
        <w:t>条</w:t>
      </w:r>
      <w:r>
        <w:rPr>
          <w:rFonts w:hint="eastAsia" w:ascii="宋体" w:hAnsi="宋体" w:eastAsia="宋体"/>
          <w:sz w:val="24"/>
        </w:rPr>
        <w:t xml:space="preserve">  教学质量管理</w:t>
      </w:r>
      <w:r>
        <w:rPr>
          <w:rFonts w:ascii="宋体" w:hAnsi="宋体" w:eastAsia="宋体"/>
          <w:sz w:val="24"/>
        </w:rPr>
        <w:t>办</w:t>
      </w:r>
      <w:r>
        <w:rPr>
          <w:rFonts w:hint="eastAsia" w:ascii="宋体" w:hAnsi="宋体" w:eastAsia="宋体"/>
          <w:sz w:val="24"/>
        </w:rPr>
        <w:t>公</w:t>
      </w:r>
      <w:r>
        <w:rPr>
          <w:rFonts w:ascii="宋体" w:hAnsi="宋体" w:eastAsia="宋体"/>
          <w:sz w:val="24"/>
        </w:rPr>
        <w:t>室主要职责是建立健全</w:t>
      </w:r>
      <w:r>
        <w:rPr>
          <w:rFonts w:hint="eastAsia" w:ascii="宋体" w:hAnsi="宋体" w:eastAsia="宋体"/>
          <w:sz w:val="24"/>
        </w:rPr>
        <w:t>学校</w:t>
      </w:r>
      <w:r>
        <w:rPr>
          <w:rFonts w:ascii="宋体" w:hAnsi="宋体" w:eastAsia="宋体"/>
          <w:sz w:val="24"/>
        </w:rPr>
        <w:t>层面的实践教学质量监控体系；组织日常实践教学检查和监</w:t>
      </w:r>
      <w:r>
        <w:rPr>
          <w:rFonts w:hint="eastAsia" w:ascii="宋体" w:hAnsi="宋体" w:eastAsia="宋体"/>
          <w:sz w:val="24"/>
        </w:rPr>
        <w:t>测</w:t>
      </w:r>
      <w:r>
        <w:rPr>
          <w:rFonts w:ascii="宋体" w:hAnsi="宋体" w:eastAsia="宋体"/>
          <w:sz w:val="24"/>
        </w:rPr>
        <w:t>工作，督促、指导</w:t>
      </w:r>
      <w:r>
        <w:rPr>
          <w:rFonts w:hint="eastAsia" w:ascii="宋体" w:hAnsi="宋体" w:eastAsia="宋体"/>
          <w:sz w:val="24"/>
        </w:rPr>
        <w:t>各学部</w:t>
      </w:r>
      <w:r>
        <w:rPr>
          <w:rFonts w:ascii="宋体" w:hAnsi="宋体" w:eastAsia="宋体"/>
          <w:sz w:val="24"/>
        </w:rPr>
        <w:t>（院）</w:t>
      </w:r>
      <w:r>
        <w:rPr>
          <w:rFonts w:hint="eastAsia" w:ascii="宋体" w:hAnsi="宋体" w:eastAsia="宋体"/>
          <w:sz w:val="24"/>
        </w:rPr>
        <w:t>、</w:t>
      </w:r>
      <w:r>
        <w:rPr>
          <w:rFonts w:ascii="宋体" w:hAnsi="宋体" w:eastAsia="宋体"/>
          <w:sz w:val="24"/>
        </w:rPr>
        <w:t>中心实践教学工作的开展；做好</w:t>
      </w:r>
      <w:r>
        <w:rPr>
          <w:rFonts w:hint="eastAsia" w:ascii="宋体" w:hAnsi="宋体" w:eastAsia="宋体"/>
          <w:sz w:val="24"/>
        </w:rPr>
        <w:t>实践</w:t>
      </w:r>
      <w:r>
        <w:rPr>
          <w:rFonts w:ascii="宋体" w:hAnsi="宋体" w:eastAsia="宋体"/>
          <w:sz w:val="24"/>
        </w:rPr>
        <w:t>教学工作信息的收集和反馈工作，为领导决策提供依据；建立和完善实践教学质量监控的档案管理工作等。</w:t>
      </w:r>
    </w:p>
    <w:p>
      <w:pPr>
        <w:spacing w:line="440" w:lineRule="exact"/>
        <w:ind w:firstLine="482" w:firstLineChars="200"/>
        <w:rPr>
          <w:rFonts w:ascii="宋体" w:hAnsi="宋体" w:eastAsia="宋体"/>
          <w:sz w:val="24"/>
        </w:rPr>
      </w:pPr>
      <w:r>
        <w:rPr>
          <w:rFonts w:hint="eastAsia" w:ascii="宋体" w:hAnsi="宋体" w:eastAsia="宋体"/>
          <w:b/>
          <w:sz w:val="24"/>
        </w:rPr>
        <w:t>第六</w:t>
      </w:r>
      <w:r>
        <w:rPr>
          <w:rFonts w:ascii="宋体" w:hAnsi="宋体" w:eastAsia="宋体"/>
          <w:b/>
          <w:sz w:val="24"/>
        </w:rPr>
        <w:t>条</w:t>
      </w:r>
      <w:r>
        <w:rPr>
          <w:rFonts w:hint="eastAsia" w:ascii="宋体" w:hAnsi="宋体" w:eastAsia="宋体"/>
          <w:sz w:val="24"/>
        </w:rPr>
        <w:t xml:space="preserve">  资产与实验室管理处是学校实验室仪器设备维护维修及日常管理工作的归口管理部门，其主要职责有：</w:t>
      </w:r>
      <w:r>
        <w:rPr>
          <w:rFonts w:ascii="宋体" w:hAnsi="宋体" w:eastAsia="宋体"/>
          <w:sz w:val="24"/>
        </w:rPr>
        <w:t>贯彻执行国家有关政策法规，制定并完善学校实验室管理相关的规章制度</w:t>
      </w:r>
      <w:r>
        <w:rPr>
          <w:rFonts w:hint="eastAsia" w:ascii="宋体" w:hAnsi="宋体" w:eastAsia="宋体"/>
          <w:sz w:val="24"/>
        </w:rPr>
        <w:t>与</w:t>
      </w:r>
      <w:r>
        <w:rPr>
          <w:rFonts w:ascii="宋体" w:hAnsi="宋体" w:eastAsia="宋体"/>
          <w:sz w:val="24"/>
        </w:rPr>
        <w:t>标准；检查督促实验室相关规章制度执行情况与日常管理工作任务的完成情况；负责实验室仪器设备的资产管理、维护维修管理及教学类实验室维修经费的使用审核；负责实验室拟新购大型精密仪器设备的审核工作及实验室大型精密仪器设备的使用效益评价工作；检查督促实验室工作环境、安全与环保管理工作；落实实验室安全培训考核准入机制；负责实验室信息化平台的建设与管理工作；负责实验室综合信息的数据统计与上报工作。</w:t>
      </w:r>
    </w:p>
    <w:p>
      <w:pPr>
        <w:spacing w:line="440" w:lineRule="exact"/>
        <w:ind w:firstLine="482" w:firstLineChars="200"/>
        <w:rPr>
          <w:rFonts w:ascii="宋体" w:hAnsi="宋体" w:eastAsia="宋体"/>
          <w:sz w:val="24"/>
        </w:rPr>
      </w:pPr>
      <w:r>
        <w:rPr>
          <w:rFonts w:hint="eastAsia" w:ascii="宋体" w:hAnsi="宋体" w:eastAsia="宋体"/>
          <w:b/>
          <w:sz w:val="24"/>
        </w:rPr>
        <w:t>第七</w:t>
      </w:r>
      <w:r>
        <w:rPr>
          <w:rFonts w:ascii="宋体" w:hAnsi="宋体" w:eastAsia="宋体"/>
          <w:b/>
          <w:sz w:val="24"/>
        </w:rPr>
        <w:t>条</w:t>
      </w:r>
      <w:r>
        <w:rPr>
          <w:rFonts w:hint="eastAsia" w:ascii="宋体" w:hAnsi="宋体" w:eastAsia="宋体"/>
          <w:sz w:val="24"/>
        </w:rPr>
        <w:t xml:space="preserve">  各学</w:t>
      </w:r>
      <w:r>
        <w:rPr>
          <w:rFonts w:ascii="宋体" w:hAnsi="宋体" w:eastAsia="宋体"/>
          <w:sz w:val="24"/>
        </w:rPr>
        <w:t>部（院</w:t>
      </w:r>
      <w:r>
        <w:rPr>
          <w:rFonts w:hint="eastAsia" w:ascii="宋体" w:hAnsi="宋体" w:eastAsia="宋体"/>
          <w:sz w:val="24"/>
        </w:rPr>
        <w:t>）、</w:t>
      </w:r>
      <w:r>
        <w:rPr>
          <w:rFonts w:ascii="宋体" w:hAnsi="宋体" w:eastAsia="宋体"/>
          <w:sz w:val="24"/>
        </w:rPr>
        <w:t>中心主要负责</w:t>
      </w:r>
      <w:r>
        <w:rPr>
          <w:rFonts w:hint="eastAsia" w:ascii="宋体" w:hAnsi="宋体" w:eastAsia="宋体"/>
          <w:sz w:val="24"/>
        </w:rPr>
        <w:t>落实学校实践</w:t>
      </w:r>
      <w:r>
        <w:rPr>
          <w:rFonts w:ascii="宋体" w:hAnsi="宋体" w:eastAsia="宋体"/>
          <w:sz w:val="24"/>
        </w:rPr>
        <w:t>教</w:t>
      </w:r>
      <w:r>
        <w:rPr>
          <w:rFonts w:hint="eastAsia" w:ascii="宋体" w:hAnsi="宋体" w:eastAsia="宋体"/>
          <w:sz w:val="24"/>
        </w:rPr>
        <w:t>学</w:t>
      </w:r>
      <w:r>
        <w:rPr>
          <w:rFonts w:ascii="宋体" w:hAnsi="宋体" w:eastAsia="宋体"/>
          <w:sz w:val="24"/>
        </w:rPr>
        <w:t>规章制度</w:t>
      </w:r>
      <w:r>
        <w:rPr>
          <w:rFonts w:hint="eastAsia" w:ascii="宋体" w:hAnsi="宋体" w:eastAsia="宋体"/>
          <w:sz w:val="24"/>
        </w:rPr>
        <w:t>和标准等，</w:t>
      </w:r>
      <w:r>
        <w:rPr>
          <w:rFonts w:ascii="宋体" w:hAnsi="宋体" w:eastAsia="宋体"/>
          <w:sz w:val="24"/>
        </w:rPr>
        <w:t>具体可包括各专业实践教学计划、实践课程的教学大纲、授课计划的编制、实施以及实践教学改革情况，实训中心监控</w:t>
      </w:r>
      <w:r>
        <w:rPr>
          <w:rFonts w:hint="eastAsia" w:ascii="宋体" w:hAnsi="宋体" w:eastAsia="宋体"/>
          <w:sz w:val="24"/>
        </w:rPr>
        <w:t>，</w:t>
      </w:r>
      <w:r>
        <w:rPr>
          <w:rFonts w:ascii="宋体" w:hAnsi="宋体" w:eastAsia="宋体"/>
          <w:sz w:val="24"/>
        </w:rPr>
        <w:t>实训室、实训基地、实训课的安排及教学质量管理</w:t>
      </w:r>
      <w:r>
        <w:rPr>
          <w:rFonts w:hint="eastAsia" w:ascii="宋体" w:hAnsi="宋体" w:eastAsia="宋体"/>
          <w:sz w:val="24"/>
        </w:rPr>
        <w:t>、</w:t>
      </w:r>
      <w:r>
        <w:rPr>
          <w:rFonts w:ascii="宋体" w:hAnsi="宋体" w:eastAsia="宋体"/>
          <w:sz w:val="24"/>
        </w:rPr>
        <w:t>毕业</w:t>
      </w:r>
      <w:r>
        <w:rPr>
          <w:rFonts w:hint="eastAsia" w:ascii="宋体" w:hAnsi="宋体" w:eastAsia="宋体"/>
          <w:sz w:val="24"/>
        </w:rPr>
        <w:t>设计</w:t>
      </w:r>
      <w:r>
        <w:rPr>
          <w:rFonts w:ascii="宋体" w:hAnsi="宋体" w:eastAsia="宋体"/>
          <w:sz w:val="24"/>
        </w:rPr>
        <w:t>（论文）</w:t>
      </w:r>
      <w:r>
        <w:rPr>
          <w:rFonts w:hint="eastAsia" w:ascii="宋体" w:hAnsi="宋体" w:eastAsia="宋体"/>
          <w:sz w:val="24"/>
        </w:rPr>
        <w:t>管理</w:t>
      </w:r>
      <w:r>
        <w:rPr>
          <w:rFonts w:ascii="宋体" w:hAnsi="宋体" w:eastAsia="宋体"/>
          <w:sz w:val="24"/>
        </w:rPr>
        <w:t>等。</w:t>
      </w:r>
      <w:r>
        <w:rPr>
          <w:rFonts w:hint="eastAsia" w:ascii="宋体" w:hAnsi="宋体" w:eastAsia="宋体"/>
          <w:sz w:val="24"/>
        </w:rPr>
        <w:t>同时，监控</w:t>
      </w:r>
      <w:r>
        <w:rPr>
          <w:rFonts w:ascii="宋体" w:hAnsi="宋体" w:eastAsia="宋体"/>
          <w:sz w:val="24"/>
        </w:rPr>
        <w:t>本</w:t>
      </w:r>
      <w:r>
        <w:rPr>
          <w:rFonts w:hint="eastAsia" w:ascii="宋体" w:hAnsi="宋体" w:eastAsia="宋体"/>
          <w:sz w:val="24"/>
        </w:rPr>
        <w:t>单位实践</w:t>
      </w:r>
      <w:r>
        <w:rPr>
          <w:rFonts w:ascii="宋体" w:hAnsi="宋体" w:eastAsia="宋体"/>
          <w:sz w:val="24"/>
        </w:rPr>
        <w:t>教学经费的使用</w:t>
      </w:r>
      <w:r>
        <w:rPr>
          <w:rFonts w:hint="eastAsia" w:ascii="宋体" w:hAnsi="宋体" w:eastAsia="宋体"/>
          <w:sz w:val="24"/>
        </w:rPr>
        <w:t>情况，</w:t>
      </w:r>
      <w:r>
        <w:rPr>
          <w:rFonts w:ascii="宋体" w:hAnsi="宋体" w:eastAsia="宋体"/>
          <w:sz w:val="24"/>
        </w:rPr>
        <w:t>收集本</w:t>
      </w:r>
      <w:r>
        <w:rPr>
          <w:rFonts w:hint="eastAsia" w:ascii="宋体" w:hAnsi="宋体" w:eastAsia="宋体"/>
          <w:sz w:val="24"/>
        </w:rPr>
        <w:t>单位</w:t>
      </w:r>
      <w:r>
        <w:rPr>
          <w:rFonts w:ascii="宋体" w:hAnsi="宋体" w:eastAsia="宋体"/>
          <w:sz w:val="24"/>
        </w:rPr>
        <w:t>教学质量监控的有关信息，及时向</w:t>
      </w:r>
      <w:r>
        <w:rPr>
          <w:rFonts w:hint="eastAsia" w:ascii="宋体" w:hAnsi="宋体" w:eastAsia="宋体"/>
          <w:sz w:val="24"/>
        </w:rPr>
        <w:t>教务处</w:t>
      </w:r>
      <w:r>
        <w:rPr>
          <w:rFonts w:ascii="宋体" w:hAnsi="宋体" w:eastAsia="宋体"/>
          <w:sz w:val="24"/>
        </w:rPr>
        <w:t>和教学质量管理办公室反馈。</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第三章 监控内容和方式</w:t>
      </w:r>
    </w:p>
    <w:p>
      <w:pPr>
        <w:spacing w:line="440" w:lineRule="exact"/>
        <w:ind w:firstLine="482" w:firstLineChars="200"/>
        <w:rPr>
          <w:rFonts w:ascii="宋体" w:hAnsi="宋体" w:eastAsia="宋体"/>
          <w:b/>
          <w:sz w:val="24"/>
        </w:rPr>
      </w:pPr>
      <w:r>
        <w:rPr>
          <w:rFonts w:hint="eastAsia" w:ascii="宋体" w:hAnsi="宋体" w:eastAsia="宋体"/>
          <w:b/>
          <w:sz w:val="24"/>
        </w:rPr>
        <w:t>第八</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实践教学质量文件管理</w:t>
      </w:r>
    </w:p>
    <w:p>
      <w:pPr>
        <w:spacing w:line="440" w:lineRule="exact"/>
        <w:ind w:firstLine="480" w:firstLineChars="200"/>
        <w:rPr>
          <w:rFonts w:ascii="宋体" w:hAnsi="宋体" w:eastAsia="宋体"/>
          <w:sz w:val="24"/>
        </w:rPr>
      </w:pPr>
      <w:r>
        <w:rPr>
          <w:rFonts w:hint="eastAsia" w:ascii="宋体" w:hAnsi="宋体" w:eastAsia="宋体"/>
          <w:sz w:val="24"/>
        </w:rPr>
        <w:t>实践教学质量文件主要由实践教学质量管理文件、实践教学计划文件、实践教学过程管理文件和实践教学质量记录文件组成。实践教学质量管理文件包括：实践教学质量体系，实验、实习、课程设计、毕业设计（论文）教学大纲或教学基本要求，各级实践教学管理岗位职责，实践教学质量管理，实践课程考试、考核评分标准等。实践教学计划文件：实验课程教学计划、实验室实验教学安排、实习年度计划、实习实施计划等。实践教学过程管理文件：实验、实习、课程设计、毕业设计（论文）教学管理流程、规范、规定。实践教学质量记录文件：学生实践课程考试和考查成绩登记表，实验、实习听评课评价记录，实习、毕业论文（设计）指导质量问卷调查，实验、实习教学质量检查记录，教师实习教学质量分析，</w:t>
      </w:r>
      <w:r>
        <w:rPr>
          <w:rFonts w:ascii="宋体" w:hAnsi="宋体" w:eastAsia="宋体"/>
          <w:sz w:val="24"/>
        </w:rPr>
        <w:t>实验、实习、毕业设计（论文）教学质量评价记录等</w:t>
      </w:r>
      <w:r>
        <w:rPr>
          <w:rFonts w:hint="eastAsia" w:ascii="宋体" w:hAnsi="宋体" w:eastAsia="宋体"/>
          <w:sz w:val="24"/>
        </w:rPr>
        <w:t>。实践教学质量文件由二级教学单位依据实践教学质量目标以及学校相关工作制度，并结合本单位特色编制，并分别报送教学</w:t>
      </w:r>
      <w:r>
        <w:rPr>
          <w:rFonts w:ascii="宋体" w:hAnsi="宋体" w:eastAsia="宋体"/>
          <w:sz w:val="24"/>
        </w:rPr>
        <w:t>质量管理办公室</w:t>
      </w:r>
      <w:r>
        <w:rPr>
          <w:rFonts w:hint="eastAsia" w:ascii="宋体" w:hAnsi="宋体" w:eastAsia="宋体"/>
          <w:sz w:val="24"/>
        </w:rPr>
        <w:t>、教务处、资产与实验室管理处和学</w:t>
      </w:r>
      <w:r>
        <w:rPr>
          <w:rFonts w:ascii="宋体" w:hAnsi="宋体" w:eastAsia="宋体"/>
          <w:sz w:val="24"/>
        </w:rPr>
        <w:t>部（院）</w:t>
      </w:r>
      <w:r>
        <w:rPr>
          <w:rFonts w:hint="eastAsia" w:ascii="宋体" w:hAnsi="宋体" w:eastAsia="宋体"/>
          <w:sz w:val="24"/>
        </w:rPr>
        <w:t>、中心备案，送交备案的文件或材料，有关学</w:t>
      </w:r>
      <w:r>
        <w:rPr>
          <w:rFonts w:ascii="宋体" w:hAnsi="宋体" w:eastAsia="宋体"/>
          <w:sz w:val="24"/>
        </w:rPr>
        <w:t>部（院）</w:t>
      </w:r>
      <w:r>
        <w:rPr>
          <w:rFonts w:hint="eastAsia" w:ascii="宋体" w:hAnsi="宋体" w:eastAsia="宋体"/>
          <w:sz w:val="24"/>
        </w:rPr>
        <w:t>、中心、教研室、实验中心、教师应做好备份。</w:t>
      </w:r>
    </w:p>
    <w:p>
      <w:pPr>
        <w:spacing w:line="440" w:lineRule="exact"/>
        <w:ind w:firstLine="482" w:firstLineChars="200"/>
        <w:rPr>
          <w:rFonts w:ascii="宋体" w:hAnsi="宋体" w:eastAsia="宋体"/>
          <w:b/>
          <w:sz w:val="24"/>
        </w:rPr>
      </w:pPr>
      <w:r>
        <w:rPr>
          <w:rFonts w:hint="eastAsia" w:ascii="宋体" w:hAnsi="宋体" w:eastAsia="宋体"/>
          <w:b/>
          <w:sz w:val="24"/>
        </w:rPr>
        <w:t>第九</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实践教学质量信息管理</w:t>
      </w:r>
    </w:p>
    <w:p>
      <w:pPr>
        <w:spacing w:line="440" w:lineRule="exact"/>
        <w:ind w:firstLine="480" w:firstLineChars="200"/>
        <w:rPr>
          <w:rFonts w:ascii="宋体" w:hAnsi="宋体" w:eastAsia="宋体"/>
          <w:sz w:val="24"/>
        </w:rPr>
      </w:pPr>
      <w:r>
        <w:rPr>
          <w:rFonts w:hint="eastAsia" w:ascii="宋体" w:hAnsi="宋体" w:eastAsia="宋体"/>
          <w:sz w:val="24"/>
        </w:rPr>
        <w:t>各职能部门、二级教学单位应及时收集、分类整理、定期汇总实践教学与教学管理状况信息，</w:t>
      </w:r>
      <w:r>
        <w:rPr>
          <w:rFonts w:ascii="宋体" w:hAnsi="宋体" w:eastAsia="宋体"/>
          <w:sz w:val="24"/>
        </w:rPr>
        <w:t>并</w:t>
      </w:r>
      <w:r>
        <w:rPr>
          <w:rFonts w:hint="eastAsia" w:ascii="宋体" w:hAnsi="宋体" w:eastAsia="宋体"/>
          <w:sz w:val="24"/>
        </w:rPr>
        <w:t>分别填写</w:t>
      </w:r>
      <w:r>
        <w:rPr>
          <w:rFonts w:ascii="宋体" w:hAnsi="宋体" w:eastAsia="宋体"/>
          <w:sz w:val="24"/>
        </w:rPr>
        <w:t>《</w:t>
      </w:r>
      <w:r>
        <w:rPr>
          <w:rFonts w:hint="eastAsia" w:ascii="宋体" w:hAnsi="宋体" w:eastAsia="宋体"/>
          <w:sz w:val="24"/>
        </w:rPr>
        <w:t>听课评议表（实践教学）</w:t>
      </w:r>
      <w:r>
        <w:rPr>
          <w:rFonts w:ascii="宋体" w:hAnsi="宋体" w:eastAsia="宋体"/>
          <w:sz w:val="24"/>
        </w:rPr>
        <w:t>》</w:t>
      </w:r>
      <w:r>
        <w:rPr>
          <w:rFonts w:hint="eastAsia" w:ascii="宋体" w:hAnsi="宋体" w:eastAsia="宋体"/>
          <w:sz w:val="24"/>
        </w:rPr>
        <w:t>、《试卷（</w:t>
      </w:r>
      <w:r>
        <w:rPr>
          <w:rFonts w:ascii="宋体" w:hAnsi="宋体" w:eastAsia="宋体"/>
          <w:sz w:val="24"/>
        </w:rPr>
        <w:t>实验、实习报告）检查表》</w:t>
      </w:r>
      <w:r>
        <w:rPr>
          <w:rFonts w:hint="eastAsia" w:ascii="宋体" w:hAnsi="宋体" w:eastAsia="宋体"/>
          <w:sz w:val="24"/>
        </w:rPr>
        <w:t>、《上海第二工业大学学生教学信息反馈表（实验教学）</w:t>
      </w:r>
      <w:r>
        <w:rPr>
          <w:rFonts w:ascii="宋体" w:hAnsi="宋体" w:eastAsia="宋体"/>
          <w:sz w:val="24"/>
        </w:rPr>
        <w:t>》</w:t>
      </w:r>
      <w:r>
        <w:rPr>
          <w:rFonts w:hint="eastAsia" w:ascii="宋体" w:hAnsi="宋体" w:eastAsia="宋体"/>
          <w:sz w:val="24"/>
        </w:rPr>
        <w:t>、</w:t>
      </w:r>
      <w:r>
        <w:rPr>
          <w:rFonts w:ascii="宋体" w:hAnsi="宋体" w:eastAsia="宋体"/>
          <w:sz w:val="24"/>
        </w:rPr>
        <w:t>《</w:t>
      </w:r>
      <w:r>
        <w:rPr>
          <w:rFonts w:hint="eastAsia" w:ascii="宋体" w:hAnsi="宋体" w:eastAsia="宋体"/>
          <w:sz w:val="24"/>
        </w:rPr>
        <w:t>毕业设计（论文）检查记录</w:t>
      </w:r>
      <w:r>
        <w:rPr>
          <w:rFonts w:ascii="宋体" w:hAnsi="宋体" w:eastAsia="宋体"/>
          <w:sz w:val="24"/>
        </w:rPr>
        <w:t>》</w:t>
      </w:r>
      <w:r>
        <w:rPr>
          <w:rFonts w:hint="eastAsia" w:ascii="宋体" w:hAnsi="宋体" w:eastAsia="宋体"/>
          <w:sz w:val="24"/>
        </w:rPr>
        <w:t>和</w:t>
      </w:r>
      <w:r>
        <w:rPr>
          <w:rFonts w:ascii="宋体" w:hAnsi="宋体" w:eastAsia="宋体"/>
          <w:sz w:val="24"/>
        </w:rPr>
        <w:t>《</w:t>
      </w:r>
      <w:r>
        <w:rPr>
          <w:rFonts w:hint="eastAsia" w:ascii="宋体" w:hAnsi="宋体" w:eastAsia="宋体"/>
          <w:sz w:val="24"/>
        </w:rPr>
        <w:t>教学质量监控情况反馈表</w:t>
      </w:r>
      <w:r>
        <w:rPr>
          <w:rFonts w:ascii="宋体" w:hAnsi="宋体" w:eastAsia="宋体"/>
          <w:sz w:val="24"/>
        </w:rPr>
        <w:t>》</w:t>
      </w:r>
      <w:r>
        <w:rPr>
          <w:rFonts w:hint="eastAsia" w:ascii="宋体" w:hAnsi="宋体" w:eastAsia="宋体"/>
          <w:sz w:val="24"/>
        </w:rPr>
        <w:t>等。学校</w:t>
      </w:r>
      <w:r>
        <w:rPr>
          <w:rFonts w:ascii="宋体" w:hAnsi="宋体" w:eastAsia="宋体"/>
          <w:sz w:val="24"/>
        </w:rPr>
        <w:t>应</w:t>
      </w:r>
      <w:r>
        <w:rPr>
          <w:rFonts w:hint="eastAsia" w:ascii="宋体" w:hAnsi="宋体" w:eastAsia="宋体"/>
          <w:sz w:val="24"/>
        </w:rPr>
        <w:t>建立和完善实践教学信息化平台，健全实践教学信息反馈制度。通过教学督导、教学检查、听评课等</w:t>
      </w:r>
      <w:r>
        <w:rPr>
          <w:rFonts w:ascii="宋体" w:hAnsi="宋体" w:eastAsia="宋体"/>
          <w:sz w:val="24"/>
        </w:rPr>
        <w:t>监</w:t>
      </w:r>
      <w:r>
        <w:rPr>
          <w:rFonts w:hint="eastAsia" w:ascii="宋体" w:hAnsi="宋体" w:eastAsia="宋体"/>
          <w:sz w:val="24"/>
        </w:rPr>
        <w:t>控</w:t>
      </w:r>
      <w:r>
        <w:rPr>
          <w:rFonts w:ascii="宋体" w:hAnsi="宋体" w:eastAsia="宋体"/>
          <w:sz w:val="24"/>
        </w:rPr>
        <w:t>方式和</w:t>
      </w:r>
      <w:r>
        <w:rPr>
          <w:rFonts w:hint="eastAsia" w:ascii="宋体" w:hAnsi="宋体" w:eastAsia="宋体"/>
          <w:sz w:val="24"/>
        </w:rPr>
        <w:t>手段，</w:t>
      </w:r>
      <w:r>
        <w:rPr>
          <w:rFonts w:ascii="宋体" w:hAnsi="宋体" w:eastAsia="宋体"/>
          <w:sz w:val="24"/>
        </w:rPr>
        <w:t>以</w:t>
      </w:r>
      <w:r>
        <w:rPr>
          <w:rFonts w:hint="eastAsia" w:ascii="宋体" w:hAnsi="宋体" w:eastAsia="宋体"/>
          <w:sz w:val="24"/>
        </w:rPr>
        <w:t>教学质量</w:t>
      </w:r>
      <w:r>
        <w:rPr>
          <w:rFonts w:ascii="宋体" w:hAnsi="宋体" w:eastAsia="宋体"/>
          <w:sz w:val="24"/>
        </w:rPr>
        <w:t>管理办公室</w:t>
      </w:r>
      <w:r>
        <w:rPr>
          <w:rFonts w:hint="eastAsia" w:ascii="宋体" w:hAnsi="宋体" w:eastAsia="宋体"/>
          <w:sz w:val="24"/>
        </w:rPr>
        <w:t>工作信箱或其他渠道收集整理实践教学质量监控信息，及时反馈相关学</w:t>
      </w:r>
      <w:r>
        <w:rPr>
          <w:rFonts w:ascii="宋体" w:hAnsi="宋体" w:eastAsia="宋体"/>
          <w:sz w:val="24"/>
        </w:rPr>
        <w:t>部（院）</w:t>
      </w:r>
      <w:r>
        <w:rPr>
          <w:rFonts w:hint="eastAsia" w:ascii="宋体" w:hAnsi="宋体" w:eastAsia="宋体"/>
          <w:sz w:val="24"/>
        </w:rPr>
        <w:t>、中心。必要时，学校</w:t>
      </w:r>
      <w:r>
        <w:rPr>
          <w:rFonts w:ascii="宋体" w:hAnsi="宋体" w:eastAsia="宋体"/>
          <w:sz w:val="24"/>
        </w:rPr>
        <w:t>将</w:t>
      </w:r>
      <w:r>
        <w:rPr>
          <w:rFonts w:hint="eastAsia" w:ascii="宋体" w:hAnsi="宋体" w:eastAsia="宋体"/>
          <w:sz w:val="24"/>
        </w:rPr>
        <w:t>专门召开实践教学质量监控信息反馈会，</w:t>
      </w:r>
      <w:r>
        <w:rPr>
          <w:rFonts w:ascii="宋体" w:hAnsi="宋体" w:eastAsia="宋体"/>
          <w:sz w:val="24"/>
        </w:rPr>
        <w:t>并</w:t>
      </w:r>
      <w:r>
        <w:rPr>
          <w:rFonts w:hint="eastAsia" w:ascii="宋体" w:hAnsi="宋体" w:eastAsia="宋体"/>
          <w:sz w:val="24"/>
        </w:rPr>
        <w:t>定期反馈具有普遍性和全局性的实践教学质量检查与评价信息，以便于学校领导及时了解情况。</w:t>
      </w:r>
    </w:p>
    <w:p>
      <w:pPr>
        <w:spacing w:line="440" w:lineRule="exact"/>
        <w:ind w:firstLine="482" w:firstLineChars="200"/>
        <w:rPr>
          <w:rFonts w:ascii="宋体" w:hAnsi="宋体" w:eastAsia="宋体"/>
          <w:b/>
          <w:sz w:val="24"/>
        </w:rPr>
      </w:pPr>
      <w:r>
        <w:rPr>
          <w:rFonts w:hint="eastAsia" w:ascii="宋体" w:hAnsi="宋体" w:eastAsia="宋体"/>
          <w:b/>
          <w:sz w:val="24"/>
        </w:rPr>
        <w:t>第十</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实践教学质量过程管理与检查</w:t>
      </w:r>
    </w:p>
    <w:p>
      <w:pPr>
        <w:spacing w:line="440" w:lineRule="exact"/>
        <w:ind w:firstLine="482" w:firstLineChars="200"/>
        <w:rPr>
          <w:rFonts w:ascii="宋体" w:hAnsi="宋体" w:eastAsia="宋体"/>
          <w:b/>
          <w:sz w:val="24"/>
        </w:rPr>
      </w:pPr>
      <w:r>
        <w:rPr>
          <w:rFonts w:hint="eastAsia" w:ascii="宋体" w:hAnsi="宋体" w:eastAsia="宋体"/>
          <w:b/>
          <w:sz w:val="24"/>
        </w:rPr>
        <w:t>一、</w:t>
      </w:r>
      <w:r>
        <w:rPr>
          <w:rFonts w:ascii="宋体" w:hAnsi="宋体" w:eastAsia="宋体"/>
          <w:b/>
          <w:sz w:val="24"/>
        </w:rPr>
        <w:t>检查与巡视</w:t>
      </w:r>
    </w:p>
    <w:p>
      <w:pPr>
        <w:spacing w:line="440" w:lineRule="exact"/>
        <w:ind w:firstLine="482" w:firstLineChars="200"/>
        <w:rPr>
          <w:rFonts w:ascii="宋体" w:hAnsi="宋体" w:eastAsia="宋体"/>
          <w:b/>
          <w:sz w:val="24"/>
        </w:rPr>
      </w:pPr>
      <w:r>
        <w:rPr>
          <w:rFonts w:hint="eastAsia" w:ascii="宋体" w:hAnsi="宋体" w:eastAsia="宋体"/>
          <w:b/>
          <w:sz w:val="24"/>
        </w:rPr>
        <w:t>（一</w:t>
      </w:r>
      <w:r>
        <w:rPr>
          <w:rFonts w:ascii="宋体" w:hAnsi="宋体" w:eastAsia="宋体"/>
          <w:b/>
          <w:sz w:val="24"/>
        </w:rPr>
        <w:t>）实验</w:t>
      </w:r>
      <w:r>
        <w:rPr>
          <w:rFonts w:hint="eastAsia" w:ascii="宋体" w:hAnsi="宋体" w:eastAsia="宋体"/>
          <w:b/>
          <w:sz w:val="24"/>
        </w:rPr>
        <w:t>教学</w:t>
      </w:r>
    </w:p>
    <w:p>
      <w:pPr>
        <w:spacing w:line="440" w:lineRule="exact"/>
        <w:ind w:firstLine="480" w:firstLineChars="200"/>
        <w:rPr>
          <w:rFonts w:ascii="宋体" w:hAnsi="宋体" w:eastAsia="宋体"/>
          <w:sz w:val="24"/>
        </w:rPr>
      </w:pPr>
      <w:r>
        <w:rPr>
          <w:rFonts w:hint="eastAsia" w:ascii="宋体" w:hAnsi="宋体" w:eastAsia="宋体"/>
          <w:sz w:val="24"/>
        </w:rPr>
        <w:t>开学前实验教学准备工作检查：各二级教学单位重点检查实验室设施与工作安排，实验教学准备、教学安排，实验技术与管理人员到位情况等，教务处、教学质量管理办公室组织抽查。</w:t>
      </w:r>
    </w:p>
    <w:p>
      <w:pPr>
        <w:spacing w:line="440" w:lineRule="exact"/>
        <w:ind w:firstLine="480" w:firstLineChars="200"/>
        <w:rPr>
          <w:rFonts w:ascii="宋体" w:hAnsi="宋体" w:eastAsia="宋体"/>
          <w:sz w:val="24"/>
        </w:rPr>
      </w:pPr>
      <w:r>
        <w:rPr>
          <w:rFonts w:hint="eastAsia" w:ascii="宋体" w:hAnsi="宋体" w:eastAsia="宋体"/>
          <w:sz w:val="24"/>
        </w:rPr>
        <w:t>学期期中检查：学</w:t>
      </w:r>
      <w:r>
        <w:rPr>
          <w:rFonts w:ascii="宋体" w:hAnsi="宋体" w:eastAsia="宋体"/>
          <w:sz w:val="24"/>
        </w:rPr>
        <w:t>部（院）</w:t>
      </w:r>
      <w:r>
        <w:rPr>
          <w:rFonts w:hint="eastAsia" w:ascii="宋体" w:hAnsi="宋体" w:eastAsia="宋体"/>
          <w:sz w:val="24"/>
        </w:rPr>
        <w:t>、中心重点检查实验教学是否按计划执行，实验开设（应开设实验个数、实开实验个数、开出率、实验未开原因等）、实验教学文件（教学大纲、教材、指导书）等，实验教学质量，实验记录与实验报告及批改，实验考核办法及成绩登记，实验教学管理规范等。学</w:t>
      </w:r>
      <w:r>
        <w:rPr>
          <w:rFonts w:ascii="宋体" w:hAnsi="宋体" w:eastAsia="宋体"/>
          <w:sz w:val="24"/>
        </w:rPr>
        <w:t>部（院）</w:t>
      </w:r>
      <w:r>
        <w:rPr>
          <w:rFonts w:hint="eastAsia" w:ascii="宋体" w:hAnsi="宋体" w:eastAsia="宋体"/>
          <w:sz w:val="24"/>
        </w:rPr>
        <w:t>、中心通过召开教师、学生座谈会、组织实验课程听评课，全面了解实验教学基本情况和实验教学中存在的问题，并在部门期中教学质量检查总结报告中反映实验教学情况。教学质量</w:t>
      </w:r>
      <w:r>
        <w:rPr>
          <w:rFonts w:ascii="宋体" w:hAnsi="宋体" w:eastAsia="宋体"/>
          <w:sz w:val="24"/>
        </w:rPr>
        <w:t>管理办公室</w:t>
      </w:r>
      <w:r>
        <w:rPr>
          <w:rFonts w:hint="eastAsia" w:ascii="宋体" w:hAnsi="宋体" w:eastAsia="宋体"/>
          <w:sz w:val="24"/>
        </w:rPr>
        <w:t>组织学校教学督导抽查实验课，召开学生及教师座谈会了解全校实验教学状况，召开教学主任（院长）会议，通报检查情况，对共性问题开展研究，</w:t>
      </w:r>
      <w:r>
        <w:rPr>
          <w:rFonts w:ascii="宋体" w:hAnsi="宋体" w:eastAsia="宋体"/>
          <w:sz w:val="24"/>
        </w:rPr>
        <w:t>提出整改办法</w:t>
      </w:r>
      <w:r>
        <w:rPr>
          <w:rFonts w:hint="eastAsia" w:ascii="宋体" w:hAnsi="宋体" w:eastAsia="宋体"/>
          <w:sz w:val="24"/>
        </w:rPr>
        <w:t>，撰写实验教学期中检查《督导通讯》专辑。</w:t>
      </w:r>
    </w:p>
    <w:p>
      <w:pPr>
        <w:spacing w:line="440" w:lineRule="exact"/>
        <w:ind w:firstLine="480" w:firstLineChars="200"/>
        <w:rPr>
          <w:rFonts w:ascii="宋体" w:hAnsi="宋体" w:eastAsia="宋体"/>
          <w:sz w:val="24"/>
        </w:rPr>
      </w:pPr>
      <w:r>
        <w:rPr>
          <w:rFonts w:hint="eastAsia" w:ascii="宋体" w:hAnsi="宋体" w:eastAsia="宋体"/>
          <w:sz w:val="24"/>
        </w:rPr>
        <w:t>学期期末检查：各二级教学单位应重点检查开设实验教学完成情况（项目数、人组数、实验课时、实验室开放、实验教学工作量、实验设备更新率、实验教师队伍情况、仪器设备运转情况、环境与设施情况、实验教学质量分析等），实验考核（如实验教学评分标准）和成绩分析以及实验教学运行记录等。学</w:t>
      </w:r>
      <w:r>
        <w:rPr>
          <w:rFonts w:ascii="宋体" w:hAnsi="宋体" w:eastAsia="宋体"/>
          <w:sz w:val="24"/>
        </w:rPr>
        <w:t>部（院）</w:t>
      </w:r>
      <w:r>
        <w:rPr>
          <w:rFonts w:hint="eastAsia" w:ascii="宋体" w:hAnsi="宋体" w:eastAsia="宋体"/>
          <w:sz w:val="24"/>
        </w:rPr>
        <w:t>、中心教师和实验人员对</w:t>
      </w:r>
      <w:r>
        <w:rPr>
          <w:rFonts w:ascii="宋体" w:hAnsi="宋体" w:eastAsia="宋体"/>
          <w:sz w:val="24"/>
        </w:rPr>
        <w:t>检查结果</w:t>
      </w:r>
      <w:r>
        <w:rPr>
          <w:rFonts w:hint="eastAsia" w:ascii="宋体" w:hAnsi="宋体" w:eastAsia="宋体"/>
          <w:sz w:val="24"/>
        </w:rPr>
        <w:t>进行总结和研讨，撰写本</w:t>
      </w:r>
      <w:r>
        <w:rPr>
          <w:rFonts w:ascii="宋体" w:hAnsi="宋体" w:eastAsia="宋体"/>
          <w:sz w:val="24"/>
        </w:rPr>
        <w:t>单位</w:t>
      </w:r>
      <w:r>
        <w:rPr>
          <w:rFonts w:hint="eastAsia" w:ascii="宋体" w:hAnsi="宋体" w:eastAsia="宋体"/>
          <w:sz w:val="24"/>
        </w:rPr>
        <w:t>实验教学及实验室工作总结报告。教学质量管理办公室组织学校教学督导、教师代表及教学管理人员组成的检查组，随机抽查，抽查结果教学质量管理办公室以适当的形式反馈给学</w:t>
      </w:r>
      <w:r>
        <w:rPr>
          <w:rFonts w:ascii="宋体" w:hAnsi="宋体" w:eastAsia="宋体"/>
          <w:sz w:val="24"/>
        </w:rPr>
        <w:t>部（院）</w:t>
      </w:r>
      <w:r>
        <w:rPr>
          <w:rFonts w:hint="eastAsia" w:ascii="宋体" w:hAnsi="宋体" w:eastAsia="宋体"/>
          <w:sz w:val="24"/>
        </w:rPr>
        <w:t>。</w:t>
      </w:r>
    </w:p>
    <w:p>
      <w:pPr>
        <w:spacing w:line="440" w:lineRule="exact"/>
        <w:ind w:firstLine="482" w:firstLineChars="200"/>
        <w:rPr>
          <w:rFonts w:ascii="宋体" w:hAnsi="宋体" w:eastAsia="宋体"/>
          <w:b/>
          <w:sz w:val="24"/>
        </w:rPr>
      </w:pPr>
      <w:r>
        <w:rPr>
          <w:rFonts w:hint="eastAsia" w:ascii="宋体" w:hAnsi="宋体" w:eastAsia="宋体"/>
          <w:b/>
          <w:sz w:val="24"/>
        </w:rPr>
        <w:t>（二）</w:t>
      </w:r>
      <w:r>
        <w:rPr>
          <w:rFonts w:ascii="宋体" w:hAnsi="宋体" w:eastAsia="宋体"/>
          <w:b/>
          <w:sz w:val="24"/>
        </w:rPr>
        <w:t>实习</w:t>
      </w:r>
      <w:r>
        <w:rPr>
          <w:rFonts w:hint="eastAsia" w:ascii="宋体" w:hAnsi="宋体" w:eastAsia="宋体"/>
          <w:b/>
          <w:sz w:val="24"/>
        </w:rPr>
        <w:t>教学</w:t>
      </w:r>
    </w:p>
    <w:p>
      <w:pPr>
        <w:spacing w:line="440" w:lineRule="exact"/>
        <w:ind w:firstLine="480" w:firstLineChars="200"/>
        <w:rPr>
          <w:rFonts w:ascii="宋体" w:hAnsi="宋体" w:eastAsia="宋体"/>
          <w:sz w:val="24"/>
        </w:rPr>
      </w:pPr>
      <w:r>
        <w:rPr>
          <w:rFonts w:hint="eastAsia" w:ascii="宋体" w:hAnsi="宋体" w:eastAsia="宋体"/>
          <w:sz w:val="24"/>
        </w:rPr>
        <w:t>各二级教学单位深入实习基地进行实习教学自查，主要检查实习大纲与实习计划完成情况，实习日常管理及实习纪律，实习单位重视程度，实习指导书使用等情况，并做好相应的记录。教学质量管理办公室组织学校教学督导、教师代表及教学管理人员组成的检查组，随机抽查，抽查结果教学质量管理办公室以适当的形式反馈给学</w:t>
      </w:r>
      <w:r>
        <w:rPr>
          <w:rFonts w:ascii="宋体" w:hAnsi="宋体" w:eastAsia="宋体"/>
          <w:sz w:val="24"/>
        </w:rPr>
        <w:t>部（院）</w:t>
      </w:r>
      <w:r>
        <w:rPr>
          <w:rFonts w:hint="eastAsia" w:ascii="宋体" w:hAnsi="宋体" w:eastAsia="宋体"/>
          <w:sz w:val="24"/>
        </w:rPr>
        <w:t>。</w:t>
      </w:r>
    </w:p>
    <w:p>
      <w:pPr>
        <w:spacing w:line="440" w:lineRule="exact"/>
        <w:ind w:firstLine="482" w:firstLineChars="200"/>
        <w:rPr>
          <w:rFonts w:ascii="宋体" w:hAnsi="宋体" w:eastAsia="宋体"/>
          <w:b/>
          <w:sz w:val="24"/>
        </w:rPr>
      </w:pPr>
      <w:r>
        <w:rPr>
          <w:rFonts w:hint="eastAsia" w:ascii="宋体" w:hAnsi="宋体" w:eastAsia="宋体"/>
          <w:b/>
          <w:sz w:val="24"/>
        </w:rPr>
        <w:t>（三）</w:t>
      </w:r>
      <w:r>
        <w:rPr>
          <w:rFonts w:ascii="宋体" w:hAnsi="宋体" w:eastAsia="宋体"/>
          <w:b/>
          <w:sz w:val="24"/>
        </w:rPr>
        <w:t>毕业设计（论文）</w:t>
      </w:r>
    </w:p>
    <w:p>
      <w:pPr>
        <w:spacing w:line="440" w:lineRule="exact"/>
        <w:ind w:firstLine="480" w:firstLineChars="200"/>
        <w:rPr>
          <w:rFonts w:ascii="宋体" w:hAnsi="宋体" w:eastAsia="宋体"/>
          <w:sz w:val="24"/>
        </w:rPr>
      </w:pPr>
      <w:r>
        <w:rPr>
          <w:rFonts w:hint="eastAsia" w:ascii="宋体" w:hAnsi="宋体" w:eastAsia="宋体"/>
          <w:sz w:val="24"/>
        </w:rPr>
        <w:t>题目审查：学部（院）对教师或学生提交的选题在专业方向、综合能力训练、工作量、课题难度和深广度等方面是否合适，软硬条件是否具备，</w:t>
      </w:r>
      <w:r>
        <w:rPr>
          <w:rFonts w:ascii="宋体" w:hAnsi="宋体" w:eastAsia="宋体"/>
          <w:sz w:val="24"/>
        </w:rPr>
        <w:t>选题内容是否有雷同</w:t>
      </w:r>
      <w:r>
        <w:rPr>
          <w:rFonts w:hint="eastAsia" w:ascii="宋体" w:hAnsi="宋体" w:eastAsia="宋体"/>
          <w:sz w:val="24"/>
        </w:rPr>
        <w:t>,课题类型分布是否合理，是否体现应用技术型高校人才培养目标等</w:t>
      </w:r>
      <w:r>
        <w:rPr>
          <w:rFonts w:ascii="宋体" w:hAnsi="宋体" w:eastAsia="宋体"/>
          <w:sz w:val="24"/>
        </w:rPr>
        <w:t>方面</w:t>
      </w:r>
      <w:r>
        <w:rPr>
          <w:rFonts w:hint="eastAsia" w:ascii="宋体" w:hAnsi="宋体" w:eastAsia="宋体"/>
          <w:sz w:val="24"/>
        </w:rPr>
        <w:t>进行审查。</w:t>
      </w:r>
    </w:p>
    <w:p>
      <w:pPr>
        <w:spacing w:line="440" w:lineRule="exact"/>
        <w:ind w:firstLine="480" w:firstLineChars="200"/>
        <w:rPr>
          <w:rFonts w:ascii="宋体" w:hAnsi="宋体" w:eastAsia="宋体"/>
          <w:sz w:val="24"/>
        </w:rPr>
      </w:pPr>
      <w:r>
        <w:rPr>
          <w:rFonts w:hint="eastAsia" w:ascii="宋体" w:hAnsi="宋体" w:eastAsia="宋体"/>
          <w:sz w:val="24"/>
        </w:rPr>
        <w:t>开题检查：学</w:t>
      </w:r>
      <w:r>
        <w:rPr>
          <w:rFonts w:ascii="宋体" w:hAnsi="宋体" w:eastAsia="宋体"/>
          <w:sz w:val="24"/>
        </w:rPr>
        <w:t>部（院）</w:t>
      </w:r>
      <w:r>
        <w:rPr>
          <w:rFonts w:hint="eastAsia" w:ascii="宋体" w:hAnsi="宋体" w:eastAsia="宋体"/>
          <w:sz w:val="24"/>
        </w:rPr>
        <w:t>针对</w:t>
      </w:r>
      <w:r>
        <w:rPr>
          <w:rFonts w:ascii="宋体" w:hAnsi="宋体" w:eastAsia="宋体"/>
          <w:sz w:val="24"/>
        </w:rPr>
        <w:t>毕业设计（论文）进行开题检查，主要检查指导教师下达书面任务书的规范和质量</w:t>
      </w:r>
      <w:r>
        <w:rPr>
          <w:rFonts w:hint="eastAsia" w:ascii="宋体" w:hAnsi="宋体" w:eastAsia="宋体"/>
          <w:sz w:val="24"/>
        </w:rPr>
        <w:t>，</w:t>
      </w:r>
      <w:r>
        <w:rPr>
          <w:rFonts w:ascii="宋体" w:hAnsi="宋体" w:eastAsia="宋体"/>
          <w:sz w:val="24"/>
        </w:rPr>
        <w:t>学生开题报告规范与质量情况</w:t>
      </w:r>
      <w:r>
        <w:rPr>
          <w:rFonts w:hint="eastAsia" w:ascii="宋体" w:hAnsi="宋体" w:eastAsia="宋体"/>
          <w:sz w:val="24"/>
        </w:rPr>
        <w:t>以及组织开题答辩情况</w:t>
      </w:r>
      <w:r>
        <w:rPr>
          <w:rFonts w:ascii="宋体" w:hAnsi="宋体" w:eastAsia="宋体"/>
          <w:sz w:val="24"/>
        </w:rPr>
        <w:t>。</w:t>
      </w:r>
      <w:r>
        <w:rPr>
          <w:rFonts w:hint="eastAsia" w:ascii="宋体" w:hAnsi="宋体" w:eastAsia="宋体"/>
          <w:sz w:val="24"/>
        </w:rPr>
        <w:t>教务处和教学质量管理办公室</w:t>
      </w:r>
      <w:r>
        <w:rPr>
          <w:rFonts w:ascii="宋体" w:hAnsi="宋体" w:eastAsia="宋体"/>
          <w:sz w:val="24"/>
        </w:rPr>
        <w:t>随机抽查</w:t>
      </w:r>
      <w:r>
        <w:rPr>
          <w:rFonts w:hint="eastAsia" w:ascii="宋体" w:hAnsi="宋体" w:eastAsia="宋体"/>
          <w:sz w:val="24"/>
        </w:rPr>
        <w:t>任务书和开题报告，并将发现的问题及时反馈给各二级教学单位</w:t>
      </w:r>
      <w:r>
        <w:rPr>
          <w:rFonts w:ascii="宋体" w:hAnsi="宋体" w:eastAsia="宋体"/>
          <w:sz w:val="24"/>
        </w:rPr>
        <w:t>。</w:t>
      </w:r>
    </w:p>
    <w:p>
      <w:pPr>
        <w:spacing w:line="440" w:lineRule="exact"/>
        <w:ind w:firstLine="480" w:firstLineChars="200"/>
        <w:rPr>
          <w:rFonts w:ascii="宋体" w:hAnsi="宋体" w:eastAsia="宋体"/>
          <w:sz w:val="24"/>
        </w:rPr>
      </w:pPr>
      <w:r>
        <w:rPr>
          <w:rFonts w:hint="eastAsia" w:ascii="宋体" w:hAnsi="宋体" w:eastAsia="宋体"/>
          <w:sz w:val="24"/>
        </w:rPr>
        <w:t>中期检查：指导教师根据学生的题目、任务和工作计划情况，逐个了解和检查学生毕业设计（论文）工作的进展情况，认真填写中期检查表。学部（院）对出现的问题应及时协调解决，保证毕业设计（论文）的质量和按时完成任务。</w:t>
      </w:r>
    </w:p>
    <w:p>
      <w:pPr>
        <w:spacing w:line="440" w:lineRule="exact"/>
        <w:ind w:firstLine="480" w:firstLineChars="200"/>
        <w:rPr>
          <w:rFonts w:ascii="宋体" w:hAnsi="宋体" w:eastAsia="宋体"/>
          <w:sz w:val="24"/>
        </w:rPr>
      </w:pPr>
      <w:r>
        <w:rPr>
          <w:rFonts w:hint="eastAsia" w:ascii="宋体" w:hAnsi="宋体" w:eastAsia="宋体"/>
          <w:sz w:val="24"/>
        </w:rPr>
        <w:t>答辩资格审查：在答辩前，学部（院）毕业设计（论文）领导小组要严格审查学生答辩资格。课题未完成或质量不达标者以及未通过审阅或评阅者，由领导小组最终裁定学生是否具有答辩资格。</w:t>
      </w:r>
    </w:p>
    <w:p>
      <w:pPr>
        <w:spacing w:line="440" w:lineRule="exact"/>
        <w:ind w:firstLine="480" w:firstLineChars="200"/>
        <w:rPr>
          <w:rFonts w:ascii="宋体" w:hAnsi="宋体" w:eastAsia="宋体"/>
          <w:sz w:val="24"/>
        </w:rPr>
      </w:pPr>
      <w:r>
        <w:rPr>
          <w:rFonts w:hint="eastAsia" w:ascii="宋体" w:hAnsi="宋体" w:eastAsia="宋体"/>
          <w:sz w:val="24"/>
        </w:rPr>
        <w:t>答辩秩序、规范检查：学部（院）毕业设计（论文）领导小组要严格审查学生答辩安排、秩序以及答辩小组组成。学部（院）</w:t>
      </w:r>
      <w:r>
        <w:rPr>
          <w:rFonts w:ascii="宋体" w:hAnsi="宋体" w:eastAsia="宋体"/>
          <w:sz w:val="24"/>
        </w:rPr>
        <w:t>于答辩前二周将答辩的时间地点报</w:t>
      </w:r>
      <w:r>
        <w:rPr>
          <w:rFonts w:hint="eastAsia" w:ascii="宋体" w:hAnsi="宋体" w:eastAsia="宋体"/>
          <w:sz w:val="24"/>
        </w:rPr>
        <w:t>备教学质量管理办公室</w:t>
      </w:r>
      <w:r>
        <w:rPr>
          <w:rFonts w:ascii="宋体" w:hAnsi="宋体" w:eastAsia="宋体"/>
          <w:sz w:val="24"/>
        </w:rPr>
        <w:t>。</w:t>
      </w:r>
      <w:r>
        <w:rPr>
          <w:rFonts w:hint="eastAsia" w:ascii="宋体" w:hAnsi="宋体" w:eastAsia="宋体"/>
          <w:sz w:val="24"/>
        </w:rPr>
        <w:t>教学质量管理办公室</w:t>
      </w:r>
      <w:r>
        <w:rPr>
          <w:rFonts w:ascii="宋体" w:hAnsi="宋体" w:eastAsia="宋体"/>
          <w:sz w:val="24"/>
        </w:rPr>
        <w:t>组织</w:t>
      </w:r>
      <w:r>
        <w:rPr>
          <w:rFonts w:hint="eastAsia" w:ascii="宋体" w:hAnsi="宋体" w:eastAsia="宋体"/>
          <w:sz w:val="24"/>
        </w:rPr>
        <w:t>教学</w:t>
      </w:r>
      <w:r>
        <w:rPr>
          <w:rFonts w:ascii="宋体" w:hAnsi="宋体" w:eastAsia="宋体"/>
          <w:sz w:val="24"/>
        </w:rPr>
        <w:t>督导对答辩</w:t>
      </w:r>
      <w:r>
        <w:rPr>
          <w:rFonts w:hint="eastAsia" w:ascii="宋体" w:hAnsi="宋体" w:eastAsia="宋体"/>
          <w:sz w:val="24"/>
        </w:rPr>
        <w:t>过程</w:t>
      </w:r>
      <w:r>
        <w:rPr>
          <w:rFonts w:ascii="宋体" w:hAnsi="宋体" w:eastAsia="宋体"/>
          <w:sz w:val="24"/>
        </w:rPr>
        <w:t>进行抽查</w:t>
      </w:r>
      <w:r>
        <w:rPr>
          <w:rFonts w:hint="eastAsia" w:ascii="宋体" w:hAnsi="宋体" w:eastAsia="宋体"/>
          <w:sz w:val="24"/>
        </w:rPr>
        <w:t>。</w:t>
      </w:r>
      <w:r>
        <w:rPr>
          <w:rFonts w:ascii="宋体" w:hAnsi="宋体" w:eastAsia="宋体"/>
          <w:sz w:val="24"/>
        </w:rPr>
        <w:t>答辩巡视检查主要通过答辩旁听，检查答辩程序是否规范，学生答辩材料是否齐全规范。</w:t>
      </w:r>
      <w:r>
        <w:rPr>
          <w:rFonts w:hint="eastAsia" w:ascii="宋体" w:hAnsi="宋体" w:eastAsia="宋体"/>
          <w:sz w:val="24"/>
        </w:rPr>
        <w:t>教学质量管理办公室将</w:t>
      </w:r>
      <w:r>
        <w:rPr>
          <w:rFonts w:ascii="宋体" w:hAnsi="宋体" w:eastAsia="宋体"/>
          <w:sz w:val="24"/>
        </w:rPr>
        <w:t>检查结果反馈</w:t>
      </w:r>
      <w:r>
        <w:rPr>
          <w:rFonts w:hint="eastAsia" w:ascii="宋体" w:hAnsi="宋体" w:eastAsia="宋体"/>
          <w:sz w:val="24"/>
        </w:rPr>
        <w:t>学部</w:t>
      </w:r>
      <w:r>
        <w:rPr>
          <w:rFonts w:ascii="宋体" w:hAnsi="宋体" w:eastAsia="宋体"/>
          <w:sz w:val="24"/>
        </w:rPr>
        <w:t>（</w:t>
      </w:r>
      <w:r>
        <w:rPr>
          <w:rFonts w:hint="eastAsia" w:ascii="宋体" w:hAnsi="宋体" w:eastAsia="宋体"/>
          <w:sz w:val="24"/>
        </w:rPr>
        <w:t>院</w:t>
      </w:r>
      <w:r>
        <w:rPr>
          <w:rFonts w:ascii="宋体" w:hAnsi="宋体" w:eastAsia="宋体"/>
          <w:sz w:val="24"/>
        </w:rPr>
        <w:t>）</w:t>
      </w:r>
      <w:r>
        <w:rPr>
          <w:rFonts w:hint="eastAsia" w:ascii="宋体" w:hAnsi="宋体" w:eastAsia="宋体"/>
          <w:sz w:val="24"/>
        </w:rPr>
        <w:t>，各专业在学期结束前完成毕业设计（论文）质量分析，各学部（院）完成在汇总各专业质量分析情况的基础上进行毕业设计（论文）工作总结。</w:t>
      </w:r>
    </w:p>
    <w:p>
      <w:pPr>
        <w:spacing w:line="440" w:lineRule="exact"/>
        <w:ind w:firstLine="482" w:firstLineChars="200"/>
        <w:rPr>
          <w:rFonts w:ascii="宋体" w:hAnsi="宋体" w:eastAsia="宋体"/>
          <w:b/>
          <w:sz w:val="24"/>
        </w:rPr>
      </w:pPr>
      <w:r>
        <w:rPr>
          <w:rFonts w:hint="eastAsia" w:ascii="宋体" w:hAnsi="宋体" w:eastAsia="宋体"/>
          <w:b/>
          <w:sz w:val="24"/>
        </w:rPr>
        <w:t>二、听评</w:t>
      </w:r>
      <w:r>
        <w:rPr>
          <w:rFonts w:ascii="宋体" w:hAnsi="宋体" w:eastAsia="宋体"/>
          <w:b/>
          <w:sz w:val="24"/>
        </w:rPr>
        <w:t>课</w:t>
      </w:r>
    </w:p>
    <w:p>
      <w:pPr>
        <w:spacing w:line="440" w:lineRule="exact"/>
        <w:ind w:firstLine="480" w:firstLineChars="200"/>
        <w:rPr>
          <w:rFonts w:ascii="宋体" w:hAnsi="宋体" w:eastAsia="宋体"/>
          <w:sz w:val="24"/>
        </w:rPr>
      </w:pPr>
      <w:r>
        <w:rPr>
          <w:rFonts w:ascii="宋体" w:hAnsi="宋体" w:eastAsia="宋体"/>
          <w:sz w:val="24"/>
        </w:rPr>
        <w:t>各</w:t>
      </w:r>
      <w:r>
        <w:rPr>
          <w:rFonts w:hint="eastAsia" w:ascii="宋体" w:hAnsi="宋体" w:eastAsia="宋体"/>
          <w:sz w:val="24"/>
        </w:rPr>
        <w:t>学部（院）</w:t>
      </w:r>
      <w:r>
        <w:rPr>
          <w:rFonts w:ascii="宋体" w:hAnsi="宋体" w:eastAsia="宋体"/>
          <w:sz w:val="24"/>
        </w:rPr>
        <w:t>、中心</w:t>
      </w:r>
      <w:r>
        <w:rPr>
          <w:rFonts w:hint="eastAsia" w:ascii="宋体" w:hAnsi="宋体" w:eastAsia="宋体"/>
          <w:sz w:val="24"/>
        </w:rPr>
        <w:t>应建立和健全本</w:t>
      </w:r>
      <w:r>
        <w:rPr>
          <w:rFonts w:ascii="宋体" w:hAnsi="宋体" w:eastAsia="宋体"/>
          <w:sz w:val="24"/>
        </w:rPr>
        <w:t>单位听</w:t>
      </w:r>
      <w:r>
        <w:rPr>
          <w:rFonts w:hint="eastAsia" w:ascii="宋体" w:hAnsi="宋体" w:eastAsia="宋体"/>
          <w:sz w:val="24"/>
        </w:rPr>
        <w:t>评</w:t>
      </w:r>
      <w:r>
        <w:rPr>
          <w:rFonts w:ascii="宋体" w:hAnsi="宋体" w:eastAsia="宋体"/>
          <w:sz w:val="24"/>
        </w:rPr>
        <w:t>课</w:t>
      </w:r>
      <w:r>
        <w:rPr>
          <w:rFonts w:hint="eastAsia" w:ascii="宋体" w:hAnsi="宋体" w:eastAsia="宋体"/>
          <w:sz w:val="24"/>
        </w:rPr>
        <w:t>制度，并</w:t>
      </w:r>
      <w:r>
        <w:rPr>
          <w:rFonts w:ascii="宋体" w:hAnsi="宋体" w:eastAsia="宋体"/>
          <w:sz w:val="24"/>
        </w:rPr>
        <w:t>专门安排一定比例的实践课程的</w:t>
      </w:r>
      <w:r>
        <w:rPr>
          <w:rFonts w:hint="eastAsia" w:ascii="宋体" w:hAnsi="宋体" w:eastAsia="宋体"/>
          <w:sz w:val="24"/>
        </w:rPr>
        <w:t>听评</w:t>
      </w:r>
      <w:r>
        <w:rPr>
          <w:rFonts w:ascii="宋体" w:hAnsi="宋体" w:eastAsia="宋体"/>
          <w:sz w:val="24"/>
        </w:rPr>
        <w:t>课，</w:t>
      </w:r>
      <w:r>
        <w:rPr>
          <w:rFonts w:hint="eastAsia" w:ascii="宋体" w:hAnsi="宋体" w:eastAsia="宋体"/>
          <w:sz w:val="24"/>
        </w:rPr>
        <w:t>听评</w:t>
      </w:r>
      <w:r>
        <w:rPr>
          <w:rFonts w:ascii="宋体" w:hAnsi="宋体" w:eastAsia="宋体"/>
          <w:sz w:val="24"/>
        </w:rPr>
        <w:t>课教师填写《</w:t>
      </w:r>
      <w:r>
        <w:rPr>
          <w:rFonts w:hint="eastAsia" w:ascii="宋体" w:hAnsi="宋体" w:eastAsia="宋体"/>
          <w:sz w:val="24"/>
        </w:rPr>
        <w:t>听课评议表（实践教学）</w:t>
      </w:r>
      <w:r>
        <w:rPr>
          <w:rFonts w:ascii="宋体" w:hAnsi="宋体" w:eastAsia="宋体"/>
          <w:sz w:val="24"/>
        </w:rPr>
        <w:t>》</w:t>
      </w:r>
      <w:r>
        <w:rPr>
          <w:rFonts w:hint="eastAsia" w:ascii="宋体" w:hAnsi="宋体" w:eastAsia="宋体"/>
          <w:sz w:val="24"/>
        </w:rPr>
        <w:t>，各教学单位可依据本单位情况重新制订或修订</w:t>
      </w:r>
      <w:r>
        <w:rPr>
          <w:rFonts w:ascii="宋体" w:hAnsi="宋体" w:eastAsia="宋体"/>
          <w:sz w:val="24"/>
        </w:rPr>
        <w:t>，</w:t>
      </w:r>
      <w:r>
        <w:rPr>
          <w:rFonts w:hint="eastAsia" w:ascii="宋体" w:hAnsi="宋体" w:eastAsia="宋体"/>
          <w:sz w:val="24"/>
        </w:rPr>
        <w:t>听</w:t>
      </w:r>
      <w:r>
        <w:rPr>
          <w:rFonts w:ascii="宋体" w:hAnsi="宋体" w:eastAsia="宋体"/>
          <w:sz w:val="24"/>
        </w:rPr>
        <w:t>评课记录材料应存档并按要求报</w:t>
      </w:r>
      <w:r>
        <w:rPr>
          <w:rFonts w:hint="eastAsia" w:ascii="宋体" w:hAnsi="宋体" w:eastAsia="宋体"/>
          <w:sz w:val="24"/>
        </w:rPr>
        <w:t>备教学质量管理办公室</w:t>
      </w:r>
      <w:r>
        <w:rPr>
          <w:rFonts w:ascii="宋体" w:hAnsi="宋体" w:eastAsia="宋体"/>
          <w:sz w:val="24"/>
        </w:rPr>
        <w:t>。</w:t>
      </w:r>
    </w:p>
    <w:p>
      <w:pPr>
        <w:spacing w:line="440" w:lineRule="exact"/>
        <w:ind w:firstLine="480" w:firstLineChars="200"/>
        <w:rPr>
          <w:rFonts w:ascii="宋体" w:hAnsi="宋体" w:eastAsia="宋体"/>
          <w:sz w:val="24"/>
        </w:rPr>
      </w:pPr>
      <w:r>
        <w:rPr>
          <w:rFonts w:ascii="宋体" w:hAnsi="宋体" w:eastAsia="宋体"/>
          <w:sz w:val="24"/>
        </w:rPr>
        <w:t>学校教学督导组随机检查各</w:t>
      </w:r>
      <w:r>
        <w:rPr>
          <w:rFonts w:hint="eastAsia" w:ascii="宋体" w:hAnsi="宋体" w:eastAsia="宋体"/>
          <w:sz w:val="24"/>
        </w:rPr>
        <w:t>学部（院）</w:t>
      </w:r>
      <w:r>
        <w:rPr>
          <w:rFonts w:ascii="宋体" w:hAnsi="宋体" w:eastAsia="宋体"/>
          <w:sz w:val="24"/>
        </w:rPr>
        <w:t>、中心</w:t>
      </w:r>
      <w:r>
        <w:rPr>
          <w:rFonts w:hint="eastAsia" w:ascii="宋体" w:hAnsi="宋体" w:eastAsia="宋体"/>
          <w:sz w:val="24"/>
        </w:rPr>
        <w:t>实践</w:t>
      </w:r>
      <w:r>
        <w:rPr>
          <w:rFonts w:ascii="宋体" w:hAnsi="宋体" w:eastAsia="宋体"/>
          <w:sz w:val="24"/>
        </w:rPr>
        <w:t>教学</w:t>
      </w:r>
      <w:r>
        <w:rPr>
          <w:rFonts w:hint="eastAsia" w:ascii="宋体" w:hAnsi="宋体" w:eastAsia="宋体"/>
          <w:sz w:val="24"/>
        </w:rPr>
        <w:t>听评</w:t>
      </w:r>
      <w:r>
        <w:rPr>
          <w:rFonts w:ascii="宋体" w:hAnsi="宋体" w:eastAsia="宋体"/>
          <w:sz w:val="24"/>
        </w:rPr>
        <w:t>课</w:t>
      </w:r>
      <w:r>
        <w:rPr>
          <w:rFonts w:hint="eastAsia" w:ascii="宋体" w:hAnsi="宋体" w:eastAsia="宋体"/>
          <w:sz w:val="24"/>
        </w:rPr>
        <w:t>制度</w:t>
      </w:r>
      <w:r>
        <w:rPr>
          <w:rFonts w:ascii="宋体" w:hAnsi="宋体" w:eastAsia="宋体"/>
          <w:sz w:val="24"/>
        </w:rPr>
        <w:t>落实</w:t>
      </w:r>
      <w:r>
        <w:rPr>
          <w:rFonts w:hint="eastAsia" w:ascii="宋体" w:hAnsi="宋体" w:eastAsia="宋体"/>
          <w:sz w:val="24"/>
        </w:rPr>
        <w:t>、完成</w:t>
      </w:r>
      <w:r>
        <w:rPr>
          <w:rFonts w:ascii="宋体" w:hAnsi="宋体" w:eastAsia="宋体"/>
          <w:sz w:val="24"/>
        </w:rPr>
        <w:t>情况，</w:t>
      </w:r>
      <w:r>
        <w:rPr>
          <w:rFonts w:hint="eastAsia" w:ascii="宋体" w:hAnsi="宋体" w:eastAsia="宋体"/>
          <w:sz w:val="24"/>
        </w:rPr>
        <w:t>并</w:t>
      </w:r>
      <w:r>
        <w:rPr>
          <w:rFonts w:ascii="宋体" w:hAnsi="宋体" w:eastAsia="宋体"/>
          <w:sz w:val="24"/>
        </w:rPr>
        <w:t>进行专题定期或不定期的实验、实习现场</w:t>
      </w:r>
      <w:r>
        <w:rPr>
          <w:rFonts w:hint="eastAsia" w:ascii="宋体" w:hAnsi="宋体" w:eastAsia="宋体"/>
          <w:sz w:val="24"/>
        </w:rPr>
        <w:t>听评</w:t>
      </w:r>
      <w:r>
        <w:rPr>
          <w:rFonts w:ascii="宋体" w:hAnsi="宋体" w:eastAsia="宋体"/>
          <w:sz w:val="24"/>
        </w:rPr>
        <w:t>课。</w:t>
      </w:r>
    </w:p>
    <w:p>
      <w:pPr>
        <w:spacing w:line="440" w:lineRule="exact"/>
        <w:ind w:firstLine="480" w:firstLineChars="200"/>
        <w:rPr>
          <w:rFonts w:ascii="宋体" w:hAnsi="宋体" w:eastAsia="宋体"/>
          <w:sz w:val="24"/>
        </w:rPr>
      </w:pPr>
      <w:r>
        <w:rPr>
          <w:rFonts w:hint="eastAsia" w:ascii="宋体" w:hAnsi="宋体" w:eastAsia="宋体"/>
          <w:sz w:val="24"/>
        </w:rPr>
        <w:t>教学质量管理办公室</w:t>
      </w:r>
      <w:r>
        <w:rPr>
          <w:rFonts w:ascii="宋体" w:hAnsi="宋体" w:eastAsia="宋体"/>
          <w:sz w:val="24"/>
        </w:rPr>
        <w:t>定期汇总学校、</w:t>
      </w:r>
      <w:r>
        <w:rPr>
          <w:rFonts w:hint="eastAsia" w:ascii="宋体" w:hAnsi="宋体" w:eastAsia="宋体"/>
          <w:sz w:val="24"/>
        </w:rPr>
        <w:t>学部（院）</w:t>
      </w:r>
      <w:r>
        <w:rPr>
          <w:rFonts w:ascii="宋体" w:hAnsi="宋体" w:eastAsia="宋体"/>
          <w:sz w:val="24"/>
        </w:rPr>
        <w:t>、中心实践环节</w:t>
      </w:r>
      <w:r>
        <w:rPr>
          <w:rFonts w:hint="eastAsia" w:ascii="宋体" w:hAnsi="宋体" w:eastAsia="宋体"/>
          <w:sz w:val="24"/>
        </w:rPr>
        <w:t>听评</w:t>
      </w:r>
      <w:r>
        <w:rPr>
          <w:rFonts w:ascii="宋体" w:hAnsi="宋体" w:eastAsia="宋体"/>
          <w:sz w:val="24"/>
        </w:rPr>
        <w:t>课情况，并将有关意见反馈</w:t>
      </w:r>
      <w:r>
        <w:rPr>
          <w:rFonts w:hint="eastAsia" w:ascii="宋体" w:hAnsi="宋体" w:eastAsia="宋体"/>
          <w:sz w:val="24"/>
        </w:rPr>
        <w:t>学部（院）</w:t>
      </w:r>
      <w:r>
        <w:rPr>
          <w:rFonts w:ascii="宋体" w:hAnsi="宋体" w:eastAsia="宋体"/>
          <w:sz w:val="24"/>
        </w:rPr>
        <w:t>、中心和教师。</w:t>
      </w:r>
    </w:p>
    <w:p>
      <w:pPr>
        <w:spacing w:line="440" w:lineRule="exact"/>
        <w:ind w:firstLine="482" w:firstLineChars="200"/>
        <w:rPr>
          <w:rFonts w:ascii="宋体" w:hAnsi="宋体" w:eastAsia="宋体"/>
          <w:b/>
          <w:sz w:val="24"/>
        </w:rPr>
      </w:pPr>
      <w:r>
        <w:rPr>
          <w:rFonts w:hint="eastAsia" w:ascii="宋体" w:hAnsi="宋体" w:eastAsia="宋体"/>
          <w:b/>
          <w:sz w:val="24"/>
        </w:rPr>
        <w:t>三、</w:t>
      </w:r>
      <w:r>
        <w:rPr>
          <w:rFonts w:ascii="宋体" w:hAnsi="宋体" w:eastAsia="宋体"/>
          <w:b/>
          <w:sz w:val="24"/>
        </w:rPr>
        <w:t>问卷调查</w:t>
      </w:r>
    </w:p>
    <w:p>
      <w:pPr>
        <w:spacing w:line="440" w:lineRule="exact"/>
        <w:ind w:firstLine="480" w:firstLineChars="200"/>
        <w:rPr>
          <w:rFonts w:ascii="宋体" w:hAnsi="宋体" w:eastAsia="宋体"/>
          <w:sz w:val="24"/>
        </w:rPr>
      </w:pPr>
      <w:r>
        <w:rPr>
          <w:rFonts w:hint="eastAsia" w:ascii="宋体" w:hAnsi="宋体" w:eastAsia="宋体"/>
          <w:sz w:val="24"/>
        </w:rPr>
        <w:t>实践教学质量问卷调查是深入了解实践教学环节状况，增进师生互动、教学互动，提高教学质量的有效途径，以学生评教为</w:t>
      </w:r>
      <w:r>
        <w:rPr>
          <w:rFonts w:ascii="宋体" w:hAnsi="宋体" w:eastAsia="宋体"/>
          <w:sz w:val="24"/>
        </w:rPr>
        <w:t>主要方式</w:t>
      </w:r>
      <w:r>
        <w:rPr>
          <w:rFonts w:hint="eastAsia" w:ascii="宋体" w:hAnsi="宋体" w:eastAsia="宋体"/>
          <w:sz w:val="24"/>
        </w:rPr>
        <w:t>。学生评教由教学质量管理办公室统一组织，</w:t>
      </w:r>
      <w:r>
        <w:rPr>
          <w:rFonts w:ascii="宋体" w:hAnsi="宋体" w:eastAsia="宋体"/>
          <w:sz w:val="24"/>
        </w:rPr>
        <w:t>采用</w:t>
      </w:r>
      <w:r>
        <w:rPr>
          <w:rFonts w:hint="eastAsia" w:ascii="宋体" w:hAnsi="宋体" w:eastAsia="宋体"/>
          <w:sz w:val="24"/>
        </w:rPr>
        <w:t>网络评</w:t>
      </w:r>
      <w:r>
        <w:rPr>
          <w:rFonts w:ascii="宋体" w:hAnsi="宋体" w:eastAsia="宋体"/>
          <w:sz w:val="24"/>
        </w:rPr>
        <w:t>教形式</w:t>
      </w:r>
      <w:r>
        <w:rPr>
          <w:rFonts w:hint="eastAsia" w:ascii="宋体" w:hAnsi="宋体" w:eastAsia="宋体"/>
          <w:sz w:val="24"/>
        </w:rPr>
        <w:t>。学生评教的数据由教学质量管理办公室负责整理、统计，形成统计报表和分析报告。各教学单位可针对本部门特点，对本部门实践教学开展调查，</w:t>
      </w:r>
      <w:r>
        <w:rPr>
          <w:rFonts w:ascii="宋体" w:hAnsi="宋体" w:eastAsia="宋体"/>
          <w:sz w:val="24"/>
        </w:rPr>
        <w:t>同时，</w:t>
      </w:r>
      <w:r>
        <w:rPr>
          <w:rFonts w:hint="eastAsia" w:ascii="宋体" w:hAnsi="宋体" w:eastAsia="宋体"/>
          <w:sz w:val="24"/>
        </w:rPr>
        <w:t>任课教师也可针对任教课程开展调查，</w:t>
      </w:r>
      <w:r>
        <w:rPr>
          <w:rFonts w:ascii="宋体" w:hAnsi="宋体" w:eastAsia="宋体"/>
          <w:sz w:val="24"/>
        </w:rPr>
        <w:t>以</w:t>
      </w:r>
      <w:r>
        <w:rPr>
          <w:rFonts w:hint="eastAsia" w:ascii="宋体" w:hAnsi="宋体" w:eastAsia="宋体"/>
          <w:sz w:val="24"/>
        </w:rPr>
        <w:t>提升</w:t>
      </w:r>
      <w:r>
        <w:rPr>
          <w:rFonts w:ascii="宋体" w:hAnsi="宋体" w:eastAsia="宋体"/>
          <w:sz w:val="24"/>
        </w:rPr>
        <w:t>教学单位及任课</w:t>
      </w:r>
      <w:r>
        <w:rPr>
          <w:rFonts w:hint="eastAsia" w:ascii="宋体" w:hAnsi="宋体" w:eastAsia="宋体"/>
          <w:sz w:val="24"/>
        </w:rPr>
        <w:t>教师教学</w:t>
      </w:r>
      <w:r>
        <w:rPr>
          <w:rFonts w:ascii="宋体" w:hAnsi="宋体" w:eastAsia="宋体"/>
          <w:sz w:val="24"/>
        </w:rPr>
        <w:t>质量和水平</w:t>
      </w:r>
      <w:r>
        <w:rPr>
          <w:rFonts w:hint="eastAsia" w:ascii="宋体" w:hAnsi="宋体" w:eastAsia="宋体"/>
          <w:sz w:val="24"/>
        </w:rPr>
        <w:t>。</w:t>
      </w:r>
    </w:p>
    <w:p>
      <w:pPr>
        <w:spacing w:line="440" w:lineRule="exact"/>
        <w:ind w:firstLine="482" w:firstLineChars="200"/>
        <w:rPr>
          <w:rFonts w:ascii="宋体" w:hAnsi="宋体" w:eastAsia="宋体"/>
          <w:b/>
          <w:sz w:val="24"/>
        </w:rPr>
      </w:pPr>
      <w:r>
        <w:rPr>
          <w:rFonts w:hint="eastAsia" w:ascii="宋体" w:hAnsi="宋体" w:eastAsia="宋体"/>
          <w:b/>
          <w:sz w:val="24"/>
        </w:rPr>
        <w:t>第十一</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实践教学质量的评价</w:t>
      </w:r>
    </w:p>
    <w:p>
      <w:pPr>
        <w:spacing w:line="440" w:lineRule="exact"/>
        <w:ind w:firstLine="480" w:firstLineChars="200"/>
        <w:rPr>
          <w:rFonts w:ascii="宋体" w:hAnsi="宋体" w:eastAsia="宋体"/>
          <w:sz w:val="24"/>
        </w:rPr>
      </w:pPr>
      <w:r>
        <w:rPr>
          <w:rFonts w:hint="eastAsia" w:ascii="宋体" w:hAnsi="宋体" w:eastAsia="宋体"/>
          <w:sz w:val="24"/>
        </w:rPr>
        <w:t>实践教学质量评价是实践教学建设和管理的重要部分，其目的是加强学校对实践教学的管理和指导，推动教学单位和教师对实践教学工作，建立全面质量意识，加强实践环节建设，把握实践教学水平，深化实践教学改革，提高实践教学质量。</w:t>
      </w:r>
    </w:p>
    <w:p>
      <w:pPr>
        <w:spacing w:line="440" w:lineRule="exact"/>
        <w:ind w:firstLine="480" w:firstLineChars="200"/>
        <w:rPr>
          <w:rFonts w:ascii="宋体" w:hAnsi="宋体" w:eastAsia="宋体"/>
          <w:sz w:val="24"/>
        </w:rPr>
      </w:pPr>
      <w:r>
        <w:rPr>
          <w:rFonts w:hint="eastAsia" w:ascii="宋体" w:hAnsi="宋体" w:eastAsia="宋体"/>
          <w:sz w:val="24"/>
        </w:rPr>
        <w:t>实践教学质量评价分为常规实践课程教学质量评价，主要形式为学生评教、</w:t>
      </w:r>
      <w:r>
        <w:rPr>
          <w:rFonts w:ascii="宋体" w:hAnsi="宋体" w:eastAsia="宋体"/>
          <w:sz w:val="24"/>
        </w:rPr>
        <w:t>听评课</w:t>
      </w:r>
      <w:r>
        <w:rPr>
          <w:rFonts w:hint="eastAsia" w:ascii="宋体" w:hAnsi="宋体" w:eastAsia="宋体"/>
          <w:sz w:val="24"/>
        </w:rPr>
        <w:t>；专项实践教学质量检查，主要形式为学部（院）</w:t>
      </w:r>
      <w:r>
        <w:rPr>
          <w:rFonts w:ascii="宋体" w:hAnsi="宋体" w:eastAsia="宋体"/>
          <w:sz w:val="24"/>
        </w:rPr>
        <w:t>、中心</w:t>
      </w:r>
      <w:r>
        <w:rPr>
          <w:rFonts w:hint="eastAsia" w:ascii="宋体" w:hAnsi="宋体" w:eastAsia="宋体"/>
          <w:sz w:val="24"/>
        </w:rPr>
        <w:t>、专业的实验、实习、毕业设计（论文）质量评价，实践教学基地建设项目验收评价，基础、专业实验室合格评估和问卷调查等。</w:t>
      </w:r>
    </w:p>
    <w:p>
      <w:pPr>
        <w:spacing w:line="440" w:lineRule="exact"/>
        <w:ind w:firstLine="480" w:firstLineChars="200"/>
        <w:rPr>
          <w:rFonts w:ascii="宋体" w:hAnsi="宋体" w:eastAsia="宋体"/>
          <w:sz w:val="24"/>
        </w:rPr>
      </w:pPr>
      <w:r>
        <w:rPr>
          <w:rFonts w:hint="eastAsia" w:ascii="宋体" w:hAnsi="宋体" w:eastAsia="宋体"/>
          <w:sz w:val="24"/>
        </w:rPr>
        <w:t>实践教学质量评价由学校、学部（院）</w:t>
      </w:r>
      <w:r>
        <w:rPr>
          <w:rFonts w:ascii="宋体" w:hAnsi="宋体" w:eastAsia="宋体"/>
          <w:sz w:val="24"/>
        </w:rPr>
        <w:t>、中心</w:t>
      </w:r>
      <w:r>
        <w:rPr>
          <w:rFonts w:hint="eastAsia" w:ascii="宋体" w:hAnsi="宋体" w:eastAsia="宋体"/>
          <w:sz w:val="24"/>
        </w:rPr>
        <w:t>分层组织，学校教育教学质量保障与监控工作小组和实验实训工作小组对全校实践教学质量评价进行指导。各学部（院）</w:t>
      </w:r>
      <w:r>
        <w:rPr>
          <w:rFonts w:ascii="宋体" w:hAnsi="宋体" w:eastAsia="宋体"/>
          <w:sz w:val="24"/>
        </w:rPr>
        <w:t>、中心</w:t>
      </w:r>
      <w:r>
        <w:rPr>
          <w:rFonts w:hint="eastAsia" w:ascii="宋体" w:hAnsi="宋体" w:eastAsia="宋体"/>
          <w:sz w:val="24"/>
        </w:rPr>
        <w:t>由学部（院）</w:t>
      </w:r>
      <w:r>
        <w:rPr>
          <w:rFonts w:ascii="宋体" w:hAnsi="宋体" w:eastAsia="宋体"/>
          <w:sz w:val="24"/>
        </w:rPr>
        <w:t>、中心</w:t>
      </w:r>
      <w:r>
        <w:rPr>
          <w:rFonts w:hint="eastAsia" w:ascii="宋体" w:hAnsi="宋体" w:eastAsia="宋体"/>
          <w:sz w:val="24"/>
        </w:rPr>
        <w:t>领导、教研室（实验室）主任及实践教学经验丰富的教师组成评估小组，负责本学部（院）</w:t>
      </w:r>
      <w:r>
        <w:rPr>
          <w:rFonts w:ascii="宋体" w:hAnsi="宋体" w:eastAsia="宋体"/>
          <w:sz w:val="24"/>
        </w:rPr>
        <w:t>、中心</w:t>
      </w:r>
      <w:r>
        <w:rPr>
          <w:rFonts w:hint="eastAsia" w:ascii="宋体" w:hAnsi="宋体" w:eastAsia="宋体"/>
          <w:sz w:val="24"/>
        </w:rPr>
        <w:t>实践教学质量评价工作。</w:t>
      </w:r>
    </w:p>
    <w:p>
      <w:pPr>
        <w:spacing w:line="440" w:lineRule="exact"/>
        <w:ind w:firstLine="480" w:firstLineChars="200"/>
        <w:rPr>
          <w:rFonts w:ascii="宋体" w:hAnsi="宋体" w:eastAsia="宋体"/>
          <w:sz w:val="24"/>
        </w:rPr>
      </w:pPr>
      <w:r>
        <w:rPr>
          <w:rFonts w:hint="eastAsia" w:ascii="宋体" w:hAnsi="宋体" w:eastAsia="宋体"/>
          <w:sz w:val="24"/>
        </w:rPr>
        <w:t>实践教学质量评价应针对评价主体的差异和评价过程的实际情况安排评价工作，做到集中与常规评价相结合。常规实践课程教学质量评价，一般安排在期中或期末进行。专项实践教学质量评价根据实践教学改革与建设、本科教学工作评估需要由学校整体部署安排。</w:t>
      </w:r>
    </w:p>
    <w:p>
      <w:pPr>
        <w:spacing w:line="440" w:lineRule="exact"/>
        <w:ind w:firstLine="482" w:firstLineChars="200"/>
        <w:rPr>
          <w:rFonts w:ascii="宋体" w:hAnsi="宋体" w:eastAsia="宋体"/>
          <w:b/>
          <w:sz w:val="24"/>
        </w:rPr>
      </w:pPr>
      <w:r>
        <w:rPr>
          <w:rFonts w:hint="eastAsia" w:ascii="宋体" w:hAnsi="宋体" w:eastAsia="宋体"/>
          <w:b/>
          <w:sz w:val="24"/>
        </w:rPr>
        <w:t>第十二</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实践教学质量的预警</w:t>
      </w:r>
    </w:p>
    <w:p>
      <w:pPr>
        <w:spacing w:line="440" w:lineRule="exact"/>
        <w:ind w:firstLine="480" w:firstLineChars="200"/>
        <w:rPr>
          <w:rFonts w:ascii="宋体" w:hAnsi="宋体" w:eastAsia="宋体"/>
          <w:sz w:val="24"/>
        </w:rPr>
      </w:pPr>
      <w:r>
        <w:rPr>
          <w:rFonts w:hint="eastAsia" w:ascii="宋体" w:hAnsi="宋体" w:eastAsia="宋体"/>
          <w:sz w:val="24"/>
        </w:rPr>
        <w:t>建立实践教学质量预警机制，对实验实习教学计划落实及变更率、实验开出率、实践课程学生出勤率、实践课程学生成绩合格通过率、毕业设计（论文）等实践教学质量监控点设立质量预警处理措施。</w:t>
      </w:r>
    </w:p>
    <w:p>
      <w:pPr>
        <w:spacing w:line="440" w:lineRule="exact"/>
        <w:ind w:firstLine="482" w:firstLineChars="200"/>
        <w:rPr>
          <w:rFonts w:ascii="宋体" w:hAnsi="宋体" w:eastAsia="宋体"/>
          <w:b/>
          <w:sz w:val="24"/>
        </w:rPr>
      </w:pPr>
      <w:r>
        <w:rPr>
          <w:rFonts w:hint="eastAsia" w:ascii="宋体" w:hAnsi="宋体" w:eastAsia="宋体"/>
          <w:b/>
          <w:sz w:val="24"/>
        </w:rPr>
        <w:t>第十三</w:t>
      </w:r>
      <w:r>
        <w:rPr>
          <w:rFonts w:ascii="宋体" w:hAnsi="宋体" w:eastAsia="宋体"/>
          <w:b/>
          <w:sz w:val="24"/>
        </w:rPr>
        <w:t>条</w:t>
      </w:r>
      <w:r>
        <w:rPr>
          <w:rFonts w:hint="eastAsia" w:ascii="宋体" w:hAnsi="宋体" w:eastAsia="宋体"/>
          <w:sz w:val="24"/>
        </w:rPr>
        <w:t xml:space="preserve">  </w:t>
      </w:r>
      <w:r>
        <w:rPr>
          <w:rFonts w:hint="eastAsia" w:ascii="宋体" w:hAnsi="宋体" w:eastAsia="宋体"/>
          <w:b/>
          <w:sz w:val="24"/>
        </w:rPr>
        <w:t>实践教学质量的改进</w:t>
      </w:r>
    </w:p>
    <w:p>
      <w:pPr>
        <w:spacing w:line="440" w:lineRule="exact"/>
        <w:ind w:firstLine="480" w:firstLineChars="200"/>
        <w:rPr>
          <w:rFonts w:ascii="宋体" w:hAnsi="宋体" w:eastAsia="宋体"/>
          <w:sz w:val="24"/>
        </w:rPr>
      </w:pPr>
      <w:r>
        <w:rPr>
          <w:rFonts w:ascii="宋体" w:hAnsi="宋体" w:eastAsia="宋体"/>
          <w:sz w:val="24"/>
        </w:rPr>
        <w:t>各</w:t>
      </w:r>
      <w:r>
        <w:rPr>
          <w:rFonts w:hint="eastAsia" w:ascii="宋体" w:hAnsi="宋体" w:eastAsia="宋体"/>
          <w:sz w:val="24"/>
        </w:rPr>
        <w:t>学部（院）</w:t>
      </w:r>
      <w:r>
        <w:rPr>
          <w:rFonts w:ascii="宋体" w:hAnsi="宋体" w:eastAsia="宋体"/>
          <w:sz w:val="24"/>
        </w:rPr>
        <w:t>、中心及有关部门对实践教学日常管理与监督中发现的问题，应自行及时予以解决，并作好记录。各</w:t>
      </w:r>
      <w:r>
        <w:rPr>
          <w:rFonts w:hint="eastAsia" w:ascii="宋体" w:hAnsi="宋体" w:eastAsia="宋体"/>
          <w:sz w:val="24"/>
        </w:rPr>
        <w:t>学部（院）</w:t>
      </w:r>
      <w:r>
        <w:rPr>
          <w:rFonts w:ascii="宋体" w:hAnsi="宋体" w:eastAsia="宋体"/>
          <w:sz w:val="24"/>
        </w:rPr>
        <w:t>、中心及有关部门对实践教学督导、检查、评价和信息反馈中反映出的问题，需要整改的，应制订整改</w:t>
      </w:r>
      <w:r>
        <w:rPr>
          <w:rFonts w:hint="eastAsia" w:ascii="宋体" w:hAnsi="宋体" w:eastAsia="宋体"/>
          <w:sz w:val="24"/>
        </w:rPr>
        <w:t>方案</w:t>
      </w:r>
      <w:r>
        <w:rPr>
          <w:rFonts w:ascii="宋体" w:hAnsi="宋体" w:eastAsia="宋体"/>
          <w:sz w:val="24"/>
        </w:rPr>
        <w:t>进行整改，还应提出预防及持续改进措施，并报</w:t>
      </w:r>
      <w:r>
        <w:rPr>
          <w:rFonts w:hint="eastAsia" w:ascii="宋体" w:hAnsi="宋体" w:eastAsia="宋体"/>
          <w:sz w:val="24"/>
        </w:rPr>
        <w:t>教学质量管理办公室</w:t>
      </w:r>
      <w:r>
        <w:rPr>
          <w:rFonts w:ascii="宋体" w:hAnsi="宋体" w:eastAsia="宋体"/>
          <w:sz w:val="24"/>
        </w:rPr>
        <w:t>备案。</w:t>
      </w:r>
      <w:r>
        <w:rPr>
          <w:rFonts w:hint="eastAsia" w:ascii="宋体" w:hAnsi="宋体" w:eastAsia="宋体"/>
          <w:sz w:val="24"/>
        </w:rPr>
        <w:t>教学质量管理办公室</w:t>
      </w:r>
      <w:r>
        <w:rPr>
          <w:rFonts w:ascii="宋体" w:hAnsi="宋体" w:eastAsia="宋体"/>
          <w:sz w:val="24"/>
        </w:rPr>
        <w:t>应及时汇总各</w:t>
      </w:r>
      <w:r>
        <w:rPr>
          <w:rFonts w:hint="eastAsia" w:ascii="宋体" w:hAnsi="宋体" w:eastAsia="宋体"/>
          <w:sz w:val="24"/>
        </w:rPr>
        <w:t>学部（院）</w:t>
      </w:r>
      <w:r>
        <w:rPr>
          <w:rFonts w:ascii="宋体" w:hAnsi="宋体" w:eastAsia="宋体"/>
          <w:sz w:val="24"/>
        </w:rPr>
        <w:t>、中心及有关部门的实践教学质量问题预防、纠正和持续改进措施，予以监督落实。</w:t>
      </w:r>
      <w:r>
        <w:rPr>
          <w:rFonts w:hint="eastAsia" w:ascii="宋体" w:hAnsi="宋体" w:eastAsia="宋体"/>
          <w:sz w:val="24"/>
        </w:rPr>
        <w:t>教学质量管理办公室定</w:t>
      </w:r>
      <w:r>
        <w:rPr>
          <w:rFonts w:ascii="宋体" w:hAnsi="宋体" w:eastAsia="宋体"/>
          <w:sz w:val="24"/>
        </w:rPr>
        <w:t>期汇总并向学校领导和</w:t>
      </w:r>
      <w:r>
        <w:rPr>
          <w:rFonts w:hint="eastAsia" w:ascii="宋体" w:hAnsi="宋体" w:eastAsia="宋体"/>
          <w:sz w:val="24"/>
        </w:rPr>
        <w:t>教育教学质量保障与监控工作小组</w:t>
      </w:r>
      <w:r>
        <w:rPr>
          <w:rFonts w:ascii="宋体" w:hAnsi="宋体" w:eastAsia="宋体"/>
          <w:sz w:val="24"/>
        </w:rPr>
        <w:t>反映各</w:t>
      </w:r>
      <w:r>
        <w:rPr>
          <w:rFonts w:hint="eastAsia" w:ascii="宋体" w:hAnsi="宋体" w:eastAsia="宋体"/>
          <w:sz w:val="24"/>
        </w:rPr>
        <w:t>学部（院）</w:t>
      </w:r>
      <w:r>
        <w:rPr>
          <w:rFonts w:ascii="宋体" w:hAnsi="宋体" w:eastAsia="宋体"/>
          <w:sz w:val="24"/>
        </w:rPr>
        <w:t>、中心及有关部门的实践教学质量问题预防、纠正和持续改进措施及落实情况，并以此作为部门教学工作学期考核的</w:t>
      </w:r>
      <w:r>
        <w:rPr>
          <w:rFonts w:hint="eastAsia" w:ascii="宋体" w:hAnsi="宋体" w:eastAsia="宋体"/>
          <w:sz w:val="24"/>
        </w:rPr>
        <w:t>重要</w:t>
      </w:r>
      <w:r>
        <w:rPr>
          <w:rFonts w:ascii="宋体" w:hAnsi="宋体" w:eastAsia="宋体"/>
          <w:sz w:val="24"/>
        </w:rPr>
        <w:t>参考内容。</w:t>
      </w:r>
    </w:p>
    <w:p>
      <w:pPr>
        <w:spacing w:before="312" w:beforeLines="100" w:after="156" w:afterLines="50" w:line="440" w:lineRule="exact"/>
        <w:jc w:val="center"/>
        <w:rPr>
          <w:rFonts w:ascii="华文细黑" w:hAnsi="华文细黑" w:eastAsia="华文细黑" w:cs="Times New Roman"/>
          <w:b/>
          <w:sz w:val="28"/>
        </w:rPr>
      </w:pPr>
      <w:r>
        <w:rPr>
          <w:rFonts w:hint="eastAsia" w:ascii="华文细黑" w:hAnsi="华文细黑" w:eastAsia="华文细黑" w:cs="Times New Roman"/>
          <w:b/>
          <w:sz w:val="28"/>
        </w:rPr>
        <w:t>第四章  附则</w:t>
      </w:r>
    </w:p>
    <w:p>
      <w:pPr>
        <w:spacing w:line="440" w:lineRule="exact"/>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本办法</w:t>
      </w:r>
      <w:r>
        <w:rPr>
          <w:rFonts w:hint="eastAsia" w:ascii="宋体" w:hAnsi="宋体" w:eastAsia="宋体"/>
          <w:sz w:val="24"/>
        </w:rPr>
        <w:t>教学质量</w:t>
      </w:r>
      <w:r>
        <w:rPr>
          <w:rFonts w:ascii="宋体" w:hAnsi="宋体" w:eastAsia="宋体"/>
          <w:sz w:val="24"/>
        </w:rPr>
        <w:t>管理办公室</w:t>
      </w:r>
      <w:r>
        <w:rPr>
          <w:rFonts w:hint="eastAsia" w:ascii="宋体" w:hAnsi="宋体" w:eastAsia="宋体"/>
          <w:sz w:val="24"/>
        </w:rPr>
        <w:t>负责</w:t>
      </w:r>
      <w:r>
        <w:rPr>
          <w:rFonts w:ascii="宋体" w:hAnsi="宋体" w:eastAsia="宋体"/>
          <w:sz w:val="24"/>
        </w:rPr>
        <w:t>解释。</w:t>
      </w:r>
    </w:p>
    <w:p>
      <w:pPr>
        <w:spacing w:line="440" w:lineRule="exact"/>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、本办法自颁布之日起执行。</w:t>
      </w:r>
    </w:p>
    <w:p>
      <w:pPr>
        <w:spacing w:line="360" w:lineRule="auto"/>
        <w:ind w:firstLine="480" w:firstLineChars="200"/>
        <w:rPr>
          <w:rFonts w:ascii="宋体" w:hAnsi="宋体" w:eastAsia="宋体"/>
          <w:sz w:val="24"/>
        </w:rPr>
      </w:pPr>
    </w:p>
    <w:p>
      <w:pPr>
        <w:spacing w:line="360" w:lineRule="auto"/>
        <w:ind w:firstLine="480" w:firstLineChars="200"/>
        <w:rPr>
          <w:rFonts w:ascii="宋体" w:hAnsi="宋体" w:eastAsia="宋体"/>
          <w:sz w:val="24"/>
        </w:rPr>
      </w:pPr>
    </w:p>
    <w:p>
      <w:pPr>
        <w:spacing w:line="360" w:lineRule="auto"/>
        <w:ind w:firstLine="480" w:firstLineChars="200"/>
        <w:jc w:val="right"/>
        <w:rPr>
          <w:rFonts w:ascii="宋体" w:hAnsi="宋体" w:eastAsia="宋体"/>
          <w:sz w:val="24"/>
        </w:rPr>
      </w:pPr>
      <w:r>
        <w:rPr>
          <w:rFonts w:ascii="宋体" w:hAnsi="宋体" w:eastAsia="宋体"/>
          <w:sz w:val="24"/>
        </w:rPr>
        <w:t>2019年2月</w:t>
      </w:r>
      <w:r>
        <w:rPr>
          <w:rFonts w:hint="eastAsia" w:ascii="宋体" w:hAnsi="宋体" w:eastAsia="宋体"/>
          <w:sz w:val="24"/>
        </w:rPr>
        <w:t>26日</w:t>
      </w: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widowControl/>
        <w:snapToGrid w:val="0"/>
        <w:spacing w:line="440" w:lineRule="exact"/>
        <w:ind w:firstLine="480" w:firstLineChars="200"/>
        <w:jc w:val="right"/>
        <w:rPr>
          <w:rFonts w:ascii="宋体" w:hAnsi="宋体"/>
          <w:sz w:val="24"/>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bookmarkStart w:id="235" w:name="_Toc10932"/>
      <w:r>
        <w:rPr>
          <w:rFonts w:ascii="黑体" w:hAnsi="黑体" w:eastAsia="黑体" w:cs="黑体"/>
          <w:b/>
          <w:bCs/>
          <w:sz w:val="32"/>
          <w:szCs w:val="32"/>
        </w:rPr>
        <w:tab/>
      </w: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48"/>
        <w:rPr>
          <w:color w:val="auto"/>
        </w:rPr>
      </w:pPr>
      <w:bookmarkStart w:id="236" w:name="_Toc27734"/>
      <w:r>
        <w:rPr>
          <w:rFonts w:hint="eastAsia"/>
          <w:color w:val="auto"/>
        </w:rPr>
        <w:t>上海第二工业大学</w:t>
      </w:r>
      <w:bookmarkEnd w:id="236"/>
    </w:p>
    <w:p>
      <w:pPr>
        <w:pStyle w:val="48"/>
        <w:rPr>
          <w:color w:val="auto"/>
        </w:rPr>
      </w:pPr>
      <w:bookmarkStart w:id="237" w:name="_Toc52111183"/>
      <w:bookmarkStart w:id="238" w:name="_Toc14018"/>
      <w:r>
        <w:rPr>
          <w:rFonts w:hint="eastAsia"/>
          <w:color w:val="auto"/>
        </w:rPr>
        <w:t>二级教学单位教学质量保证体系建设与运行指导性意见</w:t>
      </w:r>
      <w:bookmarkEnd w:id="237"/>
      <w:bookmarkEnd w:id="238"/>
    </w:p>
    <w:p>
      <w:pPr>
        <w:pStyle w:val="48"/>
        <w:rPr>
          <w:color w:val="auto"/>
        </w:rPr>
      </w:pPr>
      <w:bookmarkStart w:id="239" w:name="_Toc23985"/>
      <w:bookmarkStart w:id="240" w:name="_Toc61595851"/>
      <w:bookmarkStart w:id="241" w:name="_Toc52111184"/>
      <w:r>
        <w:rPr>
          <w:rFonts w:hint="eastAsia"/>
          <w:color w:val="auto"/>
        </w:rPr>
        <w:t>（试行）</w:t>
      </w:r>
      <w:bookmarkEnd w:id="239"/>
      <w:bookmarkEnd w:id="240"/>
      <w:bookmarkEnd w:id="241"/>
    </w:p>
    <w:p>
      <w:pPr>
        <w:spacing w:before="156" w:beforeLines="50" w:after="156" w:afterLines="50" w:line="440" w:lineRule="exact"/>
        <w:jc w:val="center"/>
        <w:rPr>
          <w:rFonts w:ascii="宋体" w:hAnsi="宋体" w:eastAsia="宋体"/>
          <w:sz w:val="24"/>
        </w:rPr>
      </w:pPr>
      <w:r>
        <w:rPr>
          <w:rFonts w:hint="eastAsia" w:ascii="宋体" w:hAnsi="宋体" w:eastAsia="宋体" w:cs="宋体"/>
          <w:sz w:val="24"/>
        </w:rPr>
        <w:t xml:space="preserve">沪二工大质〔2019〕31号 </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第一章  总则</w:t>
      </w:r>
    </w:p>
    <w:p>
      <w:pPr>
        <w:spacing w:line="440" w:lineRule="exact"/>
        <w:ind w:firstLine="482" w:firstLineChars="200"/>
        <w:rPr>
          <w:rFonts w:ascii="宋体" w:hAnsi="宋体" w:eastAsia="宋体"/>
          <w:sz w:val="24"/>
        </w:rPr>
      </w:pPr>
      <w:r>
        <w:rPr>
          <w:rFonts w:hint="eastAsia" w:ascii="宋体" w:hAnsi="宋体" w:eastAsia="宋体"/>
          <w:b/>
          <w:sz w:val="24"/>
        </w:rPr>
        <w:t>第</w:t>
      </w:r>
      <w:r>
        <w:rPr>
          <w:rFonts w:ascii="宋体" w:hAnsi="宋体" w:eastAsia="宋体"/>
          <w:b/>
          <w:sz w:val="24"/>
        </w:rPr>
        <w:t>一条</w:t>
      </w:r>
      <w:r>
        <w:rPr>
          <w:rFonts w:hint="eastAsia" w:ascii="宋体" w:hAnsi="宋体" w:eastAsia="宋体"/>
          <w:b/>
          <w:sz w:val="24"/>
        </w:rPr>
        <w:t xml:space="preserve">  </w:t>
      </w:r>
      <w:r>
        <w:rPr>
          <w:rFonts w:hint="eastAsia" w:ascii="宋体" w:hAnsi="宋体" w:eastAsia="宋体"/>
          <w:sz w:val="24"/>
        </w:rPr>
        <w:t>教学质量是高等学校的生命线，是高校生存和发展之本，提高教学质量是教学和教学管理的中心任务，</w:t>
      </w:r>
      <w:r>
        <w:rPr>
          <w:rFonts w:ascii="宋体" w:hAnsi="宋体" w:eastAsia="宋体"/>
          <w:sz w:val="24"/>
        </w:rPr>
        <w:t>更构建具有二工大特色</w:t>
      </w:r>
      <w:r>
        <w:rPr>
          <w:rFonts w:hint="eastAsia" w:ascii="宋体" w:hAnsi="宋体" w:eastAsia="宋体"/>
          <w:sz w:val="24"/>
        </w:rPr>
        <w:t>大学</w:t>
      </w:r>
      <w:r>
        <w:rPr>
          <w:rFonts w:ascii="宋体" w:hAnsi="宋体" w:eastAsia="宋体"/>
          <w:sz w:val="24"/>
        </w:rPr>
        <w:t>质量文化的终极目标</w:t>
      </w:r>
      <w:r>
        <w:rPr>
          <w:rFonts w:hint="eastAsia" w:ascii="宋体" w:hAnsi="宋体" w:eastAsia="宋体"/>
          <w:sz w:val="24"/>
        </w:rPr>
        <w:t>。在高校普遍实行分级管理后，二级教学单位既是教学活动的直接组织者，又是教学活动过程的直接监督者，还是教学效果的直接监测者。促使二级教学单位发挥教学质量保证职能，不仅是学校教学质量保证工作的基础和保证，也是其自身建设和发展的需要。二级教学单位建立健全完整的教学质量保证体系，对提高教学质量，保证学校的生存和可持续发展具有深远的意义，有利于凸显学校办学特色，有利于实现学校教学质量保证从“一级保证”到</w:t>
      </w:r>
      <w:r>
        <w:rPr>
          <w:rFonts w:ascii="宋体" w:hAnsi="宋体" w:eastAsia="宋体"/>
          <w:sz w:val="24"/>
        </w:rPr>
        <w:t>“二级</w:t>
      </w:r>
      <w:r>
        <w:rPr>
          <w:rFonts w:hint="eastAsia" w:ascii="宋体" w:hAnsi="宋体" w:eastAsia="宋体"/>
          <w:sz w:val="24"/>
        </w:rPr>
        <w:t>保证</w:t>
      </w:r>
      <w:r>
        <w:rPr>
          <w:rFonts w:ascii="宋体" w:hAnsi="宋体" w:eastAsia="宋体"/>
          <w:sz w:val="24"/>
        </w:rPr>
        <w:t>”转变</w:t>
      </w:r>
      <w:r>
        <w:rPr>
          <w:rFonts w:hint="eastAsia" w:ascii="宋体" w:hAnsi="宋体" w:eastAsia="宋体"/>
          <w:sz w:val="24"/>
        </w:rPr>
        <w:t>，有利于二级教学单位教学质量保证规范化、科学化、精细化。</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第二章  指导思想</w:t>
      </w:r>
    </w:p>
    <w:p>
      <w:pPr>
        <w:spacing w:line="440" w:lineRule="exact"/>
        <w:ind w:firstLine="482" w:firstLineChars="200"/>
        <w:rPr>
          <w:rFonts w:ascii="宋体" w:hAnsi="宋体" w:eastAsia="宋体"/>
          <w:sz w:val="24"/>
        </w:rPr>
      </w:pPr>
      <w:r>
        <w:rPr>
          <w:rFonts w:hint="eastAsia" w:ascii="宋体" w:hAnsi="宋体" w:eastAsia="宋体"/>
          <w:b/>
          <w:sz w:val="24"/>
        </w:rPr>
        <w:t>第二</w:t>
      </w:r>
      <w:r>
        <w:rPr>
          <w:rFonts w:ascii="宋体" w:hAnsi="宋体" w:eastAsia="宋体"/>
          <w:b/>
          <w:sz w:val="24"/>
        </w:rPr>
        <w:t>条</w:t>
      </w:r>
      <w:r>
        <w:rPr>
          <w:rFonts w:hint="eastAsia" w:ascii="宋体" w:hAnsi="宋体" w:eastAsia="宋体"/>
          <w:b/>
          <w:sz w:val="24"/>
        </w:rPr>
        <w:t xml:space="preserve">  </w:t>
      </w:r>
      <w:r>
        <w:rPr>
          <w:rFonts w:hint="eastAsia" w:ascii="宋体" w:hAnsi="宋体" w:eastAsia="宋体"/>
          <w:sz w:val="24"/>
        </w:rPr>
        <w:t>以习近平新时代中国特色社会主义思想和党的十九大精神为指引；以《关于深化教育体制机制改革的意见》、教育部高等教育司关于实施《普通高等学校本科专业类教学质量国家标准》的通知（</w:t>
      </w:r>
      <w:r>
        <w:rPr>
          <w:rFonts w:ascii="宋体" w:hAnsi="宋体" w:eastAsia="宋体"/>
          <w:sz w:val="24"/>
        </w:rPr>
        <w:t>沪教委高〔2018〕40号)</w:t>
      </w:r>
      <w:r>
        <w:rPr>
          <w:rFonts w:hint="eastAsia" w:ascii="宋体" w:hAnsi="宋体" w:eastAsia="宋体"/>
          <w:sz w:val="24"/>
        </w:rPr>
        <w:t>、教育部《关于印发普通高等学校基本办学条件指标（试行）的通知》（教发〔</w:t>
      </w:r>
      <w:r>
        <w:rPr>
          <w:rFonts w:ascii="宋体" w:hAnsi="宋体" w:eastAsia="宋体"/>
          <w:sz w:val="24"/>
        </w:rPr>
        <w:t>2004〕2号）和上海市教育委员会《关于推进本市高校本科专业评估工作的若干意见》（沪教委高〔2015〕18号）</w:t>
      </w:r>
      <w:r>
        <w:rPr>
          <w:rFonts w:hint="eastAsia" w:ascii="宋体" w:hAnsi="宋体" w:eastAsia="宋体"/>
          <w:sz w:val="24"/>
        </w:rPr>
        <w:t>为</w:t>
      </w:r>
      <w:r>
        <w:rPr>
          <w:rFonts w:ascii="宋体" w:hAnsi="宋体" w:eastAsia="宋体"/>
          <w:sz w:val="24"/>
        </w:rPr>
        <w:t>参</w:t>
      </w:r>
      <w:r>
        <w:rPr>
          <w:rFonts w:hint="eastAsia" w:ascii="宋体" w:hAnsi="宋体" w:eastAsia="宋体"/>
          <w:sz w:val="24"/>
        </w:rPr>
        <w:t>照；以《上海第二工业大学本科教学质量保证体系纲要（试行）》（沪二工大质〔</w:t>
      </w:r>
      <w:r>
        <w:rPr>
          <w:rFonts w:ascii="宋体" w:hAnsi="宋体" w:eastAsia="宋体"/>
          <w:sz w:val="24"/>
        </w:rPr>
        <w:t>2017〕15号）</w:t>
      </w:r>
      <w:r>
        <w:rPr>
          <w:rFonts w:hint="eastAsia" w:ascii="宋体" w:hAnsi="宋体" w:eastAsia="宋体"/>
          <w:sz w:val="24"/>
        </w:rPr>
        <w:t>和《上海第二工业大学本科教学质量标准（试行）》（沪二工大质〔</w:t>
      </w:r>
      <w:r>
        <w:rPr>
          <w:rFonts w:ascii="宋体" w:hAnsi="宋体" w:eastAsia="宋体"/>
          <w:sz w:val="24"/>
        </w:rPr>
        <w:t>2017〕15号）</w:t>
      </w:r>
      <w:r>
        <w:rPr>
          <w:rFonts w:hint="eastAsia" w:ascii="宋体" w:hAnsi="宋体" w:eastAsia="宋体"/>
          <w:sz w:val="24"/>
        </w:rPr>
        <w:t>为</w:t>
      </w:r>
      <w:r>
        <w:rPr>
          <w:rFonts w:ascii="宋体" w:hAnsi="宋体" w:eastAsia="宋体"/>
          <w:sz w:val="24"/>
        </w:rPr>
        <w:t>依据</w:t>
      </w:r>
      <w:r>
        <w:rPr>
          <w:rFonts w:hint="eastAsia" w:ascii="宋体" w:hAnsi="宋体" w:eastAsia="宋体"/>
          <w:sz w:val="24"/>
        </w:rPr>
        <w:t>，全面</w:t>
      </w:r>
      <w:r>
        <w:rPr>
          <w:rFonts w:ascii="宋体" w:hAnsi="宋体" w:eastAsia="宋体"/>
          <w:sz w:val="24"/>
        </w:rPr>
        <w:t>落实《</w:t>
      </w:r>
      <w:r>
        <w:rPr>
          <w:rFonts w:hint="eastAsia" w:ascii="宋体" w:hAnsi="宋体" w:eastAsia="宋体"/>
          <w:sz w:val="24"/>
        </w:rPr>
        <w:t>上海第二工业大学</w:t>
      </w:r>
      <w:r>
        <w:rPr>
          <w:rFonts w:ascii="宋体" w:hAnsi="宋体" w:eastAsia="宋体"/>
          <w:sz w:val="24"/>
        </w:rPr>
        <w:t>本科教学工作审核评估整改方案》</w:t>
      </w:r>
      <w:r>
        <w:rPr>
          <w:rFonts w:hint="eastAsia" w:ascii="宋体" w:hAnsi="宋体" w:eastAsia="宋体"/>
          <w:sz w:val="24"/>
        </w:rPr>
        <w:t>，切实</w:t>
      </w:r>
      <w:r>
        <w:rPr>
          <w:rFonts w:ascii="宋体" w:hAnsi="宋体" w:eastAsia="宋体"/>
          <w:sz w:val="24"/>
        </w:rPr>
        <w:t>推进学校二级管理模式下的二级教学单位教学质量保证体系建设和运行</w:t>
      </w:r>
      <w:r>
        <w:rPr>
          <w:rFonts w:hint="eastAsia" w:ascii="宋体" w:hAnsi="宋体" w:eastAsia="宋体"/>
          <w:sz w:val="24"/>
        </w:rPr>
        <w:t>，</w:t>
      </w:r>
      <w:r>
        <w:rPr>
          <w:rFonts w:ascii="宋体" w:hAnsi="宋体" w:eastAsia="宋体"/>
          <w:sz w:val="24"/>
        </w:rPr>
        <w:t>实现学校二级教学管理工作的制度化、程序化和规范化</w:t>
      </w:r>
      <w:r>
        <w:rPr>
          <w:rFonts w:hint="eastAsia" w:ascii="宋体" w:hAnsi="宋体" w:eastAsia="宋体"/>
          <w:sz w:val="24"/>
        </w:rPr>
        <w:t>，</w:t>
      </w:r>
      <w:r>
        <w:rPr>
          <w:rFonts w:ascii="宋体" w:hAnsi="宋体" w:eastAsia="宋体"/>
          <w:sz w:val="24"/>
        </w:rPr>
        <w:t>建立</w:t>
      </w:r>
      <w:r>
        <w:rPr>
          <w:rFonts w:hint="eastAsia" w:ascii="宋体" w:hAnsi="宋体" w:eastAsia="宋体"/>
          <w:sz w:val="24"/>
        </w:rPr>
        <w:t>健全</w:t>
      </w:r>
      <w:r>
        <w:rPr>
          <w:rFonts w:ascii="宋体" w:hAnsi="宋体" w:eastAsia="宋体"/>
          <w:sz w:val="24"/>
        </w:rPr>
        <w:t>教学质量保证</w:t>
      </w:r>
      <w:r>
        <w:rPr>
          <w:rFonts w:hint="eastAsia" w:ascii="宋体" w:hAnsi="宋体" w:eastAsia="宋体"/>
          <w:sz w:val="24"/>
        </w:rPr>
        <w:t>长效</w:t>
      </w:r>
      <w:r>
        <w:rPr>
          <w:rFonts w:ascii="宋体" w:hAnsi="宋体" w:eastAsia="宋体"/>
          <w:sz w:val="24"/>
        </w:rPr>
        <w:t>机制，实现</w:t>
      </w:r>
      <w:r>
        <w:rPr>
          <w:rFonts w:hint="eastAsia" w:ascii="宋体" w:hAnsi="宋体" w:eastAsia="宋体"/>
          <w:sz w:val="24"/>
        </w:rPr>
        <w:t>拥有高质量的教职员工、提供高质量的教育教学、培养高质量的学生，逐步形成具有二工大特色的大学质量文化。各</w:t>
      </w:r>
      <w:r>
        <w:rPr>
          <w:rFonts w:ascii="宋体" w:hAnsi="宋体" w:eastAsia="宋体"/>
          <w:sz w:val="24"/>
        </w:rPr>
        <w:t>二级教学单位</w:t>
      </w:r>
      <w:r>
        <w:rPr>
          <w:rFonts w:hint="eastAsia" w:ascii="宋体" w:hAnsi="宋体" w:eastAsia="宋体"/>
          <w:sz w:val="24"/>
        </w:rPr>
        <w:t>可</w:t>
      </w:r>
      <w:r>
        <w:rPr>
          <w:rFonts w:ascii="宋体" w:hAnsi="宋体" w:eastAsia="宋体"/>
          <w:sz w:val="24"/>
        </w:rPr>
        <w:t>依据本单位</w:t>
      </w:r>
      <w:r>
        <w:rPr>
          <w:rFonts w:hint="eastAsia" w:ascii="宋体" w:hAnsi="宋体" w:eastAsia="宋体"/>
          <w:sz w:val="24"/>
        </w:rPr>
        <w:t>特点</w:t>
      </w:r>
      <w:r>
        <w:rPr>
          <w:rFonts w:ascii="宋体" w:hAnsi="宋体" w:eastAsia="宋体"/>
          <w:sz w:val="24"/>
        </w:rPr>
        <w:t>进行</w:t>
      </w:r>
      <w:r>
        <w:rPr>
          <w:rFonts w:hint="eastAsia" w:ascii="宋体" w:hAnsi="宋体" w:eastAsia="宋体"/>
          <w:sz w:val="24"/>
        </w:rPr>
        <w:t>适当</w:t>
      </w:r>
      <w:r>
        <w:rPr>
          <w:rFonts w:ascii="宋体" w:hAnsi="宋体" w:eastAsia="宋体"/>
          <w:sz w:val="24"/>
        </w:rPr>
        <w:t>调整</w:t>
      </w:r>
      <w:r>
        <w:rPr>
          <w:rFonts w:hint="eastAsia" w:ascii="宋体" w:hAnsi="宋体" w:eastAsia="宋体"/>
          <w:sz w:val="24"/>
        </w:rPr>
        <w:t>。</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第三章  基本原则</w:t>
      </w:r>
    </w:p>
    <w:p>
      <w:pPr>
        <w:spacing w:line="440" w:lineRule="exact"/>
        <w:ind w:firstLine="482" w:firstLineChars="200"/>
        <w:rPr>
          <w:rFonts w:ascii="宋体" w:hAnsi="宋体" w:eastAsia="宋体"/>
          <w:sz w:val="24"/>
        </w:rPr>
      </w:pPr>
      <w:r>
        <w:rPr>
          <w:rFonts w:hint="eastAsia" w:ascii="宋体" w:hAnsi="宋体" w:eastAsia="宋体"/>
          <w:b/>
          <w:sz w:val="24"/>
        </w:rPr>
        <w:t>第三</w:t>
      </w:r>
      <w:r>
        <w:rPr>
          <w:rFonts w:ascii="宋体" w:hAnsi="宋体" w:eastAsia="宋体"/>
          <w:b/>
          <w:sz w:val="24"/>
        </w:rPr>
        <w:t>条</w:t>
      </w:r>
      <w:r>
        <w:rPr>
          <w:rFonts w:hint="eastAsia" w:ascii="宋体" w:hAnsi="宋体" w:eastAsia="宋体"/>
          <w:b/>
          <w:sz w:val="24"/>
        </w:rPr>
        <w:t xml:space="preserve">  </w:t>
      </w:r>
      <w:r>
        <w:rPr>
          <w:rFonts w:hint="eastAsia" w:ascii="宋体" w:hAnsi="宋体" w:eastAsia="宋体"/>
          <w:sz w:val="24"/>
        </w:rPr>
        <w:t>建立符合二级教学单位实际，具有科学、完整、可操作且行之有效的</w:t>
      </w:r>
      <w:r>
        <w:rPr>
          <w:rFonts w:ascii="宋体" w:hAnsi="宋体" w:eastAsia="宋体"/>
          <w:sz w:val="24"/>
        </w:rPr>
        <w:t>二级教学单位教学质量保证体系</w:t>
      </w:r>
      <w:r>
        <w:rPr>
          <w:rFonts w:hint="eastAsia" w:ascii="宋体" w:hAnsi="宋体" w:eastAsia="宋体"/>
          <w:sz w:val="24"/>
        </w:rPr>
        <w:t>，须遵循以下基本原则：</w:t>
      </w:r>
    </w:p>
    <w:p>
      <w:pPr>
        <w:spacing w:line="440" w:lineRule="exact"/>
        <w:ind w:firstLine="480" w:firstLineChars="200"/>
        <w:rPr>
          <w:rFonts w:ascii="宋体" w:hAnsi="宋体" w:eastAsia="宋体"/>
          <w:sz w:val="24"/>
        </w:rPr>
      </w:pPr>
      <w:r>
        <w:rPr>
          <w:rFonts w:ascii="宋体" w:hAnsi="宋体" w:eastAsia="宋体"/>
          <w:sz w:val="24"/>
        </w:rPr>
        <w:t>目标性原则</w:t>
      </w:r>
      <w:r>
        <w:rPr>
          <w:rFonts w:hint="eastAsia" w:ascii="宋体" w:hAnsi="宋体" w:eastAsia="宋体"/>
          <w:sz w:val="24"/>
        </w:rPr>
        <w:t>：</w:t>
      </w:r>
      <w:r>
        <w:rPr>
          <w:rFonts w:ascii="宋体" w:hAnsi="宋体" w:eastAsia="宋体"/>
          <w:sz w:val="24"/>
        </w:rPr>
        <w:t>教学质量保证体系的目的是保证教学工作的顺利进行，提高教学质量，实现人才培养的目标。质量保证的任务就是及时发现偏离目标的误差，并采取有效措施纠正发生的偏差，从而确保教学任务与教学目标的实现。教学质量保证体系的监控不是对教学人员的监控，而是对教学行为及教学管理行为的监控。</w:t>
      </w:r>
    </w:p>
    <w:p>
      <w:pPr>
        <w:spacing w:line="440" w:lineRule="exact"/>
        <w:ind w:firstLine="480" w:firstLineChars="200"/>
        <w:rPr>
          <w:rFonts w:ascii="宋体" w:hAnsi="宋体" w:eastAsia="宋体"/>
          <w:sz w:val="24"/>
        </w:rPr>
      </w:pPr>
      <w:r>
        <w:rPr>
          <w:rFonts w:ascii="宋体" w:hAnsi="宋体" w:eastAsia="宋体"/>
          <w:sz w:val="24"/>
        </w:rPr>
        <w:t>全程性原则</w:t>
      </w:r>
      <w:r>
        <w:rPr>
          <w:rFonts w:hint="eastAsia" w:ascii="宋体" w:hAnsi="宋体" w:eastAsia="宋体"/>
          <w:sz w:val="24"/>
        </w:rPr>
        <w:t>：</w:t>
      </w:r>
      <w:r>
        <w:rPr>
          <w:rFonts w:ascii="宋体" w:hAnsi="宋体" w:eastAsia="宋体"/>
          <w:sz w:val="24"/>
        </w:rPr>
        <w:t>教学质量保证体系应能对教学的全过程进行管理和监控。做到事先管理准备过程，事中管理实施过程，事后管理整改过程，然后进入下一循环的管理过程，保证管理的持续改进。</w:t>
      </w:r>
    </w:p>
    <w:p>
      <w:pPr>
        <w:spacing w:line="440" w:lineRule="exact"/>
        <w:ind w:firstLine="480" w:firstLineChars="200"/>
        <w:rPr>
          <w:rFonts w:ascii="宋体" w:hAnsi="宋体" w:eastAsia="宋体"/>
          <w:sz w:val="24"/>
        </w:rPr>
      </w:pPr>
      <w:r>
        <w:rPr>
          <w:rFonts w:ascii="宋体" w:hAnsi="宋体" w:eastAsia="宋体"/>
          <w:sz w:val="24"/>
        </w:rPr>
        <w:t>操作性原则</w:t>
      </w:r>
      <w:r>
        <w:rPr>
          <w:rFonts w:hint="eastAsia" w:ascii="宋体" w:hAnsi="宋体" w:eastAsia="宋体"/>
          <w:sz w:val="24"/>
        </w:rPr>
        <w:t>：</w:t>
      </w:r>
      <w:r>
        <w:rPr>
          <w:rFonts w:ascii="宋体" w:hAnsi="宋体" w:eastAsia="宋体"/>
          <w:sz w:val="24"/>
        </w:rPr>
        <w:t>教学质量是教学工作的永恒的主题，坚持以日常教学管理工作为主线，以过程管理、评价反馈为重点，提高教学质量保证体系与评价体系的可操作性，提高教学质量管理的针对性和实效性。</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第四章  建设思路</w:t>
      </w:r>
    </w:p>
    <w:p>
      <w:pPr>
        <w:spacing w:line="440" w:lineRule="exact"/>
        <w:ind w:firstLine="482" w:firstLineChars="200"/>
        <w:rPr>
          <w:rFonts w:ascii="宋体" w:hAnsi="宋体" w:eastAsia="宋体"/>
          <w:sz w:val="24"/>
        </w:rPr>
      </w:pPr>
      <w:r>
        <w:rPr>
          <w:rFonts w:hint="eastAsia" w:ascii="宋体" w:hAnsi="宋体" w:eastAsia="宋体"/>
          <w:b/>
          <w:sz w:val="24"/>
        </w:rPr>
        <w:t>第四</w:t>
      </w:r>
      <w:r>
        <w:rPr>
          <w:rFonts w:ascii="宋体" w:hAnsi="宋体" w:eastAsia="宋体"/>
          <w:b/>
          <w:sz w:val="24"/>
        </w:rPr>
        <w:t>条</w:t>
      </w:r>
      <w:r>
        <w:rPr>
          <w:rFonts w:hint="eastAsia" w:ascii="宋体" w:hAnsi="宋体" w:eastAsia="宋体"/>
          <w:b/>
          <w:sz w:val="24"/>
        </w:rPr>
        <w:t xml:space="preserve">  </w:t>
      </w:r>
      <w:r>
        <w:rPr>
          <w:rFonts w:ascii="宋体" w:hAnsi="宋体" w:eastAsia="宋体"/>
          <w:sz w:val="24"/>
        </w:rPr>
        <w:t>建立</w:t>
      </w:r>
      <w:r>
        <w:rPr>
          <w:rFonts w:hint="eastAsia" w:ascii="宋体" w:hAnsi="宋体" w:eastAsia="宋体"/>
          <w:sz w:val="24"/>
        </w:rPr>
        <w:t>与</w:t>
      </w:r>
      <w:r>
        <w:rPr>
          <w:rFonts w:ascii="宋体" w:hAnsi="宋体" w:eastAsia="宋体"/>
          <w:sz w:val="24"/>
        </w:rPr>
        <w:t>完善</w:t>
      </w:r>
      <w:r>
        <w:rPr>
          <w:rFonts w:hint="eastAsia" w:ascii="宋体" w:hAnsi="宋体" w:eastAsia="宋体"/>
          <w:sz w:val="24"/>
        </w:rPr>
        <w:t>二级教学单位教学质量保证体系，包括</w:t>
      </w:r>
      <w:r>
        <w:rPr>
          <w:rFonts w:ascii="宋体" w:hAnsi="宋体" w:eastAsia="宋体"/>
          <w:sz w:val="24"/>
        </w:rPr>
        <w:t>以下几个方面。</w:t>
      </w:r>
    </w:p>
    <w:p>
      <w:pPr>
        <w:spacing w:line="440" w:lineRule="exact"/>
        <w:ind w:firstLine="482" w:firstLineChars="200"/>
        <w:rPr>
          <w:rFonts w:ascii="宋体" w:hAnsi="宋体" w:eastAsia="宋体"/>
          <w:b/>
          <w:sz w:val="24"/>
        </w:rPr>
      </w:pPr>
      <w:r>
        <w:rPr>
          <w:rFonts w:hint="eastAsia" w:ascii="宋体" w:hAnsi="宋体" w:eastAsia="宋体"/>
          <w:b/>
          <w:sz w:val="24"/>
        </w:rPr>
        <w:t>一、建立教学质量保证组织机构</w:t>
      </w:r>
    </w:p>
    <w:p>
      <w:pPr>
        <w:spacing w:line="440" w:lineRule="exact"/>
        <w:ind w:firstLine="480" w:firstLineChars="200"/>
        <w:rPr>
          <w:rFonts w:ascii="宋体" w:hAnsi="宋体" w:eastAsia="宋体"/>
          <w:sz w:val="24"/>
        </w:rPr>
      </w:pPr>
      <w:r>
        <w:rPr>
          <w:rFonts w:hint="eastAsia" w:ascii="宋体" w:hAnsi="宋体" w:eastAsia="宋体"/>
          <w:sz w:val="24"/>
        </w:rPr>
        <w:t>在教学质量管理体系运作过程中，应建立与完善适应二级教学单位教学质量保证体系运行的组织机构。</w:t>
      </w:r>
    </w:p>
    <w:p>
      <w:pPr>
        <w:spacing w:line="440" w:lineRule="exact"/>
        <w:ind w:firstLine="480" w:firstLineChars="200"/>
        <w:rPr>
          <w:rFonts w:ascii="宋体" w:hAnsi="宋体" w:eastAsia="宋体"/>
          <w:sz w:val="24"/>
        </w:rPr>
      </w:pPr>
      <w:r>
        <w:rPr>
          <w:rFonts w:ascii="宋体" w:hAnsi="宋体" w:eastAsia="宋体"/>
          <w:sz w:val="24"/>
        </w:rPr>
        <w:t>二级教学单位教育教学工作小组。建议由主任（院长）、书记、教学副主任（副院长）、系部主任、教师代表、企业代表等组成二级教学单位教育教学工作小组，负责对本单位整体教学工作、教师的教学情况、学生的学习情况进行评估和监控。教育教学工作小组全面负责保证各项</w:t>
      </w:r>
      <w:r>
        <w:rPr>
          <w:rFonts w:hint="eastAsia" w:ascii="宋体" w:hAnsi="宋体" w:eastAsia="宋体"/>
          <w:sz w:val="24"/>
        </w:rPr>
        <w:t>质量</w:t>
      </w:r>
      <w:r>
        <w:rPr>
          <w:rFonts w:ascii="宋体" w:hAnsi="宋体" w:eastAsia="宋体"/>
          <w:sz w:val="24"/>
        </w:rPr>
        <w:t>监控措施落实到位，重点实施对培养方案执行情况和教学行为规范与否的监控。</w:t>
      </w:r>
    </w:p>
    <w:p>
      <w:pPr>
        <w:spacing w:line="440" w:lineRule="exact"/>
        <w:ind w:firstLine="480" w:firstLineChars="200"/>
        <w:rPr>
          <w:rFonts w:ascii="宋体" w:hAnsi="宋体" w:eastAsia="宋体"/>
          <w:sz w:val="24"/>
        </w:rPr>
      </w:pPr>
      <w:r>
        <w:rPr>
          <w:rFonts w:ascii="宋体" w:hAnsi="宋体" w:eastAsia="宋体"/>
          <w:sz w:val="24"/>
        </w:rPr>
        <w:t>二级教学单位教育教学质量保</w:t>
      </w:r>
      <w:r>
        <w:rPr>
          <w:rFonts w:hint="eastAsia" w:ascii="宋体" w:hAnsi="宋体" w:eastAsia="宋体"/>
          <w:sz w:val="24"/>
        </w:rPr>
        <w:t>证</w:t>
      </w:r>
      <w:r>
        <w:rPr>
          <w:rFonts w:ascii="宋体" w:hAnsi="宋体" w:eastAsia="宋体"/>
          <w:sz w:val="24"/>
        </w:rPr>
        <w:t>与监控工作小组。建立一支二级教学单位教学质量管理队伍，负责学部（院）、中心教学质量管理体系的构建与改进。按照学校的部署并结合学部（院）、中心实际，落实学校教学质量保证体系；制订提</w:t>
      </w:r>
      <w:r>
        <w:rPr>
          <w:rFonts w:hint="eastAsia" w:ascii="宋体" w:hAnsi="宋体" w:eastAsia="宋体"/>
          <w:sz w:val="24"/>
        </w:rPr>
        <w:t>升</w:t>
      </w:r>
      <w:r>
        <w:rPr>
          <w:rFonts w:ascii="宋体" w:hAnsi="宋体" w:eastAsia="宋体"/>
          <w:sz w:val="24"/>
        </w:rPr>
        <w:t>学部（院）、中心教学质量的措施。</w:t>
      </w:r>
    </w:p>
    <w:p>
      <w:pPr>
        <w:spacing w:line="440" w:lineRule="exact"/>
        <w:ind w:firstLine="480" w:firstLineChars="200"/>
        <w:rPr>
          <w:rFonts w:ascii="宋体" w:hAnsi="宋体" w:eastAsia="宋体"/>
          <w:sz w:val="24"/>
        </w:rPr>
      </w:pPr>
      <w:r>
        <w:rPr>
          <w:rFonts w:hint="eastAsia" w:ascii="宋体" w:hAnsi="宋体" w:eastAsia="宋体"/>
          <w:sz w:val="24"/>
        </w:rPr>
        <w:t>二级</w:t>
      </w:r>
      <w:r>
        <w:rPr>
          <w:rFonts w:ascii="宋体" w:hAnsi="宋体" w:eastAsia="宋体"/>
          <w:sz w:val="24"/>
        </w:rPr>
        <w:t>教学督导组。按照《上海第二工业大学教学督导工作实施办法》，建立一支高素质的二级教学单位教学督导队伍</w:t>
      </w:r>
      <w:r>
        <w:rPr>
          <w:rFonts w:hint="eastAsia" w:ascii="宋体" w:hAnsi="宋体" w:eastAsia="宋体"/>
          <w:sz w:val="24"/>
        </w:rPr>
        <w:t>（其中</w:t>
      </w:r>
      <w:r>
        <w:rPr>
          <w:rFonts w:ascii="宋体" w:hAnsi="宋体" w:eastAsia="宋体"/>
          <w:sz w:val="24"/>
        </w:rPr>
        <w:t>包括</w:t>
      </w:r>
      <w:r>
        <w:rPr>
          <w:rFonts w:ascii="Times New Roman" w:hAnsi="Times New Roman" w:eastAsia="宋体" w:cs="Times New Roman"/>
          <w:kern w:val="0"/>
          <w:sz w:val="24"/>
        </w:rPr>
        <w:t>专</w:t>
      </w:r>
      <w:r>
        <w:rPr>
          <w:rFonts w:hint="eastAsia" w:ascii="Times New Roman" w:hAnsi="Times New Roman" w:eastAsia="宋体" w:cs="Times New Roman"/>
          <w:kern w:val="0"/>
          <w:sz w:val="24"/>
        </w:rPr>
        <w:t>门</w:t>
      </w:r>
      <w:r>
        <w:rPr>
          <w:rFonts w:ascii="Times New Roman" w:hAnsi="Times New Roman" w:eastAsia="宋体" w:cs="Times New Roman"/>
          <w:kern w:val="0"/>
          <w:sz w:val="24"/>
        </w:rPr>
        <w:t>实践教学督导队伍</w:t>
      </w:r>
      <w:r>
        <w:rPr>
          <w:rFonts w:ascii="宋体" w:hAnsi="宋体" w:eastAsia="宋体"/>
          <w:sz w:val="24"/>
        </w:rPr>
        <w:t>），负责对</w:t>
      </w:r>
      <w:r>
        <w:rPr>
          <w:rFonts w:hint="eastAsia" w:ascii="宋体" w:hAnsi="宋体" w:eastAsia="宋体"/>
          <w:sz w:val="24"/>
        </w:rPr>
        <w:t>理论</w:t>
      </w:r>
      <w:r>
        <w:rPr>
          <w:rFonts w:ascii="宋体" w:hAnsi="宋体" w:eastAsia="宋体"/>
          <w:sz w:val="24"/>
        </w:rPr>
        <w:t>教学和实践</w:t>
      </w:r>
      <w:r>
        <w:rPr>
          <w:rFonts w:hint="eastAsia" w:ascii="宋体" w:hAnsi="宋体" w:eastAsia="宋体"/>
          <w:sz w:val="24"/>
        </w:rPr>
        <w:t>教学的</w:t>
      </w:r>
      <w:r>
        <w:rPr>
          <w:rFonts w:ascii="宋体" w:hAnsi="宋体" w:eastAsia="宋体"/>
          <w:sz w:val="24"/>
        </w:rPr>
        <w:t>教学资源、教学过程、教学成效的</w:t>
      </w:r>
      <w:r>
        <w:rPr>
          <w:rFonts w:hint="eastAsia" w:ascii="宋体" w:hAnsi="宋体" w:eastAsia="宋体"/>
          <w:sz w:val="24"/>
        </w:rPr>
        <w:t>监督</w:t>
      </w:r>
      <w:r>
        <w:rPr>
          <w:rFonts w:ascii="宋体" w:hAnsi="宋体" w:eastAsia="宋体"/>
          <w:sz w:val="24"/>
        </w:rPr>
        <w:t>指导和分析评价，提出改进意见和建议。</w:t>
      </w:r>
      <w:r>
        <w:rPr>
          <w:rFonts w:hint="eastAsia" w:ascii="宋体" w:hAnsi="宋体" w:eastAsia="宋体"/>
          <w:sz w:val="24"/>
        </w:rPr>
        <w:t>教学</w:t>
      </w:r>
      <w:r>
        <w:rPr>
          <w:rFonts w:ascii="宋体" w:hAnsi="宋体" w:eastAsia="宋体"/>
          <w:sz w:val="24"/>
        </w:rPr>
        <w:t>单位应尽可能地吸收资深教师、教学骨干及管理人员进入</w:t>
      </w:r>
      <w:r>
        <w:rPr>
          <w:rFonts w:hint="eastAsia" w:ascii="宋体" w:hAnsi="宋体" w:eastAsia="宋体"/>
          <w:sz w:val="24"/>
        </w:rPr>
        <w:t>二级</w:t>
      </w:r>
      <w:r>
        <w:rPr>
          <w:rFonts w:ascii="宋体" w:hAnsi="宋体" w:eastAsia="宋体"/>
          <w:sz w:val="24"/>
        </w:rPr>
        <w:t>教学督导队伍以保证教学督导的可信度和权威性</w:t>
      </w:r>
      <w:r>
        <w:rPr>
          <w:rFonts w:hint="eastAsia" w:ascii="宋体" w:hAnsi="宋体" w:eastAsia="宋体"/>
          <w:sz w:val="24"/>
        </w:rPr>
        <w:t>，并</w:t>
      </w:r>
      <w:r>
        <w:rPr>
          <w:rFonts w:ascii="宋体" w:hAnsi="宋体" w:eastAsia="宋体"/>
          <w:sz w:val="24"/>
        </w:rPr>
        <w:t>力求做到严于督，善于导，督导与教学实践相结合。</w:t>
      </w:r>
    </w:p>
    <w:p>
      <w:pPr>
        <w:spacing w:line="440" w:lineRule="exact"/>
        <w:ind w:firstLine="482" w:firstLineChars="200"/>
        <w:rPr>
          <w:rFonts w:ascii="宋体" w:hAnsi="宋体" w:eastAsia="宋体"/>
          <w:b/>
          <w:sz w:val="24"/>
        </w:rPr>
      </w:pPr>
      <w:r>
        <w:rPr>
          <w:rFonts w:hint="eastAsia" w:ascii="宋体" w:hAnsi="宋体" w:eastAsia="宋体"/>
          <w:b/>
          <w:sz w:val="24"/>
        </w:rPr>
        <w:t>二、制定教学质量管理制度</w:t>
      </w:r>
    </w:p>
    <w:p>
      <w:pPr>
        <w:spacing w:line="440" w:lineRule="exact"/>
        <w:ind w:firstLine="480" w:firstLineChars="200"/>
        <w:rPr>
          <w:rFonts w:ascii="宋体" w:hAnsi="宋体" w:eastAsia="宋体"/>
          <w:sz w:val="24"/>
        </w:rPr>
      </w:pPr>
      <w:r>
        <w:rPr>
          <w:rFonts w:hint="eastAsia" w:ascii="宋体" w:hAnsi="宋体" w:eastAsia="宋体"/>
          <w:sz w:val="24"/>
        </w:rPr>
        <w:t>二级教学单位根据自身特点和发展规划，在学校各项教学管理制度的基础上，围绕本单位人才培养目标和专业建设特色，建立和逐步完善教学质量管理制度。二级教学单位</w:t>
      </w:r>
      <w:r>
        <w:rPr>
          <w:rFonts w:ascii="宋体" w:hAnsi="宋体" w:eastAsia="宋体"/>
          <w:sz w:val="24"/>
        </w:rPr>
        <w:t>教学质量管理制度应</w:t>
      </w:r>
      <w:r>
        <w:rPr>
          <w:rFonts w:hint="eastAsia" w:ascii="宋体" w:hAnsi="宋体" w:eastAsia="宋体"/>
          <w:sz w:val="24"/>
        </w:rPr>
        <w:t>建议</w:t>
      </w:r>
      <w:r>
        <w:rPr>
          <w:rFonts w:ascii="宋体" w:hAnsi="宋体" w:eastAsia="宋体"/>
          <w:sz w:val="24"/>
        </w:rPr>
        <w:t>包括</w:t>
      </w:r>
      <w:r>
        <w:rPr>
          <w:rFonts w:hint="eastAsia" w:ascii="宋体" w:hAnsi="宋体" w:eastAsia="宋体"/>
          <w:sz w:val="24"/>
        </w:rPr>
        <w:t>如</w:t>
      </w:r>
      <w:r>
        <w:rPr>
          <w:rFonts w:ascii="宋体" w:hAnsi="宋体" w:eastAsia="宋体"/>
          <w:sz w:val="24"/>
        </w:rPr>
        <w:t>下</w:t>
      </w:r>
      <w:r>
        <w:rPr>
          <w:rFonts w:hint="eastAsia" w:ascii="宋体" w:hAnsi="宋体" w:eastAsia="宋体"/>
          <w:sz w:val="24"/>
        </w:rPr>
        <w:t>内容</w:t>
      </w:r>
      <w:r>
        <w:rPr>
          <w:rFonts w:ascii="宋体" w:hAnsi="宋体" w:eastAsia="宋体"/>
          <w:sz w:val="24"/>
        </w:rPr>
        <w:t>：</w:t>
      </w:r>
    </w:p>
    <w:p>
      <w:pPr>
        <w:spacing w:line="440" w:lineRule="exact"/>
        <w:ind w:firstLine="482" w:firstLineChars="200"/>
        <w:rPr>
          <w:rFonts w:ascii="宋体" w:hAnsi="宋体" w:eastAsia="宋体"/>
          <w:sz w:val="24"/>
        </w:rPr>
      </w:pPr>
      <w:r>
        <w:rPr>
          <w:rFonts w:hint="eastAsia" w:ascii="宋体" w:hAnsi="宋体" w:eastAsia="宋体"/>
          <w:b/>
          <w:sz w:val="24"/>
        </w:rPr>
        <w:t>教学质量保证体系纲要</w:t>
      </w:r>
      <w:r>
        <w:rPr>
          <w:rFonts w:ascii="宋体" w:hAnsi="宋体" w:eastAsia="宋体"/>
          <w:b/>
          <w:sz w:val="24"/>
        </w:rPr>
        <w:t>文件</w:t>
      </w:r>
      <w:r>
        <w:rPr>
          <w:rFonts w:hint="eastAsia" w:ascii="宋体" w:hAnsi="宋体" w:eastAsia="宋体"/>
          <w:b/>
          <w:sz w:val="24"/>
        </w:rPr>
        <w:t>：</w:t>
      </w:r>
      <w:r>
        <w:rPr>
          <w:rFonts w:ascii="宋体" w:hAnsi="宋体" w:eastAsia="宋体"/>
          <w:sz w:val="24"/>
        </w:rPr>
        <w:t>该</w:t>
      </w:r>
      <w:r>
        <w:rPr>
          <w:rFonts w:hint="eastAsia" w:ascii="宋体" w:hAnsi="宋体" w:eastAsia="宋体"/>
          <w:sz w:val="24"/>
        </w:rPr>
        <w:t>文件作为二级教学单位质量</w:t>
      </w:r>
      <w:r>
        <w:rPr>
          <w:rFonts w:ascii="宋体" w:hAnsi="宋体" w:eastAsia="宋体"/>
          <w:sz w:val="24"/>
        </w:rPr>
        <w:t>保证体系的</w:t>
      </w:r>
      <w:r>
        <w:rPr>
          <w:rFonts w:hint="eastAsia" w:ascii="宋体" w:hAnsi="宋体" w:eastAsia="宋体"/>
          <w:sz w:val="24"/>
        </w:rPr>
        <w:t>顶层</w:t>
      </w:r>
      <w:r>
        <w:rPr>
          <w:rFonts w:ascii="宋体" w:hAnsi="宋体" w:eastAsia="宋体"/>
          <w:sz w:val="24"/>
        </w:rPr>
        <w:t>设计，是</w:t>
      </w:r>
      <w:r>
        <w:rPr>
          <w:rFonts w:hint="eastAsia" w:ascii="宋体" w:hAnsi="宋体" w:eastAsia="宋体"/>
          <w:sz w:val="24"/>
        </w:rPr>
        <w:t>二</w:t>
      </w:r>
      <w:r>
        <w:rPr>
          <w:rFonts w:ascii="宋体" w:hAnsi="宋体" w:eastAsia="宋体"/>
          <w:sz w:val="24"/>
        </w:rPr>
        <w:t>级单位教学质量保证体系的纲领性文件</w:t>
      </w:r>
      <w:r>
        <w:rPr>
          <w:rFonts w:hint="eastAsia" w:ascii="宋体" w:hAnsi="宋体" w:eastAsia="宋体"/>
          <w:sz w:val="24"/>
        </w:rPr>
        <w:t>，建议</w:t>
      </w:r>
      <w:r>
        <w:rPr>
          <w:rFonts w:ascii="宋体" w:hAnsi="宋体" w:eastAsia="宋体"/>
          <w:sz w:val="24"/>
        </w:rPr>
        <w:t>包括</w:t>
      </w:r>
      <w:r>
        <w:rPr>
          <w:rFonts w:hint="eastAsia" w:ascii="宋体" w:hAnsi="宋体" w:eastAsia="宋体"/>
          <w:sz w:val="24"/>
        </w:rPr>
        <w:t>质量保证目标、原则、组织实施、制度建设、方法保障、持续改进等</w:t>
      </w:r>
      <w:r>
        <w:rPr>
          <w:rFonts w:ascii="宋体" w:hAnsi="宋体" w:eastAsia="宋体"/>
          <w:sz w:val="24"/>
        </w:rPr>
        <w:t>方面内容</w:t>
      </w:r>
      <w:r>
        <w:rPr>
          <w:rFonts w:hint="eastAsia" w:ascii="宋体" w:hAnsi="宋体" w:eastAsia="宋体"/>
          <w:sz w:val="24"/>
        </w:rPr>
        <w:t>。</w:t>
      </w:r>
    </w:p>
    <w:p>
      <w:pPr>
        <w:spacing w:line="440" w:lineRule="exact"/>
        <w:ind w:firstLine="482" w:firstLineChars="200"/>
        <w:rPr>
          <w:rFonts w:ascii="宋体" w:hAnsi="宋体" w:eastAsia="宋体"/>
          <w:sz w:val="24"/>
        </w:rPr>
      </w:pPr>
      <w:r>
        <w:rPr>
          <w:rFonts w:hint="eastAsia" w:ascii="宋体" w:hAnsi="宋体" w:eastAsia="宋体"/>
          <w:b/>
          <w:sz w:val="24"/>
        </w:rPr>
        <w:t>教学质量标准</w:t>
      </w:r>
      <w:r>
        <w:rPr>
          <w:rFonts w:ascii="宋体" w:hAnsi="宋体" w:eastAsia="宋体"/>
          <w:b/>
          <w:sz w:val="24"/>
        </w:rPr>
        <w:t>文件</w:t>
      </w:r>
      <w:r>
        <w:rPr>
          <w:rFonts w:hint="eastAsia" w:ascii="宋体" w:hAnsi="宋体" w:eastAsia="宋体"/>
          <w:b/>
          <w:sz w:val="24"/>
        </w:rPr>
        <w:t>：</w:t>
      </w:r>
      <w:r>
        <w:rPr>
          <w:rFonts w:hint="eastAsia" w:ascii="宋体" w:hAnsi="宋体" w:eastAsia="宋体"/>
          <w:sz w:val="24"/>
        </w:rPr>
        <w:t>二级教学单位教学质量标准文件</w:t>
      </w:r>
      <w:r>
        <w:rPr>
          <w:rFonts w:ascii="宋体" w:hAnsi="宋体" w:eastAsia="宋体"/>
          <w:sz w:val="24"/>
        </w:rPr>
        <w:t>包括</w:t>
      </w:r>
      <w:r>
        <w:rPr>
          <w:rFonts w:hint="eastAsia" w:ascii="宋体" w:hAnsi="宋体" w:eastAsia="宋体"/>
          <w:sz w:val="24"/>
        </w:rPr>
        <w:t>二级教学单位层面和专业层面</w:t>
      </w:r>
      <w:r>
        <w:rPr>
          <w:rFonts w:ascii="宋体" w:hAnsi="宋体" w:eastAsia="宋体"/>
          <w:sz w:val="24"/>
        </w:rPr>
        <w:t>教学管理标准</w:t>
      </w:r>
      <w:r>
        <w:rPr>
          <w:rFonts w:hint="eastAsia" w:ascii="宋体" w:hAnsi="宋体" w:eastAsia="宋体"/>
          <w:sz w:val="24"/>
        </w:rPr>
        <w:t>文件和二级教学单位</w:t>
      </w:r>
      <w:r>
        <w:rPr>
          <w:rFonts w:ascii="宋体" w:hAnsi="宋体" w:eastAsia="宋体"/>
          <w:sz w:val="24"/>
        </w:rPr>
        <w:t>教学基本环节标准</w:t>
      </w:r>
      <w:r>
        <w:rPr>
          <w:rFonts w:hint="eastAsia" w:ascii="宋体" w:hAnsi="宋体" w:eastAsia="宋体"/>
          <w:sz w:val="24"/>
        </w:rPr>
        <w:t>文件</w:t>
      </w:r>
      <w:r>
        <w:rPr>
          <w:rFonts w:ascii="宋体" w:hAnsi="宋体" w:eastAsia="宋体"/>
          <w:sz w:val="24"/>
        </w:rPr>
        <w:t>。</w:t>
      </w:r>
      <w:r>
        <w:rPr>
          <w:rFonts w:hint="eastAsia" w:ascii="宋体" w:hAnsi="宋体" w:eastAsia="宋体"/>
          <w:sz w:val="24"/>
        </w:rPr>
        <w:t>二级教学单位层面和专业层面教学</w:t>
      </w:r>
      <w:r>
        <w:rPr>
          <w:rFonts w:ascii="宋体" w:hAnsi="宋体" w:eastAsia="宋体"/>
          <w:sz w:val="24"/>
        </w:rPr>
        <w:t>管理标准</w:t>
      </w:r>
      <w:r>
        <w:rPr>
          <w:rFonts w:hint="eastAsia" w:ascii="宋体" w:hAnsi="宋体" w:eastAsia="宋体"/>
          <w:sz w:val="24"/>
        </w:rPr>
        <w:t>文件应依据国家层面相关政策与法规和学校层面教学管理与</w:t>
      </w:r>
      <w:r>
        <w:rPr>
          <w:rFonts w:ascii="宋体" w:hAnsi="宋体" w:eastAsia="宋体"/>
          <w:sz w:val="24"/>
        </w:rPr>
        <w:t>教学质量管理文件</w:t>
      </w:r>
      <w:r>
        <w:rPr>
          <w:rFonts w:hint="eastAsia" w:ascii="宋体" w:hAnsi="宋体" w:eastAsia="宋体"/>
          <w:sz w:val="24"/>
        </w:rPr>
        <w:t>制定。二级教学单位</w:t>
      </w:r>
      <w:r>
        <w:rPr>
          <w:rFonts w:ascii="宋体" w:hAnsi="宋体" w:eastAsia="宋体"/>
          <w:sz w:val="24"/>
        </w:rPr>
        <w:t>教学</w:t>
      </w:r>
      <w:r>
        <w:rPr>
          <w:rFonts w:hint="eastAsia" w:ascii="宋体" w:hAnsi="宋体" w:eastAsia="宋体"/>
          <w:sz w:val="24"/>
        </w:rPr>
        <w:t>基本</w:t>
      </w:r>
      <w:r>
        <w:rPr>
          <w:rFonts w:ascii="宋体" w:hAnsi="宋体" w:eastAsia="宋体"/>
          <w:sz w:val="24"/>
        </w:rPr>
        <w:t>环节标准</w:t>
      </w:r>
      <w:r>
        <w:rPr>
          <w:rFonts w:hint="eastAsia" w:ascii="宋体" w:hAnsi="宋体" w:eastAsia="宋体"/>
          <w:sz w:val="24"/>
        </w:rPr>
        <w:t>文件同</w:t>
      </w:r>
      <w:r>
        <w:rPr>
          <w:rFonts w:ascii="宋体" w:hAnsi="宋体" w:eastAsia="宋体"/>
          <w:sz w:val="24"/>
        </w:rPr>
        <w:t>样</w:t>
      </w:r>
      <w:r>
        <w:rPr>
          <w:rFonts w:hint="eastAsia" w:ascii="宋体" w:hAnsi="宋体" w:eastAsia="宋体"/>
          <w:sz w:val="24"/>
        </w:rPr>
        <w:t>依据国家层面相关政策与法规和学校层面教学管理与</w:t>
      </w:r>
      <w:r>
        <w:rPr>
          <w:rFonts w:ascii="宋体" w:hAnsi="宋体" w:eastAsia="宋体"/>
          <w:sz w:val="24"/>
        </w:rPr>
        <w:t>教学质量管理文件</w:t>
      </w:r>
      <w:r>
        <w:rPr>
          <w:rFonts w:hint="eastAsia" w:ascii="宋体" w:hAnsi="宋体" w:eastAsia="宋体"/>
          <w:sz w:val="24"/>
        </w:rPr>
        <w:t>制定，</w:t>
      </w:r>
      <w:r>
        <w:rPr>
          <w:rFonts w:ascii="宋体" w:hAnsi="宋体" w:eastAsia="宋体"/>
          <w:sz w:val="24"/>
        </w:rPr>
        <w:t>具体</w:t>
      </w:r>
      <w:r>
        <w:rPr>
          <w:rFonts w:hint="eastAsia" w:ascii="宋体" w:hAnsi="宋体" w:eastAsia="宋体"/>
          <w:sz w:val="24"/>
        </w:rPr>
        <w:t>由备课、理论教学、实验教学、实习实训、课程设计、考试、毕业设计（论文）等文件构成。</w:t>
      </w:r>
    </w:p>
    <w:p>
      <w:pPr>
        <w:spacing w:line="440" w:lineRule="exact"/>
        <w:ind w:firstLine="482" w:firstLineChars="200"/>
        <w:rPr>
          <w:rFonts w:ascii="宋体" w:hAnsi="宋体" w:eastAsia="宋体"/>
          <w:sz w:val="24"/>
        </w:rPr>
      </w:pPr>
      <w:r>
        <w:rPr>
          <w:rFonts w:hint="eastAsia" w:ascii="宋体" w:hAnsi="宋体" w:eastAsia="宋体"/>
          <w:b/>
          <w:sz w:val="24"/>
        </w:rPr>
        <w:t>教学质量保证体系执行程序：</w:t>
      </w:r>
      <w:r>
        <w:rPr>
          <w:rFonts w:hint="eastAsia" w:ascii="宋体" w:hAnsi="宋体" w:eastAsia="宋体"/>
          <w:sz w:val="24"/>
        </w:rPr>
        <w:t>教学质量保证体系执行程序文件为</w:t>
      </w:r>
      <w:r>
        <w:rPr>
          <w:rFonts w:ascii="宋体" w:hAnsi="宋体" w:eastAsia="宋体"/>
          <w:sz w:val="24"/>
        </w:rPr>
        <w:t>依据</w:t>
      </w:r>
      <w:r>
        <w:rPr>
          <w:rFonts w:hint="eastAsia" w:ascii="宋体" w:hAnsi="宋体" w:eastAsia="宋体"/>
          <w:sz w:val="24"/>
        </w:rPr>
        <w:t>国</w:t>
      </w:r>
      <w:r>
        <w:rPr>
          <w:rFonts w:ascii="宋体" w:hAnsi="宋体" w:eastAsia="宋体"/>
          <w:sz w:val="24"/>
        </w:rPr>
        <w:t>家</w:t>
      </w:r>
      <w:r>
        <w:rPr>
          <w:rFonts w:hint="eastAsia" w:ascii="宋体" w:hAnsi="宋体" w:eastAsia="宋体"/>
          <w:sz w:val="24"/>
        </w:rPr>
        <w:t>层面</w:t>
      </w:r>
      <w:r>
        <w:rPr>
          <w:rFonts w:ascii="宋体" w:hAnsi="宋体" w:eastAsia="宋体"/>
          <w:sz w:val="24"/>
        </w:rPr>
        <w:t>、学校</w:t>
      </w:r>
      <w:r>
        <w:rPr>
          <w:rFonts w:hint="eastAsia" w:ascii="宋体" w:hAnsi="宋体" w:eastAsia="宋体"/>
          <w:sz w:val="24"/>
        </w:rPr>
        <w:t>层面、</w:t>
      </w:r>
      <w:r>
        <w:rPr>
          <w:rFonts w:ascii="宋体" w:hAnsi="宋体" w:eastAsia="宋体"/>
          <w:sz w:val="24"/>
        </w:rPr>
        <w:t>教学单位</w:t>
      </w:r>
      <w:r>
        <w:rPr>
          <w:rFonts w:hint="eastAsia" w:ascii="宋体" w:hAnsi="宋体" w:eastAsia="宋体"/>
          <w:sz w:val="24"/>
        </w:rPr>
        <w:t>层面和</w:t>
      </w:r>
      <w:r>
        <w:rPr>
          <w:rFonts w:ascii="宋体" w:hAnsi="宋体" w:eastAsia="宋体"/>
          <w:sz w:val="24"/>
        </w:rPr>
        <w:t>专业</w:t>
      </w:r>
      <w:r>
        <w:rPr>
          <w:rFonts w:hint="eastAsia" w:ascii="宋体" w:hAnsi="宋体" w:eastAsia="宋体"/>
          <w:sz w:val="24"/>
        </w:rPr>
        <w:t>层面教学</w:t>
      </w:r>
      <w:r>
        <w:rPr>
          <w:rFonts w:ascii="宋体" w:hAnsi="宋体" w:eastAsia="宋体"/>
          <w:sz w:val="24"/>
        </w:rPr>
        <w:t>质量标准文件制定的操作性文件</w:t>
      </w:r>
      <w:r>
        <w:rPr>
          <w:rFonts w:hint="eastAsia" w:ascii="宋体" w:hAnsi="宋体" w:eastAsia="宋体"/>
          <w:sz w:val="24"/>
        </w:rPr>
        <w:t>，应</w:t>
      </w:r>
      <w:r>
        <w:rPr>
          <w:rFonts w:ascii="宋体" w:hAnsi="宋体" w:eastAsia="宋体"/>
          <w:sz w:val="24"/>
        </w:rPr>
        <w:t>至少包括</w:t>
      </w:r>
      <w:r>
        <w:rPr>
          <w:rFonts w:hint="eastAsia" w:ascii="宋体" w:hAnsi="宋体" w:eastAsia="宋体"/>
          <w:sz w:val="24"/>
        </w:rPr>
        <w:t>教学质量目标和管理，教学资源管理，教学过程管理以</w:t>
      </w:r>
      <w:r>
        <w:rPr>
          <w:rFonts w:ascii="宋体" w:hAnsi="宋体" w:eastAsia="宋体"/>
          <w:sz w:val="24"/>
        </w:rPr>
        <w:t>及</w:t>
      </w:r>
      <w:r>
        <w:rPr>
          <w:rFonts w:hint="eastAsia" w:ascii="宋体" w:hAnsi="宋体" w:eastAsia="宋体"/>
          <w:sz w:val="24"/>
        </w:rPr>
        <w:t>教学质量监控、分析和改进等。各</w:t>
      </w:r>
      <w:r>
        <w:rPr>
          <w:rFonts w:ascii="宋体" w:hAnsi="宋体" w:eastAsia="宋体"/>
          <w:sz w:val="24"/>
        </w:rPr>
        <w:t>二级教学单位应</w:t>
      </w:r>
      <w:r>
        <w:rPr>
          <w:rFonts w:hint="eastAsia" w:ascii="宋体" w:hAnsi="宋体" w:eastAsia="宋体"/>
          <w:sz w:val="24"/>
        </w:rPr>
        <w:t>将本</w:t>
      </w:r>
      <w:r>
        <w:rPr>
          <w:rFonts w:ascii="宋体" w:hAnsi="宋体" w:eastAsia="宋体"/>
          <w:sz w:val="24"/>
        </w:rPr>
        <w:t>单位全部教学工作中涉及的各个</w:t>
      </w:r>
      <w:r>
        <w:rPr>
          <w:rFonts w:hint="eastAsia" w:ascii="宋体" w:hAnsi="宋体" w:eastAsia="宋体"/>
          <w:sz w:val="24"/>
        </w:rPr>
        <w:t>环节</w:t>
      </w:r>
      <w:r>
        <w:rPr>
          <w:rFonts w:ascii="宋体" w:hAnsi="宋体" w:eastAsia="宋体"/>
          <w:sz w:val="24"/>
        </w:rPr>
        <w:t>进行科学、合理</w:t>
      </w:r>
      <w:r>
        <w:rPr>
          <w:rFonts w:hint="eastAsia" w:ascii="宋体" w:hAnsi="宋体" w:eastAsia="宋体"/>
          <w:sz w:val="24"/>
        </w:rPr>
        <w:t>地</w:t>
      </w:r>
      <w:r>
        <w:rPr>
          <w:rFonts w:ascii="宋体" w:hAnsi="宋体" w:eastAsia="宋体"/>
          <w:sz w:val="24"/>
        </w:rPr>
        <w:t>梳理归类</w:t>
      </w:r>
      <w:r>
        <w:rPr>
          <w:rFonts w:hint="eastAsia" w:ascii="宋体" w:hAnsi="宋体" w:eastAsia="宋体"/>
          <w:sz w:val="24"/>
        </w:rPr>
        <w:t>，加强</w:t>
      </w:r>
      <w:r>
        <w:rPr>
          <w:rFonts w:ascii="宋体" w:hAnsi="宋体" w:eastAsia="宋体"/>
          <w:sz w:val="24"/>
        </w:rPr>
        <w:t>教学管理规章制度建设，规范教学工作过程管理，明确各项工作的适用范围、主要职责、具体</w:t>
      </w:r>
      <w:r>
        <w:rPr>
          <w:rFonts w:hint="eastAsia" w:ascii="宋体" w:hAnsi="宋体" w:eastAsia="宋体"/>
          <w:sz w:val="24"/>
        </w:rPr>
        <w:t>责任</w:t>
      </w:r>
      <w:r>
        <w:rPr>
          <w:rFonts w:ascii="宋体" w:hAnsi="宋体" w:eastAsia="宋体"/>
          <w:sz w:val="24"/>
        </w:rPr>
        <w:t>人、工作程序及质量标准</w:t>
      </w:r>
      <w:r>
        <w:rPr>
          <w:rFonts w:hint="eastAsia" w:ascii="宋体" w:hAnsi="宋体" w:eastAsia="宋体"/>
          <w:sz w:val="24"/>
        </w:rPr>
        <w:t>，</w:t>
      </w:r>
      <w:r>
        <w:rPr>
          <w:rFonts w:ascii="宋体" w:hAnsi="宋体" w:eastAsia="宋体"/>
          <w:sz w:val="24"/>
        </w:rPr>
        <w:t>并建立</w:t>
      </w:r>
      <w:r>
        <w:rPr>
          <w:rFonts w:hint="eastAsia" w:ascii="宋体" w:hAnsi="宋体" w:eastAsia="宋体"/>
          <w:sz w:val="24"/>
        </w:rPr>
        <w:t>健全</w:t>
      </w:r>
      <w:r>
        <w:rPr>
          <w:rFonts w:ascii="宋体" w:hAnsi="宋体" w:eastAsia="宋体"/>
          <w:sz w:val="24"/>
        </w:rPr>
        <w:t>教学质量监测评价与持续改进机制。</w:t>
      </w:r>
    </w:p>
    <w:p>
      <w:pPr>
        <w:spacing w:line="440" w:lineRule="exact"/>
        <w:ind w:firstLine="482" w:firstLineChars="200"/>
        <w:rPr>
          <w:rFonts w:ascii="宋体" w:hAnsi="宋体" w:eastAsia="宋体"/>
          <w:b/>
          <w:sz w:val="24"/>
        </w:rPr>
      </w:pPr>
      <w:r>
        <w:rPr>
          <w:rFonts w:hint="eastAsia" w:ascii="宋体" w:hAnsi="宋体" w:eastAsia="宋体"/>
          <w:b/>
          <w:sz w:val="24"/>
        </w:rPr>
        <w:t>三</w:t>
      </w:r>
      <w:r>
        <w:rPr>
          <w:rFonts w:ascii="宋体" w:hAnsi="宋体" w:eastAsia="宋体"/>
          <w:b/>
          <w:sz w:val="24"/>
        </w:rPr>
        <w:t>、</w:t>
      </w:r>
      <w:r>
        <w:rPr>
          <w:rFonts w:hint="eastAsia" w:ascii="宋体" w:hAnsi="宋体" w:eastAsia="宋体"/>
          <w:b/>
          <w:sz w:val="24"/>
        </w:rPr>
        <w:t>形成教学</w:t>
      </w:r>
      <w:r>
        <w:rPr>
          <w:rFonts w:ascii="宋体" w:hAnsi="宋体" w:eastAsia="宋体"/>
          <w:b/>
          <w:sz w:val="24"/>
        </w:rPr>
        <w:t>质量监控闭环</w:t>
      </w:r>
    </w:p>
    <w:p>
      <w:pPr>
        <w:spacing w:line="440" w:lineRule="exact"/>
        <w:ind w:firstLine="480" w:firstLineChars="200"/>
        <w:rPr>
          <w:rFonts w:ascii="宋体" w:hAnsi="宋体" w:eastAsia="宋体"/>
          <w:sz w:val="24"/>
        </w:rPr>
      </w:pPr>
      <w:r>
        <w:rPr>
          <w:rFonts w:hint="eastAsia" w:ascii="宋体" w:hAnsi="宋体" w:eastAsia="宋体"/>
          <w:sz w:val="24"/>
        </w:rPr>
        <w:t>二级教学单位</w:t>
      </w:r>
      <w:r>
        <w:rPr>
          <w:rFonts w:ascii="宋体" w:hAnsi="宋体" w:eastAsia="宋体"/>
          <w:sz w:val="24"/>
        </w:rPr>
        <w:t>应依据</w:t>
      </w:r>
      <w:r>
        <w:rPr>
          <w:rFonts w:hint="eastAsia" w:ascii="宋体" w:hAnsi="宋体" w:eastAsia="宋体"/>
          <w:sz w:val="24"/>
        </w:rPr>
        <w:t>教学质量保证体系纲要</w:t>
      </w:r>
      <w:r>
        <w:rPr>
          <w:rFonts w:ascii="宋体" w:hAnsi="宋体" w:eastAsia="宋体"/>
          <w:sz w:val="24"/>
        </w:rPr>
        <w:t>文件</w:t>
      </w:r>
      <w:r>
        <w:rPr>
          <w:rFonts w:hint="eastAsia" w:ascii="宋体" w:hAnsi="宋体" w:eastAsia="宋体"/>
          <w:sz w:val="24"/>
        </w:rPr>
        <w:t>、教学质量标准文件和教学质量保证体系执行程序</w:t>
      </w:r>
      <w:r>
        <w:rPr>
          <w:rFonts w:ascii="宋体" w:hAnsi="宋体" w:eastAsia="宋体"/>
          <w:sz w:val="24"/>
        </w:rPr>
        <w:t>文件</w:t>
      </w:r>
      <w:r>
        <w:rPr>
          <w:rFonts w:hint="eastAsia" w:ascii="宋体" w:hAnsi="宋体" w:eastAsia="宋体"/>
          <w:sz w:val="24"/>
        </w:rPr>
        <w:t>开展本</w:t>
      </w:r>
      <w:r>
        <w:rPr>
          <w:rFonts w:ascii="宋体" w:hAnsi="宋体" w:eastAsia="宋体"/>
          <w:sz w:val="24"/>
        </w:rPr>
        <w:t>单位教学质量保证活动</w:t>
      </w:r>
      <w:r>
        <w:rPr>
          <w:rFonts w:hint="eastAsia" w:ascii="宋体" w:hAnsi="宋体" w:eastAsia="宋体"/>
          <w:sz w:val="24"/>
        </w:rPr>
        <w:t>。</w:t>
      </w:r>
      <w:r>
        <w:rPr>
          <w:rFonts w:ascii="宋体" w:hAnsi="宋体" w:eastAsia="宋体"/>
          <w:sz w:val="24"/>
        </w:rPr>
        <w:t>在</w:t>
      </w:r>
      <w:r>
        <w:rPr>
          <w:rFonts w:hint="eastAsia" w:ascii="宋体" w:hAnsi="宋体" w:eastAsia="宋体"/>
          <w:sz w:val="24"/>
        </w:rPr>
        <w:t>二级教学单位</w:t>
      </w:r>
      <w:r>
        <w:rPr>
          <w:rFonts w:ascii="宋体" w:hAnsi="宋体" w:eastAsia="宋体"/>
          <w:sz w:val="24"/>
        </w:rPr>
        <w:t>教学质量保证体系</w:t>
      </w:r>
      <w:r>
        <w:rPr>
          <w:rFonts w:hint="eastAsia" w:ascii="宋体" w:hAnsi="宋体" w:eastAsia="宋体"/>
          <w:sz w:val="24"/>
        </w:rPr>
        <w:t>运行过程</w:t>
      </w:r>
      <w:r>
        <w:rPr>
          <w:rFonts w:ascii="宋体" w:hAnsi="宋体" w:eastAsia="宋体"/>
          <w:sz w:val="24"/>
        </w:rPr>
        <w:t>中，</w:t>
      </w:r>
      <w:r>
        <w:rPr>
          <w:rFonts w:hint="eastAsia" w:ascii="宋体" w:hAnsi="宋体" w:eastAsia="宋体"/>
          <w:sz w:val="24"/>
        </w:rPr>
        <w:t>各个</w:t>
      </w:r>
      <w:r>
        <w:rPr>
          <w:rFonts w:ascii="宋体" w:hAnsi="宋体" w:eastAsia="宋体"/>
          <w:sz w:val="24"/>
        </w:rPr>
        <w:t>环节对照教学质量标准，</w:t>
      </w:r>
      <w:r>
        <w:rPr>
          <w:rFonts w:hint="eastAsia" w:ascii="宋体" w:hAnsi="宋体" w:eastAsia="宋体"/>
          <w:sz w:val="24"/>
        </w:rPr>
        <w:t>遵循“监测→诊断→反馈→整改”教学质量</w:t>
      </w:r>
      <w:r>
        <w:rPr>
          <w:rFonts w:ascii="宋体" w:hAnsi="宋体" w:eastAsia="宋体"/>
          <w:sz w:val="24"/>
        </w:rPr>
        <w:t>监控机制</w:t>
      </w:r>
      <w:r>
        <w:rPr>
          <w:rFonts w:hint="eastAsia" w:ascii="宋体" w:hAnsi="宋体" w:eastAsia="宋体"/>
          <w:sz w:val="24"/>
        </w:rPr>
        <w:t>，</w:t>
      </w:r>
      <w:r>
        <w:rPr>
          <w:rFonts w:ascii="宋体" w:hAnsi="宋体" w:eastAsia="宋体"/>
          <w:sz w:val="24"/>
        </w:rPr>
        <w:t>形成教学质量监控闭环</w:t>
      </w:r>
      <w:r>
        <w:rPr>
          <w:rFonts w:hint="eastAsia" w:ascii="宋体" w:hAnsi="宋体" w:eastAsia="宋体"/>
          <w:sz w:val="24"/>
        </w:rPr>
        <w:t>。如：</w:t>
      </w:r>
      <w:r>
        <w:rPr>
          <w:rFonts w:ascii="宋体" w:hAnsi="宋体" w:eastAsia="宋体"/>
          <w:sz w:val="24"/>
        </w:rPr>
        <w:t>各二级教学单位依据自身特点</w:t>
      </w:r>
      <w:r>
        <w:rPr>
          <w:rFonts w:hint="eastAsia" w:ascii="宋体" w:hAnsi="宋体" w:eastAsia="宋体"/>
          <w:sz w:val="24"/>
        </w:rPr>
        <w:t>对照《普通高等学校本科专业类教学质量国家标准》采集专业状态数据，实现专业质量信息常态监测。对照《普通高等学校本科专业类教学质量国家标准》，开展专业核心课程评估，提升课程质量，为专业建设提供有力支撑。</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第五章  工作安排</w:t>
      </w:r>
    </w:p>
    <w:p>
      <w:pPr>
        <w:spacing w:line="440" w:lineRule="exact"/>
        <w:ind w:firstLine="482" w:firstLineChars="200"/>
        <w:rPr>
          <w:rFonts w:ascii="宋体" w:hAnsi="宋体" w:eastAsia="宋体"/>
          <w:sz w:val="24"/>
        </w:rPr>
      </w:pPr>
      <w:r>
        <w:rPr>
          <w:rFonts w:hint="eastAsia" w:ascii="宋体" w:hAnsi="宋体" w:eastAsia="宋体"/>
          <w:b/>
          <w:sz w:val="24"/>
        </w:rPr>
        <w:t>第五</w:t>
      </w:r>
      <w:r>
        <w:rPr>
          <w:rFonts w:ascii="宋体" w:hAnsi="宋体" w:eastAsia="宋体"/>
          <w:b/>
          <w:sz w:val="24"/>
        </w:rPr>
        <w:t>条</w:t>
      </w:r>
      <w:r>
        <w:rPr>
          <w:rFonts w:hint="eastAsia" w:ascii="宋体" w:hAnsi="宋体" w:eastAsia="宋体"/>
          <w:b/>
          <w:sz w:val="24"/>
        </w:rPr>
        <w:t xml:space="preserve">  </w:t>
      </w:r>
      <w:r>
        <w:rPr>
          <w:rFonts w:hint="eastAsia" w:ascii="宋体" w:hAnsi="宋体" w:eastAsia="宋体"/>
          <w:sz w:val="24"/>
        </w:rPr>
        <w:t>二级教学单位教学质量保证体系建设工作</w:t>
      </w:r>
      <w:r>
        <w:rPr>
          <w:rFonts w:ascii="宋体" w:hAnsi="宋体" w:eastAsia="宋体"/>
          <w:sz w:val="24"/>
        </w:rPr>
        <w:t>分</w:t>
      </w:r>
      <w:r>
        <w:rPr>
          <w:rFonts w:hint="eastAsia" w:ascii="宋体" w:hAnsi="宋体" w:eastAsia="宋体"/>
          <w:sz w:val="24"/>
        </w:rPr>
        <w:t>为以</w:t>
      </w:r>
      <w:r>
        <w:rPr>
          <w:rFonts w:ascii="宋体" w:hAnsi="宋体" w:eastAsia="宋体"/>
          <w:sz w:val="24"/>
        </w:rPr>
        <w:t>下四个阶段</w:t>
      </w:r>
      <w:r>
        <w:rPr>
          <w:rFonts w:hint="eastAsia" w:ascii="宋体" w:hAnsi="宋体" w:eastAsia="宋体"/>
          <w:sz w:val="24"/>
        </w:rPr>
        <w:t>：</w:t>
      </w:r>
    </w:p>
    <w:p>
      <w:pPr>
        <w:spacing w:line="440" w:lineRule="exact"/>
        <w:ind w:firstLine="482" w:firstLineChars="200"/>
        <w:rPr>
          <w:rFonts w:ascii="宋体" w:hAnsi="宋体" w:eastAsia="宋体"/>
          <w:b/>
          <w:sz w:val="24"/>
        </w:rPr>
      </w:pPr>
      <w:r>
        <w:rPr>
          <w:rFonts w:hint="eastAsia" w:ascii="宋体" w:hAnsi="宋体" w:eastAsia="宋体"/>
          <w:b/>
          <w:sz w:val="24"/>
        </w:rPr>
        <w:t>一、工作启动</w:t>
      </w:r>
      <w:r>
        <w:rPr>
          <w:rFonts w:ascii="宋体" w:hAnsi="宋体" w:eastAsia="宋体"/>
          <w:b/>
          <w:sz w:val="24"/>
        </w:rPr>
        <w:t>（</w:t>
      </w:r>
      <w:r>
        <w:rPr>
          <w:rFonts w:hint="eastAsia" w:ascii="宋体" w:hAnsi="宋体" w:eastAsia="宋体"/>
          <w:b/>
          <w:sz w:val="24"/>
        </w:rPr>
        <w:t>2018.</w:t>
      </w:r>
      <w:r>
        <w:rPr>
          <w:rFonts w:ascii="宋体" w:hAnsi="宋体" w:eastAsia="宋体"/>
          <w:b/>
          <w:sz w:val="24"/>
        </w:rPr>
        <w:t>12</w:t>
      </w:r>
      <w:r>
        <w:rPr>
          <w:rFonts w:hint="eastAsia" w:ascii="宋体" w:hAnsi="宋体" w:eastAsia="宋体"/>
          <w:b/>
          <w:sz w:val="24"/>
        </w:rPr>
        <w:t>-</w:t>
      </w:r>
      <w:r>
        <w:rPr>
          <w:rFonts w:ascii="宋体" w:hAnsi="宋体" w:eastAsia="宋体"/>
          <w:b/>
          <w:sz w:val="24"/>
        </w:rPr>
        <w:t>2019.01）</w:t>
      </w:r>
    </w:p>
    <w:p>
      <w:pPr>
        <w:spacing w:line="440" w:lineRule="exact"/>
        <w:ind w:firstLine="480" w:firstLineChars="200"/>
        <w:rPr>
          <w:rFonts w:ascii="宋体" w:hAnsi="宋体" w:eastAsia="宋体"/>
          <w:sz w:val="24"/>
        </w:rPr>
      </w:pPr>
      <w:r>
        <w:rPr>
          <w:rFonts w:hint="eastAsia" w:ascii="宋体" w:hAnsi="宋体" w:eastAsia="宋体"/>
          <w:sz w:val="24"/>
        </w:rPr>
        <w:t>二级教学单位成立教学质量保证体系建设项目课题组，开展理论研究和调研，学习国内外高等教育质量管理的理念和方法，开展课题专项研究。该阶段</w:t>
      </w:r>
      <w:r>
        <w:rPr>
          <w:rFonts w:ascii="宋体" w:hAnsi="宋体" w:eastAsia="宋体"/>
          <w:sz w:val="24"/>
        </w:rPr>
        <w:t>，</w:t>
      </w:r>
      <w:r>
        <w:rPr>
          <w:rFonts w:hint="eastAsia" w:ascii="宋体" w:hAnsi="宋体" w:eastAsia="宋体"/>
          <w:sz w:val="24"/>
        </w:rPr>
        <w:t>各</w:t>
      </w:r>
      <w:r>
        <w:rPr>
          <w:rFonts w:ascii="宋体" w:hAnsi="宋体" w:eastAsia="宋体"/>
          <w:sz w:val="24"/>
        </w:rPr>
        <w:t>二级教学单位应</w:t>
      </w:r>
      <w:r>
        <w:rPr>
          <w:rFonts w:hint="eastAsia" w:ascii="宋体" w:hAnsi="宋体" w:eastAsia="宋体"/>
          <w:sz w:val="24"/>
        </w:rPr>
        <w:t>确立质量</w:t>
      </w:r>
      <w:r>
        <w:rPr>
          <w:rFonts w:ascii="宋体" w:hAnsi="宋体" w:eastAsia="宋体"/>
          <w:sz w:val="24"/>
        </w:rPr>
        <w:t>保证</w:t>
      </w:r>
      <w:r>
        <w:rPr>
          <w:rFonts w:hint="eastAsia" w:ascii="宋体" w:hAnsi="宋体" w:eastAsia="宋体"/>
          <w:sz w:val="24"/>
        </w:rPr>
        <w:t>体系构建的理念、原则和基本思路和构建方案。</w:t>
      </w:r>
    </w:p>
    <w:p>
      <w:pPr>
        <w:spacing w:line="440" w:lineRule="exact"/>
        <w:ind w:firstLine="482" w:firstLineChars="200"/>
        <w:rPr>
          <w:rFonts w:ascii="宋体" w:hAnsi="宋体" w:eastAsia="宋体"/>
          <w:b/>
          <w:sz w:val="24"/>
        </w:rPr>
      </w:pPr>
      <w:r>
        <w:rPr>
          <w:rFonts w:hint="eastAsia" w:ascii="宋体" w:hAnsi="宋体" w:eastAsia="宋体"/>
          <w:b/>
          <w:sz w:val="24"/>
        </w:rPr>
        <w:t>二、制度建立</w:t>
      </w:r>
      <w:r>
        <w:rPr>
          <w:rFonts w:ascii="宋体" w:hAnsi="宋体" w:eastAsia="宋体"/>
          <w:b/>
          <w:sz w:val="24"/>
        </w:rPr>
        <w:t>（</w:t>
      </w:r>
      <w:r>
        <w:rPr>
          <w:rFonts w:hint="eastAsia" w:ascii="宋体" w:hAnsi="宋体" w:eastAsia="宋体"/>
          <w:b/>
          <w:sz w:val="24"/>
        </w:rPr>
        <w:t>201</w:t>
      </w:r>
      <w:r>
        <w:rPr>
          <w:rFonts w:ascii="宋体" w:hAnsi="宋体" w:eastAsia="宋体"/>
          <w:b/>
          <w:sz w:val="24"/>
        </w:rPr>
        <w:t>9</w:t>
      </w:r>
      <w:r>
        <w:rPr>
          <w:rFonts w:hint="eastAsia" w:ascii="宋体" w:hAnsi="宋体" w:eastAsia="宋体"/>
          <w:b/>
          <w:sz w:val="24"/>
        </w:rPr>
        <w:t>.</w:t>
      </w:r>
      <w:r>
        <w:rPr>
          <w:rFonts w:ascii="宋体" w:hAnsi="宋体" w:eastAsia="宋体"/>
          <w:b/>
          <w:sz w:val="24"/>
        </w:rPr>
        <w:t>02</w:t>
      </w:r>
      <w:r>
        <w:rPr>
          <w:rFonts w:hint="eastAsia" w:ascii="宋体" w:hAnsi="宋体" w:eastAsia="宋体"/>
          <w:b/>
          <w:sz w:val="24"/>
        </w:rPr>
        <w:t>-</w:t>
      </w:r>
      <w:r>
        <w:rPr>
          <w:rFonts w:ascii="宋体" w:hAnsi="宋体" w:eastAsia="宋体"/>
          <w:b/>
          <w:sz w:val="24"/>
        </w:rPr>
        <w:t>2019.04）</w:t>
      </w:r>
    </w:p>
    <w:p>
      <w:pPr>
        <w:spacing w:line="440" w:lineRule="exact"/>
        <w:ind w:firstLine="480" w:firstLineChars="200"/>
        <w:rPr>
          <w:rFonts w:ascii="宋体" w:hAnsi="宋体" w:eastAsia="宋体"/>
          <w:sz w:val="24"/>
        </w:rPr>
      </w:pPr>
      <w:r>
        <w:rPr>
          <w:rFonts w:hint="eastAsia" w:ascii="宋体" w:hAnsi="宋体" w:eastAsia="宋体"/>
          <w:sz w:val="24"/>
        </w:rPr>
        <w:t>二级教学单位组织领导和有关专家、老师集思广益研讨。制定本部门教学质量保证体系纲要</w:t>
      </w:r>
      <w:r>
        <w:rPr>
          <w:rFonts w:ascii="宋体" w:hAnsi="宋体" w:eastAsia="宋体"/>
          <w:sz w:val="24"/>
        </w:rPr>
        <w:t>文件</w:t>
      </w:r>
      <w:r>
        <w:rPr>
          <w:rFonts w:hint="eastAsia" w:ascii="宋体" w:hAnsi="宋体" w:eastAsia="宋体"/>
          <w:sz w:val="24"/>
        </w:rPr>
        <w:t>、教学质量标准文件和教学质量保证体系执行程序</w:t>
      </w:r>
      <w:r>
        <w:rPr>
          <w:rFonts w:ascii="宋体" w:hAnsi="宋体" w:eastAsia="宋体"/>
          <w:sz w:val="24"/>
        </w:rPr>
        <w:t>文件</w:t>
      </w:r>
      <w:r>
        <w:rPr>
          <w:rFonts w:hint="eastAsia" w:ascii="宋体" w:hAnsi="宋体" w:eastAsia="宋体"/>
          <w:sz w:val="24"/>
        </w:rPr>
        <w:t>，形成</w:t>
      </w:r>
      <w:r>
        <w:rPr>
          <w:rFonts w:ascii="宋体" w:hAnsi="宋体" w:eastAsia="宋体"/>
          <w:sz w:val="24"/>
        </w:rPr>
        <w:t>本部门教学质量保证体系初稿</w:t>
      </w:r>
      <w:r>
        <w:rPr>
          <w:rFonts w:hint="eastAsia" w:ascii="宋体" w:hAnsi="宋体" w:eastAsia="宋体"/>
          <w:sz w:val="24"/>
        </w:rPr>
        <w:t>。</w:t>
      </w:r>
    </w:p>
    <w:p>
      <w:pPr>
        <w:spacing w:line="440" w:lineRule="exact"/>
        <w:ind w:firstLine="482" w:firstLineChars="200"/>
        <w:rPr>
          <w:rFonts w:ascii="宋体" w:hAnsi="宋体" w:eastAsia="宋体"/>
          <w:b/>
          <w:sz w:val="24"/>
        </w:rPr>
      </w:pPr>
      <w:r>
        <w:rPr>
          <w:rFonts w:hint="eastAsia" w:ascii="宋体" w:hAnsi="宋体" w:eastAsia="宋体"/>
          <w:b/>
          <w:sz w:val="24"/>
        </w:rPr>
        <w:t>三、体系修订</w:t>
      </w:r>
      <w:r>
        <w:rPr>
          <w:rFonts w:ascii="宋体" w:hAnsi="宋体" w:eastAsia="宋体"/>
          <w:b/>
          <w:sz w:val="24"/>
        </w:rPr>
        <w:t>（2019.05</w:t>
      </w:r>
      <w:r>
        <w:rPr>
          <w:rFonts w:hint="eastAsia" w:ascii="宋体" w:hAnsi="宋体" w:eastAsia="宋体"/>
          <w:b/>
          <w:sz w:val="24"/>
        </w:rPr>
        <w:t>-</w:t>
      </w:r>
      <w:r>
        <w:rPr>
          <w:rFonts w:ascii="宋体" w:hAnsi="宋体" w:eastAsia="宋体"/>
          <w:b/>
          <w:sz w:val="24"/>
        </w:rPr>
        <w:t>2019.07）</w:t>
      </w:r>
    </w:p>
    <w:p>
      <w:pPr>
        <w:spacing w:line="440" w:lineRule="exact"/>
        <w:ind w:firstLine="480" w:firstLineChars="200"/>
        <w:rPr>
          <w:rFonts w:ascii="宋体" w:hAnsi="宋体" w:eastAsia="宋体"/>
          <w:sz w:val="24"/>
        </w:rPr>
      </w:pPr>
      <w:r>
        <w:rPr>
          <w:rFonts w:hint="eastAsia" w:ascii="宋体" w:hAnsi="宋体" w:eastAsia="宋体"/>
          <w:sz w:val="24"/>
        </w:rPr>
        <w:t>学校依据二级教学单位教学质量制度</w:t>
      </w:r>
      <w:r>
        <w:rPr>
          <w:rFonts w:ascii="宋体" w:hAnsi="宋体" w:eastAsia="宋体"/>
          <w:sz w:val="24"/>
        </w:rPr>
        <w:t>的建立与完善情况，</w:t>
      </w:r>
      <w:r>
        <w:rPr>
          <w:rFonts w:hint="eastAsia" w:ascii="宋体" w:hAnsi="宋体" w:eastAsia="宋体"/>
          <w:sz w:val="24"/>
        </w:rPr>
        <w:t>对已</w:t>
      </w:r>
      <w:r>
        <w:rPr>
          <w:rFonts w:ascii="宋体" w:hAnsi="宋体" w:eastAsia="宋体"/>
          <w:sz w:val="24"/>
        </w:rPr>
        <w:t>建立</w:t>
      </w:r>
      <w:r>
        <w:rPr>
          <w:rFonts w:hint="eastAsia" w:ascii="宋体" w:hAnsi="宋体" w:eastAsia="宋体"/>
          <w:sz w:val="24"/>
        </w:rPr>
        <w:t>的二级教学单位质量</w:t>
      </w:r>
      <w:r>
        <w:rPr>
          <w:rFonts w:ascii="宋体" w:hAnsi="宋体" w:eastAsia="宋体"/>
          <w:sz w:val="24"/>
        </w:rPr>
        <w:t>保证体系进行初审，</w:t>
      </w:r>
      <w:r>
        <w:rPr>
          <w:rFonts w:hint="eastAsia" w:ascii="宋体" w:hAnsi="宋体" w:eastAsia="宋体"/>
          <w:sz w:val="24"/>
        </w:rPr>
        <w:t>并将</w:t>
      </w:r>
      <w:r>
        <w:rPr>
          <w:rFonts w:ascii="宋体" w:hAnsi="宋体" w:eastAsia="宋体"/>
          <w:sz w:val="24"/>
        </w:rPr>
        <w:t>初审</w:t>
      </w:r>
      <w:r>
        <w:rPr>
          <w:rFonts w:hint="eastAsia" w:ascii="宋体" w:hAnsi="宋体" w:eastAsia="宋体"/>
          <w:sz w:val="24"/>
        </w:rPr>
        <w:t>意见</w:t>
      </w:r>
      <w:r>
        <w:rPr>
          <w:rFonts w:ascii="宋体" w:hAnsi="宋体" w:eastAsia="宋体"/>
          <w:sz w:val="24"/>
        </w:rPr>
        <w:t>和建议反馈二级教学单位，</w:t>
      </w:r>
      <w:r>
        <w:rPr>
          <w:rFonts w:hint="eastAsia" w:ascii="宋体" w:hAnsi="宋体" w:eastAsia="宋体"/>
          <w:sz w:val="24"/>
        </w:rPr>
        <w:t>然后二级教学单位对其</w:t>
      </w:r>
      <w:r>
        <w:rPr>
          <w:rFonts w:ascii="宋体" w:hAnsi="宋体" w:eastAsia="宋体"/>
          <w:sz w:val="24"/>
        </w:rPr>
        <w:t>质量保证体系进行修订。</w:t>
      </w:r>
    </w:p>
    <w:p>
      <w:pPr>
        <w:spacing w:line="440" w:lineRule="exact"/>
        <w:ind w:firstLine="482" w:firstLineChars="200"/>
        <w:rPr>
          <w:rFonts w:ascii="宋体" w:hAnsi="宋体" w:eastAsia="宋体"/>
          <w:b/>
          <w:sz w:val="24"/>
        </w:rPr>
      </w:pPr>
      <w:r>
        <w:rPr>
          <w:rFonts w:hint="eastAsia" w:ascii="宋体" w:hAnsi="宋体" w:eastAsia="宋体"/>
          <w:b/>
          <w:sz w:val="24"/>
        </w:rPr>
        <w:t>四、体系运行</w:t>
      </w:r>
      <w:r>
        <w:rPr>
          <w:rFonts w:ascii="宋体" w:hAnsi="宋体" w:eastAsia="宋体"/>
          <w:b/>
          <w:sz w:val="24"/>
        </w:rPr>
        <w:t>（2019.08</w:t>
      </w:r>
      <w:r>
        <w:rPr>
          <w:rFonts w:hint="eastAsia" w:ascii="宋体" w:hAnsi="宋体" w:eastAsia="宋体"/>
          <w:b/>
          <w:sz w:val="24"/>
        </w:rPr>
        <w:t>-长期</w:t>
      </w:r>
      <w:r>
        <w:rPr>
          <w:rFonts w:ascii="宋体" w:hAnsi="宋体" w:eastAsia="宋体"/>
          <w:b/>
          <w:sz w:val="24"/>
        </w:rPr>
        <w:t>）</w:t>
      </w:r>
    </w:p>
    <w:p>
      <w:pPr>
        <w:spacing w:line="440" w:lineRule="exact"/>
        <w:ind w:firstLine="480" w:firstLineChars="200"/>
        <w:rPr>
          <w:rFonts w:ascii="宋体" w:hAnsi="宋体" w:eastAsia="宋体"/>
          <w:sz w:val="24"/>
        </w:rPr>
      </w:pPr>
      <w:r>
        <w:rPr>
          <w:rFonts w:ascii="宋体" w:hAnsi="宋体" w:eastAsia="宋体"/>
          <w:sz w:val="24"/>
        </w:rPr>
        <w:t>试运行二级教学单位</w:t>
      </w:r>
      <w:r>
        <w:rPr>
          <w:rFonts w:hint="eastAsia" w:ascii="宋体" w:hAnsi="宋体" w:eastAsia="宋体"/>
          <w:sz w:val="24"/>
        </w:rPr>
        <w:t>教学</w:t>
      </w:r>
      <w:r>
        <w:rPr>
          <w:rFonts w:ascii="宋体" w:hAnsi="宋体" w:eastAsia="宋体"/>
          <w:sz w:val="24"/>
        </w:rPr>
        <w:t>质量保证体系</w:t>
      </w:r>
      <w:r>
        <w:rPr>
          <w:rFonts w:hint="eastAsia" w:ascii="宋体" w:hAnsi="宋体" w:eastAsia="宋体"/>
          <w:sz w:val="24"/>
        </w:rPr>
        <w:t>，</w:t>
      </w:r>
      <w:r>
        <w:rPr>
          <w:rFonts w:ascii="宋体" w:hAnsi="宋体" w:eastAsia="宋体"/>
          <w:sz w:val="24"/>
        </w:rPr>
        <w:t>在</w:t>
      </w:r>
      <w:r>
        <w:rPr>
          <w:rFonts w:hint="eastAsia" w:ascii="宋体" w:hAnsi="宋体" w:eastAsia="宋体"/>
          <w:sz w:val="24"/>
        </w:rPr>
        <w:t>试</w:t>
      </w:r>
      <w:r>
        <w:rPr>
          <w:rFonts w:ascii="宋体" w:hAnsi="宋体" w:eastAsia="宋体"/>
          <w:sz w:val="24"/>
        </w:rPr>
        <w:t>运行基础上不断完善持续改进。</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第六章  工作考核</w:t>
      </w:r>
    </w:p>
    <w:p>
      <w:pPr>
        <w:spacing w:line="440" w:lineRule="exact"/>
        <w:ind w:firstLine="482" w:firstLineChars="200"/>
        <w:rPr>
          <w:rFonts w:ascii="宋体" w:hAnsi="宋体" w:eastAsia="宋体"/>
          <w:sz w:val="24"/>
        </w:rPr>
      </w:pPr>
      <w:r>
        <w:rPr>
          <w:rFonts w:hint="eastAsia" w:ascii="宋体" w:hAnsi="宋体" w:eastAsia="宋体"/>
          <w:b/>
          <w:sz w:val="24"/>
        </w:rPr>
        <w:t>第六</w:t>
      </w:r>
      <w:r>
        <w:rPr>
          <w:rFonts w:ascii="宋体" w:hAnsi="宋体" w:eastAsia="宋体"/>
          <w:b/>
          <w:sz w:val="24"/>
        </w:rPr>
        <w:t>条</w:t>
      </w:r>
      <w:r>
        <w:rPr>
          <w:rFonts w:hint="eastAsia" w:ascii="宋体" w:hAnsi="宋体" w:eastAsia="宋体"/>
          <w:b/>
          <w:sz w:val="24"/>
        </w:rPr>
        <w:t xml:space="preserve">  </w:t>
      </w:r>
      <w:r>
        <w:rPr>
          <w:rFonts w:hint="eastAsia" w:ascii="宋体" w:hAnsi="宋体" w:eastAsia="宋体"/>
          <w:sz w:val="24"/>
        </w:rPr>
        <w:t>上</w:t>
      </w:r>
      <w:r>
        <w:rPr>
          <w:rFonts w:ascii="宋体" w:hAnsi="宋体" w:eastAsia="宋体"/>
          <w:sz w:val="24"/>
        </w:rPr>
        <w:t>海第二工业</w:t>
      </w:r>
      <w:r>
        <w:rPr>
          <w:rFonts w:hint="eastAsia" w:ascii="宋体" w:hAnsi="宋体" w:eastAsia="宋体"/>
          <w:sz w:val="24"/>
        </w:rPr>
        <w:t>大学二级教学单位教学质量保证体系建设工作考核包括教学质量监控、教学质量评价、教学质量反馈及效果这三方面共1</w:t>
      </w:r>
      <w:r>
        <w:rPr>
          <w:rFonts w:ascii="宋体" w:hAnsi="宋体" w:eastAsia="宋体"/>
          <w:sz w:val="24"/>
        </w:rPr>
        <w:t>2项：</w:t>
      </w:r>
    </w:p>
    <w:p>
      <w:pPr>
        <w:spacing w:line="440" w:lineRule="exact"/>
        <w:ind w:firstLine="482" w:firstLineChars="200"/>
        <w:rPr>
          <w:rFonts w:ascii="宋体" w:hAnsi="宋体" w:eastAsia="宋体"/>
          <w:b/>
          <w:sz w:val="24"/>
        </w:rPr>
      </w:pPr>
      <w:r>
        <w:rPr>
          <w:rFonts w:hint="eastAsia" w:ascii="宋体" w:hAnsi="宋体" w:eastAsia="宋体"/>
          <w:b/>
          <w:sz w:val="24"/>
        </w:rPr>
        <w:t>一、教学质量监控（</w:t>
      </w:r>
      <w:r>
        <w:rPr>
          <w:rFonts w:ascii="宋体" w:hAnsi="宋体" w:eastAsia="宋体"/>
          <w:b/>
          <w:sz w:val="24"/>
        </w:rPr>
        <w:t>30%）</w:t>
      </w:r>
    </w:p>
    <w:p>
      <w:pPr>
        <w:spacing w:line="440" w:lineRule="exact"/>
        <w:ind w:firstLine="482" w:firstLineChars="200"/>
        <w:rPr>
          <w:rFonts w:ascii="宋体" w:hAnsi="宋体" w:eastAsia="宋体"/>
          <w:sz w:val="24"/>
        </w:rPr>
      </w:pPr>
      <w:r>
        <w:rPr>
          <w:rFonts w:ascii="宋体" w:hAnsi="宋体" w:eastAsia="宋体"/>
          <w:b/>
          <w:sz w:val="24"/>
        </w:rPr>
        <w:t>组织</w:t>
      </w:r>
      <w:r>
        <w:rPr>
          <w:rFonts w:hint="eastAsia" w:ascii="宋体" w:hAnsi="宋体" w:eastAsia="宋体"/>
          <w:b/>
          <w:sz w:val="24"/>
        </w:rPr>
        <w:t>机构：</w:t>
      </w:r>
      <w:r>
        <w:rPr>
          <w:rFonts w:ascii="宋体" w:hAnsi="宋体" w:eastAsia="宋体"/>
          <w:sz w:val="24"/>
        </w:rPr>
        <w:t>是否建立</w:t>
      </w:r>
      <w:r>
        <w:rPr>
          <w:rFonts w:hint="eastAsia" w:ascii="宋体" w:hAnsi="宋体" w:eastAsia="宋体"/>
          <w:sz w:val="24"/>
        </w:rPr>
        <w:t>二级教学单位教育教学工作小组和</w:t>
      </w:r>
      <w:r>
        <w:rPr>
          <w:rFonts w:ascii="宋体" w:hAnsi="宋体" w:eastAsia="宋体"/>
          <w:sz w:val="24"/>
        </w:rPr>
        <w:t>教育教学质量保</w:t>
      </w:r>
      <w:r>
        <w:rPr>
          <w:rFonts w:hint="eastAsia" w:ascii="宋体" w:hAnsi="宋体" w:eastAsia="宋体"/>
          <w:sz w:val="24"/>
        </w:rPr>
        <w:t>障</w:t>
      </w:r>
      <w:r>
        <w:rPr>
          <w:rFonts w:ascii="宋体" w:hAnsi="宋体" w:eastAsia="宋体"/>
          <w:sz w:val="24"/>
        </w:rPr>
        <w:t>与监控工作小组</w:t>
      </w:r>
      <w:r>
        <w:rPr>
          <w:rFonts w:hint="eastAsia" w:ascii="宋体" w:hAnsi="宋体" w:eastAsia="宋体"/>
          <w:sz w:val="24"/>
        </w:rPr>
        <w:t>；</w:t>
      </w:r>
      <w:r>
        <w:rPr>
          <w:rFonts w:ascii="宋体" w:hAnsi="宋体" w:eastAsia="宋体"/>
          <w:sz w:val="24"/>
        </w:rPr>
        <w:t>各二级教学单位是否</w:t>
      </w:r>
      <w:r>
        <w:rPr>
          <w:rFonts w:hint="eastAsia" w:ascii="宋体" w:hAnsi="宋体" w:eastAsia="宋体"/>
          <w:sz w:val="24"/>
        </w:rPr>
        <w:t>组建</w:t>
      </w:r>
      <w:r>
        <w:rPr>
          <w:rFonts w:ascii="宋体" w:hAnsi="宋体" w:eastAsia="宋体"/>
          <w:sz w:val="24"/>
        </w:rPr>
        <w:t>了教学督导组</w:t>
      </w:r>
      <w:r>
        <w:rPr>
          <w:rFonts w:hint="eastAsia" w:ascii="宋体" w:hAnsi="宋体" w:eastAsia="宋体"/>
          <w:sz w:val="24"/>
        </w:rPr>
        <w:t>，其</w:t>
      </w:r>
      <w:r>
        <w:rPr>
          <w:rFonts w:ascii="宋体" w:hAnsi="宋体" w:eastAsia="宋体"/>
          <w:sz w:val="24"/>
        </w:rPr>
        <w:t>队伍建设、工作制度、</w:t>
      </w:r>
      <w:r>
        <w:rPr>
          <w:rFonts w:hint="eastAsia" w:ascii="宋体" w:hAnsi="宋体" w:eastAsia="宋体"/>
          <w:sz w:val="24"/>
        </w:rPr>
        <w:t>工作</w:t>
      </w:r>
      <w:r>
        <w:rPr>
          <w:rFonts w:ascii="宋体" w:hAnsi="宋体" w:eastAsia="宋体"/>
          <w:sz w:val="24"/>
        </w:rPr>
        <w:t>内容</w:t>
      </w:r>
      <w:r>
        <w:rPr>
          <w:rFonts w:hint="eastAsia" w:ascii="宋体" w:hAnsi="宋体" w:eastAsia="宋体"/>
          <w:sz w:val="24"/>
        </w:rPr>
        <w:t>、</w:t>
      </w:r>
      <w:r>
        <w:rPr>
          <w:rFonts w:ascii="宋体" w:hAnsi="宋体" w:eastAsia="宋体"/>
          <w:sz w:val="24"/>
        </w:rPr>
        <w:t>工作效果</w:t>
      </w:r>
      <w:r>
        <w:rPr>
          <w:rFonts w:hint="eastAsia" w:ascii="宋体" w:hAnsi="宋体" w:eastAsia="宋体"/>
          <w:sz w:val="24"/>
        </w:rPr>
        <w:t>是否</w:t>
      </w:r>
      <w:r>
        <w:rPr>
          <w:rFonts w:ascii="宋体" w:hAnsi="宋体" w:eastAsia="宋体"/>
          <w:sz w:val="24"/>
        </w:rPr>
        <w:t>科学</w:t>
      </w:r>
      <w:r>
        <w:rPr>
          <w:rFonts w:hint="eastAsia" w:ascii="宋体" w:hAnsi="宋体" w:eastAsia="宋体"/>
          <w:sz w:val="24"/>
        </w:rPr>
        <w:t>合理</w:t>
      </w:r>
      <w:r>
        <w:rPr>
          <w:rFonts w:ascii="宋体" w:hAnsi="宋体" w:eastAsia="宋体"/>
          <w:sz w:val="24"/>
        </w:rPr>
        <w:t>；各级保</w:t>
      </w:r>
      <w:r>
        <w:rPr>
          <w:rFonts w:hint="eastAsia" w:ascii="宋体" w:hAnsi="宋体" w:eastAsia="宋体"/>
          <w:sz w:val="24"/>
        </w:rPr>
        <w:t>证</w:t>
      </w:r>
      <w:r>
        <w:rPr>
          <w:rFonts w:ascii="宋体" w:hAnsi="宋体" w:eastAsia="宋体"/>
          <w:sz w:val="24"/>
        </w:rPr>
        <w:t>组织是否能明确其工作职能，做到有章可依、有据可查。</w:t>
      </w:r>
    </w:p>
    <w:p>
      <w:pPr>
        <w:spacing w:line="440" w:lineRule="exact"/>
        <w:ind w:firstLine="482" w:firstLineChars="200"/>
        <w:rPr>
          <w:rFonts w:ascii="宋体" w:hAnsi="宋体" w:eastAsia="宋体"/>
          <w:sz w:val="24"/>
        </w:rPr>
      </w:pPr>
      <w:r>
        <w:rPr>
          <w:rFonts w:hint="eastAsia" w:ascii="宋体" w:hAnsi="宋体" w:eastAsia="宋体"/>
          <w:b/>
          <w:sz w:val="24"/>
        </w:rPr>
        <w:t>工作</w:t>
      </w:r>
      <w:r>
        <w:rPr>
          <w:rFonts w:ascii="宋体" w:hAnsi="宋体" w:eastAsia="宋体"/>
          <w:b/>
          <w:sz w:val="24"/>
        </w:rPr>
        <w:t>制度</w:t>
      </w:r>
      <w:r>
        <w:rPr>
          <w:rFonts w:hint="eastAsia" w:ascii="宋体" w:hAnsi="宋体" w:eastAsia="宋体"/>
          <w:b/>
          <w:sz w:val="24"/>
        </w:rPr>
        <w:t>：</w:t>
      </w:r>
      <w:r>
        <w:rPr>
          <w:rFonts w:ascii="宋体" w:hAnsi="宋体" w:eastAsia="宋体"/>
          <w:sz w:val="24"/>
        </w:rPr>
        <w:t>各二级教学单位是否依据学校相关规定，建立符合本单位特点的</w:t>
      </w:r>
      <w:r>
        <w:rPr>
          <w:rFonts w:hint="eastAsia" w:ascii="宋体" w:hAnsi="宋体" w:eastAsia="宋体"/>
          <w:sz w:val="24"/>
        </w:rPr>
        <w:t>闭</w:t>
      </w:r>
      <w:r>
        <w:rPr>
          <w:rFonts w:ascii="宋体" w:hAnsi="宋体" w:eastAsia="宋体"/>
          <w:sz w:val="24"/>
        </w:rPr>
        <w:t>环式教学质量监控运行体系；是否</w:t>
      </w:r>
      <w:r>
        <w:rPr>
          <w:rFonts w:hint="eastAsia" w:ascii="宋体" w:hAnsi="宋体" w:eastAsia="宋体"/>
          <w:sz w:val="24"/>
        </w:rPr>
        <w:t>建立</w:t>
      </w:r>
      <w:r>
        <w:rPr>
          <w:rFonts w:ascii="宋体" w:hAnsi="宋体" w:eastAsia="宋体"/>
          <w:sz w:val="24"/>
        </w:rPr>
        <w:t>了</w:t>
      </w:r>
      <w:r>
        <w:rPr>
          <w:rFonts w:hint="eastAsia" w:ascii="宋体" w:hAnsi="宋体" w:eastAsia="宋体"/>
          <w:sz w:val="24"/>
        </w:rPr>
        <w:t>教学管理标准</w:t>
      </w:r>
      <w:r>
        <w:rPr>
          <w:rFonts w:ascii="宋体" w:hAnsi="宋体" w:eastAsia="宋体"/>
          <w:sz w:val="24"/>
        </w:rPr>
        <w:t>文件</w:t>
      </w:r>
      <w:r>
        <w:rPr>
          <w:rFonts w:hint="eastAsia" w:ascii="宋体" w:hAnsi="宋体" w:eastAsia="宋体"/>
          <w:sz w:val="24"/>
        </w:rPr>
        <w:t>和教学基本环节标准</w:t>
      </w:r>
      <w:r>
        <w:rPr>
          <w:rFonts w:ascii="宋体" w:hAnsi="宋体" w:eastAsia="宋体"/>
          <w:sz w:val="24"/>
        </w:rPr>
        <w:t>文件；是否</w:t>
      </w:r>
      <w:r>
        <w:rPr>
          <w:rFonts w:hint="eastAsia" w:ascii="宋体" w:hAnsi="宋体" w:eastAsia="宋体"/>
          <w:sz w:val="24"/>
        </w:rPr>
        <w:t>建立</w:t>
      </w:r>
      <w:r>
        <w:rPr>
          <w:rFonts w:ascii="宋体" w:hAnsi="宋体" w:eastAsia="宋体"/>
          <w:sz w:val="24"/>
        </w:rPr>
        <w:t>了</w:t>
      </w:r>
      <w:r>
        <w:rPr>
          <w:rFonts w:hint="eastAsia" w:ascii="宋体" w:hAnsi="宋体" w:eastAsia="宋体"/>
          <w:sz w:val="24"/>
        </w:rPr>
        <w:t>教学质量保证体系执行程序</w:t>
      </w:r>
      <w:r>
        <w:rPr>
          <w:rFonts w:ascii="宋体" w:hAnsi="宋体" w:eastAsia="宋体"/>
          <w:sz w:val="24"/>
        </w:rPr>
        <w:t>文件</w:t>
      </w:r>
      <w:r>
        <w:rPr>
          <w:rFonts w:hint="eastAsia" w:ascii="宋体" w:hAnsi="宋体" w:eastAsia="宋体"/>
          <w:sz w:val="24"/>
        </w:rPr>
        <w:t>；</w:t>
      </w:r>
      <w:r>
        <w:rPr>
          <w:rFonts w:ascii="宋体" w:hAnsi="宋体" w:eastAsia="宋体"/>
          <w:sz w:val="24"/>
        </w:rPr>
        <w:t>是否具有实施和实施效果支撑材料。</w:t>
      </w:r>
    </w:p>
    <w:p>
      <w:pPr>
        <w:spacing w:line="440" w:lineRule="exact"/>
        <w:ind w:firstLine="482" w:firstLineChars="200"/>
        <w:rPr>
          <w:rFonts w:ascii="宋体" w:hAnsi="宋体" w:eastAsia="宋体"/>
          <w:sz w:val="24"/>
        </w:rPr>
      </w:pPr>
      <w:r>
        <w:rPr>
          <w:rFonts w:hint="eastAsia" w:ascii="宋体" w:hAnsi="宋体" w:eastAsia="宋体"/>
          <w:b/>
          <w:sz w:val="24"/>
        </w:rPr>
        <w:t>工作</w:t>
      </w:r>
      <w:r>
        <w:rPr>
          <w:rFonts w:ascii="宋体" w:hAnsi="宋体" w:eastAsia="宋体"/>
          <w:b/>
          <w:sz w:val="24"/>
        </w:rPr>
        <w:t>监督</w:t>
      </w:r>
      <w:r>
        <w:rPr>
          <w:rFonts w:hint="eastAsia" w:ascii="宋体" w:hAnsi="宋体" w:eastAsia="宋体"/>
          <w:b/>
          <w:sz w:val="24"/>
        </w:rPr>
        <w:t>：</w:t>
      </w:r>
      <w:r>
        <w:rPr>
          <w:rFonts w:ascii="宋体" w:hAnsi="宋体" w:eastAsia="宋体"/>
          <w:sz w:val="24"/>
        </w:rPr>
        <w:t>是否建立</w:t>
      </w:r>
      <w:r>
        <w:rPr>
          <w:rFonts w:hint="eastAsia" w:ascii="宋体" w:hAnsi="宋体" w:eastAsia="宋体"/>
          <w:sz w:val="24"/>
        </w:rPr>
        <w:t>了</w:t>
      </w:r>
      <w:r>
        <w:rPr>
          <w:rFonts w:ascii="宋体" w:hAnsi="宋体" w:eastAsia="宋体"/>
          <w:sz w:val="24"/>
        </w:rPr>
        <w:t>二级教学单位教学质量督导小组；督导小组工作开展效果</w:t>
      </w:r>
      <w:r>
        <w:rPr>
          <w:rFonts w:hint="eastAsia" w:ascii="宋体" w:hAnsi="宋体" w:eastAsia="宋体"/>
          <w:sz w:val="24"/>
        </w:rPr>
        <w:t>及</w:t>
      </w:r>
      <w:r>
        <w:rPr>
          <w:rFonts w:ascii="宋体" w:hAnsi="宋体" w:eastAsia="宋体"/>
          <w:sz w:val="24"/>
        </w:rPr>
        <w:t>相关支撑材料。</w:t>
      </w:r>
    </w:p>
    <w:p>
      <w:pPr>
        <w:spacing w:line="440" w:lineRule="exact"/>
        <w:ind w:firstLine="482" w:firstLineChars="200"/>
        <w:rPr>
          <w:rFonts w:ascii="宋体" w:hAnsi="宋体" w:eastAsia="宋体"/>
          <w:b/>
          <w:sz w:val="24"/>
        </w:rPr>
      </w:pPr>
      <w:r>
        <w:rPr>
          <w:rFonts w:hint="eastAsia" w:ascii="宋体" w:hAnsi="宋体" w:eastAsia="宋体"/>
          <w:b/>
          <w:sz w:val="24"/>
        </w:rPr>
        <w:t>二、教学质量评价（</w:t>
      </w:r>
      <w:r>
        <w:rPr>
          <w:rFonts w:ascii="宋体" w:hAnsi="宋体" w:eastAsia="宋体"/>
          <w:b/>
          <w:sz w:val="24"/>
        </w:rPr>
        <w:t>40%）</w:t>
      </w:r>
    </w:p>
    <w:p>
      <w:pPr>
        <w:spacing w:line="440" w:lineRule="exact"/>
        <w:ind w:firstLine="480" w:firstLineChars="200"/>
        <w:rPr>
          <w:rFonts w:ascii="宋体" w:hAnsi="宋体" w:eastAsia="宋体"/>
          <w:sz w:val="24"/>
        </w:rPr>
      </w:pPr>
      <w:r>
        <w:rPr>
          <w:rFonts w:ascii="宋体" w:hAnsi="宋体" w:eastAsia="宋体"/>
          <w:sz w:val="24"/>
        </w:rPr>
        <w:t>质量评价体系是否涵盖了教学过程的主要环节（培养计划制定、培养计划实施、理论课教学、考试环节、实践环节、毕业设计等）；质量评价体系</w:t>
      </w:r>
      <w:r>
        <w:rPr>
          <w:rFonts w:hint="eastAsia" w:ascii="宋体" w:hAnsi="宋体" w:eastAsia="宋体"/>
          <w:sz w:val="24"/>
        </w:rPr>
        <w:t>是</w:t>
      </w:r>
      <w:r>
        <w:rPr>
          <w:rFonts w:ascii="宋体" w:hAnsi="宋体" w:eastAsia="宋体"/>
          <w:sz w:val="24"/>
        </w:rPr>
        <w:t>否包含</w:t>
      </w:r>
      <w:r>
        <w:rPr>
          <w:rFonts w:hint="eastAsia" w:ascii="宋体" w:hAnsi="宋体" w:eastAsia="宋体"/>
          <w:sz w:val="24"/>
        </w:rPr>
        <w:t>多</w:t>
      </w:r>
      <w:r>
        <w:rPr>
          <w:rFonts w:ascii="宋体" w:hAnsi="宋体" w:eastAsia="宋体"/>
          <w:sz w:val="24"/>
        </w:rPr>
        <w:t>方面的评价信息，如学生评教信息、</w:t>
      </w:r>
      <w:r>
        <w:rPr>
          <w:rFonts w:hint="eastAsia" w:ascii="宋体" w:hAnsi="宋体" w:eastAsia="宋体"/>
          <w:sz w:val="24"/>
        </w:rPr>
        <w:t>教师</w:t>
      </w:r>
      <w:r>
        <w:rPr>
          <w:rFonts w:ascii="宋体" w:hAnsi="宋体" w:eastAsia="宋体"/>
          <w:sz w:val="24"/>
        </w:rPr>
        <w:t>评学信息、教师互评信息、教学督导评价信息、学生学习质量评价信息、毕业生质量跟踪调查信息、用人单位反馈信息等；说明每种评价的标准、渠道和方式；提供相应的支撑材料。</w:t>
      </w:r>
    </w:p>
    <w:p>
      <w:pPr>
        <w:spacing w:line="440" w:lineRule="exact"/>
        <w:ind w:firstLine="482" w:firstLineChars="200"/>
        <w:rPr>
          <w:rFonts w:ascii="宋体" w:hAnsi="宋体" w:eastAsia="宋体"/>
          <w:b/>
          <w:sz w:val="24"/>
        </w:rPr>
      </w:pPr>
      <w:r>
        <w:rPr>
          <w:rFonts w:hint="eastAsia" w:ascii="宋体" w:hAnsi="宋体" w:eastAsia="宋体"/>
          <w:b/>
          <w:sz w:val="24"/>
        </w:rPr>
        <w:t>（三</w:t>
      </w:r>
      <w:r>
        <w:rPr>
          <w:rFonts w:ascii="宋体" w:hAnsi="宋体" w:eastAsia="宋体"/>
          <w:b/>
          <w:sz w:val="24"/>
        </w:rPr>
        <w:t>）</w:t>
      </w:r>
      <w:r>
        <w:rPr>
          <w:rFonts w:hint="eastAsia" w:ascii="宋体" w:hAnsi="宋体" w:eastAsia="宋体"/>
          <w:b/>
          <w:sz w:val="24"/>
        </w:rPr>
        <w:t>教学质量反馈及效果（</w:t>
      </w:r>
      <w:r>
        <w:rPr>
          <w:rFonts w:ascii="宋体" w:hAnsi="宋体" w:eastAsia="宋体"/>
          <w:b/>
          <w:sz w:val="24"/>
        </w:rPr>
        <w:t>30%）</w:t>
      </w:r>
    </w:p>
    <w:p>
      <w:pPr>
        <w:spacing w:line="440" w:lineRule="exact"/>
        <w:ind w:firstLine="480" w:firstLineChars="200"/>
        <w:rPr>
          <w:rFonts w:ascii="宋体" w:hAnsi="宋体" w:eastAsia="宋体"/>
          <w:sz w:val="24"/>
        </w:rPr>
      </w:pPr>
      <w:r>
        <w:rPr>
          <w:rFonts w:ascii="宋体" w:hAnsi="宋体" w:eastAsia="宋体"/>
          <w:sz w:val="24"/>
        </w:rPr>
        <w:t>是否有根据质量评价结果进行反馈和持续改进的机制和措施，如文件、规章制度等</w:t>
      </w:r>
      <w:r>
        <w:rPr>
          <w:rFonts w:hint="eastAsia" w:ascii="宋体" w:hAnsi="宋体" w:eastAsia="宋体"/>
          <w:sz w:val="24"/>
        </w:rPr>
        <w:t>；</w:t>
      </w:r>
      <w:r>
        <w:rPr>
          <w:rFonts w:ascii="宋体" w:hAnsi="宋体" w:eastAsia="宋体"/>
          <w:sz w:val="24"/>
        </w:rPr>
        <w:t>信息反馈渠道有哪些，是如何建立的，怎样运行的；教学质量反馈结果是如何应用的，是否</w:t>
      </w:r>
      <w:r>
        <w:rPr>
          <w:rFonts w:hint="eastAsia" w:ascii="宋体" w:hAnsi="宋体" w:eastAsia="宋体"/>
          <w:sz w:val="24"/>
        </w:rPr>
        <w:t>对</w:t>
      </w:r>
      <w:r>
        <w:rPr>
          <w:rFonts w:ascii="宋体" w:hAnsi="宋体" w:eastAsia="宋体"/>
          <w:sz w:val="24"/>
        </w:rPr>
        <w:t>持续改进起到了正向</w:t>
      </w:r>
      <w:r>
        <w:rPr>
          <w:rFonts w:hint="eastAsia" w:ascii="宋体" w:hAnsi="宋体" w:eastAsia="宋体"/>
          <w:sz w:val="24"/>
        </w:rPr>
        <w:t>推动</w:t>
      </w:r>
      <w:r>
        <w:rPr>
          <w:rFonts w:ascii="宋体" w:hAnsi="宋体" w:eastAsia="宋体"/>
          <w:sz w:val="24"/>
        </w:rPr>
        <w:t>作用；制度和措施与评价反馈是否具有相关性；是否有足够的支撑材料。</w:t>
      </w:r>
    </w:p>
    <w:p>
      <w:pPr>
        <w:spacing w:before="312" w:beforeLines="100" w:after="156" w:afterLines="50" w:line="440" w:lineRule="exact"/>
        <w:jc w:val="center"/>
        <w:rPr>
          <w:rFonts w:ascii="华文细黑" w:hAnsi="华文细黑" w:eastAsia="华文细黑"/>
          <w:b/>
          <w:sz w:val="28"/>
        </w:rPr>
      </w:pPr>
      <w:r>
        <w:rPr>
          <w:rFonts w:hint="eastAsia" w:ascii="华文细黑" w:hAnsi="华文细黑" w:eastAsia="华文细黑"/>
          <w:b/>
          <w:sz w:val="28"/>
        </w:rPr>
        <w:t>第七章  附则</w:t>
      </w:r>
    </w:p>
    <w:p>
      <w:pPr>
        <w:spacing w:line="360" w:lineRule="auto"/>
        <w:ind w:firstLine="480" w:firstLineChars="200"/>
        <w:rPr>
          <w:rFonts w:ascii="宋体" w:hAnsi="宋体" w:eastAsia="宋体"/>
          <w:sz w:val="24"/>
        </w:rPr>
      </w:pPr>
      <w:r>
        <w:rPr>
          <w:rFonts w:hint="eastAsia" w:ascii="宋体" w:hAnsi="宋体" w:eastAsia="宋体"/>
          <w:sz w:val="24"/>
        </w:rPr>
        <w:t>一、</w:t>
      </w:r>
      <w:r>
        <w:rPr>
          <w:rFonts w:ascii="宋体" w:hAnsi="宋体" w:eastAsia="宋体"/>
          <w:sz w:val="24"/>
        </w:rPr>
        <w:t>本办法</w:t>
      </w:r>
      <w:r>
        <w:rPr>
          <w:rFonts w:hint="eastAsia" w:ascii="宋体" w:hAnsi="宋体" w:eastAsia="宋体"/>
          <w:sz w:val="24"/>
        </w:rPr>
        <w:t>教学质量</w:t>
      </w:r>
      <w:r>
        <w:rPr>
          <w:rFonts w:ascii="宋体" w:hAnsi="宋体" w:eastAsia="宋体"/>
          <w:sz w:val="24"/>
        </w:rPr>
        <w:t>管理办公室</w:t>
      </w:r>
      <w:r>
        <w:rPr>
          <w:rFonts w:hint="eastAsia" w:ascii="宋体" w:hAnsi="宋体" w:eastAsia="宋体"/>
          <w:sz w:val="24"/>
        </w:rPr>
        <w:t>负责</w:t>
      </w:r>
      <w:r>
        <w:rPr>
          <w:rFonts w:ascii="宋体" w:hAnsi="宋体" w:eastAsia="宋体"/>
          <w:sz w:val="24"/>
        </w:rPr>
        <w:t>解释。</w:t>
      </w:r>
    </w:p>
    <w:p>
      <w:pPr>
        <w:spacing w:line="360" w:lineRule="auto"/>
        <w:ind w:firstLine="480" w:firstLineChars="200"/>
        <w:rPr>
          <w:rFonts w:ascii="宋体" w:hAnsi="宋体" w:eastAsia="宋体"/>
          <w:sz w:val="24"/>
        </w:rPr>
      </w:pPr>
      <w:r>
        <w:rPr>
          <w:rFonts w:hint="eastAsia" w:ascii="宋体" w:hAnsi="宋体" w:eastAsia="宋体"/>
          <w:sz w:val="24"/>
        </w:rPr>
        <w:t>二</w:t>
      </w:r>
      <w:r>
        <w:rPr>
          <w:rFonts w:ascii="宋体" w:hAnsi="宋体" w:eastAsia="宋体"/>
          <w:sz w:val="24"/>
        </w:rPr>
        <w:t>、本办法自颁布之日起执行。</w:t>
      </w:r>
    </w:p>
    <w:p>
      <w:pPr>
        <w:spacing w:line="360" w:lineRule="auto"/>
        <w:ind w:firstLine="480" w:firstLineChars="200"/>
        <w:rPr>
          <w:rFonts w:ascii="宋体" w:hAnsi="宋体" w:eastAsia="宋体"/>
          <w:sz w:val="24"/>
        </w:rPr>
      </w:pPr>
    </w:p>
    <w:p>
      <w:pPr>
        <w:spacing w:line="360" w:lineRule="auto"/>
        <w:ind w:firstLine="480" w:firstLineChars="200"/>
        <w:rPr>
          <w:rFonts w:ascii="宋体" w:hAnsi="宋体" w:eastAsia="宋体"/>
          <w:sz w:val="24"/>
        </w:rPr>
      </w:pPr>
    </w:p>
    <w:p>
      <w:pPr>
        <w:spacing w:line="360" w:lineRule="auto"/>
        <w:ind w:firstLine="480" w:firstLineChars="200"/>
        <w:jc w:val="right"/>
        <w:rPr>
          <w:rFonts w:ascii="宋体" w:hAnsi="宋体" w:eastAsia="宋体"/>
          <w:sz w:val="24"/>
        </w:rPr>
      </w:pPr>
      <w:r>
        <w:rPr>
          <w:rFonts w:ascii="宋体" w:hAnsi="宋体" w:eastAsia="宋体"/>
          <w:sz w:val="24"/>
        </w:rPr>
        <w:t>2019年2月</w:t>
      </w:r>
      <w:r>
        <w:rPr>
          <w:rFonts w:hint="eastAsia" w:ascii="宋体" w:hAnsi="宋体" w:eastAsia="宋体"/>
          <w:sz w:val="24"/>
        </w:rPr>
        <w:t>26日</w:t>
      </w: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both"/>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widowControl/>
        <w:spacing w:line="360" w:lineRule="auto"/>
        <w:jc w:val="center"/>
        <w:rPr>
          <w:rFonts w:ascii="方正大黑简体" w:hAnsi="微软雅黑" w:eastAsia="方正大黑简体" w:cs="宋体"/>
          <w:kern w:val="0"/>
          <w:sz w:val="72"/>
          <w:szCs w:val="72"/>
        </w:rPr>
      </w:pPr>
    </w:p>
    <w:p>
      <w:pPr>
        <w:widowControl/>
        <w:spacing w:line="360" w:lineRule="auto"/>
        <w:jc w:val="center"/>
        <w:rPr>
          <w:rFonts w:ascii="方正大黑简体" w:hAnsi="微软雅黑" w:eastAsia="方正大黑简体" w:cs="宋体"/>
          <w:kern w:val="0"/>
          <w:sz w:val="72"/>
          <w:szCs w:val="72"/>
        </w:rPr>
      </w:pPr>
    </w:p>
    <w:p>
      <w:pPr>
        <w:widowControl/>
        <w:spacing w:line="360" w:lineRule="auto"/>
        <w:jc w:val="center"/>
        <w:rPr>
          <w:rFonts w:ascii="方正大黑简体" w:hAnsi="微软雅黑" w:eastAsia="方正大黑简体" w:cs="宋体"/>
          <w:kern w:val="0"/>
          <w:sz w:val="72"/>
          <w:szCs w:val="72"/>
        </w:rPr>
      </w:pPr>
    </w:p>
    <w:p>
      <w:pPr>
        <w:widowControl/>
        <w:spacing w:line="360" w:lineRule="auto"/>
        <w:jc w:val="center"/>
        <w:rPr>
          <w:rFonts w:ascii="方正大黑简体" w:hAnsi="微软雅黑" w:eastAsia="方正大黑简体" w:cs="宋体"/>
          <w:kern w:val="0"/>
          <w:sz w:val="72"/>
          <w:szCs w:val="72"/>
        </w:rPr>
      </w:pPr>
    </w:p>
    <w:p>
      <w:pPr>
        <w:pStyle w:val="46"/>
        <w:rPr>
          <w:color w:val="auto"/>
        </w:rPr>
      </w:pPr>
      <w:bookmarkStart w:id="242" w:name="_Toc26493"/>
      <w:bookmarkStart w:id="243" w:name="_Toc4148"/>
      <w:bookmarkStart w:id="244" w:name="_Toc52111185"/>
      <w:bookmarkStart w:id="245" w:name="_Toc120778940"/>
      <w:bookmarkStart w:id="246" w:name="_Toc61595852"/>
      <w:bookmarkStart w:id="247" w:name="_Toc128569696"/>
      <w:bookmarkStart w:id="248" w:name="_Toc120780161"/>
      <w:r>
        <w:rPr>
          <w:rFonts w:hint="eastAsia"/>
          <w:color w:val="auto"/>
        </w:rPr>
        <w:t>第三篇</w:t>
      </w:r>
      <w:bookmarkEnd w:id="242"/>
      <w:bookmarkEnd w:id="243"/>
      <w:bookmarkEnd w:id="244"/>
      <w:bookmarkEnd w:id="245"/>
      <w:bookmarkEnd w:id="246"/>
      <w:bookmarkEnd w:id="247"/>
      <w:bookmarkEnd w:id="248"/>
      <w:r>
        <w:rPr>
          <w:rFonts w:hint="eastAsia"/>
          <w:color w:val="auto"/>
        </w:rPr>
        <w:t xml:space="preserve"> </w:t>
      </w:r>
    </w:p>
    <w:p>
      <w:pPr>
        <w:pStyle w:val="46"/>
        <w:rPr>
          <w:rStyle w:val="25"/>
          <w:rFonts w:cs="微软雅黑"/>
          <w:color w:val="auto"/>
          <w:shd w:val="clear" w:color="auto" w:fill="FFFFFF"/>
        </w:rPr>
      </w:pPr>
      <w:bookmarkStart w:id="249" w:name="_Toc27203"/>
      <w:bookmarkStart w:id="250" w:name="_Toc52111186"/>
      <w:bookmarkStart w:id="251" w:name="_Toc23231"/>
      <w:bookmarkStart w:id="252" w:name="_Toc128569697"/>
      <w:bookmarkStart w:id="253" w:name="_Toc61595853"/>
      <w:bookmarkStart w:id="254" w:name="_Toc120778941"/>
      <w:bookmarkStart w:id="255" w:name="_Toc120780162"/>
      <w:r>
        <w:rPr>
          <w:rFonts w:hint="eastAsia"/>
          <w:color w:val="auto"/>
        </w:rPr>
        <w:t>工作流程</w:t>
      </w:r>
      <w:bookmarkEnd w:id="249"/>
      <w:bookmarkEnd w:id="250"/>
      <w:bookmarkEnd w:id="251"/>
      <w:bookmarkEnd w:id="252"/>
      <w:bookmarkEnd w:id="253"/>
      <w:bookmarkEnd w:id="254"/>
      <w:bookmarkEnd w:id="255"/>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both"/>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jc w:val="center"/>
        <w:rPr>
          <w:rStyle w:val="25"/>
          <w:rFonts w:cs="微软雅黑" w:asciiTheme="minorEastAsia" w:hAnsiTheme="minorEastAsia"/>
          <w:sz w:val="32"/>
          <w:szCs w:val="32"/>
          <w:shd w:val="clear" w:color="auto" w:fill="FFFFFF"/>
        </w:rPr>
      </w:pPr>
    </w:p>
    <w:p>
      <w:pPr>
        <w:pStyle w:val="21"/>
        <w:widowControl/>
        <w:spacing w:beforeAutospacing="0" w:afterAutospacing="0" w:line="360" w:lineRule="auto"/>
        <w:rPr>
          <w:rStyle w:val="25"/>
          <w:rFonts w:cs="微软雅黑" w:asciiTheme="minorEastAsia" w:hAnsiTheme="minorEastAsia"/>
          <w:sz w:val="32"/>
          <w:szCs w:val="32"/>
          <w:shd w:val="clear" w:color="auto" w:fill="FFFFFF"/>
        </w:rPr>
      </w:pPr>
    </w:p>
    <w:p>
      <w:pPr>
        <w:pStyle w:val="48"/>
        <w:rPr>
          <w:color w:val="auto"/>
        </w:rPr>
      </w:pPr>
      <w:bookmarkStart w:id="256" w:name="_Toc120778942"/>
      <w:bookmarkStart w:id="257" w:name="_Toc27060"/>
      <w:r>
        <w:rPr>
          <w:rFonts w:hint="eastAsia"/>
          <w:color w:val="auto"/>
        </w:rPr>
        <w:t>新生学籍注册流程</w:t>
      </w:r>
      <w:bookmarkEnd w:id="235"/>
      <w:bookmarkEnd w:id="256"/>
      <w:bookmarkEnd w:id="257"/>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新生学籍注册流程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b/>
          <w:sz w:val="22"/>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新入学学生</w:t>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700672" behindDoc="0" locked="0" layoutInCell="1" allowOverlap="1">
                <wp:simplePos x="0" y="0"/>
                <wp:positionH relativeFrom="column">
                  <wp:posOffset>3128010</wp:posOffset>
                </wp:positionH>
                <wp:positionV relativeFrom="paragraph">
                  <wp:posOffset>379095</wp:posOffset>
                </wp:positionV>
                <wp:extent cx="818515" cy="316865"/>
                <wp:effectExtent l="5080" t="4445" r="14605" b="21590"/>
                <wp:wrapNone/>
                <wp:docPr id="73" name="矩形 162"/>
                <wp:cNvGraphicFramePr/>
                <a:graphic xmlns:a="http://schemas.openxmlformats.org/drawingml/2006/main">
                  <a:graphicData uri="http://schemas.microsoft.com/office/word/2010/wordprocessingShape">
                    <wps:wsp>
                      <wps:cNvSpPr>
                        <a:spLocks noChangeArrowheads="1"/>
                      </wps:cNvSpPr>
                      <wps:spPr bwMode="auto">
                        <a:xfrm>
                          <a:off x="0" y="0"/>
                          <a:ext cx="818515" cy="316865"/>
                        </a:xfrm>
                        <a:prstGeom prst="flowChartTerminator">
                          <a:avLst/>
                        </a:prstGeom>
                        <a:solidFill>
                          <a:srgbClr val="FFFFFF"/>
                        </a:solidFill>
                        <a:ln w="9525">
                          <a:solidFill>
                            <a:srgbClr val="000000"/>
                          </a:solidFill>
                          <a:miter lim="800000"/>
                        </a:ln>
                        <a:effectLst/>
                      </wps:spPr>
                      <wps:txbx>
                        <w:txbxContent>
                          <w:p>
                            <w:pPr>
                              <w:ind w:firstLine="210" w:firstLineChars="100"/>
                              <w:rPr>
                                <w:color w:val="000000" w:themeColor="text1"/>
                                <w:szCs w:val="21"/>
                                <w14:textFill>
                                  <w14:solidFill>
                                    <w14:schemeClr w14:val="tx1"/>
                                  </w14:solidFill>
                                </w14:textFill>
                              </w:rPr>
                            </w:pPr>
                            <w:r>
                              <w:rPr>
                                <w:rFonts w:hint="eastAsia"/>
                                <w:szCs w:val="21"/>
                              </w:rPr>
                              <w:t>新</w:t>
                            </w:r>
                            <w:r>
                              <w:rPr>
                                <w:szCs w:val="21"/>
                              </w:rPr>
                              <w:t>生</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p>
                            <w:pPr>
                              <w:spacing w:before="100" w:beforeAutospacing="1"/>
                              <w:jc w:val="center"/>
                              <w:rPr>
                                <w:szCs w:val="21"/>
                              </w:rPr>
                            </w:pPr>
                          </w:p>
                        </w:txbxContent>
                      </wps:txbx>
                      <wps:bodyPr rot="0" vert="horz" wrap="square" lIns="0" tIns="0" rIns="0" bIns="0" anchor="t" anchorCtr="0" upright="1">
                        <a:noAutofit/>
                      </wps:bodyPr>
                    </wps:wsp>
                  </a:graphicData>
                </a:graphic>
              </wp:anchor>
            </w:drawing>
          </mc:Choice>
          <mc:Fallback>
            <w:pict>
              <v:shape id="矩形 162" o:spid="_x0000_s1026" o:spt="116" type="#_x0000_t116" style="position:absolute;left:0pt;margin-left:246.3pt;margin-top:29.85pt;height:24.95pt;width:64.45pt;z-index:252700672;mso-width-relative:page;mso-height-relative:page;" fillcolor="#FFFFFF" filled="t" stroked="t" coordsize="21600,21600" o:gfxdata="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8auFNgAAAAKAQAADwAAAAAAAAABACAAAAAiAAAA&#10;ZHJzL2Rvd25yZXYueG1sUEsBAhQAFAAAAAgAh07iQL+WVBVAAgAAiQQAAA4AAAAAAAAAAQAgAAAA&#10;JwEAAGRycy9lMm9Eb2MueG1sUEsFBgAAAAAGAAYAWQEAANkFAAAAAA==&#10;">
                <v:fill on="t" focussize="0,0"/>
                <v:stroke color="#000000" miterlimit="8" joinstyle="miter"/>
                <v:imagedata o:title=""/>
                <o:lock v:ext="edit" aspectratio="f"/>
                <v:textbox inset="0mm,0mm,0mm,0mm">
                  <w:txbxContent>
                    <w:p>
                      <w:pPr>
                        <w:ind w:firstLine="210" w:firstLineChars="100"/>
                        <w:rPr>
                          <w:color w:val="000000" w:themeColor="text1"/>
                          <w:szCs w:val="21"/>
                          <w14:textFill>
                            <w14:solidFill>
                              <w14:schemeClr w14:val="tx1"/>
                            </w14:solidFill>
                          </w14:textFill>
                        </w:rPr>
                      </w:pPr>
                      <w:r>
                        <w:rPr>
                          <w:rFonts w:hint="eastAsia"/>
                          <w:szCs w:val="21"/>
                        </w:rPr>
                        <w:t>新</w:t>
                      </w:r>
                      <w:r>
                        <w:rPr>
                          <w:szCs w:val="21"/>
                        </w:rPr>
                        <w:t>生</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p>
                      <w:pPr>
                        <w:spacing w:before="100" w:beforeAutospacing="1"/>
                        <w:jc w:val="center"/>
                        <w:rPr>
                          <w:szCs w:val="21"/>
                        </w:rPr>
                      </w:pP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698624" behindDoc="0" locked="0" layoutInCell="1" allowOverlap="1">
                <wp:simplePos x="0" y="0"/>
                <wp:positionH relativeFrom="column">
                  <wp:posOffset>3411220</wp:posOffset>
                </wp:positionH>
                <wp:positionV relativeFrom="paragraph">
                  <wp:posOffset>443230</wp:posOffset>
                </wp:positionV>
                <wp:extent cx="262890" cy="0"/>
                <wp:effectExtent l="38100" t="0" r="38100" b="3810"/>
                <wp:wrapNone/>
                <wp:docPr id="71" name="自选图形 178"/>
                <wp:cNvGraphicFramePr/>
                <a:graphic xmlns:a="http://schemas.openxmlformats.org/drawingml/2006/main">
                  <a:graphicData uri="http://schemas.microsoft.com/office/word/2010/wordprocessingShape">
                    <wps:wsp>
                      <wps:cNvCnPr>
                        <a:cxnSpLocks noChangeShapeType="1"/>
                      </wps:cNvCnPr>
                      <wps:spPr bwMode="auto">
                        <a:xfrm rot="5400000">
                          <a:off x="0" y="0"/>
                          <a:ext cx="26289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78" o:spid="_x0000_s1026" o:spt="32" type="#_x0000_t32" style="position:absolute;left:0pt;margin-left:268.6pt;margin-top:34.9pt;height:0pt;width:20.7pt;rotation:5898240f;z-index:252698624;mso-width-relative:page;mso-height-relative:page;" filled="f" stroked="t" coordsize="21600,21600" o:gfxdata="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aPnUdkAAAAJAQAADwAA&#10;AAAAAAABACAAAAAiAAAAZHJzL2Rvd25yZXYueG1sUEsBAhQAFAAAAAgAh07iQG4B/KsVAgAAAQQA&#10;AA4AAAAAAAAAAQAgAAAAKAEAAGRycy9lMm9Eb2MueG1sUEsFBgAAAAAGAAYAWQEAAK8FAAAAAA==&#10;">
                <v:fill on="f" focussize="0,0"/>
                <v:stroke color="#000000" joinstyle="round" endarrow="block"/>
                <v:imagedata o:title=""/>
                <o:lock v:ext="edit" aspectratio="f"/>
              </v:shape>
            </w:pict>
          </mc:Fallback>
        </mc:AlternateContent>
      </w:r>
    </w:p>
    <w:p>
      <w:pPr>
        <w:snapToGrid w:val="0"/>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705792" behindDoc="0" locked="0" layoutInCell="1" allowOverlap="1">
                <wp:simplePos x="0" y="0"/>
                <wp:positionH relativeFrom="column">
                  <wp:posOffset>2721610</wp:posOffset>
                </wp:positionH>
                <wp:positionV relativeFrom="paragraph">
                  <wp:posOffset>203835</wp:posOffset>
                </wp:positionV>
                <wp:extent cx="1644650" cy="505460"/>
                <wp:effectExtent l="16510" t="5080" r="34290" b="22860"/>
                <wp:wrapNone/>
                <wp:docPr id="78" name="菱形 181"/>
                <wp:cNvGraphicFramePr/>
                <a:graphic xmlns:a="http://schemas.openxmlformats.org/drawingml/2006/main">
                  <a:graphicData uri="http://schemas.microsoft.com/office/word/2010/wordprocessingShape">
                    <wps:wsp>
                      <wps:cNvSpPr/>
                      <wps:spPr>
                        <a:xfrm>
                          <a:off x="0" y="0"/>
                          <a:ext cx="1644650" cy="50546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color w:val="000000" w:themeColor="text1"/>
                                <w:szCs w:val="21"/>
                                <w14:textFill>
                                  <w14:solidFill>
                                    <w14:schemeClr w14:val="tx1"/>
                                  </w14:solidFill>
                                </w14:textFill>
                              </w:rPr>
                              <w:t>是</w:t>
                            </w:r>
                            <w:r>
                              <w:rPr>
                                <w:rFonts w:hint="eastAsia"/>
                                <w:szCs w:val="21"/>
                              </w:rPr>
                              <w:t>否办理</w:t>
                            </w:r>
                            <w:r>
                              <w:rPr>
                                <w:szCs w:val="21"/>
                              </w:rPr>
                              <w:t>报</w:t>
                            </w:r>
                            <w:r>
                              <w:rPr>
                                <w:rFonts w:hint="eastAsia"/>
                                <w:szCs w:val="21"/>
                              </w:rPr>
                              <w:t>到</w:t>
                            </w:r>
                          </w:p>
                        </w:txbxContent>
                      </wps:txbx>
                      <wps:bodyPr lIns="0" tIns="0" rIns="0" bIns="0" anchor="ctr" upright="1"/>
                    </wps:wsp>
                  </a:graphicData>
                </a:graphic>
              </wp:anchor>
            </w:drawing>
          </mc:Choice>
          <mc:Fallback>
            <w:pict>
              <v:shape id="菱形 181" o:spid="_x0000_s1026" o:spt="4" type="#_x0000_t4" style="position:absolute;left:0pt;margin-left:214.3pt;margin-top:16.05pt;height:39.8pt;width:129.5pt;z-index:252705792;v-text-anchor:middle;mso-width-relative:page;mso-height-relative:page;" fillcolor="#FFFFFF" filled="t" stroked="t" coordsize="21600,21600" o:gfxdata="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cZVb2QAAAAoBAAAPAAAAAAAAAAEAIAAAACIAAABkcnMvZG93bnJldi54bWxQSwECFAAUAAAA&#10;CACHTuJAO1oiOyYCAABuBAAADgAAAAAAAAABACAAAAAoAQAAZHJzL2Uyb0RvYy54bWxQSwUGAAAA&#10;AAYABgBZAQAAwAUAAAAA&#10;">
                <v:fill on="t" focussize="0,0"/>
                <v:stroke color="#000000" joinstyle="miter"/>
                <v:imagedata o:title=""/>
                <o:lock v:ext="edit" aspectratio="f"/>
                <v:textbox inset="0mm,0mm,0mm,0mm">
                  <w:txbxContent>
                    <w:p>
                      <w:pPr>
                        <w:rPr>
                          <w:szCs w:val="21"/>
                        </w:rPr>
                      </w:pPr>
                      <w:r>
                        <w:rPr>
                          <w:rFonts w:hint="eastAsia"/>
                          <w:color w:val="000000" w:themeColor="text1"/>
                          <w:szCs w:val="21"/>
                          <w14:textFill>
                            <w14:solidFill>
                              <w14:schemeClr w14:val="tx1"/>
                            </w14:solidFill>
                          </w14:textFill>
                        </w:rPr>
                        <w:t>是</w:t>
                      </w:r>
                      <w:r>
                        <w:rPr>
                          <w:rFonts w:hint="eastAsia"/>
                          <w:szCs w:val="21"/>
                        </w:rPr>
                        <w:t>否办理</w:t>
                      </w:r>
                      <w:r>
                        <w:rPr>
                          <w:szCs w:val="21"/>
                        </w:rPr>
                        <w:t>报</w:t>
                      </w:r>
                      <w:r>
                        <w:rPr>
                          <w:rFonts w:hint="eastAsia"/>
                          <w:szCs w:val="21"/>
                        </w:rPr>
                        <w:t>到</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709888" behindDoc="0" locked="0" layoutInCell="1" allowOverlap="1">
                <wp:simplePos x="0" y="0"/>
                <wp:positionH relativeFrom="column">
                  <wp:posOffset>4444365</wp:posOffset>
                </wp:positionH>
                <wp:positionV relativeFrom="paragraph">
                  <wp:posOffset>189230</wp:posOffset>
                </wp:positionV>
                <wp:extent cx="609600" cy="257175"/>
                <wp:effectExtent l="0" t="0" r="0" b="0"/>
                <wp:wrapNone/>
                <wp:docPr id="82"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0" tIns="0" rIns="0" bIns="0" anchor="t" anchorCtr="0" upright="1">
                        <a:noAutofit/>
                      </wps:bodyPr>
                    </wps:wsp>
                  </a:graphicData>
                </a:graphic>
              </wp:anchor>
            </w:drawing>
          </mc:Choice>
          <mc:Fallback>
            <w:pict>
              <v:shape id="文本框 169" o:spid="_x0000_s1026" o:spt="202" type="#_x0000_t202" style="position:absolute;left:0pt;margin-left:349.95pt;margin-top:14.9pt;height:20.25pt;width:48pt;z-index:252709888;mso-width-relative:page;mso-height-relative:page;" filled="f" stroked="f" coordsize="21600,21600" o:gfxdata="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MOtIdcAAAAJAQAADwAAAAAA&#10;AAABACAAAAAiAAAAZHJzL2Rvd25yZXYueG1sUEsBAhQAFAAAAAgAh07iQC5o2/MUAgAAFQQAAA4A&#10;AAAAAAAAAQAgAAAAJgEAAGRycy9lMm9Eb2MueG1sUEsFBgAAAAAGAAYAWQEAAKwFAAAAAA==&#10;">
                <v:fill on="f" focussize="0,0"/>
                <v:stroke on="f"/>
                <v:imagedata o:title=""/>
                <o:lock v:ext="edit" aspectratio="f"/>
                <v:textbox inset="0mm,0mm,0mm,0mm">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708864" behindDoc="0" locked="0" layoutInCell="1" allowOverlap="1">
                <wp:simplePos x="0" y="0"/>
                <wp:positionH relativeFrom="column">
                  <wp:posOffset>2159635</wp:posOffset>
                </wp:positionH>
                <wp:positionV relativeFrom="paragraph">
                  <wp:posOffset>192405</wp:posOffset>
                </wp:positionV>
                <wp:extent cx="442595" cy="257175"/>
                <wp:effectExtent l="0" t="0" r="0" b="0"/>
                <wp:wrapNone/>
                <wp:docPr id="81"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442595" cy="2571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文本框 169" o:spid="_x0000_s1026" o:spt="202" type="#_x0000_t202" style="position:absolute;left:0pt;margin-left:170.05pt;margin-top:15.15pt;height:20.25pt;width:34.85pt;z-index:252708864;mso-width-relative:page;mso-height-relative:page;" filled="f" stroked="f" coordsize="21600,21600" o:gfxdata="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VNaT2AAAAAkBAAAPAAAA&#10;AAAAAAEAIAAAACIAAABkcnMvZG93bnJldi54bWxQSwECFAAUAAAACACHTuJAHjwp+RUCAAAVBAAA&#10;DgAAAAAAAAABACAAAAAnAQAAZHJzL2Uyb0RvYy54bWxQSwUGAAAAAAYABgBZAQAArgU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32672" behindDoc="0" locked="0" layoutInCell="1" allowOverlap="1">
                <wp:simplePos x="0" y="0"/>
                <wp:positionH relativeFrom="column">
                  <wp:posOffset>1210945</wp:posOffset>
                </wp:positionH>
                <wp:positionV relativeFrom="paragraph">
                  <wp:posOffset>1688465</wp:posOffset>
                </wp:positionV>
                <wp:extent cx="3616325" cy="784225"/>
                <wp:effectExtent l="4445" t="4445" r="17780" b="11430"/>
                <wp:wrapNone/>
                <wp:docPr id="84" name="矩形 62"/>
                <wp:cNvGraphicFramePr/>
                <a:graphic xmlns:a="http://schemas.openxmlformats.org/drawingml/2006/main">
                  <a:graphicData uri="http://schemas.microsoft.com/office/word/2010/wordprocessingShape">
                    <wps:wsp>
                      <wps:cNvSpPr/>
                      <wps:spPr>
                        <a:xfrm>
                          <a:off x="0" y="0"/>
                          <a:ext cx="3616325" cy="784225"/>
                        </a:xfrm>
                        <a:prstGeom prst="rect">
                          <a:avLst/>
                        </a:prstGeom>
                        <a:noFill/>
                        <a:ln w="6350" cap="flat" cmpd="sng">
                          <a:solidFill>
                            <a:srgbClr val="243F60"/>
                          </a:solidFill>
                          <a:prstDash val="sysDash"/>
                          <a:miter/>
                          <a:headEnd type="none" w="med" len="med"/>
                          <a:tailEnd type="none" w="med" len="med"/>
                        </a:ln>
                        <a:effectLst/>
                      </wps:spPr>
                      <wps:bodyPr anchor="ctr" upright="1"/>
                    </wps:wsp>
                  </a:graphicData>
                </a:graphic>
              </wp:anchor>
            </w:drawing>
          </mc:Choice>
          <mc:Fallback>
            <w:pict>
              <v:rect id="矩形 62" o:spid="_x0000_s1026" o:spt="1" style="position:absolute;left:0pt;margin-left:95.35pt;margin-top:132.95pt;height:61.75pt;width:284.75pt;z-index:251932672;v-text-anchor:middle;mso-width-relative:page;mso-height-relative:page;" filled="f" stroked="t" coordsize="21600,21600" o:gfxdata="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Ff9G2gAAAAsBAAAPAAAAAAAAAAEAIAAA&#10;ACIAAABkcnMvZG93bnJldi54bWxQSwECFAAUAAAACACHTuJAUvkDoQoCAAAUBAAADgAAAAAAAAAB&#10;ACAAAAApAQAAZHJzL2Uyb0RvYy54bWxQSwUGAAAAAAYABgBZAQAApQUAAAAA&#10;">
                <v:fill on="f" focussize="0,0"/>
                <v:stroke weight="0.5pt" color="#243F60" joinstyle="miter" dashstyle="3 1"/>
                <v:imagedata o:title=""/>
                <o:lock v:ext="edit" aspectratio="f"/>
              </v:rect>
            </w:pict>
          </mc:Fallback>
        </mc:AlternateContent>
      </w:r>
    </w:p>
    <w:p>
      <w:pPr>
        <w:snapToGrid w:val="0"/>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707840" behindDoc="0" locked="0" layoutInCell="1" allowOverlap="1">
                <wp:simplePos x="0" y="0"/>
                <wp:positionH relativeFrom="column">
                  <wp:posOffset>4345305</wp:posOffset>
                </wp:positionH>
                <wp:positionV relativeFrom="paragraph">
                  <wp:posOffset>160020</wp:posOffset>
                </wp:positionV>
                <wp:extent cx="1341120" cy="2388235"/>
                <wp:effectExtent l="0" t="4445" r="49530" b="7620"/>
                <wp:wrapNone/>
                <wp:docPr id="2" name="任意多边形 576"/>
                <wp:cNvGraphicFramePr/>
                <a:graphic xmlns:a="http://schemas.openxmlformats.org/drawingml/2006/main">
                  <a:graphicData uri="http://schemas.microsoft.com/office/word/2010/wordprocessingShape">
                    <wps:wsp>
                      <wps:cNvSpPr/>
                      <wps:spPr>
                        <a:xfrm>
                          <a:off x="0" y="0"/>
                          <a:ext cx="1341120" cy="2388235"/>
                        </a:xfrm>
                        <a:custGeom>
                          <a:avLst/>
                          <a:gdLst>
                            <a:gd name="A1" fmla="val 0"/>
                            <a:gd name="A2" fmla="val 0"/>
                          </a:gdLst>
                          <a:ahLst/>
                          <a:cxnLst>
                            <a:cxn ang="0">
                              <a:pos x="0" y="0"/>
                            </a:cxn>
                            <a:cxn ang="0">
                              <a:pos x="2292882" y="0"/>
                            </a:cxn>
                            <a:cxn ang="0">
                              <a:pos x="2292882" y="2579293"/>
                            </a:cxn>
                          </a:cxnLst>
                          <a:rect l="0" t="0" r="0" b="0"/>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576" o:spid="_x0000_s1026" o:spt="100" style="position:absolute;left:0pt;margin-left:342.15pt;margin-top:12.6pt;height:188.05pt;width:105.6pt;z-index:252707840;v-text-anchor:middle;mso-width-relative:page;mso-height-relative:page;" filled="f" stroked="t" coordsize="295275,476250" o:gfxdata="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jiUsw2gAAAAoBAAAPAAAAAAAAAAEAIAAAACIAAABkcnMvZG93&#10;bnJldi54bWxQSwECFAAUAAAACACHTuJANK/goakCAADlBQAADgAAAAAAAAABACAAAAApAQAAZHJz&#10;L2Uyb0RvYy54bWxQSwUGAAAAAAYABgBZAQAARAYAAAAA&#10;" path="m0,0l295275,0,295275,476250e">
                <v:path o:connectlocs="0,0;2292882,0;2292882,2579293"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706816" behindDoc="0" locked="0" layoutInCell="1" allowOverlap="1">
                <wp:simplePos x="0" y="0"/>
                <wp:positionH relativeFrom="column">
                  <wp:posOffset>1765300</wp:posOffset>
                </wp:positionH>
                <wp:positionV relativeFrom="paragraph">
                  <wp:posOffset>158115</wp:posOffset>
                </wp:positionV>
                <wp:extent cx="955040" cy="488950"/>
                <wp:effectExtent l="38100" t="5080" r="16510" b="1270"/>
                <wp:wrapNone/>
                <wp:docPr id="3" name="任意多边形 190"/>
                <wp:cNvGraphicFramePr/>
                <a:graphic xmlns:a="http://schemas.openxmlformats.org/drawingml/2006/main">
                  <a:graphicData uri="http://schemas.microsoft.com/office/word/2010/wordprocessingShape">
                    <wps:wsp>
                      <wps:cNvSpPr/>
                      <wps:spPr>
                        <a:xfrm>
                          <a:off x="0" y="0"/>
                          <a:ext cx="955040" cy="488950"/>
                        </a:xfrm>
                        <a:custGeom>
                          <a:avLst/>
                          <a:gdLst>
                            <a:gd name="A1" fmla="val 0"/>
                            <a:gd name="A2" fmla="val 0"/>
                          </a:gdLst>
                          <a:ahLst/>
                          <a:cxnLst>
                            <a:cxn ang="0">
                              <a:pos x="1493780" y="0"/>
                            </a:cxn>
                            <a:cxn ang="0">
                              <a:pos x="0" y="0"/>
                            </a:cxn>
                            <a:cxn ang="0">
                              <a:pos x="0" y="488950"/>
                            </a:cxn>
                          </a:cxnLst>
                          <a:rect l="0" t="0" r="0" b="0"/>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190" o:spid="_x0000_s1026" o:spt="100" style="position:absolute;left:0pt;margin-left:139pt;margin-top:12.45pt;height:38.5pt;width:75.2pt;z-index:252706816;v-text-anchor:middle;mso-width-relative:page;mso-height-relative:page;" filled="f" stroked="t" coordsize="371475,504825" o:gfxdata="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vP6HtkAAAAKAQAADwAAAAAAAAABACAAAAAiAAAAZHJzL2Rvd25yZXYueG1s&#10;UEsBAhQAFAAAAAgAh07iQJaRUyOiAgAA1wUAAA4AAAAAAAAAAQAgAAAAKAEAAGRycy9lMm9Eb2Mu&#10;eG1sUEsFBgAAAAAGAAYAWQEAADwGAAAAAA==&#10;" path="m371475,0l0,0,0,504825e">
                <v:path o:connectlocs="1493780,0;0,0;0,488950" o:connectangles="0,0,0"/>
                <v:fill on="f" focussize="0,0"/>
                <v:stroke color="#000000" joinstyle="miter"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30368" behindDoc="0" locked="0" layoutInCell="1" allowOverlap="1">
                <wp:simplePos x="0" y="0"/>
                <wp:positionH relativeFrom="column">
                  <wp:posOffset>564515</wp:posOffset>
                </wp:positionH>
                <wp:positionV relativeFrom="paragraph">
                  <wp:posOffset>179705</wp:posOffset>
                </wp:positionV>
                <wp:extent cx="2389505" cy="0"/>
                <wp:effectExtent l="0" t="0" r="0" b="0"/>
                <wp:wrapNone/>
                <wp:docPr id="182" name="直接连接符 999"/>
                <wp:cNvGraphicFramePr/>
                <a:graphic xmlns:a="http://schemas.openxmlformats.org/drawingml/2006/main">
                  <a:graphicData uri="http://schemas.microsoft.com/office/word/2010/wordprocessingShape">
                    <wps:wsp>
                      <wps:cNvCnPr/>
                      <wps:spPr>
                        <a:xfrm flipV="1">
                          <a:off x="0" y="0"/>
                          <a:ext cx="238950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99" o:spid="_x0000_s1026" o:spt="20" style="position:absolute;left:0pt;flip:y;margin-left:44.45pt;margin-top:14.15pt;height:0pt;width:188.15pt;z-index:252730368;mso-width-relative:page;mso-height-relative:page;" filled="f" stroked="t" coordsize="21600,21600" o:gfxdata="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3RZLDWAAAACAEAAA8AAAAAAAAAAQAgAAAAIgAAAGRycy9kb3ducmV2Lnht&#10;bFBLAQIUABQAAAAIAIdO4kBzS5mt+wEAAPQDAAAOAAAAAAAAAAEAIAAAACUBAABkcnMvZTJvRG9j&#10;LnhtbFBLBQYAAAAABgAGAFkBAACSBQ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724224" behindDoc="0" locked="0" layoutInCell="1" allowOverlap="1">
                <wp:simplePos x="0" y="0"/>
                <wp:positionH relativeFrom="column">
                  <wp:posOffset>556895</wp:posOffset>
                </wp:positionH>
                <wp:positionV relativeFrom="paragraph">
                  <wp:posOffset>170180</wp:posOffset>
                </wp:positionV>
                <wp:extent cx="6350" cy="736600"/>
                <wp:effectExtent l="37465" t="0" r="32385" b="6350"/>
                <wp:wrapNone/>
                <wp:docPr id="1568" name="直接箭头连接符 599"/>
                <wp:cNvGraphicFramePr/>
                <a:graphic xmlns:a="http://schemas.openxmlformats.org/drawingml/2006/main">
                  <a:graphicData uri="http://schemas.microsoft.com/office/word/2010/wordprocessingShape">
                    <wps:wsp>
                      <wps:cNvCnPr>
                        <a:cxnSpLocks noChangeShapeType="1"/>
                      </wps:cNvCnPr>
                      <wps:spPr bwMode="auto">
                        <a:xfrm flipH="1">
                          <a:off x="0" y="0"/>
                          <a:ext cx="6350" cy="736600"/>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flip:x;margin-left:43.85pt;margin-top:13.4pt;height:58pt;width:0.5pt;z-index:252724224;mso-width-relative:page;mso-height-relative:page;" filled="f" stroked="t" coordsize="21600,21600" o:gfxdata="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clTs1AAAAAgBAAAPAAAAAAAAAAEAIAAAACIAAABkcnMvZG93bnJldi54bWxQSwECFAAUAAAACACH&#10;TuJAoYAV/SgCAAAYBAAADgAAAAAAAAABACAAAAAjAQAAZHJzL2Uyb0RvYy54bWxQSwUGAAAAAAYA&#10;BgBZAQAAvQUAAAAA&#10;">
                <v:fill on="f" focussize="0,0"/>
                <v:stroke color="#000000" miterlimit="8"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702720" behindDoc="0" locked="0" layoutInCell="1" allowOverlap="1">
                <wp:simplePos x="0" y="0"/>
                <wp:positionH relativeFrom="column">
                  <wp:posOffset>3035300</wp:posOffset>
                </wp:positionH>
                <wp:positionV relativeFrom="paragraph">
                  <wp:posOffset>180340</wp:posOffset>
                </wp:positionV>
                <wp:extent cx="303530" cy="621030"/>
                <wp:effectExtent l="0" t="0" r="0" b="0"/>
                <wp:wrapNone/>
                <wp:docPr id="75" name="文本框 581"/>
                <wp:cNvGraphicFramePr/>
                <a:graphic xmlns:a="http://schemas.openxmlformats.org/drawingml/2006/main">
                  <a:graphicData uri="http://schemas.microsoft.com/office/word/2010/wordprocessingShape">
                    <wps:wsp>
                      <wps:cNvSpPr txBox="1">
                        <a:spLocks noChangeArrowheads="1"/>
                      </wps:cNvSpPr>
                      <wps:spPr bwMode="auto">
                        <a:xfrm>
                          <a:off x="0" y="0"/>
                          <a:ext cx="303530" cy="621030"/>
                        </a:xfrm>
                        <a:prstGeom prst="rect">
                          <a:avLst/>
                        </a:prstGeom>
                        <a:noFill/>
                        <a:ln>
                          <a:noFill/>
                        </a:ln>
                        <a:effectLst/>
                      </wps:spPr>
                      <wps:txbx>
                        <w:txbxContent>
                          <w:p>
                            <w:pPr>
                              <w:jc w:val="center"/>
                              <w:rPr>
                                <w:szCs w:val="21"/>
                              </w:rPr>
                            </w:pPr>
                            <w:r>
                              <w:rPr>
                                <w:rFonts w:hint="eastAsia"/>
                                <w:szCs w:val="21"/>
                              </w:rPr>
                              <w:t>保留入学</w:t>
                            </w:r>
                            <w:r>
                              <w:rPr>
                                <w:szCs w:val="21"/>
                              </w:rPr>
                              <w:t>资格</w:t>
                            </w:r>
                          </w:p>
                        </w:txbxContent>
                      </wps:txbx>
                      <wps:bodyPr rot="0" vert="horz" wrap="square" lIns="0" tIns="0" rIns="0" bIns="0" anchor="t" anchorCtr="0" upright="1">
                        <a:noAutofit/>
                      </wps:bodyPr>
                    </wps:wsp>
                  </a:graphicData>
                </a:graphic>
              </wp:anchor>
            </w:drawing>
          </mc:Choice>
          <mc:Fallback>
            <w:pict>
              <v:shape id="文本框 581" o:spid="_x0000_s1026" o:spt="202" type="#_x0000_t202" style="position:absolute;left:0pt;margin-left:239pt;margin-top:14.2pt;height:48.9pt;width:23.9pt;z-index:252702720;mso-width-relative:page;mso-height-relative:page;" filled="f" stroked="f" coordsize="21600,21600" o:gfxdata="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1Ni53ZAAAACgEAAA8AAAAA&#10;AAAAAQAgAAAAIgAAAGRycy9kb3ducmV2LnhtbFBLAQIUABQAAAAIAIdO4kAtdzLPEwIAABUEAAAO&#10;AAAAAAAAAAEAIAAAACgBAABkcnMvZTJvRG9jLnhtbFBLBQYAAAAABgAGAFkBAACtBQAAAAA=&#10;">
                <v:fill on="f" focussize="0,0"/>
                <v:stroke on="f"/>
                <v:imagedata o:title=""/>
                <o:lock v:ext="edit" aspectratio="f"/>
                <v:textbox inset="0mm,0mm,0mm,0mm">
                  <w:txbxContent>
                    <w:p>
                      <w:pPr>
                        <w:jc w:val="center"/>
                        <w:rPr>
                          <w:szCs w:val="21"/>
                        </w:rPr>
                      </w:pPr>
                      <w:r>
                        <w:rPr>
                          <w:rFonts w:hint="eastAsia"/>
                          <w:szCs w:val="21"/>
                        </w:rPr>
                        <w:t>保留入学</w:t>
                      </w:r>
                      <w:r>
                        <w:rPr>
                          <w:szCs w:val="21"/>
                        </w:rPr>
                        <w:t>资格</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701696" behindDoc="0" locked="0" layoutInCell="1" allowOverlap="1">
                <wp:simplePos x="0" y="0"/>
                <wp:positionH relativeFrom="column">
                  <wp:posOffset>5746115</wp:posOffset>
                </wp:positionH>
                <wp:positionV relativeFrom="paragraph">
                  <wp:posOffset>34925</wp:posOffset>
                </wp:positionV>
                <wp:extent cx="272415" cy="1515110"/>
                <wp:effectExtent l="0" t="0" r="0" b="0"/>
                <wp:wrapNone/>
                <wp:docPr id="74" name="文本框 579"/>
                <wp:cNvGraphicFramePr/>
                <a:graphic xmlns:a="http://schemas.openxmlformats.org/drawingml/2006/main">
                  <a:graphicData uri="http://schemas.microsoft.com/office/word/2010/wordprocessingShape">
                    <wps:wsp>
                      <wps:cNvSpPr txBox="1">
                        <a:spLocks noChangeArrowheads="1"/>
                      </wps:cNvSpPr>
                      <wps:spPr bwMode="auto">
                        <a:xfrm>
                          <a:off x="0" y="0"/>
                          <a:ext cx="272415" cy="1515110"/>
                        </a:xfrm>
                        <a:prstGeom prst="rect">
                          <a:avLst/>
                        </a:prstGeom>
                        <a:noFill/>
                        <a:ln>
                          <a:noFill/>
                        </a:ln>
                        <a:effectLst/>
                      </wps:spPr>
                      <wps:txbx>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wps:txbx>
                      <wps:bodyPr rot="0" vert="horz" wrap="square" lIns="0" tIns="0" rIns="0" bIns="0" anchor="t" anchorCtr="0" upright="1">
                        <a:noAutofit/>
                      </wps:bodyPr>
                    </wps:wsp>
                  </a:graphicData>
                </a:graphic>
              </wp:anchor>
            </w:drawing>
          </mc:Choice>
          <mc:Fallback>
            <w:pict>
              <v:shape id="文本框 579" o:spid="_x0000_s1026" o:spt="202" type="#_x0000_t202" style="position:absolute;left:0pt;margin-left:452.45pt;margin-top:2.75pt;height:119.3pt;width:21.45pt;z-index:252701696;mso-width-relative:page;mso-height-relative:page;" filled="f" stroked="f" coordsize="21600,21600" o:gfxdata="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yu82AAAAAkBAAAPAAAA&#10;AAAAAAEAIAAAACIAAABkcnMvZG93bnJldi54bWxQSwECFAAUAAAACACHTuJAuwYtfhUCAAAWBAAA&#10;DgAAAAAAAAABACAAAAAnAQAAZHJzL2Uyb0RvYy54bWxQSwUGAAAAAAYABgBZAQAArgUAAAAA&#10;">
                <v:fill on="f" focussize="0,0"/>
                <v:stroke on="f"/>
                <v:imagedata o:title=""/>
                <o:lock v:ext="edit" aspectratio="f"/>
                <v:textbox inset="0mm,0mm,0mm,0mm">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699648" behindDoc="0" locked="0" layoutInCell="1" allowOverlap="1">
                <wp:simplePos x="0" y="0"/>
                <wp:positionH relativeFrom="column">
                  <wp:posOffset>2944495</wp:posOffset>
                </wp:positionH>
                <wp:positionV relativeFrom="paragraph">
                  <wp:posOffset>179705</wp:posOffset>
                </wp:positionV>
                <wp:extent cx="1270" cy="715645"/>
                <wp:effectExtent l="38100" t="0" r="36830" b="8255"/>
                <wp:wrapNone/>
                <wp:docPr id="72" name="直接箭头连接符 599"/>
                <wp:cNvGraphicFramePr/>
                <a:graphic xmlns:a="http://schemas.openxmlformats.org/drawingml/2006/main">
                  <a:graphicData uri="http://schemas.microsoft.com/office/word/2010/wordprocessingShape">
                    <wps:wsp>
                      <wps:cNvCnPr>
                        <a:cxnSpLocks noChangeShapeType="1"/>
                      </wps:cNvCnPr>
                      <wps:spPr bwMode="auto">
                        <a:xfrm flipH="1">
                          <a:off x="0" y="0"/>
                          <a:ext cx="1270" cy="71564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flip:x;margin-left:231.85pt;margin-top:14.15pt;height:56.35pt;width:0.1pt;z-index:252699648;mso-width-relative:page;mso-height-relative:page;" filled="f" stroked="t" coordsize="21600,21600" o:gfxdata="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Dv+btcAAAAKAQAADwAAAAAAAAABACAAAAAiAAAAZHJzL2Rvd25yZXYueG1sUEsBAhQAFAAAAAgA&#10;h07iQN/KC+4mAgAAFgQAAA4AAAAAAAAAAQAgAAAAJgEAAGRycy9lMm9Eb2MueG1sUEsFBgAAAAAG&#10;AAYAWQEAAL4FAAAAAA==&#10;">
                <v:fill on="f" focussize="0,0"/>
                <v:stroke color="#000000" miterlimit="8"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tabs>
          <w:tab w:val="left" w:pos="5728"/>
        </w:tabs>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18080" behindDoc="0" locked="0" layoutInCell="1" allowOverlap="1">
                <wp:simplePos x="0" y="0"/>
                <wp:positionH relativeFrom="column">
                  <wp:posOffset>230505</wp:posOffset>
                </wp:positionH>
                <wp:positionV relativeFrom="paragraph">
                  <wp:posOffset>127635</wp:posOffset>
                </wp:positionV>
                <wp:extent cx="627380" cy="634365"/>
                <wp:effectExtent l="4445" t="4445" r="15875" b="8890"/>
                <wp:wrapNone/>
                <wp:docPr id="87" name="Rectangle 25"/>
                <wp:cNvGraphicFramePr/>
                <a:graphic xmlns:a="http://schemas.openxmlformats.org/drawingml/2006/main">
                  <a:graphicData uri="http://schemas.microsoft.com/office/word/2010/wordprocessingShape">
                    <wps:wsp>
                      <wps:cNvSpPr>
                        <a:spLocks noChangeArrowheads="1"/>
                      </wps:cNvSpPr>
                      <wps:spPr bwMode="auto">
                        <a:xfrm>
                          <a:off x="0" y="0"/>
                          <a:ext cx="627380" cy="6343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新生入学资格审核合格</w:t>
                            </w:r>
                          </w:p>
                        </w:txbxContent>
                      </wps:txbx>
                      <wps:bodyPr rot="0" vert="horz" wrap="square" lIns="0" tIns="0" rIns="0" bIns="0" anchor="t" anchorCtr="0" upright="1">
                        <a:noAutofit/>
                      </wps:bodyPr>
                    </wps:wsp>
                  </a:graphicData>
                </a:graphic>
              </wp:anchor>
            </w:drawing>
          </mc:Choice>
          <mc:Fallback>
            <w:pict>
              <v:rect id="Rectangle 25" o:spid="_x0000_s1026" o:spt="1" style="position:absolute;left:0pt;margin-left:18.15pt;margin-top:10.05pt;height:49.95pt;width:49.4pt;z-index:252718080;mso-width-relative:page;mso-height-relative:page;" fillcolor="#FFFFFF" filled="t" stroked="t" coordsize="21600,21600" o:gfxdata="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ftUdgAAAAJAQAADwAAAAAAAAABACAAAAAiAAAAZHJzL2Rvd25yZXYueG1sUEsBAhQAFAAA&#10;AAgAh07iQMsmSRYoAgAAfAQAAA4AAAAAAAAAAQAgAAAAJwEAAGRycy9lMm9Eb2MueG1sUEsFBgAA&#10;AAAGAAYAWQEAAMEFAAAAAA==&#10;">
                <v:fill on="t" focussize="0,0"/>
                <v:stroke color="#000000" miterlimit="8" joinstyle="miter"/>
                <v:imagedata o:title=""/>
                <o:lock v:ext="edit" aspectratio="f"/>
                <v:textbox inset="0mm,0mm,0mm,0mm">
                  <w:txbxContent>
                    <w:p>
                      <w:pPr>
                        <w:jc w:val="center"/>
                        <w:rPr>
                          <w:szCs w:val="21"/>
                        </w:rPr>
                      </w:pPr>
                      <w:r>
                        <w:rPr>
                          <w:rFonts w:hint="eastAsia"/>
                          <w:szCs w:val="21"/>
                        </w:rPr>
                        <w:t>新生入学资格审核合格</w:t>
                      </w:r>
                    </w:p>
                  </w:txbxContent>
                </v:textbox>
              </v:rect>
            </w:pict>
          </mc:Fallback>
        </mc:AlternateContent>
      </w:r>
      <w:r>
        <w:rPr>
          <w:rFonts w:asciiTheme="majorEastAsia" w:hAnsiTheme="majorEastAsia" w:eastAsiaTheme="majorEastAsia"/>
        </w:rPr>
        <w:tab/>
      </w:r>
    </w:p>
    <w:p>
      <w:pPr>
        <w:rPr>
          <w:rFonts w:asciiTheme="majorEastAsia" w:hAnsiTheme="majorEastAsia" w:eastAsiaTheme="majorEastAsia"/>
        </w:rPr>
      </w:pPr>
      <w:r>
        <w:rPr>
          <w:rFonts w:asciiTheme="majorEastAsia" w:hAnsiTheme="majorEastAsia" w:eastAsiaTheme="majorEastAsia"/>
        </w:rPr>
        <mc:AlternateContent>
          <mc:Choice Requires="wpg">
            <w:drawing>
              <wp:anchor distT="0" distB="0" distL="114300" distR="114300" simplePos="0" relativeHeight="252733440" behindDoc="0" locked="0" layoutInCell="1" allowOverlap="1">
                <wp:simplePos x="0" y="0"/>
                <wp:positionH relativeFrom="column">
                  <wp:posOffset>1302385</wp:posOffset>
                </wp:positionH>
                <wp:positionV relativeFrom="paragraph">
                  <wp:posOffset>31115</wp:posOffset>
                </wp:positionV>
                <wp:extent cx="3463925" cy="577215"/>
                <wp:effectExtent l="5080" t="0" r="17145" b="13335"/>
                <wp:wrapNone/>
                <wp:docPr id="895" name="组合 2493"/>
                <wp:cNvGraphicFramePr/>
                <a:graphic xmlns:a="http://schemas.openxmlformats.org/drawingml/2006/main">
                  <a:graphicData uri="http://schemas.microsoft.com/office/word/2010/wordprocessingGroup">
                    <wpg:wgp>
                      <wpg:cNvGrpSpPr/>
                      <wpg:grpSpPr>
                        <a:xfrm>
                          <a:off x="0" y="0"/>
                          <a:ext cx="3463925" cy="577215"/>
                          <a:chOff x="0" y="-73"/>
                          <a:chExt cx="34646" cy="5781"/>
                        </a:xfrm>
                        <a:effectLst/>
                      </wpg:grpSpPr>
                      <wps:wsp>
                        <wps:cNvPr id="857" name="自选图形 2494"/>
                        <wps:cNvCnPr/>
                        <wps:spPr>
                          <a:xfrm>
                            <a:off x="2413" y="0"/>
                            <a:ext cx="27882" cy="5"/>
                          </a:xfrm>
                          <a:prstGeom prst="straightConnector1">
                            <a:avLst/>
                          </a:prstGeom>
                          <a:ln w="9525" cap="flat" cmpd="sng">
                            <a:solidFill>
                              <a:srgbClr val="000000"/>
                            </a:solidFill>
                            <a:prstDash val="solid"/>
                            <a:headEnd type="none" w="med" len="med"/>
                            <a:tailEnd type="none" w="med" len="med"/>
                          </a:ln>
                          <a:effectLst/>
                        </wps:spPr>
                        <wps:bodyPr/>
                      </wps:wsp>
                      <wps:wsp>
                        <wps:cNvPr id="859" name="自选图形 2495"/>
                        <wps:cNvCnPr/>
                        <wps:spPr>
                          <a:xfrm flipV="1">
                            <a:off x="2340" y="5704"/>
                            <a:ext cx="27955" cy="0"/>
                          </a:xfrm>
                          <a:prstGeom prst="straightConnector1">
                            <a:avLst/>
                          </a:prstGeom>
                          <a:ln w="9525" cap="flat" cmpd="sng">
                            <a:solidFill>
                              <a:srgbClr val="000000"/>
                            </a:solidFill>
                            <a:prstDash val="solid"/>
                            <a:headEnd type="none" w="med" len="med"/>
                            <a:tailEnd type="none" w="med" len="med"/>
                          </a:ln>
                          <a:effectLst/>
                        </wps:spPr>
                        <wps:bodyPr/>
                      </wps:wsp>
                      <wps:wsp>
                        <wps:cNvPr id="860" name="直接连接符 55"/>
                        <wps:cNvCnPr/>
                        <wps:spPr>
                          <a:xfrm flipH="1">
                            <a:off x="2340" y="0"/>
                            <a:ext cx="70" cy="5702"/>
                          </a:xfrm>
                          <a:prstGeom prst="line">
                            <a:avLst/>
                          </a:prstGeom>
                          <a:ln w="9525" cap="flat" cmpd="sng">
                            <a:solidFill>
                              <a:srgbClr val="000000"/>
                            </a:solidFill>
                            <a:prstDash val="solid"/>
                            <a:headEnd type="none" w="med" len="med"/>
                            <a:tailEnd type="none" w="med" len="med"/>
                          </a:ln>
                          <a:effectLst/>
                        </wps:spPr>
                        <wps:bodyPr/>
                      </wps:wsp>
                      <wps:wsp>
                        <wps:cNvPr id="861" name="直接连接符 56"/>
                        <wps:cNvCnPr/>
                        <wps:spPr>
                          <a:xfrm flipH="1">
                            <a:off x="8170" y="5"/>
                            <a:ext cx="70" cy="5702"/>
                          </a:xfrm>
                          <a:prstGeom prst="line">
                            <a:avLst/>
                          </a:prstGeom>
                          <a:ln w="9525" cap="flat" cmpd="sng">
                            <a:solidFill>
                              <a:srgbClr val="000000"/>
                            </a:solidFill>
                            <a:prstDash val="solid"/>
                            <a:headEnd type="none" w="med" len="med"/>
                            <a:tailEnd type="none" w="med" len="med"/>
                          </a:ln>
                          <a:effectLst/>
                        </wps:spPr>
                        <wps:bodyPr/>
                      </wps:wsp>
                      <wps:wsp>
                        <wps:cNvPr id="867" name="直接连接符 57"/>
                        <wps:cNvCnPr/>
                        <wps:spPr>
                          <a:xfrm>
                            <a:off x="13853" y="-73"/>
                            <a:ext cx="0" cy="5702"/>
                          </a:xfrm>
                          <a:prstGeom prst="line">
                            <a:avLst/>
                          </a:prstGeom>
                          <a:ln w="9525" cap="flat" cmpd="sng">
                            <a:solidFill>
                              <a:srgbClr val="000000"/>
                            </a:solidFill>
                            <a:prstDash val="solid"/>
                            <a:headEnd type="none" w="med" len="med"/>
                            <a:tailEnd type="none" w="med" len="med"/>
                          </a:ln>
                          <a:effectLst/>
                        </wps:spPr>
                        <wps:bodyPr/>
                      </wps:wsp>
                      <wps:wsp>
                        <wps:cNvPr id="869" name="直接连接符 58"/>
                        <wps:cNvCnPr/>
                        <wps:spPr>
                          <a:xfrm>
                            <a:off x="20037" y="0"/>
                            <a:ext cx="0" cy="5702"/>
                          </a:xfrm>
                          <a:prstGeom prst="line">
                            <a:avLst/>
                          </a:prstGeom>
                          <a:ln w="9525" cap="flat" cmpd="sng">
                            <a:solidFill>
                              <a:srgbClr val="000000"/>
                            </a:solidFill>
                            <a:prstDash val="solid"/>
                            <a:headEnd type="none" w="med" len="med"/>
                            <a:tailEnd type="none" w="med" len="med"/>
                          </a:ln>
                          <a:effectLst/>
                        </wps:spPr>
                        <wps:bodyPr/>
                      </wps:wsp>
                      <wps:wsp>
                        <wps:cNvPr id="875" name="直接连接符 59"/>
                        <wps:cNvCnPr/>
                        <wps:spPr>
                          <a:xfrm>
                            <a:off x="30295" y="-4"/>
                            <a:ext cx="0" cy="5701"/>
                          </a:xfrm>
                          <a:prstGeom prst="line">
                            <a:avLst/>
                          </a:prstGeom>
                          <a:ln w="9525" cap="flat" cmpd="sng">
                            <a:solidFill>
                              <a:srgbClr val="000000"/>
                            </a:solidFill>
                            <a:prstDash val="solid"/>
                            <a:headEnd type="none" w="med" len="med"/>
                            <a:tailEnd type="none" w="med" len="med"/>
                          </a:ln>
                          <a:effectLst/>
                        </wps:spPr>
                        <wps:bodyPr/>
                      </wps:wsp>
                      <wps:wsp>
                        <wps:cNvPr id="877" name="Rectangle 23"/>
                        <wps:cNvSpPr/>
                        <wps:spPr>
                          <a:xfrm>
                            <a:off x="11732" y="1463"/>
                            <a:ext cx="4457" cy="26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62" w:beforeLines="20" w:after="62" w:afterLines="20"/>
                                <w:jc w:val="center"/>
                              </w:pPr>
                              <w:r>
                                <w:rPr>
                                  <w:rFonts w:hint="eastAsia"/>
                                  <w:szCs w:val="21"/>
                                </w:rPr>
                                <w:t>出国</w:t>
                              </w:r>
                            </w:p>
                          </w:txbxContent>
                        </wps:txbx>
                        <wps:bodyPr lIns="0" tIns="0" rIns="0" bIns="0" upright="1"/>
                      </wps:wsp>
                      <wps:wsp>
                        <wps:cNvPr id="883" name="Rectangle 23"/>
                        <wps:cNvSpPr/>
                        <wps:spPr>
                          <a:xfrm>
                            <a:off x="0" y="1682"/>
                            <a:ext cx="4457" cy="262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62" w:beforeLines="20" w:after="62" w:afterLines="20"/>
                                <w:jc w:val="center"/>
                              </w:pPr>
                              <w:r>
                                <w:rPr>
                                  <w:rFonts w:hint="eastAsia"/>
                                  <w:szCs w:val="21"/>
                                </w:rPr>
                                <w:t>入伍</w:t>
                              </w:r>
                            </w:p>
                          </w:txbxContent>
                        </wps:txbx>
                        <wps:bodyPr lIns="0" tIns="0" rIns="0" bIns="0" upright="1"/>
                      </wps:wsp>
                      <wps:wsp>
                        <wps:cNvPr id="885" name="Rectangle 23"/>
                        <wps:cNvSpPr/>
                        <wps:spPr>
                          <a:xfrm>
                            <a:off x="5829" y="1614"/>
                            <a:ext cx="4458" cy="262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62" w:beforeLines="20" w:after="62" w:afterLines="20"/>
                                <w:jc w:val="center"/>
                              </w:pPr>
                              <w:r>
                                <w:rPr>
                                  <w:rFonts w:hint="eastAsia"/>
                                  <w:szCs w:val="21"/>
                                </w:rPr>
                                <w:t>因病</w:t>
                              </w:r>
                            </w:p>
                          </w:txbxContent>
                        </wps:txbx>
                        <wps:bodyPr lIns="0" tIns="0" rIns="0" bIns="0" upright="1"/>
                      </wps:wsp>
                      <wps:wsp>
                        <wps:cNvPr id="891" name="Rectangle 23"/>
                        <wps:cNvSpPr/>
                        <wps:spPr>
                          <a:xfrm>
                            <a:off x="17769" y="1463"/>
                            <a:ext cx="4457" cy="26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62" w:beforeLines="20" w:after="62" w:afterLines="20"/>
                                <w:jc w:val="center"/>
                              </w:pPr>
                              <w:r>
                                <w:rPr>
                                  <w:rFonts w:hint="eastAsia"/>
                                  <w:szCs w:val="21"/>
                                </w:rPr>
                                <w:t>创业</w:t>
                              </w:r>
                            </w:p>
                          </w:txbxContent>
                        </wps:txbx>
                        <wps:bodyPr lIns="0" tIns="0" rIns="0" bIns="0" upright="1"/>
                      </wps:wsp>
                      <wps:wsp>
                        <wps:cNvPr id="893" name="Rectangle 23"/>
                        <wps:cNvSpPr/>
                        <wps:spPr>
                          <a:xfrm>
                            <a:off x="23565" y="1316"/>
                            <a:ext cx="11081" cy="262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62" w:beforeLines="20" w:after="62" w:afterLines="20"/>
                                <w:jc w:val="center"/>
                              </w:pPr>
                              <w:r>
                                <w:rPr>
                                  <w:rFonts w:hint="eastAsia"/>
                                  <w:szCs w:val="21"/>
                                </w:rPr>
                                <w:t>其他不可抗力事由</w:t>
                              </w:r>
                            </w:p>
                          </w:txbxContent>
                        </wps:txbx>
                        <wps:bodyPr lIns="0" tIns="0" rIns="0" bIns="0" upright="1"/>
                      </wps:wsp>
                    </wpg:wgp>
                  </a:graphicData>
                </a:graphic>
              </wp:anchor>
            </w:drawing>
          </mc:Choice>
          <mc:Fallback>
            <w:pict>
              <v:group id="组合 2493" o:spid="_x0000_s1026" o:spt="203" style="position:absolute;left:0pt;margin-left:102.55pt;margin-top:2.45pt;height:45.45pt;width:272.75pt;z-index:252733440;mso-width-relative:page;mso-height-relative:page;" coordorigin="0,-73" coordsize="34646,5781" o:gfxdata="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AEJ2D+2QAAAAgBAAAPAAAAAAAAAAEAIAAAACIAAABkcnMvZG93bnJldi54bWxQSwEC&#10;FAAUAAAACACHTuJAuwI6YmYEAABFHgAADgAAAAAAAAABACAAAAAoAQAAZHJzL2Uyb0RvYy54bWxQ&#10;SwUGAAAAAAYABgBZAQAAAAgAAAAA&#10;">
                <o:lock v:ext="edit" aspectratio="f"/>
                <v:shape id="自选图形 2494" o:spid="_x0000_s1026" o:spt="32" type="#_x0000_t32" style="position:absolute;left:2413;top:0;height:5;width:27882;" filled="f" stroked="t" coordsize="21600,21600" o:gfxdata="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bQ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495" o:spid="_x0000_s1026" o:spt="32" type="#_x0000_t32" style="position:absolute;left:2340;top:5704;flip:y;height:0;width:27955;" filled="f" stroked="t" coordsize="21600,21600" o:gfxdata="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Hbp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直接连接符 55" o:spid="_x0000_s1026" o:spt="20" style="position:absolute;left:2340;top:0;flip:x;height:5702;width:70;" filled="f" stroked="t" coordsize="21600,21600" o:gfxdata="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Pee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6" o:spid="_x0000_s1026" o:spt="20" style="position:absolute;left:8170;top:5;flip:x;height:5702;width:70;" filled="f" stroked="t" coordsize="21600,21600" o:gfxdata="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97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7" o:spid="_x0000_s1026" o:spt="20" style="position:absolute;left:13853;top:-73;height:5702;width:0;" filled="f" stroked="t" coordsize="21600,21600" o:gfxdata="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LJ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8" o:spid="_x0000_s1026" o:spt="20" style="position:absolute;left:20037;top:0;height:5702;width:0;" filled="f" stroked="t" coordsize="21600,21600" o:gfxdata="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4O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9" o:spid="_x0000_s1026" o:spt="20" style="position:absolute;left:30295;top:-4;height:5701;width:0;" filled="f" stroked="t" coordsize="21600,21600" o:gfxdata="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H2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23" o:spid="_x0000_s1026" o:spt="1" style="position:absolute;left:11732;top:1463;height:2628;width:4457;" fillcolor="#FFFFFF" filled="t" stroked="t" coordsize="21600,21600" o:gfxdata="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6qN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出国</w:t>
                        </w:r>
                      </w:p>
                    </w:txbxContent>
                  </v:textbox>
                </v:rect>
                <v:rect id="Rectangle 23" o:spid="_x0000_s1026" o:spt="1" style="position:absolute;left:0;top:1682;height:2629;width:4457;" fillcolor="#FFFFFF" filled="t" stroked="t" coordsize="21600,21600" o:gfxdata="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Te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入伍</w:t>
                        </w:r>
                      </w:p>
                    </w:txbxContent>
                  </v:textbox>
                </v:rect>
                <v:rect id="Rectangle 23" o:spid="_x0000_s1026" o:spt="1" style="position:absolute;left:5829;top:1614;height:2629;width:4458;" fillcolor="#FFFFFF" filled="t" stroked="t" coordsize="21600,21600" o:gfxdata="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x4x+/&#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因病</w:t>
                        </w:r>
                      </w:p>
                    </w:txbxContent>
                  </v:textbox>
                </v:rect>
                <v:rect id="Rectangle 23" o:spid="_x0000_s1026" o:spt="1" style="position:absolute;left:17769;top:1463;height:2628;width:4457;" fillcolor="#FFFFFF" filled="t" stroked="t" coordsize="21600,21600" o:gfxdata="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Tc8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创业</w:t>
                        </w:r>
                      </w:p>
                    </w:txbxContent>
                  </v:textbox>
                </v:rect>
                <v:rect id="Rectangle 23" o:spid="_x0000_s1026" o:spt="1" style="position:absolute;left:23565;top:1316;height:2629;width:11081;" fillcolor="#FFFFFF" filled="t" stroked="t" coordsize="21600,21600" o:gfxdata="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Ug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其他不可抗力事由</w:t>
                        </w:r>
                      </w:p>
                    </w:txbxContent>
                  </v:textbox>
                </v:rect>
              </v:group>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21152" behindDoc="0" locked="0" layoutInCell="1" allowOverlap="1">
                <wp:simplePos x="0" y="0"/>
                <wp:positionH relativeFrom="column">
                  <wp:posOffset>550545</wp:posOffset>
                </wp:positionH>
                <wp:positionV relativeFrom="paragraph">
                  <wp:posOffset>174625</wp:posOffset>
                </wp:positionV>
                <wp:extent cx="0" cy="511175"/>
                <wp:effectExtent l="38100" t="0" r="38100" b="3175"/>
                <wp:wrapNone/>
                <wp:docPr id="89" name="直接箭头连接符 10"/>
                <wp:cNvGraphicFramePr/>
                <a:graphic xmlns:a="http://schemas.openxmlformats.org/drawingml/2006/main">
                  <a:graphicData uri="http://schemas.microsoft.com/office/word/2010/wordprocessingShape">
                    <wps:wsp>
                      <wps:cNvCnPr/>
                      <wps:spPr>
                        <a:xfrm>
                          <a:off x="0" y="0"/>
                          <a:ext cx="0" cy="511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 o:spid="_x0000_s1026" o:spt="32" type="#_x0000_t32" style="position:absolute;left:0pt;margin-left:43.35pt;margin-top:13.75pt;height:40.25pt;width:0pt;z-index:252721152;mso-width-relative:page;mso-height-relative:page;" filled="f" stroked="t" coordsize="21600,21600" o:gfxdata="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2dcfXAAAACAEAAA8AAAAAAAAAAQAgAAAAIgAAAGRy&#10;cy9kb3ducmV2LnhtbFBLAQIUABQAAAAIAIdO4kCFAM9+BgIAAP8DAAAOAAAAAAAAAAEAIAAAACYB&#10;AABkcnMvZTJvRG9jLnhtbFBLBQYAAAAABgAGAFkBAACe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12960" behindDoc="0" locked="0" layoutInCell="1" allowOverlap="1">
                <wp:simplePos x="0" y="0"/>
                <wp:positionH relativeFrom="column">
                  <wp:posOffset>2972435</wp:posOffset>
                </wp:positionH>
                <wp:positionV relativeFrom="paragraph">
                  <wp:posOffset>98425</wp:posOffset>
                </wp:positionV>
                <wp:extent cx="0" cy="286385"/>
                <wp:effectExtent l="38100" t="0" r="38100" b="18415"/>
                <wp:wrapNone/>
                <wp:docPr id="86" name="直接箭头连接符 599"/>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margin-left:234.05pt;margin-top:7.75pt;height:22.55pt;width:0pt;z-index:252712960;mso-width-relative:page;mso-height-relative:page;" filled="f" stroked="t" coordsize="21600,21600" o:gfxdata="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kGW19MAAAAJAQAADwAA&#10;AAAAAAABACAAAAAiAAAAZHJzL2Rvd25yZXYueG1sUEsBAhQAFAAAAAgAh07iQDX7bhUbAgAACQQA&#10;AA4AAAAAAAAAAQAgAAAAIgEAAGRycy9lMm9Eb2MueG1sUEsFBgAAAAAGAAYAWQEAAK8FAAAAAA==&#10;">
                <v:fill on="f" focussize="0,0"/>
                <v:stroke color="#000000" miterlimit="8"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04768" behindDoc="0" locked="0" layoutInCell="1" allowOverlap="1">
                <wp:simplePos x="0" y="0"/>
                <wp:positionH relativeFrom="column">
                  <wp:posOffset>1769110</wp:posOffset>
                </wp:positionH>
                <wp:positionV relativeFrom="paragraph">
                  <wp:posOffset>180975</wp:posOffset>
                </wp:positionV>
                <wp:extent cx="2399665" cy="453390"/>
                <wp:effectExtent l="5080" t="4445" r="14605" b="18415"/>
                <wp:wrapNone/>
                <wp:docPr id="77" name="Rectangle 32"/>
                <wp:cNvGraphicFramePr/>
                <a:graphic xmlns:a="http://schemas.openxmlformats.org/drawingml/2006/main">
                  <a:graphicData uri="http://schemas.microsoft.com/office/word/2010/wordprocessingShape">
                    <wps:wsp>
                      <wps:cNvSpPr>
                        <a:spLocks noChangeArrowheads="1"/>
                      </wps:cNvSpPr>
                      <wps:spPr bwMode="auto">
                        <a:xfrm>
                          <a:off x="0" y="0"/>
                          <a:ext cx="2399665" cy="453390"/>
                        </a:xfrm>
                        <a:prstGeom prst="flowChartTerminator">
                          <a:avLst/>
                        </a:prstGeom>
                        <a:solidFill>
                          <a:srgbClr val="FFFFFF"/>
                        </a:solidFill>
                        <a:ln w="9525">
                          <a:solidFill>
                            <a:srgbClr val="000000"/>
                          </a:solidFill>
                          <a:miter lim="800000"/>
                        </a:ln>
                        <a:effectLst/>
                      </wps:spPr>
                      <wps:txbx>
                        <w:txbxContent>
                          <w:p>
                            <w:pPr>
                              <w:spacing w:before="156" w:beforeLines="50"/>
                              <w:jc w:val="center"/>
                              <w:rPr>
                                <w:szCs w:val="21"/>
                              </w:rPr>
                            </w:pPr>
                            <w:r>
                              <w:rPr>
                                <w:rFonts w:hint="eastAsia"/>
                                <w:szCs w:val="21"/>
                              </w:rPr>
                              <w:t>到</w:t>
                            </w:r>
                            <w:r>
                              <w:rPr>
                                <w:szCs w:val="21"/>
                              </w:rPr>
                              <w:t>教务处办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rPr>
                              <w:t>新生保留入</w:t>
                            </w:r>
                            <w:r>
                              <w:t>学资格</w:t>
                            </w:r>
                            <w:r>
                              <w:fldChar w:fldCharType="end"/>
                            </w:r>
                            <w:r>
                              <w:rPr>
                                <w:szCs w:val="21"/>
                              </w:rPr>
                              <w:t>手续</w:t>
                            </w:r>
                          </w:p>
                        </w:txbxContent>
                      </wps:txbx>
                      <wps:bodyPr rot="0" vert="horz" wrap="square" lIns="0" tIns="0" rIns="0" bIns="0" anchor="t" anchorCtr="0" upright="1">
                        <a:noAutofit/>
                      </wps:bodyPr>
                    </wps:wsp>
                  </a:graphicData>
                </a:graphic>
              </wp:anchor>
            </w:drawing>
          </mc:Choice>
          <mc:Fallback>
            <w:pict>
              <v:shape id="Rectangle 32" o:spid="_x0000_s1026" o:spt="116" type="#_x0000_t116" style="position:absolute;left:0pt;margin-left:139.3pt;margin-top:14.25pt;height:35.7pt;width:188.95pt;z-index:252704768;mso-width-relative:page;mso-height-relative:page;" fillcolor="#FFFFFF" filled="t" stroked="t" coordsize="21600,21600" o:gfxdata="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lf8utcAAAAJAQAADwAAAAAAAAABACAAAAAiAAAAZHJzL2Rvd25y&#10;ZXYueG1sUEsBAhQAFAAAAAgAh07iQJCwRjI4AgAAjAQAAA4AAAAAAAAAAQAgAAAAJgEAAGRycy9l&#10;Mm9Eb2MueG1sUEsFBgAAAAAGAAYAWQEAANAFAAAAAA==&#10;">
                <v:fill on="t" focussize="0,0"/>
                <v:stroke color="#000000" miterlimit="8" joinstyle="miter"/>
                <v:imagedata o:title=""/>
                <o:lock v:ext="edit" aspectratio="f"/>
                <v:textbox inset="0mm,0mm,0mm,0mm">
                  <w:txbxContent>
                    <w:p>
                      <w:pPr>
                        <w:spacing w:before="156" w:beforeLines="50"/>
                        <w:jc w:val="center"/>
                        <w:rPr>
                          <w:szCs w:val="21"/>
                        </w:rPr>
                      </w:pPr>
                      <w:r>
                        <w:rPr>
                          <w:rFonts w:hint="eastAsia"/>
                          <w:szCs w:val="21"/>
                        </w:rPr>
                        <w:t>到</w:t>
                      </w:r>
                      <w:r>
                        <w:rPr>
                          <w:szCs w:val="21"/>
                        </w:rPr>
                        <w:t>教务处办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rPr>
                        <w:t>新生保留入</w:t>
                      </w:r>
                      <w:r>
                        <w:t>学资格</w:t>
                      </w:r>
                      <w:r>
                        <w:fldChar w:fldCharType="end"/>
                      </w:r>
                      <w:r>
                        <w:rPr>
                          <w:szCs w:val="21"/>
                        </w:rPr>
                        <w:t>手续</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727296" behindDoc="0" locked="0" layoutInCell="1" allowOverlap="1">
                <wp:simplePos x="0" y="0"/>
                <wp:positionH relativeFrom="column">
                  <wp:posOffset>4951730</wp:posOffset>
                </wp:positionH>
                <wp:positionV relativeFrom="paragraph">
                  <wp:posOffset>81915</wp:posOffset>
                </wp:positionV>
                <wp:extent cx="1344295" cy="313690"/>
                <wp:effectExtent l="4445" t="4445" r="22860" b="5715"/>
                <wp:wrapNone/>
                <wp:docPr id="1582" name="圆角矩形 1582"/>
                <wp:cNvGraphicFramePr/>
                <a:graphic xmlns:a="http://schemas.openxmlformats.org/drawingml/2006/main">
                  <a:graphicData uri="http://schemas.microsoft.com/office/word/2010/wordprocessingShape">
                    <wps:wsp>
                      <wps:cNvSpPr>
                        <a:spLocks noChangeArrowheads="1"/>
                      </wps:cNvSpPr>
                      <wps:spPr bwMode="auto">
                        <a:xfrm>
                          <a:off x="0" y="0"/>
                          <a:ext cx="1344295" cy="31369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视为放弃入学资格</w:t>
                            </w: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389.9pt;margin-top:6.45pt;height:24.7pt;width:105.85pt;z-index:252727296;mso-width-relative:page;mso-height-relative:page;" fillcolor="#FFFFFF" filled="t" stroked="t" coordsize="21600,21600" arcsize="0.166666666666667" o:gfxdata="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KENX2wAAAAkBAAAPAAAAAAAAAAEAIAAAACIAAABkcnMvZG93bnJldi54bWxQSwECFAAUAAAACACH&#10;TuJAHn7qB1oCAACoBAAADgAAAAAAAAABACAAAAAqAQAAZHJzL2Uyb0RvYy54bWxQSwUGAAAAAAYA&#10;BgBZAQAA9gUAAAAA&#10;">
                <v:fill on="t" focussize="0,0"/>
                <v:stroke color="#000000" joinstyle="round"/>
                <v:imagedata o:title=""/>
                <o:lock v:ext="edit" aspectratio="f"/>
                <v:textbox inset="0mm,0mm,0mm,0mm">
                  <w:txbxContent>
                    <w:p>
                      <w:pPr>
                        <w:jc w:val="center"/>
                        <w:rPr>
                          <w:szCs w:val="21"/>
                        </w:rPr>
                      </w:pPr>
                      <w:r>
                        <w:rPr>
                          <w:rFonts w:hint="eastAsia"/>
                          <w:szCs w:val="21"/>
                        </w:rPr>
                        <w:t>视为放弃入学资格</w:t>
                      </w:r>
                    </w:p>
                  </w:txbxContent>
                </v:textbox>
              </v:roundrect>
            </w:pict>
          </mc:Fallback>
        </mc:AlternateContent>
      </w:r>
      <w:r>
        <w:rPr>
          <w:rFonts w:asciiTheme="majorEastAsia" w:hAnsiTheme="majorEastAsia" w:eastAsiaTheme="majorEastAsia"/>
        </w:rPr>
        <mc:AlternateContent>
          <mc:Choice Requires="wps">
            <w:drawing>
              <wp:anchor distT="0" distB="0" distL="114300" distR="114300" simplePos="0" relativeHeight="252703744" behindDoc="0" locked="0" layoutInCell="1" allowOverlap="1">
                <wp:simplePos x="0" y="0"/>
                <wp:positionH relativeFrom="column">
                  <wp:posOffset>-17780</wp:posOffset>
                </wp:positionH>
                <wp:positionV relativeFrom="paragraph">
                  <wp:posOffset>82550</wp:posOffset>
                </wp:positionV>
                <wp:extent cx="1181100" cy="361950"/>
                <wp:effectExtent l="5080" t="4445" r="13970" b="14605"/>
                <wp:wrapNone/>
                <wp:docPr id="76" name="Rectangle 24"/>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flowChartTerminator">
                          <a:avLst/>
                        </a:prstGeom>
                        <a:solidFill>
                          <a:srgbClr val="FFFFFF"/>
                        </a:solidFill>
                        <a:ln w="9525">
                          <a:solidFill>
                            <a:srgbClr val="000000"/>
                          </a:solidFill>
                          <a:miter lim="800000"/>
                        </a:ln>
                        <a:effectLst/>
                      </wps:spPr>
                      <wps:txbx>
                        <w:txbxContent>
                          <w:p>
                            <w:pPr>
                              <w:spacing w:before="62" w:beforeLines="20"/>
                              <w:jc w:val="center"/>
                              <w:rPr>
                                <w:szCs w:val="21"/>
                              </w:rPr>
                            </w:pPr>
                            <w:r>
                              <w:rPr>
                                <w:rFonts w:hint="eastAsia"/>
                                <w:szCs w:val="21"/>
                              </w:rPr>
                              <w:t>学籍注册</w:t>
                            </w:r>
                            <w:r>
                              <w:rPr>
                                <w:szCs w:val="21"/>
                              </w:rPr>
                              <w:t>完成</w:t>
                            </w:r>
                          </w:p>
                        </w:txbxContent>
                      </wps:txbx>
                      <wps:bodyPr rot="0" vert="horz" wrap="square" lIns="0" tIns="0" rIns="0" bIns="0" anchor="t" anchorCtr="0" upright="1">
                        <a:noAutofit/>
                      </wps:bodyPr>
                    </wps:wsp>
                  </a:graphicData>
                </a:graphic>
              </wp:anchor>
            </w:drawing>
          </mc:Choice>
          <mc:Fallback>
            <w:pict>
              <v:shape id="Rectangle 24" o:spid="_x0000_s1026" o:spt="116" type="#_x0000_t116" style="position:absolute;left:0pt;margin-left:-1.4pt;margin-top:6.5pt;height:28.5pt;width:93pt;z-index:252703744;mso-width-relative:page;mso-height-relative:page;" fillcolor="#FFFFFF" filled="t" stroked="t" coordsize="21600,21600" o:gfxdata="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ifzD1wAAAAgBAAAPAAAAAAAAAAEAIAAAACIAAABkcnMvZG93bnJl&#10;di54bWxQSwECFAAUAAAACACHTuJA7cGbETcCAACMBAAADgAAAAAAAAABACAAAAAmAQAAZHJzL2Uy&#10;b0RvYy54bWxQSwUGAAAAAAYABgBZAQAAzwUAAAAA&#10;">
                <v:fill on="t" focussize="0,0"/>
                <v:stroke color="#000000" miterlimit="8" joinstyle="miter"/>
                <v:imagedata o:title=""/>
                <o:lock v:ext="edit" aspectratio="f"/>
                <v:textbox inset="0mm,0mm,0mm,0mm">
                  <w:txbxContent>
                    <w:p>
                      <w:pPr>
                        <w:spacing w:before="62" w:beforeLines="20"/>
                        <w:jc w:val="center"/>
                        <w:rPr>
                          <w:szCs w:val="21"/>
                        </w:rPr>
                      </w:pPr>
                      <w:r>
                        <w:rPr>
                          <w:rFonts w:hint="eastAsia"/>
                          <w:szCs w:val="21"/>
                        </w:rPr>
                        <w:t>学籍注册</w:t>
                      </w:r>
                      <w:r>
                        <w:rPr>
                          <w:szCs w:val="21"/>
                        </w:rPr>
                        <w:t>完成</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58" w:name="_Toc29332"/>
      <w:r>
        <w:rPr>
          <w:rFonts w:hint="eastAsia"/>
          <w:color w:val="auto"/>
        </w:rPr>
        <w:t>新生保留入学资格申请流程</w:t>
      </w:r>
      <w:bookmarkEnd w:id="258"/>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新生保留入学资格申请流程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新入学学生</w:t>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62" w:beforeLines="20" w:line="440" w:lineRule="exact"/>
        <w:rPr>
          <w:rFonts w:asciiTheme="majorEastAsia" w:hAnsiTheme="majorEastAsia" w:eastAsiaTheme="majorEastAsia"/>
          <w:b/>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g">
            <w:drawing>
              <wp:anchor distT="0" distB="0" distL="114300" distR="114300" simplePos="0" relativeHeight="252562432" behindDoc="0" locked="0" layoutInCell="1" allowOverlap="1">
                <wp:simplePos x="0" y="0"/>
                <wp:positionH relativeFrom="column">
                  <wp:posOffset>104775</wp:posOffset>
                </wp:positionH>
                <wp:positionV relativeFrom="paragraph">
                  <wp:posOffset>41910</wp:posOffset>
                </wp:positionV>
                <wp:extent cx="5620385" cy="5749925"/>
                <wp:effectExtent l="0" t="0" r="18415" b="22225"/>
                <wp:wrapNone/>
                <wp:docPr id="58" name="组合 2709"/>
                <wp:cNvGraphicFramePr/>
                <a:graphic xmlns:a="http://schemas.openxmlformats.org/drawingml/2006/main">
                  <a:graphicData uri="http://schemas.microsoft.com/office/word/2010/wordprocessingGroup">
                    <wpg:wgp>
                      <wpg:cNvGrpSpPr/>
                      <wpg:grpSpPr>
                        <a:xfrm>
                          <a:off x="0" y="0"/>
                          <a:ext cx="5620385" cy="5749925"/>
                          <a:chOff x="4191" y="73876"/>
                          <a:chExt cx="8851" cy="9055"/>
                        </a:xfrm>
                      </wpg:grpSpPr>
                      <wps:wsp>
                        <wps:cNvPr id="4" name="矩形 77"/>
                        <wps:cNvSpPr/>
                        <wps:spPr>
                          <a:xfrm>
                            <a:off x="5681" y="75924"/>
                            <a:ext cx="4638" cy="7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300" w:lineRule="exact"/>
                                <w:jc w:val="center"/>
                                <w:rPr>
                                  <w:szCs w:val="21"/>
                                </w:rPr>
                              </w:pPr>
                              <w:r>
                                <w:rPr>
                                  <w:rFonts w:hint="eastAsia"/>
                                  <w:szCs w:val="21"/>
                                </w:rPr>
                                <w:t>新生登陆“教务处主页-常用下载”</w:t>
                              </w:r>
                              <w:r>
                                <w:rPr>
                                  <w:szCs w:val="21"/>
                                </w:rPr>
                                <w:t>下载</w:t>
                              </w:r>
                              <w:r>
                                <w:rPr>
                                  <w:rFonts w:hint="eastAsia"/>
                                  <w:szCs w:val="21"/>
                                </w:rPr>
                                <w:t>《保留入学</w:t>
                              </w:r>
                              <w:r>
                                <w:rPr>
                                  <w:szCs w:val="21"/>
                                </w:rPr>
                                <w:t>资格</w:t>
                              </w:r>
                              <w:r>
                                <w:rPr>
                                  <w:rFonts w:hint="eastAsia"/>
                                  <w:szCs w:val="21"/>
                                </w:rPr>
                                <w:t>申请表》填写后签名，交</w:t>
                              </w:r>
                              <w:r>
                                <w:rPr>
                                  <w:szCs w:val="21"/>
                                </w:rPr>
                                <w:t>所在学部（院）</w:t>
                              </w:r>
                            </w:p>
                          </w:txbxContent>
                        </wps:txbx>
                        <wps:bodyPr lIns="36000" tIns="0" rIns="36000" bIns="0" upright="1"/>
                      </wps:wsp>
                      <wps:wsp>
                        <wps:cNvPr id="5" name="任意多边形 76"/>
                        <wps:cNvSpPr/>
                        <wps:spPr>
                          <a:xfrm>
                            <a:off x="12497" y="74263"/>
                            <a:ext cx="540" cy="6501"/>
                          </a:xfrm>
                          <a:custGeom>
                            <a:avLst/>
                            <a:gdLst>
                              <a:gd name="A1" fmla="val 0"/>
                              <a:gd name="A2" fmla="val 0"/>
                            </a:gdLst>
                            <a:ahLst/>
                            <a:cxnLst>
                              <a:cxn ang="0">
                                <a:pos x="47476" y="5927405"/>
                              </a:cxn>
                              <a:cxn ang="0">
                                <a:pos x="54730" y="5927405"/>
                              </a:cxn>
                              <a:cxn ang="0">
                                <a:pos x="54730" y="0"/>
                              </a:cxn>
                              <a:cxn ang="0">
                                <a:pos x="0" y="0"/>
                              </a:cxn>
                            </a:cxnLst>
                            <a:rect l="0" t="0" r="0" b="0"/>
                            <a:pathLst>
                              <a:path w="2147977" h="3234905">
                                <a:moveTo>
                                  <a:pt x="1863305" y="3234905"/>
                                </a:moveTo>
                                <a:lnTo>
                                  <a:pt x="2147977" y="3234905"/>
                                </a:lnTo>
                                <a:lnTo>
                                  <a:pt x="2147977" y="0"/>
                                </a:lnTo>
                                <a:lnTo>
                                  <a:pt x="0" y="0"/>
                                </a:lnTo>
                              </a:path>
                            </a:pathLst>
                          </a:custGeom>
                          <a:noFill/>
                          <a:ln w="9525" cap="flat" cmpd="sng">
                            <a:solidFill>
                              <a:srgbClr val="000000"/>
                            </a:solidFill>
                            <a:prstDash val="solid"/>
                            <a:miter/>
                            <a:headEnd type="none" w="med" len="med"/>
                            <a:tailEnd type="triangle" w="med" len="med"/>
                          </a:ln>
                        </wps:spPr>
                        <wps:bodyPr anchor="ctr" upright="1"/>
                      </wps:wsp>
                      <wps:wsp>
                        <wps:cNvPr id="6" name="直接箭头连接符 68"/>
                        <wps:cNvCnPr/>
                        <wps:spPr>
                          <a:xfrm>
                            <a:off x="9262" y="78577"/>
                            <a:ext cx="1472" cy="0"/>
                          </a:xfrm>
                          <a:prstGeom prst="straightConnector1">
                            <a:avLst/>
                          </a:prstGeom>
                          <a:ln w="9525" cap="flat" cmpd="sng">
                            <a:solidFill>
                              <a:srgbClr val="000000"/>
                            </a:solidFill>
                            <a:prstDash val="solid"/>
                            <a:headEnd type="none" w="med" len="med"/>
                            <a:tailEnd type="triangle" w="med" len="med"/>
                          </a:ln>
                        </wps:spPr>
                        <wps:bodyPr/>
                      </wps:wsp>
                      <wps:wsp>
                        <wps:cNvPr id="7" name="直接箭头连接符 69"/>
                        <wps:cNvCnPr/>
                        <wps:spPr>
                          <a:xfrm>
                            <a:off x="11489" y="78794"/>
                            <a:ext cx="0" cy="480"/>
                          </a:xfrm>
                          <a:prstGeom prst="straightConnector1">
                            <a:avLst/>
                          </a:prstGeom>
                          <a:ln w="9525" cap="flat" cmpd="sng">
                            <a:solidFill>
                              <a:srgbClr val="000000"/>
                            </a:solidFill>
                            <a:prstDash val="solid"/>
                            <a:headEnd type="none" w="med" len="med"/>
                            <a:tailEnd type="triangle" w="med" len="med"/>
                          </a:ln>
                        </wps:spPr>
                        <wps:bodyPr/>
                      </wps:wsp>
                      <wps:wsp>
                        <wps:cNvPr id="8" name="文本框 52"/>
                        <wps:cNvSpPr txBox="1"/>
                        <wps:spPr>
                          <a:xfrm>
                            <a:off x="7911" y="79065"/>
                            <a:ext cx="644" cy="465"/>
                          </a:xfrm>
                          <a:prstGeom prst="rect">
                            <a:avLst/>
                          </a:prstGeom>
                          <a:noFill/>
                          <a:ln w="9525">
                            <a:noFill/>
                          </a:ln>
                        </wps:spPr>
                        <wps:txbx>
                          <w:txbxContent>
                            <w:p>
                              <w:pPr>
                                <w:jc w:val="center"/>
                                <w:rPr>
                                  <w:szCs w:val="21"/>
                                </w:rPr>
                              </w:pPr>
                              <w:r>
                                <w:rPr>
                                  <w:rFonts w:hint="eastAsia"/>
                                  <w:szCs w:val="21"/>
                                </w:rPr>
                                <w:t>是</w:t>
                              </w:r>
                            </w:p>
                          </w:txbxContent>
                        </wps:txbx>
                        <wps:bodyPr upright="1"/>
                      </wps:wsp>
                      <wps:wsp>
                        <wps:cNvPr id="9" name="文本框 41"/>
                        <wps:cNvSpPr txBox="1"/>
                        <wps:spPr>
                          <a:xfrm>
                            <a:off x="6938" y="79537"/>
                            <a:ext cx="2082" cy="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教务处通知学部（院）</w:t>
                              </w:r>
                            </w:p>
                            <w:p>
                              <w:pPr>
                                <w:jc w:val="center"/>
                                <w:rPr>
                                  <w:szCs w:val="21"/>
                                </w:rPr>
                              </w:pPr>
                              <w:r>
                                <w:rPr>
                                  <w:rFonts w:hint="eastAsia"/>
                                  <w:szCs w:val="21"/>
                                </w:rPr>
                                <w:t>（三个工作日内）</w:t>
                              </w:r>
                            </w:p>
                          </w:txbxContent>
                        </wps:txbx>
                        <wps:bodyPr lIns="36000" tIns="0" rIns="36000" bIns="0" upright="1"/>
                      </wps:wsp>
                      <wps:wsp>
                        <wps:cNvPr id="10" name="文本框 67"/>
                        <wps:cNvSpPr txBox="1"/>
                        <wps:spPr>
                          <a:xfrm>
                            <a:off x="10586" y="79274"/>
                            <a:ext cx="2069" cy="7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学生可选择补充材料重新申请或放弃</w:t>
                              </w:r>
                            </w:p>
                          </w:txbxContent>
                        </wps:txbx>
                        <wps:bodyPr lIns="36000" tIns="0" rIns="36000" bIns="0" upright="1"/>
                      </wps:wsp>
                      <wps:wsp>
                        <wps:cNvPr id="11" name="文本框 73"/>
                        <wps:cNvSpPr txBox="1"/>
                        <wps:spPr>
                          <a:xfrm>
                            <a:off x="5640" y="76985"/>
                            <a:ext cx="4487" cy="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wps:txbx>
                        <wps:bodyPr lIns="0" tIns="0" rIns="0" bIns="0" upright="1"/>
                      </wps:wsp>
                      <wps:wsp>
                        <wps:cNvPr id="12" name="文本框 44"/>
                        <wps:cNvSpPr txBox="1"/>
                        <wps:spPr>
                          <a:xfrm>
                            <a:off x="9185" y="78110"/>
                            <a:ext cx="945" cy="465"/>
                          </a:xfrm>
                          <a:prstGeom prst="rect">
                            <a:avLst/>
                          </a:prstGeom>
                          <a:noFill/>
                          <a:ln w="9525">
                            <a:noFill/>
                          </a:ln>
                        </wps:spPr>
                        <wps:txbx>
                          <w:txbxContent>
                            <w:p>
                              <w:pPr>
                                <w:jc w:val="center"/>
                                <w:rPr>
                                  <w:szCs w:val="21"/>
                                </w:rPr>
                              </w:pPr>
                              <w:r>
                                <w:rPr>
                                  <w:rFonts w:hint="eastAsia"/>
                                  <w:szCs w:val="21"/>
                                </w:rPr>
                                <w:t>否</w:t>
                              </w:r>
                            </w:p>
                          </w:txbxContent>
                        </wps:txbx>
                        <wps:bodyPr upright="1"/>
                      </wps:wsp>
                      <wps:wsp>
                        <wps:cNvPr id="13" name="菱形 60"/>
                        <wps:cNvSpPr/>
                        <wps:spPr>
                          <a:xfrm>
                            <a:off x="6591" y="77990"/>
                            <a:ext cx="2681" cy="115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教务处审核材料是否完整</w:t>
                              </w:r>
                            </w:p>
                          </w:txbxContent>
                        </wps:txbx>
                        <wps:bodyPr lIns="0" tIns="0" rIns="0" bIns="0" upright="1"/>
                      </wps:wsp>
                      <wps:wsp>
                        <wps:cNvPr id="14" name="文本框 70"/>
                        <wps:cNvSpPr txBox="1"/>
                        <wps:spPr>
                          <a:xfrm>
                            <a:off x="10715" y="78394"/>
                            <a:ext cx="1647" cy="3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教务处通知学生</w:t>
                              </w:r>
                            </w:p>
                          </w:txbxContent>
                        </wps:txbx>
                        <wps:bodyPr lIns="0" tIns="0" rIns="0" bIns="0" upright="1"/>
                      </wps:wsp>
                      <wps:wsp>
                        <wps:cNvPr id="15" name="任意多边形 5"/>
                        <wps:cNvSpPr/>
                        <wps:spPr>
                          <a:xfrm>
                            <a:off x="9291" y="82138"/>
                            <a:ext cx="675" cy="397"/>
                          </a:xfrm>
                          <a:custGeom>
                            <a:avLst/>
                            <a:gdLst>
                              <a:gd name="A1" fmla="val 0"/>
                              <a:gd name="A2" fmla="val 0"/>
                            </a:gdLst>
                            <a:ahLst/>
                            <a:cxnLst>
                              <a:cxn ang="0">
                                <a:pos x="0" y="0"/>
                              </a:cxn>
                              <a:cxn ang="0">
                                <a:pos x="357188" y="0"/>
                              </a:cxn>
                              <a:cxn ang="0">
                                <a:pos x="357188" y="210079"/>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wps:wsp>
                        <wps:cNvPr id="16" name="任意多边形 3"/>
                        <wps:cNvSpPr/>
                        <wps:spPr>
                          <a:xfrm>
                            <a:off x="6101" y="82137"/>
                            <a:ext cx="516" cy="376"/>
                          </a:xfrm>
                          <a:custGeom>
                            <a:avLst/>
                            <a:gdLst>
                              <a:gd name="A1" fmla="val 0"/>
                              <a:gd name="A2" fmla="val 0"/>
                            </a:gdLst>
                            <a:ahLst/>
                            <a:cxnLst>
                              <a:cxn ang="0">
                                <a:pos x="273050" y="0"/>
                              </a:cxn>
                              <a:cxn ang="0">
                                <a:pos x="0" y="0"/>
                              </a:cxn>
                              <a:cxn ang="0">
                                <a:pos x="0" y="198773"/>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wps:wsp>
                        <wps:cNvPr id="17" name="文本框 48"/>
                        <wps:cNvSpPr txBox="1"/>
                        <wps:spPr>
                          <a:xfrm>
                            <a:off x="9058" y="81727"/>
                            <a:ext cx="509" cy="465"/>
                          </a:xfrm>
                          <a:prstGeom prst="rect">
                            <a:avLst/>
                          </a:prstGeom>
                          <a:noFill/>
                          <a:ln w="9525">
                            <a:noFill/>
                          </a:ln>
                        </wps:spPr>
                        <wps:txbx>
                          <w:txbxContent>
                            <w:p>
                              <w:pPr>
                                <w:rPr>
                                  <w:szCs w:val="21"/>
                                </w:rPr>
                              </w:pPr>
                              <w:r>
                                <w:rPr>
                                  <w:rFonts w:hint="eastAsia"/>
                                  <w:szCs w:val="21"/>
                                </w:rPr>
                                <w:t>否</w:t>
                              </w:r>
                            </w:p>
                          </w:txbxContent>
                        </wps:txbx>
                        <wps:bodyPr upright="1"/>
                      </wps:wsp>
                      <wps:wsp>
                        <wps:cNvPr id="18" name="文本框 6"/>
                        <wps:cNvSpPr txBox="1"/>
                        <wps:spPr>
                          <a:xfrm>
                            <a:off x="6119" y="81719"/>
                            <a:ext cx="540" cy="465"/>
                          </a:xfrm>
                          <a:prstGeom prst="rect">
                            <a:avLst/>
                          </a:prstGeom>
                          <a:noFill/>
                          <a:ln w="9525">
                            <a:noFill/>
                          </a:ln>
                        </wps:spPr>
                        <wps:txbx>
                          <w:txbxContent>
                            <w:p>
                              <w:pPr>
                                <w:rPr>
                                  <w:szCs w:val="21"/>
                                </w:rPr>
                              </w:pPr>
                              <w:r>
                                <w:rPr>
                                  <w:rFonts w:hint="eastAsia"/>
                                  <w:szCs w:val="21"/>
                                </w:rPr>
                                <w:t>是</w:t>
                              </w:r>
                            </w:p>
                          </w:txbxContent>
                        </wps:txbx>
                        <wps:bodyPr upright="1"/>
                      </wps:wsp>
                      <wps:wsp>
                        <wps:cNvPr id="19" name="圆角矩形 4"/>
                        <wps:cNvSpPr/>
                        <wps:spPr>
                          <a:xfrm>
                            <a:off x="8792" y="82523"/>
                            <a:ext cx="2310" cy="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视为</w:t>
                              </w:r>
                              <w:r>
                                <w:rPr>
                                  <w:szCs w:val="21"/>
                                </w:rPr>
                                <w:t>自动</w:t>
                              </w:r>
                              <w:r>
                                <w:rPr>
                                  <w:rFonts w:hint="eastAsia"/>
                                  <w:szCs w:val="21"/>
                                </w:rPr>
                                <w:t>放弃入</w:t>
                              </w:r>
                              <w:r>
                                <w:rPr>
                                  <w:szCs w:val="21"/>
                                </w:rPr>
                                <w:t>学资格</w:t>
                              </w:r>
                            </w:p>
                          </w:txbxContent>
                        </wps:txbx>
                        <wps:bodyPr lIns="0" tIns="0" rIns="0" bIns="0" upright="1"/>
                      </wps:wsp>
                      <wps:wsp>
                        <wps:cNvPr id="20" name="流程图: 终止 1"/>
                        <wps:cNvSpPr/>
                        <wps:spPr>
                          <a:xfrm>
                            <a:off x="4191" y="82526"/>
                            <a:ext cx="3395" cy="40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与下一级</w:t>
                              </w:r>
                              <w:r>
                                <w:rPr>
                                  <w:szCs w:val="21"/>
                                </w:rPr>
                                <w:t>新生</w:t>
                              </w:r>
                              <w:r>
                                <w:rPr>
                                  <w:rFonts w:hint="eastAsia"/>
                                  <w:szCs w:val="21"/>
                                </w:rPr>
                                <w:t>一起办理</w:t>
                              </w:r>
                              <w:r>
                                <w:rPr>
                                  <w:szCs w:val="21"/>
                                </w:rPr>
                                <w:t>注册手续</w:t>
                              </w:r>
                            </w:p>
                          </w:txbxContent>
                        </wps:txbx>
                        <wps:bodyPr lIns="0" tIns="0" rIns="0" bIns="0" upright="1"/>
                      </wps:wsp>
                      <wps:wsp>
                        <wps:cNvPr id="21" name="矩形 1605"/>
                        <wps:cNvSpPr/>
                        <wps:spPr>
                          <a:xfrm>
                            <a:off x="7407" y="74904"/>
                            <a:ext cx="810"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wps:txbx>
                        <wps:bodyPr lIns="0" tIns="0" rIns="0" bIns="0" upright="1"/>
                      </wps:wsp>
                      <wps:wsp>
                        <wps:cNvPr id="22" name="直接箭头连接符 1613"/>
                        <wps:cNvCnPr/>
                        <wps:spPr>
                          <a:xfrm>
                            <a:off x="7897" y="76610"/>
                            <a:ext cx="10" cy="376"/>
                          </a:xfrm>
                          <a:prstGeom prst="straightConnector1">
                            <a:avLst/>
                          </a:prstGeom>
                          <a:ln w="9525" cap="flat" cmpd="sng">
                            <a:solidFill>
                              <a:srgbClr val="000000"/>
                            </a:solidFill>
                            <a:prstDash val="solid"/>
                            <a:headEnd type="none" w="med" len="med"/>
                            <a:tailEnd type="triangle" w="med" len="med"/>
                          </a:ln>
                        </wps:spPr>
                        <wps:bodyPr/>
                      </wps:wsp>
                      <wps:wsp>
                        <wps:cNvPr id="23" name="文本框 39"/>
                        <wps:cNvSpPr txBox="1"/>
                        <wps:spPr>
                          <a:xfrm>
                            <a:off x="6509" y="80526"/>
                            <a:ext cx="3008" cy="6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学部（院）通知</w:t>
                              </w:r>
                              <w:r>
                                <w:rPr>
                                  <w:szCs w:val="21"/>
                                </w:rPr>
                                <w:t>学生，手续完成</w:t>
                              </w:r>
                            </w:p>
                            <w:p>
                              <w:pPr>
                                <w:jc w:val="center"/>
                                <w:rPr>
                                  <w:szCs w:val="21"/>
                                </w:rPr>
                              </w:pPr>
                              <w:r>
                                <w:rPr>
                                  <w:rFonts w:hint="eastAsia"/>
                                  <w:szCs w:val="21"/>
                                </w:rPr>
                                <w:t>（三个工作日内）</w:t>
                              </w:r>
                            </w:p>
                          </w:txbxContent>
                        </wps:txbx>
                        <wps:bodyPr lIns="36000" tIns="0" rIns="36000" bIns="0" upright="1"/>
                      </wps:wsp>
                      <wps:wsp>
                        <wps:cNvPr id="24" name="菱形 42"/>
                        <wps:cNvSpPr/>
                        <wps:spPr>
                          <a:xfrm>
                            <a:off x="10096" y="80466"/>
                            <a:ext cx="2760" cy="5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是否重新</w:t>
                              </w:r>
                              <w:r>
                                <w:rPr>
                                  <w:szCs w:val="21"/>
                                </w:rPr>
                                <w:t>申请</w:t>
                              </w:r>
                            </w:p>
                          </w:txbxContent>
                        </wps:txbx>
                        <wps:bodyPr lIns="0" tIns="0" rIns="0" bIns="0" upright="1"/>
                      </wps:wsp>
                      <wps:wsp>
                        <wps:cNvPr id="25" name="直接连接符 1621"/>
                        <wps:cNvCnPr/>
                        <wps:spPr>
                          <a:xfrm>
                            <a:off x="6599" y="75500"/>
                            <a:ext cx="0" cy="192"/>
                          </a:xfrm>
                          <a:prstGeom prst="line">
                            <a:avLst/>
                          </a:prstGeom>
                          <a:ln w="9525" cap="flat" cmpd="sng">
                            <a:solidFill>
                              <a:srgbClr val="000000"/>
                            </a:solidFill>
                            <a:prstDash val="solid"/>
                            <a:headEnd type="none" w="med" len="med"/>
                            <a:tailEnd type="none" w="med" len="med"/>
                          </a:ln>
                        </wps:spPr>
                        <wps:bodyPr/>
                      </wps:wsp>
                      <wps:wsp>
                        <wps:cNvPr id="26" name="矩形 1596"/>
                        <wps:cNvSpPr/>
                        <wps:spPr>
                          <a:xfrm>
                            <a:off x="4614" y="74918"/>
                            <a:ext cx="1332"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lIns="0" tIns="0" rIns="0" bIns="0" upright="1"/>
                      </wps:wsp>
                      <wps:wsp>
                        <wps:cNvPr id="27" name="矩形 1603"/>
                        <wps:cNvSpPr/>
                        <wps:spPr>
                          <a:xfrm>
                            <a:off x="10319" y="74924"/>
                            <a:ext cx="838"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持相关证明</w:t>
                              </w:r>
                            </w:p>
                            <w:p>
                              <w:pPr>
                                <w:adjustRightInd w:val="0"/>
                                <w:jc w:val="center"/>
                                <w:rPr>
                                  <w:szCs w:val="21"/>
                                </w:rPr>
                              </w:pPr>
                            </w:p>
                          </w:txbxContent>
                        </wps:txbx>
                        <wps:bodyPr lIns="0" tIns="0" rIns="0" bIns="0" upright="1"/>
                      </wps:wsp>
                      <wps:wsp>
                        <wps:cNvPr id="28" name="矩形 1604"/>
                        <wps:cNvSpPr/>
                        <wps:spPr>
                          <a:xfrm>
                            <a:off x="8667" y="74934"/>
                            <a:ext cx="899"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持入伍</w:t>
                              </w:r>
                            </w:p>
                            <w:p>
                              <w:pPr>
                                <w:adjustRightInd w:val="0"/>
                                <w:spacing w:line="240" w:lineRule="exact"/>
                                <w:jc w:val="center"/>
                                <w:rPr>
                                  <w:szCs w:val="21"/>
                                </w:rPr>
                              </w:pPr>
                              <w:r>
                                <w:rPr>
                                  <w:rFonts w:hint="eastAsia"/>
                                  <w:szCs w:val="21"/>
                                </w:rPr>
                                <w:t>通知书</w:t>
                              </w:r>
                            </w:p>
                            <w:p>
                              <w:pPr>
                                <w:adjustRightInd w:val="0"/>
                                <w:jc w:val="center"/>
                                <w:rPr>
                                  <w:szCs w:val="21"/>
                                </w:rPr>
                              </w:pPr>
                            </w:p>
                          </w:txbxContent>
                        </wps:txbx>
                        <wps:bodyPr lIns="0" tIns="0" rIns="0" bIns="0" upright="1"/>
                      </wps:wsp>
                      <wps:wsp>
                        <wps:cNvPr id="29" name="直接箭头连接符 1624"/>
                        <wps:cNvCnPr/>
                        <wps:spPr>
                          <a:xfrm>
                            <a:off x="5252" y="74434"/>
                            <a:ext cx="0" cy="480"/>
                          </a:xfrm>
                          <a:prstGeom prst="straightConnector1">
                            <a:avLst/>
                          </a:prstGeom>
                          <a:ln w="9525" cap="flat" cmpd="sng">
                            <a:solidFill>
                              <a:srgbClr val="000000"/>
                            </a:solidFill>
                            <a:prstDash val="solid"/>
                            <a:headEnd type="none" w="med" len="med"/>
                            <a:tailEnd type="triangle" w="med" len="med"/>
                          </a:ln>
                        </wps:spPr>
                        <wps:bodyPr/>
                      </wps:wsp>
                      <wps:wsp>
                        <wps:cNvPr id="30" name="直接箭头连接符 1625"/>
                        <wps:cNvCnPr/>
                        <wps:spPr>
                          <a:xfrm>
                            <a:off x="6605" y="74434"/>
                            <a:ext cx="0" cy="480"/>
                          </a:xfrm>
                          <a:prstGeom prst="straightConnector1">
                            <a:avLst/>
                          </a:prstGeom>
                          <a:ln w="9525" cap="flat" cmpd="sng">
                            <a:solidFill>
                              <a:srgbClr val="000000"/>
                            </a:solidFill>
                            <a:prstDash val="solid"/>
                            <a:headEnd type="none" w="med" len="med"/>
                            <a:tailEnd type="triangle" w="med" len="med"/>
                          </a:ln>
                        </wps:spPr>
                        <wps:bodyPr/>
                      </wps:wsp>
                      <wps:wsp>
                        <wps:cNvPr id="31" name="文本框 40"/>
                        <wps:cNvSpPr txBox="1"/>
                        <wps:spPr>
                          <a:xfrm>
                            <a:off x="12598" y="80333"/>
                            <a:ext cx="444" cy="465"/>
                          </a:xfrm>
                          <a:prstGeom prst="rect">
                            <a:avLst/>
                          </a:prstGeom>
                          <a:noFill/>
                          <a:ln w="9525">
                            <a:noFill/>
                          </a:ln>
                        </wps:spPr>
                        <wps:txbx>
                          <w:txbxContent>
                            <w:p>
                              <w:pPr>
                                <w:rPr>
                                  <w:szCs w:val="21"/>
                                </w:rPr>
                              </w:pPr>
                              <w:r>
                                <w:rPr>
                                  <w:rFonts w:hint="eastAsia"/>
                                  <w:szCs w:val="21"/>
                                </w:rPr>
                                <w:t>是</w:t>
                              </w:r>
                            </w:p>
                          </w:txbxContent>
                        </wps:txbx>
                        <wps:bodyPr upright="1"/>
                      </wps:wsp>
                      <wps:wsp>
                        <wps:cNvPr id="32" name="直接箭头连接符 1626"/>
                        <wps:cNvCnPr/>
                        <wps:spPr>
                          <a:xfrm>
                            <a:off x="7900" y="74430"/>
                            <a:ext cx="0" cy="480"/>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1627"/>
                        <wps:cNvCnPr/>
                        <wps:spPr>
                          <a:xfrm>
                            <a:off x="10732" y="74430"/>
                            <a:ext cx="0" cy="480"/>
                          </a:xfrm>
                          <a:prstGeom prst="straightConnector1">
                            <a:avLst/>
                          </a:prstGeom>
                          <a:ln w="9525" cap="flat" cmpd="sng">
                            <a:solidFill>
                              <a:srgbClr val="000000"/>
                            </a:solidFill>
                            <a:prstDash val="solid"/>
                            <a:headEnd type="none" w="med" len="med"/>
                            <a:tailEnd type="triangle" w="med" len="med"/>
                          </a:ln>
                        </wps:spPr>
                        <wps:bodyPr/>
                      </wps:wsp>
                      <wps:wsp>
                        <wps:cNvPr id="34" name="直接箭头连接符 1628"/>
                        <wps:cNvCnPr/>
                        <wps:spPr>
                          <a:xfrm>
                            <a:off x="9166" y="74444"/>
                            <a:ext cx="0" cy="480"/>
                          </a:xfrm>
                          <a:prstGeom prst="straightConnector1">
                            <a:avLst/>
                          </a:prstGeom>
                          <a:ln w="9525" cap="flat" cmpd="sng">
                            <a:solidFill>
                              <a:srgbClr val="000000"/>
                            </a:solidFill>
                            <a:prstDash val="solid"/>
                            <a:headEnd type="none" w="med" len="med"/>
                            <a:tailEnd type="triangle" w="med" len="med"/>
                          </a:ln>
                        </wps:spPr>
                        <wps:bodyPr/>
                      </wps:wsp>
                      <wps:wsp>
                        <wps:cNvPr id="35" name="文本框 38"/>
                        <wps:cNvSpPr txBox="1"/>
                        <wps:spPr>
                          <a:xfrm>
                            <a:off x="11574" y="81062"/>
                            <a:ext cx="509" cy="465"/>
                          </a:xfrm>
                          <a:prstGeom prst="rect">
                            <a:avLst/>
                          </a:prstGeom>
                          <a:noFill/>
                          <a:ln w="9525">
                            <a:noFill/>
                          </a:ln>
                        </wps:spPr>
                        <wps:txbx>
                          <w:txbxContent>
                            <w:p>
                              <w:pPr>
                                <w:rPr>
                                  <w:szCs w:val="21"/>
                                </w:rPr>
                              </w:pPr>
                              <w:r>
                                <w:rPr>
                                  <w:rFonts w:hint="eastAsia"/>
                                  <w:szCs w:val="21"/>
                                </w:rPr>
                                <w:t>否</w:t>
                              </w:r>
                            </w:p>
                          </w:txbxContent>
                        </wps:txbx>
                        <wps:bodyPr upright="1"/>
                      </wps:wsp>
                      <wps:wsp>
                        <wps:cNvPr id="36" name="直接箭头连接符 65"/>
                        <wps:cNvCnPr/>
                        <wps:spPr>
                          <a:xfrm>
                            <a:off x="11489" y="79986"/>
                            <a:ext cx="0" cy="480"/>
                          </a:xfrm>
                          <a:prstGeom prst="straightConnector1">
                            <a:avLst/>
                          </a:prstGeom>
                          <a:ln w="9525" cap="flat" cmpd="sng">
                            <a:solidFill>
                              <a:srgbClr val="000000"/>
                            </a:solidFill>
                            <a:prstDash val="solid"/>
                            <a:headEnd type="none" w="med" len="med"/>
                            <a:tailEnd type="triangle" w="med" len="med"/>
                          </a:ln>
                        </wps:spPr>
                        <wps:bodyPr/>
                      </wps:wsp>
                      <wps:wsp>
                        <wps:cNvPr id="37" name="直接箭头连接符 63"/>
                        <wps:cNvCnPr/>
                        <wps:spPr>
                          <a:xfrm>
                            <a:off x="11500" y="81070"/>
                            <a:ext cx="0" cy="480"/>
                          </a:xfrm>
                          <a:prstGeom prst="straightConnector1">
                            <a:avLst/>
                          </a:prstGeom>
                          <a:ln w="9525" cap="flat" cmpd="sng">
                            <a:solidFill>
                              <a:srgbClr val="000000"/>
                            </a:solidFill>
                            <a:prstDash val="solid"/>
                            <a:headEnd type="none" w="med" len="med"/>
                            <a:tailEnd type="triangle" w="med" len="med"/>
                          </a:ln>
                        </wps:spPr>
                        <wps:bodyPr/>
                      </wps:wsp>
                      <wps:wsp>
                        <wps:cNvPr id="38" name="圆角矩形 9"/>
                        <wps:cNvSpPr/>
                        <wps:spPr>
                          <a:xfrm>
                            <a:off x="10156" y="81545"/>
                            <a:ext cx="2780" cy="3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必须办理</w:t>
                              </w:r>
                              <w:r>
                                <w:fldChar w:fldCharType="begin"/>
                              </w:r>
                              <w:r>
                                <w:instrText xml:space="preserve"> HYPERLINK "file:///C:\\Users\\Administrator\\AppData\\Local\\Microsoft\\Windows\\INetCache\\IE\\37OY4LIN\\1-新生学籍注册流程.docx" </w:instrText>
                              </w:r>
                              <w:r>
                                <w:fldChar w:fldCharType="separate"/>
                              </w:r>
                              <w:r>
                                <w:rPr>
                                  <w:rFonts w:hint="eastAsia"/>
                                </w:rPr>
                                <w:t>新生学籍注册手续</w:t>
                              </w:r>
                              <w:r>
                                <w:rPr>
                                  <w:rFonts w:hint="eastAsia"/>
                                </w:rPr>
                                <w:fldChar w:fldCharType="end"/>
                              </w:r>
                            </w:p>
                          </w:txbxContent>
                        </wps:txbx>
                        <wps:bodyPr lIns="0" tIns="0" rIns="0" bIns="0" upright="1"/>
                      </wps:wsp>
                      <wps:wsp>
                        <wps:cNvPr id="39" name="直接连接符 373"/>
                        <wps:cNvCnPr/>
                        <wps:spPr>
                          <a:xfrm flipH="1">
                            <a:off x="12859" y="80764"/>
                            <a:ext cx="177" cy="0"/>
                          </a:xfrm>
                          <a:prstGeom prst="line">
                            <a:avLst/>
                          </a:prstGeom>
                          <a:ln w="9525" cap="flat" cmpd="sng">
                            <a:solidFill>
                              <a:srgbClr val="000000"/>
                            </a:solidFill>
                            <a:prstDash val="solid"/>
                            <a:headEnd type="none" w="med" len="med"/>
                            <a:tailEnd type="none" w="med" len="med"/>
                          </a:ln>
                        </wps:spPr>
                        <wps:bodyPr/>
                      </wps:wsp>
                      <wps:wsp>
                        <wps:cNvPr id="40" name="直接箭头连接符 1324"/>
                        <wps:cNvCnPr/>
                        <wps:spPr>
                          <a:xfrm>
                            <a:off x="7936" y="79143"/>
                            <a:ext cx="10" cy="376"/>
                          </a:xfrm>
                          <a:prstGeom prst="straightConnector1">
                            <a:avLst/>
                          </a:prstGeom>
                          <a:ln w="9525" cap="flat" cmpd="sng">
                            <a:solidFill>
                              <a:srgbClr val="000000"/>
                            </a:solidFill>
                            <a:prstDash val="solid"/>
                            <a:headEnd type="none" w="med" len="med"/>
                            <a:tailEnd type="triangle" w="med" len="med"/>
                          </a:ln>
                        </wps:spPr>
                        <wps:bodyPr/>
                      </wps:wsp>
                      <wps:wsp>
                        <wps:cNvPr id="41" name="直接箭头连接符 1323"/>
                        <wps:cNvCnPr/>
                        <wps:spPr>
                          <a:xfrm>
                            <a:off x="7922" y="77641"/>
                            <a:ext cx="10" cy="376"/>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1349"/>
                        <wps:cNvCnPr/>
                        <wps:spPr>
                          <a:xfrm>
                            <a:off x="7898" y="75699"/>
                            <a:ext cx="0" cy="205"/>
                          </a:xfrm>
                          <a:prstGeom prst="straightConnector1">
                            <a:avLst/>
                          </a:prstGeom>
                          <a:ln w="9525" cap="flat" cmpd="sng">
                            <a:solidFill>
                              <a:srgbClr val="000000"/>
                            </a:solidFill>
                            <a:prstDash val="solid"/>
                            <a:headEnd type="none" w="med" len="med"/>
                            <a:tailEnd type="triangle" w="med" len="med"/>
                          </a:ln>
                        </wps:spPr>
                        <wps:bodyPr/>
                      </wps:wsp>
                      <wps:wsp>
                        <wps:cNvPr id="43" name="菱形 1350"/>
                        <wps:cNvSpPr/>
                        <wps:spPr>
                          <a:xfrm>
                            <a:off x="6574" y="81539"/>
                            <a:ext cx="2729" cy="1192"/>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保留资格期满</w:t>
                              </w:r>
                              <w:r>
                                <w:rPr>
                                  <w:szCs w:val="21"/>
                                </w:rPr>
                                <w:t>是否</w:t>
                              </w:r>
                              <w:r>
                                <w:rPr>
                                  <w:rFonts w:hint="eastAsia"/>
                                  <w:szCs w:val="21"/>
                                </w:rPr>
                                <w:t>申请入</w:t>
                              </w:r>
                              <w:r>
                                <w:rPr>
                                  <w:szCs w:val="21"/>
                                </w:rPr>
                                <w:t>学</w:t>
                              </w:r>
                            </w:p>
                          </w:txbxContent>
                        </wps:txbx>
                        <wps:bodyPr lIns="0" tIns="0" rIns="0" bIns="0" upright="1"/>
                      </wps:wsp>
                      <wps:wsp>
                        <wps:cNvPr id="44" name="直接箭头连接符 1352"/>
                        <wps:cNvCnPr/>
                        <wps:spPr>
                          <a:xfrm>
                            <a:off x="7940" y="80200"/>
                            <a:ext cx="0" cy="311"/>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1355"/>
                        <wps:cNvCnPr/>
                        <wps:spPr>
                          <a:xfrm>
                            <a:off x="7929" y="81164"/>
                            <a:ext cx="0" cy="376"/>
                          </a:xfrm>
                          <a:prstGeom prst="straightConnector1">
                            <a:avLst/>
                          </a:prstGeom>
                          <a:ln w="9525" cap="flat" cmpd="sng">
                            <a:solidFill>
                              <a:srgbClr val="000000"/>
                            </a:solidFill>
                            <a:prstDash val="solid"/>
                            <a:headEnd type="none" w="med" len="med"/>
                            <a:tailEnd type="triangle" w="med" len="med"/>
                          </a:ln>
                        </wps:spPr>
                        <wps:bodyPr/>
                      </wps:wsp>
                      <wps:wsp>
                        <wps:cNvPr id="46" name="流程图: 终止 1595"/>
                        <wps:cNvSpPr/>
                        <wps:spPr>
                          <a:xfrm>
                            <a:off x="4677" y="74031"/>
                            <a:ext cx="1181" cy="40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新生因病</w:t>
                              </w:r>
                            </w:p>
                            <w:p>
                              <w:pPr>
                                <w:adjustRightInd w:val="0"/>
                                <w:jc w:val="center"/>
                                <w:rPr>
                                  <w:szCs w:val="21"/>
                                </w:rPr>
                              </w:pPr>
                            </w:p>
                          </w:txbxContent>
                        </wps:txbx>
                        <wps:bodyPr lIns="0" tIns="0" rIns="0" bIns="0" upright="1"/>
                      </wps:wsp>
                      <wps:wsp>
                        <wps:cNvPr id="47" name="流程图: 终止 1597"/>
                        <wps:cNvSpPr/>
                        <wps:spPr>
                          <a:xfrm>
                            <a:off x="5982" y="74034"/>
                            <a:ext cx="1165"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新生出国</w:t>
                              </w:r>
                            </w:p>
                            <w:p>
                              <w:pPr>
                                <w:adjustRightInd w:val="0"/>
                                <w:jc w:val="center"/>
                                <w:rPr>
                                  <w:szCs w:val="21"/>
                                </w:rPr>
                              </w:pPr>
                            </w:p>
                          </w:txbxContent>
                        </wps:txbx>
                        <wps:bodyPr lIns="0" tIns="0" rIns="0" bIns="0" upright="1"/>
                      </wps:wsp>
                      <wps:wsp>
                        <wps:cNvPr id="48" name="流程图: 终止 1599"/>
                        <wps:cNvSpPr/>
                        <wps:spPr>
                          <a:xfrm>
                            <a:off x="7302" y="74034"/>
                            <a:ext cx="1171"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新生创业</w:t>
                              </w:r>
                            </w:p>
                            <w:p>
                              <w:pPr>
                                <w:adjustRightInd w:val="0"/>
                                <w:jc w:val="center"/>
                                <w:rPr>
                                  <w:szCs w:val="21"/>
                                </w:rPr>
                              </w:pPr>
                            </w:p>
                          </w:txbxContent>
                        </wps:txbx>
                        <wps:bodyPr lIns="0" tIns="0" rIns="0" bIns="0" upright="1"/>
                      </wps:wsp>
                      <wps:wsp>
                        <wps:cNvPr id="49" name="流程图: 终止 1600"/>
                        <wps:cNvSpPr/>
                        <wps:spPr>
                          <a:xfrm>
                            <a:off x="9777" y="74034"/>
                            <a:ext cx="2635" cy="39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rPr>
                                  <w:szCs w:val="21"/>
                                </w:rPr>
                              </w:pPr>
                              <w:r>
                                <w:rPr>
                                  <w:rFonts w:hint="eastAsia"/>
                                  <w:szCs w:val="21"/>
                                </w:rPr>
                                <w:t>新生遇其他不可抗力事由</w:t>
                              </w:r>
                            </w:p>
                            <w:p>
                              <w:pPr>
                                <w:adjustRightInd w:val="0"/>
                                <w:jc w:val="center"/>
                                <w:rPr>
                                  <w:szCs w:val="21"/>
                                </w:rPr>
                              </w:pPr>
                            </w:p>
                          </w:txbxContent>
                        </wps:txbx>
                        <wps:bodyPr lIns="0" tIns="0" rIns="0" bIns="0" upright="1"/>
                      </wps:wsp>
                      <wps:wsp>
                        <wps:cNvPr id="50" name="流程图: 终止 1601"/>
                        <wps:cNvSpPr/>
                        <wps:spPr>
                          <a:xfrm>
                            <a:off x="8607" y="74034"/>
                            <a:ext cx="1074"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新生入伍</w:t>
                              </w:r>
                            </w:p>
                            <w:p>
                              <w:pPr>
                                <w:adjustRightInd w:val="0"/>
                                <w:jc w:val="center"/>
                                <w:rPr>
                                  <w:szCs w:val="21"/>
                                </w:rPr>
                              </w:pPr>
                            </w:p>
                          </w:txbxContent>
                        </wps:txbx>
                        <wps:bodyPr lIns="0" tIns="0" rIns="0" bIns="0" upright="1"/>
                      </wps:wsp>
                      <wps:wsp>
                        <wps:cNvPr id="51" name="矩形 1602"/>
                        <wps:cNvSpPr/>
                        <wps:spPr>
                          <a:xfrm>
                            <a:off x="6060" y="74914"/>
                            <a:ext cx="1096"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wps:txbx>
                        <wps:bodyPr lIns="0" tIns="0" rIns="0" bIns="0" upright="1"/>
                      </wps:wsp>
                      <wps:wsp>
                        <wps:cNvPr id="52" name="自选图形 2475"/>
                        <wps:cNvCnPr/>
                        <wps:spPr>
                          <a:xfrm>
                            <a:off x="5318" y="75692"/>
                            <a:ext cx="5416" cy="9"/>
                          </a:xfrm>
                          <a:prstGeom prst="curvedConnector3">
                            <a:avLst>
                              <a:gd name="adj1" fmla="val 50000"/>
                            </a:avLst>
                          </a:prstGeom>
                          <a:ln w="9525" cap="flat" cmpd="sng">
                            <a:solidFill>
                              <a:srgbClr val="000000"/>
                            </a:solidFill>
                            <a:prstDash val="solid"/>
                            <a:headEnd type="none" w="med" len="med"/>
                            <a:tailEnd type="none" w="med" len="med"/>
                          </a:ln>
                        </wps:spPr>
                        <wps:bodyPr/>
                      </wps:wsp>
                      <wps:wsp>
                        <wps:cNvPr id="53" name="直接连接符 1619"/>
                        <wps:cNvCnPr/>
                        <wps:spPr>
                          <a:xfrm>
                            <a:off x="9175" y="75521"/>
                            <a:ext cx="0" cy="192"/>
                          </a:xfrm>
                          <a:prstGeom prst="line">
                            <a:avLst/>
                          </a:prstGeom>
                          <a:ln w="9525" cap="flat" cmpd="sng">
                            <a:solidFill>
                              <a:srgbClr val="000000"/>
                            </a:solidFill>
                            <a:prstDash val="solid"/>
                            <a:headEnd type="none" w="med" len="med"/>
                            <a:tailEnd type="none" w="med" len="med"/>
                          </a:ln>
                        </wps:spPr>
                        <wps:bodyPr/>
                      </wps:wsp>
                      <wps:wsp>
                        <wps:cNvPr id="54" name="直接连接符 1620"/>
                        <wps:cNvCnPr/>
                        <wps:spPr>
                          <a:xfrm>
                            <a:off x="5322" y="75500"/>
                            <a:ext cx="0" cy="192"/>
                          </a:xfrm>
                          <a:prstGeom prst="line">
                            <a:avLst/>
                          </a:prstGeom>
                          <a:ln w="9525" cap="flat" cmpd="sng">
                            <a:solidFill>
                              <a:srgbClr val="000000"/>
                            </a:solidFill>
                            <a:prstDash val="solid"/>
                            <a:headEnd type="none" w="med" len="med"/>
                            <a:tailEnd type="none" w="med" len="med"/>
                          </a:ln>
                        </wps:spPr>
                        <wps:bodyPr/>
                      </wps:wsp>
                      <wps:wsp>
                        <wps:cNvPr id="55" name="直接连接符 1622"/>
                        <wps:cNvCnPr/>
                        <wps:spPr>
                          <a:xfrm>
                            <a:off x="7897" y="75494"/>
                            <a:ext cx="0" cy="192"/>
                          </a:xfrm>
                          <a:prstGeom prst="line">
                            <a:avLst/>
                          </a:prstGeom>
                          <a:ln w="9525" cap="flat" cmpd="sng">
                            <a:solidFill>
                              <a:srgbClr val="000000"/>
                            </a:solidFill>
                            <a:prstDash val="solid"/>
                            <a:headEnd type="none" w="med" len="med"/>
                            <a:tailEnd type="none" w="med" len="med"/>
                          </a:ln>
                        </wps:spPr>
                        <wps:bodyPr/>
                      </wps:wsp>
                      <wps:wsp>
                        <wps:cNvPr id="56" name="直接连接符 1623"/>
                        <wps:cNvCnPr/>
                        <wps:spPr>
                          <a:xfrm>
                            <a:off x="10737" y="75507"/>
                            <a:ext cx="0" cy="192"/>
                          </a:xfrm>
                          <a:prstGeom prst="line">
                            <a:avLst/>
                          </a:prstGeom>
                          <a:ln w="9525" cap="flat" cmpd="sng">
                            <a:solidFill>
                              <a:srgbClr val="000000"/>
                            </a:solidFill>
                            <a:prstDash val="solid"/>
                            <a:headEnd type="none" w="med" len="med"/>
                            <a:tailEnd type="none" w="med" len="med"/>
                          </a:ln>
                        </wps:spPr>
                        <wps:bodyPr/>
                      </wps:wsp>
                      <wps:wsp>
                        <wps:cNvPr id="57" name="矩形 1629"/>
                        <wps:cNvSpPr/>
                        <wps:spPr>
                          <a:xfrm>
                            <a:off x="4555" y="73876"/>
                            <a:ext cx="7930" cy="735"/>
                          </a:xfrm>
                          <a:prstGeom prst="rect">
                            <a:avLst/>
                          </a:prstGeom>
                          <a:noFill/>
                          <a:ln w="6350" cap="flat" cmpd="sng">
                            <a:solidFill>
                              <a:srgbClr val="243F60"/>
                            </a:solidFill>
                            <a:prstDash val="sysDash"/>
                            <a:miter/>
                            <a:headEnd type="none" w="med" len="med"/>
                            <a:tailEnd type="none" w="med" len="med"/>
                          </a:ln>
                        </wps:spPr>
                        <wps:bodyPr anchor="ctr" upright="1"/>
                      </wps:wsp>
                    </wpg:wgp>
                  </a:graphicData>
                </a:graphic>
              </wp:anchor>
            </w:drawing>
          </mc:Choice>
          <mc:Fallback>
            <w:pict>
              <v:group id="组合 2709" o:spid="_x0000_s1026" o:spt="203" style="position:absolute;left:0pt;margin-left:8.25pt;margin-top:3.3pt;height:452.75pt;width:442.55pt;z-index:252562432;mso-width-relative:page;mso-height-relative:page;" coordorigin="4191,73876" coordsize="8851,9055" o:gfxdata="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">
                <o:lock v:ext="edit" aspectratio="f"/>
                <v:rect id="矩形 77" o:spid="_x0000_s1026" o:spt="1" style="position:absolute;left:5681;top:75924;height:707;width:4638;" fillcolor="#FFFFFF" filled="t" stroked="t" coordsize="21600,21600" o:gfxdata="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oi0+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0mm,1mm,0mm">
                    <w:txbxContent>
                      <w:p>
                        <w:pPr>
                          <w:adjustRightInd w:val="0"/>
                          <w:spacing w:line="300" w:lineRule="exact"/>
                          <w:jc w:val="center"/>
                          <w:rPr>
                            <w:szCs w:val="21"/>
                          </w:rPr>
                        </w:pPr>
                        <w:r>
                          <w:rPr>
                            <w:rFonts w:hint="eastAsia"/>
                            <w:szCs w:val="21"/>
                          </w:rPr>
                          <w:t>新生登陆“教务处主页-常用下载”</w:t>
                        </w:r>
                        <w:r>
                          <w:rPr>
                            <w:szCs w:val="21"/>
                          </w:rPr>
                          <w:t>下载</w:t>
                        </w:r>
                        <w:r>
                          <w:rPr>
                            <w:rFonts w:hint="eastAsia"/>
                            <w:szCs w:val="21"/>
                          </w:rPr>
                          <w:t>《保留入学</w:t>
                        </w:r>
                        <w:r>
                          <w:rPr>
                            <w:szCs w:val="21"/>
                          </w:rPr>
                          <w:t>资格</w:t>
                        </w:r>
                        <w:r>
                          <w:rPr>
                            <w:rFonts w:hint="eastAsia"/>
                            <w:szCs w:val="21"/>
                          </w:rPr>
                          <w:t>申请表》填写后签名，交</w:t>
                        </w:r>
                        <w:r>
                          <w:rPr>
                            <w:szCs w:val="21"/>
                          </w:rPr>
                          <w:t>所在学部（院）</w:t>
                        </w:r>
                      </w:p>
                    </w:txbxContent>
                  </v:textbox>
                </v:rect>
                <v:shape id="任意多边形 76" o:spid="_x0000_s1026" o:spt="100" style="position:absolute;left:12497;top:74263;height:6501;width:540;v-text-anchor:middle;" filled="f" stroked="t" coordsize="2147977,3234905" o:gfxdata="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i0xy5AAAA2gAA&#10;AA8AAAAAAAAAAQAgAAAAIgAAAGRycy9kb3ducmV2LnhtbFBLAQIUABQAAAAIAIdO4kAzLwWeOwAA&#10;ADkAAAAQAAAAAAAAAAEAIAAAAAgBAABkcnMvc2hhcGV4bWwueG1sUEsFBgAAAAAGAAYAWwEAALID&#10;AAAAAA==&#10;" path="m1863305,3234905l2147977,3234905,2147977,0,0,0e">
                  <v:path o:connectlocs="47476,5927405;54730,5927405;54730,0;0,0" o:connectangles="0,0,0,0"/>
                  <v:fill on="f" focussize="0,0"/>
                  <v:stroke color="#000000" joinstyle="miter" endarrow="block"/>
                  <v:imagedata o:title=""/>
                  <o:lock v:ext="edit" aspectratio="f"/>
                </v:shape>
                <v:shape id="直接箭头连接符 68" o:spid="_x0000_s1026" o:spt="32" type="#_x0000_t32" style="position:absolute;left:9262;top:78577;height:0;width:1472;"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69" o:spid="_x0000_s1026" o:spt="32" type="#_x0000_t32" style="position:absolute;left:11489;top:78794;height:480;width:0;"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52" o:spid="_x0000_s1026" o:spt="202" type="#_x0000_t202" style="position:absolute;left:7911;top:79065;height:465;width:644;"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szCs w:val="21"/>
                          </w:rPr>
                        </w:pPr>
                        <w:r>
                          <w:rPr>
                            <w:rFonts w:hint="eastAsia"/>
                            <w:szCs w:val="21"/>
                          </w:rPr>
                          <w:t>是</w:t>
                        </w:r>
                      </w:p>
                    </w:txbxContent>
                  </v:textbox>
                </v:shape>
                <v:shape id="文本框 41" o:spid="_x0000_s1026" o:spt="202" type="#_x0000_t202" style="position:absolute;left:6938;top:79537;height:655;width:2082;" fillcolor="#FFFFFF" filled="t" stroked="t" coordsize="21600,21600" o:gfxdata="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5B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0mm,1mm,0mm">
                    <w:txbxContent>
                      <w:p>
                        <w:pPr>
                          <w:rPr>
                            <w:szCs w:val="21"/>
                          </w:rPr>
                        </w:pPr>
                        <w:r>
                          <w:rPr>
                            <w:rFonts w:hint="eastAsia"/>
                            <w:szCs w:val="21"/>
                          </w:rPr>
                          <w:t>教务处通知学部（院）</w:t>
                        </w:r>
                      </w:p>
                      <w:p>
                        <w:pPr>
                          <w:jc w:val="center"/>
                          <w:rPr>
                            <w:szCs w:val="21"/>
                          </w:rPr>
                        </w:pPr>
                        <w:r>
                          <w:rPr>
                            <w:rFonts w:hint="eastAsia"/>
                            <w:szCs w:val="21"/>
                          </w:rPr>
                          <w:t>（三个工作日内）</w:t>
                        </w:r>
                      </w:p>
                    </w:txbxContent>
                  </v:textbox>
                </v:shape>
                <v:shape id="文本框 67" o:spid="_x0000_s1026" o:spt="202" type="#_x0000_t202" style="position:absolute;left:10586;top:79274;height:712;width:2069;" fillcolor="#FFFFFF" filled="t" stroked="t" coordsize="21600,21600" o:gfxdata="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Ph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0mm,1mm,0mm">
                    <w:txbxContent>
                      <w:p>
                        <w:pPr>
                          <w:jc w:val="center"/>
                          <w:rPr>
                            <w:szCs w:val="21"/>
                          </w:rPr>
                        </w:pPr>
                        <w:r>
                          <w:rPr>
                            <w:rFonts w:hint="eastAsia"/>
                            <w:szCs w:val="21"/>
                          </w:rPr>
                          <w:t>学生可选择补充材料重新申请或放弃</w:t>
                        </w:r>
                      </w:p>
                    </w:txbxContent>
                  </v:textbox>
                </v:shape>
                <v:shape id="文本框 73" o:spid="_x0000_s1026" o:spt="202" type="#_x0000_t202" style="position:absolute;left:5640;top:76985;height:640;width:4487;" fillcolor="#FFFFFF" filled="t" stroked="t" coordsize="21600,21600" o:gfxdata="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8WY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v:textbox>
                </v:shape>
                <v:shape id="文本框 44" o:spid="_x0000_s1026" o:spt="202" type="#_x0000_t202" style="position:absolute;left:9185;top:78110;height:465;width:945;"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szCs w:val="21"/>
                          </w:rPr>
                        </w:pPr>
                        <w:r>
                          <w:rPr>
                            <w:rFonts w:hint="eastAsia"/>
                            <w:szCs w:val="21"/>
                          </w:rPr>
                          <w:t>否</w:t>
                        </w:r>
                      </w:p>
                    </w:txbxContent>
                  </v:textbox>
                </v:shape>
                <v:shape id="菱形 60" o:spid="_x0000_s1026" o:spt="4" type="#_x0000_t4" style="position:absolute;left:6591;top:77990;height:1159;width:2681;" fillcolor="#FFFFFF" filled="t" stroked="t" coordsize="21600,21600" o:gfxdata="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fgX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教务处审核材料是否完整</w:t>
                        </w:r>
                      </w:p>
                    </w:txbxContent>
                  </v:textbox>
                </v:shape>
                <v:shape id="文本框 70" o:spid="_x0000_s1026" o:spt="202" type="#_x0000_t202" style="position:absolute;left:10715;top:78394;height:394;width:1647;" fillcolor="#FFFFFF" filled="t" stroked="t" coordsize="21600,21600" o:gfxdata="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i1+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教务处通知学生</w:t>
                        </w:r>
                      </w:p>
                    </w:txbxContent>
                  </v:textbox>
                </v:shape>
                <v:shape id="任意多边形 5" o:spid="_x0000_s1026" o:spt="100" style="position:absolute;left:9291;top:82138;height:397;width:675;v-text-anchor:middle;" filled="f" stroked="t" coordsize="514350,400050" o:gfxdata="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DAaLsAAADb&#10;AAAADwAAAAAAAAABACAAAAAiAAAAZHJzL2Rvd25yZXYueG1sUEsBAhQAFAAAAAgAh07iQDMvBZ47&#10;AAAAOQAAABAAAAAAAAAAAQAgAAAACgEAAGRycy9zaGFwZXhtbC54bWxQSwUGAAAAAAYABgBbAQAA&#10;tAMAAAAA&#10;" path="m0,0l514350,0,514350,400050e">
                  <v:path o:connectlocs="0,0;357188,0;357188,210079" o:connectangles="0,0,0"/>
                  <v:fill on="f" focussize="0,0"/>
                  <v:stroke color="#000000" joinstyle="miter" endarrow="block"/>
                  <v:imagedata o:title=""/>
                  <o:lock v:ext="edit" aspectratio="f"/>
                </v:shape>
                <v:shape id="任意多边形 3" o:spid="_x0000_s1026" o:spt="100" style="position:absolute;left:6101;top:82137;height:376;width:516;v-text-anchor:middle;" filled="f" stroked="t" coordsize="476250,390525" o:gfxdata="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uOVUugAAANsA&#10;AAAPAAAAAAAAAAEAIAAAACIAAABkcnMvZG93bnJldi54bWxQSwECFAAUAAAACACHTuJAMy8FnjsA&#10;AAA5AAAAEAAAAAAAAAABACAAAAAJAQAAZHJzL3NoYXBleG1sLnhtbFBLBQYAAAAABgAGAFsBAACz&#10;AwAAAAA=&#10;" path="m476250,0l0,0,0,390525e">
                  <v:path o:connectlocs="273050,0;0,0;0,198773" o:connectangles="0,0,0"/>
                  <v:fill on="f" focussize="0,0"/>
                  <v:stroke color="#000000" joinstyle="miter" endarrow="block"/>
                  <v:imagedata o:title=""/>
                  <o:lock v:ext="edit" aspectratio="f"/>
                </v:shape>
                <v:shape id="文本框 48" o:spid="_x0000_s1026" o:spt="202" type="#_x0000_t202" style="position:absolute;left:9058;top:81727;height:465;width:509;"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szCs w:val="21"/>
                          </w:rPr>
                        </w:pPr>
                        <w:r>
                          <w:rPr>
                            <w:rFonts w:hint="eastAsia"/>
                            <w:szCs w:val="21"/>
                          </w:rPr>
                          <w:t>否</w:t>
                        </w:r>
                      </w:p>
                    </w:txbxContent>
                  </v:textbox>
                </v:shape>
                <v:shape id="文本框 6" o:spid="_x0000_s1026" o:spt="202" type="#_x0000_t202" style="position:absolute;left:6119;top:81719;height:465;width:54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是</w:t>
                        </w:r>
                      </w:p>
                    </w:txbxContent>
                  </v:textbox>
                </v:shape>
                <v:roundrect id="圆角矩形 4" o:spid="_x0000_s1026" o:spt="2" style="position:absolute;left:8792;top:82523;height:325;width:2310;" fillcolor="#FFFFFF" filled="t" stroked="t" coordsize="21600,21600" arcsize="0.166666666666667" o:gfxdata="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0Y9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jc w:val="center"/>
                          <w:rPr>
                            <w:szCs w:val="21"/>
                          </w:rPr>
                        </w:pPr>
                        <w:r>
                          <w:rPr>
                            <w:rFonts w:hint="eastAsia"/>
                            <w:szCs w:val="21"/>
                          </w:rPr>
                          <w:t>视为</w:t>
                        </w:r>
                        <w:r>
                          <w:rPr>
                            <w:szCs w:val="21"/>
                          </w:rPr>
                          <w:t>自动</w:t>
                        </w:r>
                        <w:r>
                          <w:rPr>
                            <w:rFonts w:hint="eastAsia"/>
                            <w:szCs w:val="21"/>
                          </w:rPr>
                          <w:t>放弃入</w:t>
                        </w:r>
                        <w:r>
                          <w:rPr>
                            <w:szCs w:val="21"/>
                          </w:rPr>
                          <w:t>学资格</w:t>
                        </w:r>
                      </w:p>
                    </w:txbxContent>
                  </v:textbox>
                </v:roundrect>
                <v:shape id="流程图: 终止 1" o:spid="_x0000_s1026" o:spt="116" type="#_x0000_t116" style="position:absolute;left:4191;top:82526;height:405;width:3395;" fillcolor="#FFFFFF" filled="t" stroked="t" coordsize="21600,21600" o:gfxdata="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IT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与下一级</w:t>
                        </w:r>
                        <w:r>
                          <w:rPr>
                            <w:szCs w:val="21"/>
                          </w:rPr>
                          <w:t>新生</w:t>
                        </w:r>
                        <w:r>
                          <w:rPr>
                            <w:rFonts w:hint="eastAsia"/>
                            <w:szCs w:val="21"/>
                          </w:rPr>
                          <w:t>一起办理</w:t>
                        </w:r>
                        <w:r>
                          <w:rPr>
                            <w:szCs w:val="21"/>
                          </w:rPr>
                          <w:t>注册手续</w:t>
                        </w:r>
                      </w:p>
                    </w:txbxContent>
                  </v:textbox>
                </v:shape>
                <v:rect id="矩形 1605" o:spid="_x0000_s1026" o:spt="1" style="position:absolute;left:7407;top:74904;height:569;width:810;" fillcolor="#FFFFFF" filled="t" stroked="t" coordsize="21600,21600" o:gfxdata="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P/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v:textbox>
                </v:rect>
                <v:shape id="直接箭头连接符 1613" o:spid="_x0000_s1026" o:spt="32" type="#_x0000_t32" style="position:absolute;left:7897;top:76610;height:376;width:10;"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6509;top:80526;height:657;width:3008;" fillcolor="#FFFFFF" filled="t" stroked="t" coordsize="21600,21600" o:gfxdata="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21m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0mm,1mm,0mm">
                    <w:txbxContent>
                      <w:p>
                        <w:pPr>
                          <w:rPr>
                            <w:szCs w:val="21"/>
                          </w:rPr>
                        </w:pPr>
                        <w:r>
                          <w:rPr>
                            <w:rFonts w:hint="eastAsia"/>
                            <w:szCs w:val="21"/>
                          </w:rPr>
                          <w:t>学部（院）通知</w:t>
                        </w:r>
                        <w:r>
                          <w:rPr>
                            <w:szCs w:val="21"/>
                          </w:rPr>
                          <w:t>学生，手续完成</w:t>
                        </w:r>
                      </w:p>
                      <w:p>
                        <w:pPr>
                          <w:jc w:val="center"/>
                          <w:rPr>
                            <w:szCs w:val="21"/>
                          </w:rPr>
                        </w:pPr>
                        <w:r>
                          <w:rPr>
                            <w:rFonts w:hint="eastAsia"/>
                            <w:szCs w:val="21"/>
                          </w:rPr>
                          <w:t>（三个工作日内）</w:t>
                        </w:r>
                      </w:p>
                    </w:txbxContent>
                  </v:textbox>
                </v:shape>
                <v:shape id="菱形 42" o:spid="_x0000_s1026" o:spt="4" type="#_x0000_t4" style="position:absolute;left:10096;top:80466;height:596;width:2760;" fillcolor="#FFFFFF" filled="t" stroked="t" coordsize="21600,21600" o:gfxdata="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7Vw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v:line id="直接连接符 1621" o:spid="_x0000_s1026" o:spt="20" style="position:absolute;left:6599;top:75500;height:192;width: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596" o:spid="_x0000_s1026" o:spt="1" style="position:absolute;left:4614;top:74918;height:569;width:1332;" fillcolor="#FFFFFF" filled="t" stroked="t" coordsize="21600,21600" o:gfxdata="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6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v:rect id="矩形 1603" o:spid="_x0000_s1026" o:spt="1" style="position:absolute;left:10319;top:74924;height:569;width:838;" fillcolor="#FFFFFF" filled="t" stroked="t" coordsize="21600,21600" o:gfxdata="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3CM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持相关证明</w:t>
                        </w:r>
                      </w:p>
                      <w:p>
                        <w:pPr>
                          <w:adjustRightInd w:val="0"/>
                          <w:jc w:val="center"/>
                          <w:rPr>
                            <w:szCs w:val="21"/>
                          </w:rPr>
                        </w:pPr>
                      </w:p>
                    </w:txbxContent>
                  </v:textbox>
                </v:rect>
                <v:rect id="矩形 1604" o:spid="_x0000_s1026" o:spt="1" style="position:absolute;left:8667;top:74934;height:569;width:899;" fillcolor="#FFFFFF" filled="t" stroked="t" coordsize="21600,21600" o:gfxdata="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SVk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持入伍</w:t>
                        </w:r>
                      </w:p>
                      <w:p>
                        <w:pPr>
                          <w:adjustRightInd w:val="0"/>
                          <w:spacing w:line="240" w:lineRule="exact"/>
                          <w:jc w:val="center"/>
                          <w:rPr>
                            <w:szCs w:val="21"/>
                          </w:rPr>
                        </w:pPr>
                        <w:r>
                          <w:rPr>
                            <w:rFonts w:hint="eastAsia"/>
                            <w:szCs w:val="21"/>
                          </w:rPr>
                          <w:t>通知书</w:t>
                        </w:r>
                      </w:p>
                      <w:p>
                        <w:pPr>
                          <w:adjustRightInd w:val="0"/>
                          <w:jc w:val="center"/>
                          <w:rPr>
                            <w:szCs w:val="21"/>
                          </w:rPr>
                        </w:pPr>
                      </w:p>
                    </w:txbxContent>
                  </v:textbox>
                </v:rect>
                <v:shape id="直接箭头连接符 1624" o:spid="_x0000_s1026" o:spt="32" type="#_x0000_t32" style="position:absolute;left:5252;top:74434;height:480;width:0;"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625" o:spid="_x0000_s1026" o:spt="32" type="#_x0000_t32" style="position:absolute;left:6605;top:74434;height:480;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40" o:spid="_x0000_s1026" o:spt="202" type="#_x0000_t202" style="position:absolute;left:12598;top:80333;height:465;width:444;"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是</w:t>
                        </w:r>
                      </w:p>
                    </w:txbxContent>
                  </v:textbox>
                </v:shape>
                <v:shape id="直接箭头连接符 1626" o:spid="_x0000_s1026" o:spt="32" type="#_x0000_t32" style="position:absolute;left:7900;top:74430;height:480;width: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627" o:spid="_x0000_s1026" o:spt="32" type="#_x0000_t32" style="position:absolute;left:10732;top:74430;height:480;width: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628" o:spid="_x0000_s1026" o:spt="32" type="#_x0000_t32" style="position:absolute;left:9166;top:74444;height:480;width:0;"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8" o:spid="_x0000_s1026" o:spt="202" type="#_x0000_t202" style="position:absolute;left:11574;top:81062;height:465;width:509;"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否</w:t>
                        </w:r>
                      </w:p>
                    </w:txbxContent>
                  </v:textbox>
                </v:shape>
                <v:shape id="直接箭头连接符 65" o:spid="_x0000_s1026" o:spt="32" type="#_x0000_t32" style="position:absolute;left:11489;top:79986;height:480;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63" o:spid="_x0000_s1026" o:spt="32" type="#_x0000_t32" style="position:absolute;left:11500;top:81070;height:480;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圆角矩形 9" o:spid="_x0000_s1026" o:spt="2" style="position:absolute;left:10156;top:81545;height:330;width:2780;" fillcolor="#FFFFFF" filled="t" stroked="t" coordsize="21600,21600" arcsize="0.166666666666667" o:gfxdata="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r/G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jc w:val="center"/>
                          <w:rPr>
                            <w:szCs w:val="21"/>
                          </w:rPr>
                        </w:pPr>
                        <w:r>
                          <w:rPr>
                            <w:rFonts w:hint="eastAsia"/>
                            <w:szCs w:val="21"/>
                          </w:rPr>
                          <w:t>必须办理</w:t>
                        </w:r>
                        <w:r>
                          <w:fldChar w:fldCharType="begin"/>
                        </w:r>
                        <w:r>
                          <w:instrText xml:space="preserve"> HYPERLINK "file:///C:\\Users\\Administrator\\AppData\\Local\\Microsoft\\Windows\\INetCache\\IE\\37OY4LIN\\1-新生学籍注册流程.docx" </w:instrText>
                        </w:r>
                        <w:r>
                          <w:fldChar w:fldCharType="separate"/>
                        </w:r>
                        <w:r>
                          <w:rPr>
                            <w:rFonts w:hint="eastAsia"/>
                          </w:rPr>
                          <w:t>新生学籍注册手续</w:t>
                        </w:r>
                        <w:r>
                          <w:rPr>
                            <w:rFonts w:hint="eastAsia"/>
                          </w:rPr>
                          <w:fldChar w:fldCharType="end"/>
                        </w:r>
                      </w:p>
                    </w:txbxContent>
                  </v:textbox>
                </v:roundrect>
                <v:line id="直接连接符 373" o:spid="_x0000_s1026" o:spt="20" style="position:absolute;left:12859;top:80764;flip:x;height:0;width:177;" filled="f" stroked="t" coordsize="21600,21600" o:gfxdata="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R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1324" o:spid="_x0000_s1026" o:spt="32" type="#_x0000_t32" style="position:absolute;left:7936;top:79143;height:376;width:1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323" o:spid="_x0000_s1026" o:spt="32" type="#_x0000_t32" style="position:absolute;left:7922;top:77641;height:376;width:1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349" o:spid="_x0000_s1026" o:spt="32" type="#_x0000_t32" style="position:absolute;left:7898;top:75699;height:205;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菱形 1350" o:spid="_x0000_s1026" o:spt="4" type="#_x0000_t4" style="position:absolute;left:6574;top:81539;height:1192;width:2729;" fillcolor="#FFFFFF" filled="t" stroked="t" coordsize="21600,21600" o:gfxdata="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Sr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Cs w:val="21"/>
                          </w:rPr>
                        </w:pPr>
                        <w:r>
                          <w:rPr>
                            <w:rFonts w:hint="eastAsia"/>
                            <w:szCs w:val="21"/>
                          </w:rPr>
                          <w:t>保留资格期满</w:t>
                        </w:r>
                        <w:r>
                          <w:rPr>
                            <w:szCs w:val="21"/>
                          </w:rPr>
                          <w:t>是否</w:t>
                        </w:r>
                        <w:r>
                          <w:rPr>
                            <w:rFonts w:hint="eastAsia"/>
                            <w:szCs w:val="21"/>
                          </w:rPr>
                          <w:t>申请入</w:t>
                        </w:r>
                        <w:r>
                          <w:rPr>
                            <w:szCs w:val="21"/>
                          </w:rPr>
                          <w:t>学</w:t>
                        </w:r>
                      </w:p>
                    </w:txbxContent>
                  </v:textbox>
                </v:shape>
                <v:shape id="直接箭头连接符 1352" o:spid="_x0000_s1026" o:spt="32" type="#_x0000_t32" style="position:absolute;left:7940;top:80200;height:311;width: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355" o:spid="_x0000_s1026" o:spt="32" type="#_x0000_t32" style="position:absolute;left:7929;top:81164;height:376;width:0;" filled="f" stroked="t" coordsize="21600,21600"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流程图: 终止 1595" o:spid="_x0000_s1026" o:spt="116" type="#_x0000_t116" style="position:absolute;left:4677;top:74031;height:408;width:1181;" fillcolor="#FFFFFF" filled="t" stroked="t" coordsize="21600,21600" o:gfxdata="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XK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新生因病</w:t>
                        </w:r>
                      </w:p>
                      <w:p>
                        <w:pPr>
                          <w:adjustRightInd w:val="0"/>
                          <w:jc w:val="center"/>
                          <w:rPr>
                            <w:szCs w:val="21"/>
                          </w:rPr>
                        </w:pPr>
                      </w:p>
                    </w:txbxContent>
                  </v:textbox>
                </v:shape>
                <v:shape id="流程图: 终止 1597" o:spid="_x0000_s1026" o:spt="116" type="#_x0000_t116" style="position:absolute;left:5982;top:74034;height:393;width:1165;" fillcolor="#FFFFFF" filled="t" stroked="t" coordsize="21600,21600" o:gfxdata="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vk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新生出国</w:t>
                        </w:r>
                      </w:p>
                      <w:p>
                        <w:pPr>
                          <w:adjustRightInd w:val="0"/>
                          <w:jc w:val="center"/>
                          <w:rPr>
                            <w:szCs w:val="21"/>
                          </w:rPr>
                        </w:pPr>
                      </w:p>
                    </w:txbxContent>
                  </v:textbox>
                </v:shape>
                <v:shape id="流程图: 终止 1599" o:spid="_x0000_s1026" o:spt="116" type="#_x0000_t116" style="position:absolute;left:7302;top:74034;height:393;width:1171;" fillcolor="#FFFFFF" filled="t" stroked="t" coordsize="21600,21600" o:gfxdata="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tW1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新生创业</w:t>
                        </w:r>
                      </w:p>
                      <w:p>
                        <w:pPr>
                          <w:adjustRightInd w:val="0"/>
                          <w:jc w:val="center"/>
                          <w:rPr>
                            <w:szCs w:val="21"/>
                          </w:rPr>
                        </w:pPr>
                      </w:p>
                    </w:txbxContent>
                  </v:textbox>
                </v:shape>
                <v:shape id="流程图: 终止 1600" o:spid="_x0000_s1026" o:spt="116" type="#_x0000_t116" style="position:absolute;left:9777;top:74034;height:392;width:2635;" fillcolor="#FFFFFF" filled="t" stroked="t" coordsize="21600,21600" o:gfxdata="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jR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djustRightInd w:val="0"/>
                          <w:spacing w:line="240" w:lineRule="exact"/>
                          <w:rPr>
                            <w:szCs w:val="21"/>
                          </w:rPr>
                        </w:pPr>
                        <w:r>
                          <w:rPr>
                            <w:rFonts w:hint="eastAsia"/>
                            <w:szCs w:val="21"/>
                          </w:rPr>
                          <w:t>新生遇其他不可抗力事由</w:t>
                        </w:r>
                      </w:p>
                      <w:p>
                        <w:pPr>
                          <w:adjustRightInd w:val="0"/>
                          <w:jc w:val="center"/>
                          <w:rPr>
                            <w:szCs w:val="21"/>
                          </w:rPr>
                        </w:pPr>
                      </w:p>
                    </w:txbxContent>
                  </v:textbox>
                </v:shape>
                <v:shape id="流程图: 终止 1601" o:spid="_x0000_s1026" o:spt="116" type="#_x0000_t116" style="position:absolute;left:8607;top:74034;height:393;width:1074;" fillcolor="#FFFFFF" filled="t" stroked="t" coordsize="21600,21600" o:gfxdata="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a95G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新生入伍</w:t>
                        </w:r>
                      </w:p>
                      <w:p>
                        <w:pPr>
                          <w:adjustRightInd w:val="0"/>
                          <w:jc w:val="center"/>
                          <w:rPr>
                            <w:szCs w:val="21"/>
                          </w:rPr>
                        </w:pPr>
                      </w:p>
                    </w:txbxContent>
                  </v:textbox>
                </v:shape>
                <v:rect id="矩形 1602" o:spid="_x0000_s1026" o:spt="1" style="position:absolute;left:6060;top:74914;height:569;width:1096;" fillcolor="#FFFFFF" filled="t" stroked="t" coordsize="21600,21600" o:gfxdata="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oy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v:textbox>
                </v:rect>
                <v:shape id="自选图形 2475" o:spid="_x0000_s1026" o:spt="38" type="#_x0000_t38" style="position:absolute;left:5318;top:75692;height:9;width:5416;" filled="f" stroked="t" coordsize="21600,21600" o:gfxdata="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uqFq8AAAA&#10;2w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line id="直接连接符 1619" o:spid="_x0000_s1026" o:spt="20" style="position:absolute;left:9175;top:75521;height:192;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20" o:spid="_x0000_s1026" o:spt="20" style="position:absolute;left:5322;top:75500;height:192;width:0;"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22" o:spid="_x0000_s1026" o:spt="20" style="position:absolute;left:7897;top:75494;height:192;width:0;"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23" o:spid="_x0000_s1026" o:spt="20" style="position:absolute;left:10737;top:75507;height:192;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1629" o:spid="_x0000_s1026" o:spt="1" style="position:absolute;left:4555;top:73876;height:735;width:7930;v-text-anchor:middle;" filled="f" stroked="t" coordsize="21600,21600" o:gfxdata="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adj74A&#10;AADbAAAADwAAAAAAAAABACAAAAAiAAAAZHJzL2Rvd25yZXYueG1sUEsBAhQAFAAAAAgAh07iQDMv&#10;BZ47AAAAOQAAABAAAAAAAAAAAQAgAAAADQEAAGRycy9zaGFwZXhtbC54bWxQSwUGAAAAAAYABgBb&#10;AQAAtwMAAAAA&#10;">
                  <v:fill on="f" focussize="0,0"/>
                  <v:stroke weight="0.5pt" color="#243F60" joinstyle="miter" dashstyle="3 1"/>
                  <v:imagedata o:title=""/>
                  <o:lock v:ext="edit" aspectratio="f"/>
                </v:rect>
              </v:group>
            </w:pict>
          </mc:Fallback>
        </mc:AlternateContent>
      </w: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spacing w:before="156" w:beforeLines="50" w:line="460" w:lineRule="exact"/>
        <w:rPr>
          <w:rFonts w:asciiTheme="majorEastAsia" w:hAnsiTheme="majorEastAsia" w:eastAsiaTheme="majorEastAsia"/>
          <w:b/>
          <w:sz w:val="24"/>
        </w:rPr>
      </w:pPr>
      <w:r>
        <w:rPr>
          <w:rFonts w:asciiTheme="majorEastAsia" w:hAnsiTheme="majorEastAsia" w:eastAsiaTheme="majorEastAsia"/>
          <w:b/>
          <w:sz w:val="24"/>
        </w:rPr>
        <w:br w:type="page"/>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jc w:val="center"/>
        <w:outlineLvl w:val="1"/>
        <w:rPr>
          <w:rFonts w:ascii="方正大黑简体" w:eastAsia="方正大黑简体" w:hAnsiTheme="majorEastAsia"/>
          <w:sz w:val="32"/>
          <w:szCs w:val="32"/>
        </w:rPr>
      </w:pPr>
      <w:r>
        <w:rPr>
          <w:rFonts w:hint="eastAsia" w:ascii="方正大黑简体" w:eastAsia="方正大黑简体" w:hAnsiTheme="majorEastAsia"/>
          <w:sz w:val="32"/>
          <w:szCs w:val="32"/>
        </w:rPr>
        <w:t>上 海 第 二 工  业  大 学</w:t>
      </w:r>
    </w:p>
    <w:p>
      <w:pPr>
        <w:jc w:val="center"/>
        <w:outlineLvl w:val="1"/>
        <w:rPr>
          <w:rFonts w:ascii="方正大黑简体" w:eastAsia="方正大黑简体" w:hAnsiTheme="majorEastAsia"/>
          <w:sz w:val="32"/>
          <w:szCs w:val="32"/>
        </w:rPr>
      </w:pPr>
      <w:r>
        <w:rPr>
          <w:rFonts w:hint="eastAsia" w:ascii="方正大黑简体" w:eastAsia="方正大黑简体" w:hAnsiTheme="majorEastAsia"/>
          <w:sz w:val="32"/>
          <w:szCs w:val="32"/>
        </w:rPr>
        <w:t>学 生 保 留 入 学 资 格 申 请 表</w:t>
      </w:r>
    </w:p>
    <w:tbl>
      <w:tblPr>
        <w:tblStyle w:val="22"/>
        <w:tblW w:w="946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584"/>
        <w:gridCol w:w="851"/>
        <w:gridCol w:w="567"/>
        <w:gridCol w:w="850"/>
        <w:gridCol w:w="851"/>
        <w:gridCol w:w="850"/>
        <w:gridCol w:w="567"/>
        <w:gridCol w:w="8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4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学号</w:t>
            </w:r>
          </w:p>
        </w:tc>
        <w:tc>
          <w:tcPr>
            <w:tcW w:w="183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83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姓名</w:t>
            </w:r>
          </w:p>
        </w:tc>
        <w:tc>
          <w:tcPr>
            <w:tcW w:w="200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性别</w:t>
            </w:r>
          </w:p>
        </w:tc>
        <w:tc>
          <w:tcPr>
            <w:tcW w:w="85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1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出生年月</w:t>
            </w:r>
          </w:p>
        </w:tc>
        <w:tc>
          <w:tcPr>
            <w:tcW w:w="8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26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所属学部（院）</w:t>
            </w:r>
          </w:p>
        </w:tc>
        <w:tc>
          <w:tcPr>
            <w:tcW w:w="184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85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专业</w:t>
            </w:r>
          </w:p>
        </w:tc>
        <w:tc>
          <w:tcPr>
            <w:tcW w:w="2268"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班级</w:t>
            </w:r>
          </w:p>
        </w:tc>
        <w:tc>
          <w:tcPr>
            <w:tcW w:w="1385"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58" w:hRule="atLeast"/>
          <w:jc w:val="center"/>
        </w:trPr>
        <w:tc>
          <w:tcPr>
            <w:tcW w:w="9465"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r>
              <w:rPr>
                <w:rFonts w:hint="eastAsia" w:asciiTheme="majorEastAsia" w:hAnsiTheme="majorEastAsia" w:eastAsiaTheme="majorEastAsia"/>
                <w:sz w:val="28"/>
              </w:rPr>
              <w:t>学生申请理由（需附相关证明材料，入伍同学需附入伍通知书复印件）：</w:t>
            </w: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wordWrap w:val="0"/>
              <w:spacing w:before="0" w:beforeAutospacing="0" w:after="0" w:afterAutospacing="0"/>
              <w:ind w:left="0" w:right="840"/>
              <w:jc w:val="right"/>
              <w:rPr>
                <w:rFonts w:hint="default" w:asciiTheme="majorEastAsia" w:hAnsiTheme="majorEastAsia" w:eastAsiaTheme="majorEastAsia"/>
                <w:sz w:val="28"/>
              </w:rPr>
            </w:pPr>
            <w:r>
              <w:rPr>
                <w:rFonts w:hint="eastAsia" w:asciiTheme="majorEastAsia" w:hAnsiTheme="majorEastAsia" w:eastAsiaTheme="majorEastAsia"/>
                <w:sz w:val="28"/>
              </w:rPr>
              <w:t xml:space="preserve">申请人签名： </w:t>
            </w:r>
          </w:p>
          <w:p>
            <w:pPr>
              <w:keepNext w:val="0"/>
              <w:keepLines w:val="0"/>
              <w:suppressLineNumbers w:val="0"/>
              <w:wordWrap w:val="0"/>
              <w:spacing w:before="0" w:beforeAutospacing="0" w:after="0" w:afterAutospacing="0"/>
              <w:ind w:left="0" w:right="0"/>
              <w:jc w:val="right"/>
              <w:rPr>
                <w:rFonts w:hint="default" w:asciiTheme="majorEastAsia" w:hAnsiTheme="majorEastAsia" w:eastAsiaTheme="majorEastAsia"/>
                <w:sz w:val="28"/>
              </w:rPr>
            </w:pPr>
            <w:r>
              <w:rPr>
                <w:rFonts w:hint="default" w:asciiTheme="majorEastAsia" w:hAnsiTheme="majorEastAsia" w:eastAsiaTheme="majorEastAsia"/>
                <w:sz w:val="28"/>
              </w:rPr>
              <w:t xml:space="preserve">20    </w:t>
            </w:r>
            <w:r>
              <w:rPr>
                <w:rFonts w:hint="eastAsia" w:asciiTheme="majorEastAsia" w:hAnsiTheme="majorEastAsia" w:eastAsiaTheme="majorEastAsia"/>
                <w:sz w:val="28"/>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81" w:hRule="atLeast"/>
          <w:jc w:val="center"/>
        </w:trPr>
        <w:tc>
          <w:tcPr>
            <w:tcW w:w="4962"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r>
              <w:rPr>
                <w:rFonts w:hint="eastAsia" w:asciiTheme="majorEastAsia" w:hAnsiTheme="majorEastAsia" w:eastAsiaTheme="majorEastAsia"/>
                <w:sz w:val="28"/>
              </w:rPr>
              <w:t>学生所属学部（院）意见：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8"/>
              </w:rPr>
            </w:pPr>
            <w:r>
              <w:rPr>
                <w:rFonts w:hint="eastAsia" w:asciiTheme="majorEastAsia" w:hAnsiTheme="majorEastAsia" w:eastAsiaTheme="majorEastAsia"/>
                <w:sz w:val="28"/>
              </w:rPr>
              <w:t>签名：                                     盖章：</w:t>
            </w:r>
          </w:p>
          <w:p>
            <w:pPr>
              <w:keepNext w:val="0"/>
              <w:keepLines w:val="0"/>
              <w:suppressLineNumbers w:val="0"/>
              <w:spacing w:before="0" w:beforeAutospacing="0" w:after="0" w:afterAutospacing="0" w:line="120" w:lineRule="atLeast"/>
              <w:ind w:left="0" w:right="0"/>
              <w:jc w:val="right"/>
              <w:rPr>
                <w:rFonts w:hint="default" w:asciiTheme="majorEastAsia" w:hAnsiTheme="majorEastAsia" w:eastAsiaTheme="majorEastAsia"/>
                <w:sz w:val="28"/>
              </w:rPr>
            </w:pPr>
            <w:r>
              <w:rPr>
                <w:rFonts w:hint="eastAsia" w:asciiTheme="majorEastAsia" w:hAnsiTheme="majorEastAsia" w:eastAsiaTheme="majorEastAsia"/>
                <w:sz w:val="28"/>
              </w:rPr>
              <w:t>20   年    月    日</w:t>
            </w:r>
          </w:p>
        </w:tc>
        <w:tc>
          <w:tcPr>
            <w:tcW w:w="4503"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r>
              <w:rPr>
                <w:rFonts w:hint="eastAsia" w:asciiTheme="majorEastAsia" w:hAnsiTheme="majorEastAsia" w:eastAsiaTheme="majorEastAsia"/>
                <w:sz w:val="28"/>
              </w:rPr>
              <w:t>教务处审核意见：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8"/>
              </w:rPr>
            </w:pPr>
            <w:r>
              <w:rPr>
                <w:rFonts w:hint="eastAsia" w:asciiTheme="majorEastAsia" w:hAnsiTheme="majorEastAsia" w:eastAsiaTheme="majorEastAsia"/>
                <w:sz w:val="28"/>
              </w:rPr>
              <w:t xml:space="preserve">            签名：                                     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8"/>
              </w:rPr>
            </w:pPr>
            <w:r>
              <w:rPr>
                <w:rFonts w:hint="eastAsia" w:asciiTheme="majorEastAsia" w:hAnsiTheme="majorEastAsia" w:eastAsiaTheme="majorEastAsia"/>
                <w:sz w:val="28"/>
              </w:rPr>
              <w:t>20   年    月    日</w:t>
            </w:r>
          </w:p>
        </w:tc>
      </w:tr>
    </w:tbl>
    <w:p>
      <w:pPr>
        <w:spacing w:line="0" w:lineRule="atLeast"/>
        <w:ind w:left="-338" w:leftChars="-337" w:hanging="370" w:hangingChars="337"/>
        <w:jc w:val="left"/>
        <w:rPr>
          <w:rFonts w:asciiTheme="majorEastAsia" w:hAnsiTheme="majorEastAsia" w:eastAsiaTheme="majorEastAsia"/>
          <w:sz w:val="11"/>
        </w:rPr>
      </w:pPr>
    </w:p>
    <w:p>
      <w:pPr>
        <w:ind w:left="-850" w:leftChars="-405" w:firstLine="848" w:firstLineChars="404"/>
        <w:rPr>
          <w:rFonts w:asciiTheme="majorEastAsia" w:hAnsiTheme="majorEastAsia" w:eastAsiaTheme="majorEastAsia"/>
        </w:rPr>
      </w:pPr>
      <w:r>
        <w:rPr>
          <w:rFonts w:hint="eastAsia" w:asciiTheme="majorEastAsia" w:hAnsiTheme="majorEastAsia" w:eastAsiaTheme="majorEastAsia"/>
        </w:rPr>
        <w:t>说明：此表由入学新生填写，有关部门签署意见后，再到教务处办理相关手续。</w:t>
      </w:r>
      <w:r>
        <w:rPr>
          <w:rFonts w:asciiTheme="majorEastAsia" w:hAnsiTheme="majorEastAsia" w:eastAsiaTheme="majorEastAsia"/>
        </w:rPr>
        <w:br w:type="page"/>
      </w:r>
    </w:p>
    <w:p>
      <w:pPr>
        <w:pStyle w:val="48"/>
        <w:rPr>
          <w:color w:val="auto"/>
        </w:rPr>
      </w:pPr>
      <w:bookmarkStart w:id="259" w:name="_Toc9962"/>
      <w:r>
        <w:rPr>
          <w:rFonts w:hint="eastAsia"/>
          <w:color w:val="auto"/>
        </w:rPr>
        <w:t>在校生学籍注册流程</w:t>
      </w:r>
      <w:bookmarkEnd w:id="259"/>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在校生学籍注册流程</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在校本专科学生</w:t>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156" w:beforeLines="50" w:line="460" w:lineRule="exact"/>
        <w:rPr>
          <w:rFonts w:asciiTheme="majorEastAsia" w:hAnsiTheme="majorEastAsia" w:eastAsiaTheme="majorEastAsia"/>
          <w:b/>
          <w:sz w:val="24"/>
        </w:rPr>
      </w:pPr>
      <w:r>
        <w:rPr>
          <w:rFonts w:asciiTheme="majorEastAsia" w:hAnsiTheme="majorEastAsia" w:eastAsiaTheme="majorEastAsia"/>
          <w:sz w:val="24"/>
        </w:rPr>
        <mc:AlternateContent>
          <mc:Choice Requires="wps">
            <w:drawing>
              <wp:anchor distT="0" distB="0" distL="114300" distR="114300" simplePos="0" relativeHeight="252745728" behindDoc="0" locked="0" layoutInCell="1" allowOverlap="1">
                <wp:simplePos x="0" y="0"/>
                <wp:positionH relativeFrom="column">
                  <wp:posOffset>2701925</wp:posOffset>
                </wp:positionH>
                <wp:positionV relativeFrom="paragraph">
                  <wp:posOffset>340360</wp:posOffset>
                </wp:positionV>
                <wp:extent cx="956945" cy="306705"/>
                <wp:effectExtent l="5080" t="4445" r="9525" b="12700"/>
                <wp:wrapNone/>
                <wp:docPr id="59" name="自选图形 2660"/>
                <wp:cNvGraphicFramePr/>
                <a:graphic xmlns:a="http://schemas.openxmlformats.org/drawingml/2006/main">
                  <a:graphicData uri="http://schemas.microsoft.com/office/word/2010/wordprocessingShape">
                    <wps:wsp>
                      <wps:cNvSpPr/>
                      <wps:spPr>
                        <a:xfrm>
                          <a:off x="0" y="0"/>
                          <a:ext cx="956945" cy="30670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jc w:val="center"/>
                              <w:rPr>
                                <w:szCs w:val="21"/>
                              </w:rPr>
                            </w:pPr>
                            <w:r>
                              <w:rPr>
                                <w:rFonts w:hint="eastAsia"/>
                                <w:szCs w:val="21"/>
                              </w:rPr>
                              <w:t>在校</w:t>
                            </w:r>
                            <w:r>
                              <w:rPr>
                                <w:szCs w:val="21"/>
                              </w:rPr>
                              <w:t>生</w:t>
                            </w:r>
                            <w:r>
                              <w:rPr>
                                <w:rFonts w:hint="eastAsia"/>
                                <w:szCs w:val="21"/>
                              </w:rPr>
                              <w:t>到校</w:t>
                            </w:r>
                          </w:p>
                        </w:txbxContent>
                      </wps:txbx>
                      <wps:bodyPr lIns="0" tIns="0" rIns="0" bIns="0" upright="1"/>
                    </wps:wsp>
                  </a:graphicData>
                </a:graphic>
              </wp:anchor>
            </w:drawing>
          </mc:Choice>
          <mc:Fallback>
            <w:pict>
              <v:shape id="自选图形 2660" o:spid="_x0000_s1026" o:spt="116" type="#_x0000_t116" style="position:absolute;left:0pt;margin-left:212.75pt;margin-top:26.8pt;height:24.15pt;width:75.35pt;z-index:252745728;mso-width-relative:page;mso-height-relative:page;" fillcolor="#FFFFFF" filled="t" stroked="t" coordsize="21600,21600" o:gfxdata="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LK2MjYAAAACgEAAA8AAAAAAAAAAQAgAAAAIgAAAGRycy9kb3ducmV2LnhtbFBLAQIUABQAAAAI&#10;AIdO4kCcUKw6JgIAAGUEAAAOAAAAAAAAAAEAIAAAACcBAABkcnMvZTJvRG9jLnhtbFBLBQYAAAAA&#10;BgAGAFkBAAC/BQAAAAA=&#10;">
                <v:fill on="t" focussize="0,0"/>
                <v:stroke color="#000000" joinstyle="miter"/>
                <v:imagedata o:title=""/>
                <o:lock v:ext="edit" aspectratio="f"/>
                <v:textbox inset="0mm,0mm,0mm,0mm">
                  <w:txbxContent>
                    <w:p>
                      <w:pPr>
                        <w:spacing w:before="100" w:beforeAutospacing="1"/>
                        <w:jc w:val="center"/>
                        <w:rPr>
                          <w:szCs w:val="21"/>
                        </w:rPr>
                      </w:pPr>
                      <w:r>
                        <w:rPr>
                          <w:rFonts w:hint="eastAsia"/>
                          <w:szCs w:val="21"/>
                        </w:rPr>
                        <w:t>在校</w:t>
                      </w:r>
                      <w:r>
                        <w:rPr>
                          <w:szCs w:val="21"/>
                        </w:rPr>
                        <w:t>生</w:t>
                      </w:r>
                      <w:r>
                        <w:rPr>
                          <w:rFonts w:hint="eastAsia"/>
                          <w:szCs w:val="21"/>
                        </w:rPr>
                        <w:t>到校</w:t>
                      </w:r>
                    </w:p>
                  </w:txbxContent>
                </v:textbox>
              </v:shape>
            </w:pict>
          </mc:Fallback>
        </mc:AlternateContent>
      </w:r>
    </w:p>
    <w:p>
      <w:pPr>
        <w:spacing w:before="156" w:beforeLines="50"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88736" behindDoc="0" locked="0" layoutInCell="1" allowOverlap="1">
                <wp:simplePos x="0" y="0"/>
                <wp:positionH relativeFrom="column">
                  <wp:posOffset>3185160</wp:posOffset>
                </wp:positionH>
                <wp:positionV relativeFrom="paragraph">
                  <wp:posOffset>260985</wp:posOffset>
                </wp:positionV>
                <wp:extent cx="1270" cy="257810"/>
                <wp:effectExtent l="37465" t="0" r="37465" b="8890"/>
                <wp:wrapNone/>
                <wp:docPr id="60" name="自选图形 2706"/>
                <wp:cNvGraphicFramePr/>
                <a:graphic xmlns:a="http://schemas.openxmlformats.org/drawingml/2006/main">
                  <a:graphicData uri="http://schemas.microsoft.com/office/word/2010/wordprocessingShape">
                    <wps:wsp>
                      <wps:cNvCnPr/>
                      <wps:spPr>
                        <a:xfrm>
                          <a:off x="0" y="0"/>
                          <a:ext cx="1270" cy="257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6" o:spid="_x0000_s1026" o:spt="32" type="#_x0000_t32" style="position:absolute;left:0pt;margin-left:250.8pt;margin-top:20.55pt;height:20.3pt;width:0.1pt;z-index:252788736;mso-width-relative:page;mso-height-relative:page;" filled="f" stroked="t" coordsize="21600,21600" o:gfxdata="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4YAvzYAAAACQEAAA8AAAAAAAAAAQAgAAAAIgAAAGRycy9k&#10;b3ducmV2LnhtbFBLAQIUABQAAAAIAIdO4kADBCwZAgIAAO0DAAAOAAAAAAAAAAEAIAAAACcBAABk&#10;cnMvZTJvRG9jLnhtbFBLBQYAAAAABgAGAFkBAACbBQ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36512" behindDoc="0" locked="0" layoutInCell="1" allowOverlap="1">
                <wp:simplePos x="0" y="0"/>
                <wp:positionH relativeFrom="column">
                  <wp:posOffset>3261995</wp:posOffset>
                </wp:positionH>
                <wp:positionV relativeFrom="paragraph">
                  <wp:posOffset>136525</wp:posOffset>
                </wp:positionV>
                <wp:extent cx="0" cy="0"/>
                <wp:effectExtent l="0" t="0" r="0" b="0"/>
                <wp:wrapNone/>
                <wp:docPr id="61" name="自选图形 2657"/>
                <wp:cNvGraphicFramePr/>
                <a:graphic xmlns:a="http://schemas.openxmlformats.org/drawingml/2006/main">
                  <a:graphicData uri="http://schemas.microsoft.com/office/word/2010/wordprocessingShape">
                    <wps:wsp>
                      <wps:cNvCnPr/>
                      <wps:spPr>
                        <a:xfrm>
                          <a:off x="0" y="0"/>
                          <a:ext cx="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57" o:spid="_x0000_s1026" o:spt="32" type="#_x0000_t32" style="position:absolute;left:0pt;margin-left:256.85pt;margin-top:10.75pt;height:0pt;width:0pt;z-index:252736512;mso-width-relative:page;mso-height-relative:page;" filled="f" stroked="t" coordsize="21600,21600" o:gfxdata="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cIh1PWAAAACQEAAA8AAAAAAAAAAQAgAAAAIgAAAGRycy9kb3ducmV2LnhtbFBL&#10;AQIUABQAAAAIAIdO4kDlgiFZ+AEAAOUDAAAOAAAAAAAAAAEAIAAAACUBAABkcnMvZTJvRG9jLnht&#10;bFBLBQYAAAAABgAGAFkBAACPBQAAAAA=&#10;">
                <v:fill on="f" focussize="0,0"/>
                <v:stroke color="#000000" joinstyle="round"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76448" behindDoc="0" locked="0" layoutInCell="1" allowOverlap="1">
                <wp:simplePos x="0" y="0"/>
                <wp:positionH relativeFrom="column">
                  <wp:posOffset>4010660</wp:posOffset>
                </wp:positionH>
                <wp:positionV relativeFrom="paragraph">
                  <wp:posOffset>183515</wp:posOffset>
                </wp:positionV>
                <wp:extent cx="302895" cy="257175"/>
                <wp:effectExtent l="0" t="0" r="0" b="0"/>
                <wp:wrapNone/>
                <wp:docPr id="62" name="文本框 2683"/>
                <wp:cNvGraphicFramePr/>
                <a:graphic xmlns:a="http://schemas.openxmlformats.org/drawingml/2006/main">
                  <a:graphicData uri="http://schemas.microsoft.com/office/word/2010/wordprocessingShape">
                    <wps:wsp>
                      <wps:cNvSpPr txBox="1"/>
                      <wps:spPr>
                        <a:xfrm>
                          <a:off x="0" y="0"/>
                          <a:ext cx="302895" cy="257175"/>
                        </a:xfrm>
                        <a:prstGeom prst="rect">
                          <a:avLst/>
                        </a:prstGeom>
                        <a:noFill/>
                        <a:ln w="9525">
                          <a:noFill/>
                        </a:ln>
                      </wps:spPr>
                      <wps:txbx>
                        <w:txbxContent>
                          <w:p>
                            <w:pPr>
                              <w:jc w:val="center"/>
                              <w:rPr>
                                <w:szCs w:val="21"/>
                              </w:rPr>
                            </w:pPr>
                            <w:r>
                              <w:rPr>
                                <w:rFonts w:hint="eastAsia"/>
                                <w:szCs w:val="21"/>
                              </w:rPr>
                              <w:t>否</w:t>
                            </w:r>
                          </w:p>
                        </w:txbxContent>
                      </wps:txbx>
                      <wps:bodyPr lIns="0" tIns="0" rIns="0" bIns="0" upright="1"/>
                    </wps:wsp>
                  </a:graphicData>
                </a:graphic>
              </wp:anchor>
            </w:drawing>
          </mc:Choice>
          <mc:Fallback>
            <w:pict>
              <v:shape id="文本框 2683" o:spid="_x0000_s1026" o:spt="202" type="#_x0000_t202" style="position:absolute;left:0pt;margin-left:315.8pt;margin-top:14.45pt;height:20.25pt;width:23.85pt;z-index:252776448;mso-width-relative:page;mso-height-relative:page;" filled="f" stroked="f" coordsize="21600,21600" o:gfxdata="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0NXn52QAAAAkBAAAPAAAAAAAAAAEAIAAAACIAAABkcnMvZG93&#10;bnJldi54bWxQSwECFAAUAAAACACHTuJA9dJnTcYBAAB+AwAADgAAAAAAAAABACAAAAAoAQAAZHJz&#10;L2Uyb0RvYy54bWxQSwUGAAAAAAYABgBZAQAAYAUAAAAA&#10;">
                <v:fill on="f" focussize="0,0"/>
                <v:stroke on="f"/>
                <v:imagedata o:title=""/>
                <o:lock v:ext="edit" aspectratio="f"/>
                <v:textbox inset="0mm,0mm,0mm,0mm">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75424" behindDoc="0" locked="0" layoutInCell="1" allowOverlap="1">
                <wp:simplePos x="0" y="0"/>
                <wp:positionH relativeFrom="column">
                  <wp:posOffset>2142490</wp:posOffset>
                </wp:positionH>
                <wp:positionV relativeFrom="paragraph">
                  <wp:posOffset>183515</wp:posOffset>
                </wp:positionV>
                <wp:extent cx="232410" cy="257175"/>
                <wp:effectExtent l="0" t="0" r="0" b="0"/>
                <wp:wrapNone/>
                <wp:docPr id="63" name="文本框 2682"/>
                <wp:cNvGraphicFramePr/>
                <a:graphic xmlns:a="http://schemas.openxmlformats.org/drawingml/2006/main">
                  <a:graphicData uri="http://schemas.microsoft.com/office/word/2010/wordprocessingShape">
                    <wps:wsp>
                      <wps:cNvSpPr txBox="1"/>
                      <wps:spPr>
                        <a:xfrm>
                          <a:off x="0" y="0"/>
                          <a:ext cx="232410" cy="257175"/>
                        </a:xfrm>
                        <a:prstGeom prst="rect">
                          <a:avLst/>
                        </a:prstGeom>
                        <a:noFill/>
                        <a:ln w="9525">
                          <a:noFill/>
                        </a:ln>
                      </wps:spPr>
                      <wps:txbx>
                        <w:txbxContent>
                          <w:p>
                            <w:pPr>
                              <w:jc w:val="center"/>
                              <w:rPr>
                                <w:szCs w:val="21"/>
                              </w:rPr>
                            </w:pPr>
                            <w:r>
                              <w:rPr>
                                <w:rFonts w:hint="eastAsia"/>
                                <w:szCs w:val="21"/>
                              </w:rPr>
                              <w:t>是</w:t>
                            </w:r>
                          </w:p>
                        </w:txbxContent>
                      </wps:txbx>
                      <wps:bodyPr lIns="0" tIns="0" rIns="0" bIns="0" upright="1"/>
                    </wps:wsp>
                  </a:graphicData>
                </a:graphic>
              </wp:anchor>
            </w:drawing>
          </mc:Choice>
          <mc:Fallback>
            <w:pict>
              <v:shape id="文本框 2682" o:spid="_x0000_s1026" o:spt="202" type="#_x0000_t202" style="position:absolute;left:0pt;margin-left:168.7pt;margin-top:14.45pt;height:20.25pt;width:18.3pt;z-index:252775424;mso-width-relative:page;mso-height-relative:page;" filled="f" stroked="f" coordsize="21600,21600" o:gfxdata="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76bHYAAAACQEAAA8AAAAAAAAAAQAgAAAAIgAAAGRycy9kb3du&#10;cmV2LnhtbFBLAQIUABQAAAAIAIdO4kCNDnd9xgEAAH4DAAAOAAAAAAAAAAEAIAAAACcBAABkcnMv&#10;ZTJvRG9jLnhtbFBLBQYAAAAABgAGAFkBAABfBQ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68256" behindDoc="0" locked="0" layoutInCell="1" allowOverlap="1">
                <wp:simplePos x="0" y="0"/>
                <wp:positionH relativeFrom="column">
                  <wp:posOffset>2374900</wp:posOffset>
                </wp:positionH>
                <wp:positionV relativeFrom="paragraph">
                  <wp:posOffset>142875</wp:posOffset>
                </wp:positionV>
                <wp:extent cx="1626235" cy="505460"/>
                <wp:effectExtent l="15875" t="5080" r="34290" b="22860"/>
                <wp:wrapNone/>
                <wp:docPr id="64" name="自选图形 2675"/>
                <wp:cNvGraphicFramePr/>
                <a:graphic xmlns:a="http://schemas.openxmlformats.org/drawingml/2006/main">
                  <a:graphicData uri="http://schemas.microsoft.com/office/word/2010/wordprocessingShape">
                    <wps:wsp>
                      <wps:cNvSpPr/>
                      <wps:spPr>
                        <a:xfrm>
                          <a:off x="0" y="0"/>
                          <a:ext cx="1626235" cy="5054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是否办理</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txbxContent>
                      </wps:txbx>
                      <wps:bodyPr lIns="0" tIns="0" rIns="0" bIns="0" anchor="ctr" upright="1"/>
                    </wps:wsp>
                  </a:graphicData>
                </a:graphic>
              </wp:anchor>
            </w:drawing>
          </mc:Choice>
          <mc:Fallback>
            <w:pict>
              <v:shape id="自选图形 2675" o:spid="_x0000_s1026" o:spt="4" type="#_x0000_t4" style="position:absolute;left:0pt;margin-left:187pt;margin-top:11.25pt;height:39.8pt;width:128.05pt;z-index:252768256;v-text-anchor:middle;mso-width-relative:page;mso-height-relative:page;" fillcolor="#FFFFFF" filled="t" stroked="t" coordsize="21600,21600" o:gfxdata="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y87o2gAAAAoBAAAPAAAAAAAAAAEAIAAAACIAAABkcnMvZG93bnJldi54bWxQSwEC&#10;FAAUAAAACACHTuJAI5X2ISsCAABnBAAADgAAAAAAAAABACAAAAApAQAAZHJzL2Uyb0RvYy54bWxQ&#10;SwUGAAAAAAYABgBZAQAAxgU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是否办理</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73376" behindDoc="0" locked="0" layoutInCell="1" allowOverlap="1">
                <wp:simplePos x="0" y="0"/>
                <wp:positionH relativeFrom="column">
                  <wp:posOffset>3983355</wp:posOffset>
                </wp:positionH>
                <wp:positionV relativeFrom="paragraph">
                  <wp:posOffset>105410</wp:posOffset>
                </wp:positionV>
                <wp:extent cx="1424940" cy="2143125"/>
                <wp:effectExtent l="0" t="4445" r="41910" b="5080"/>
                <wp:wrapNone/>
                <wp:docPr id="65" name="任意多边形 2680"/>
                <wp:cNvGraphicFramePr/>
                <a:graphic xmlns:a="http://schemas.openxmlformats.org/drawingml/2006/main">
                  <a:graphicData uri="http://schemas.microsoft.com/office/word/2010/wordprocessingShape">
                    <wps:wsp>
                      <wps:cNvSpPr/>
                      <wps:spPr>
                        <a:xfrm>
                          <a:off x="0" y="0"/>
                          <a:ext cx="1424940" cy="2143125"/>
                        </a:xfrm>
                        <a:custGeom>
                          <a:avLst/>
                          <a:gdLst>
                            <a:gd name="A1" fmla="val 0"/>
                            <a:gd name="A2" fmla="val 0"/>
                          </a:gdLst>
                          <a:ahLst/>
                          <a:cxnLst>
                            <a:cxn ang="0">
                              <a:pos x="0" y="0"/>
                            </a:cxn>
                            <a:cxn ang="0">
                              <a:pos x="2436412" y="0"/>
                            </a:cxn>
                            <a:cxn ang="0">
                              <a:pos x="2436412" y="2314575"/>
                            </a:cxn>
                          </a:cxnLst>
                          <a:rect l="0" t="0" r="0" b="0"/>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80" o:spid="_x0000_s1026" o:spt="100" style="position:absolute;left:0pt;margin-left:313.65pt;margin-top:8.3pt;height:168.75pt;width:112.2pt;z-index:252773376;v-text-anchor:middle;mso-width-relative:page;mso-height-relative:page;" filled="f" stroked="t" coordsize="295275,476250" o:gfxdata="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US91F2gAAAAoBAAAPAAAAAAAAAAEAIAAAACIAAABkcnMvZG93&#10;bnJldi54bWxQSwECFAAUAAAACACHTuJAu5nyRKkCAADnBQAADgAAAAAAAAABACAAAAApAQAAZHJz&#10;L2Uyb0RvYy54bWxQSwUGAAAAAAYABgBZAQAARAYAAAAA&#10;" path="m0,0l295275,0,295275,476250e">
                <v:path o:connectlocs="0,0;2436412,0;2436412,2314575" o:connectangles="0,0,0"/>
                <v:fill on="f" focussize="0,0"/>
                <v:stroke color="#000000" joinstyle="miter"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81568" behindDoc="0" locked="0" layoutInCell="1" allowOverlap="1">
                <wp:simplePos x="0" y="0"/>
                <wp:positionH relativeFrom="column">
                  <wp:posOffset>2050415</wp:posOffset>
                </wp:positionH>
                <wp:positionV relativeFrom="paragraph">
                  <wp:posOffset>105410</wp:posOffset>
                </wp:positionV>
                <wp:extent cx="0" cy="500380"/>
                <wp:effectExtent l="5080" t="0" r="13970" b="13970"/>
                <wp:wrapNone/>
                <wp:docPr id="66" name="直接连接符 120"/>
                <wp:cNvGraphicFramePr/>
                <a:graphic xmlns:a="http://schemas.openxmlformats.org/drawingml/2006/main">
                  <a:graphicData uri="http://schemas.microsoft.com/office/word/2010/wordprocessingShape">
                    <wps:wsp>
                      <wps:cNvCnPr/>
                      <wps:spPr>
                        <a:xfrm>
                          <a:off x="0" y="0"/>
                          <a:ext cx="0" cy="5003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120" o:spid="_x0000_s1026" o:spt="20" style="position:absolute;left:0pt;margin-left:161.45pt;margin-top:8.3pt;height:39.4pt;width:0pt;z-index:252781568;mso-width-relative:page;mso-height-relative:page;" filled="f" stroked="t" coordsize="21600,21600" o:gfxdata="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qU&#10;+ZfWAAAACQEAAA8AAAAAAAAAAQAgAAAAIgAAAGRycy9kb3ducmV2LnhtbFBLAQIUABQAAAAIAIdO&#10;4kCUm2Lw7AEAANoDAAAOAAAAAAAAAAEAIAAAACUBAABkcnMvZTJvRG9jLnhtbFBLBQYAAAAABgAG&#10;AFkBAACDBQAAAAA=&#10;">
                <v:fill on="f" focussize="0,0"/>
                <v:stroke color="#000000" joinstyle="round"/>
                <v:imagedata o:title=""/>
                <o:lock v:ext="edit" aspectratio="f"/>
              </v:line>
            </w:pict>
          </mc:Fallback>
        </mc:AlternateContent>
      </w:r>
      <w:r>
        <w:rPr>
          <w:rFonts w:asciiTheme="majorEastAsia" w:hAnsiTheme="majorEastAsia" w:eastAsiaTheme="majorEastAsia"/>
          <w:b/>
          <w:sz w:val="24"/>
        </w:rPr>
        <mc:AlternateContent>
          <mc:Choice Requires="wps">
            <w:drawing>
              <wp:anchor distT="0" distB="0" distL="114300" distR="114300" simplePos="0" relativeHeight="252770304" behindDoc="0" locked="0" layoutInCell="1" allowOverlap="1">
                <wp:simplePos x="0" y="0"/>
                <wp:positionH relativeFrom="column">
                  <wp:posOffset>1035685</wp:posOffset>
                </wp:positionH>
                <wp:positionV relativeFrom="paragraph">
                  <wp:posOffset>105410</wp:posOffset>
                </wp:positionV>
                <wp:extent cx="1343660" cy="461010"/>
                <wp:effectExtent l="38100" t="4445" r="8890" b="10795"/>
                <wp:wrapNone/>
                <wp:docPr id="67" name="任意多边形 2677"/>
                <wp:cNvGraphicFramePr/>
                <a:graphic xmlns:a="http://schemas.openxmlformats.org/drawingml/2006/main">
                  <a:graphicData uri="http://schemas.microsoft.com/office/word/2010/wordprocessingShape">
                    <wps:wsp>
                      <wps:cNvSpPr/>
                      <wps:spPr>
                        <a:xfrm>
                          <a:off x="0" y="0"/>
                          <a:ext cx="1343660" cy="461010"/>
                        </a:xfrm>
                        <a:custGeom>
                          <a:avLst/>
                          <a:gdLst>
                            <a:gd name="A1" fmla="val 0"/>
                            <a:gd name="A2" fmla="val 0"/>
                          </a:gdLst>
                          <a:ahLst/>
                          <a:cxnLst>
                            <a:cxn ang="0">
                              <a:pos x="2101794" y="0"/>
                            </a:cxn>
                            <a:cxn ang="0">
                              <a:pos x="0" y="0"/>
                            </a:cxn>
                            <a:cxn ang="0">
                              <a:pos x="0" y="461184"/>
                            </a:cxn>
                          </a:cxnLst>
                          <a:rect l="0" t="0" r="0" b="0"/>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77" o:spid="_x0000_s1026" o:spt="100" style="position:absolute;left:0pt;margin-left:81.55pt;margin-top:8.3pt;height:36.3pt;width:105.8pt;z-index:252770304;v-text-anchor:middle;mso-width-relative:page;mso-height-relative:page;" filled="f" stroked="t" coordsize="371475,504825" o:gfxdata="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8OvxF2AAAAAkBAAAPAAAAAAAAAAEAIAAAACIAAABkcnMvZG93&#10;bnJldi54bWxQSwECFAAUAAAACACHTuJAcgvwZasCAADaBQAADgAAAAAAAAABACAAAAAnAQAAZHJz&#10;L2Uyb0RvYy54bWxQSwUGAAAAAAYABgBZAQAARAYAAAAA&#10;" path="m371475,0l0,0,0,504825e">
                <v:path o:connectlocs="2101794,0;0,0;0,461184" o:connectangles="0,0,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77472" behindDoc="0" locked="0" layoutInCell="1" allowOverlap="1">
                <wp:simplePos x="0" y="0"/>
                <wp:positionH relativeFrom="column">
                  <wp:posOffset>3237865</wp:posOffset>
                </wp:positionH>
                <wp:positionV relativeFrom="paragraph">
                  <wp:posOffset>43815</wp:posOffset>
                </wp:positionV>
                <wp:extent cx="371475" cy="257175"/>
                <wp:effectExtent l="0" t="0" r="0" b="0"/>
                <wp:wrapNone/>
                <wp:docPr id="68" name="文本框 2684"/>
                <wp:cNvGraphicFramePr/>
                <a:graphic xmlns:a="http://schemas.openxmlformats.org/drawingml/2006/main">
                  <a:graphicData uri="http://schemas.microsoft.com/office/word/2010/wordprocessingShape">
                    <wps:wsp>
                      <wps:cNvSpPr txBox="1"/>
                      <wps:spPr>
                        <a:xfrm>
                          <a:off x="0" y="0"/>
                          <a:ext cx="371475" cy="257175"/>
                        </a:xfrm>
                        <a:prstGeom prst="rect">
                          <a:avLst/>
                        </a:prstGeom>
                        <a:noFill/>
                        <a:ln w="9525">
                          <a:noFill/>
                        </a:ln>
                      </wps:spPr>
                      <wps:txbx>
                        <w:txbxContent>
                          <w:p>
                            <w:pPr>
                              <w:jc w:val="center"/>
                              <w:rPr>
                                <w:szCs w:val="21"/>
                              </w:rPr>
                            </w:pPr>
                          </w:p>
                        </w:txbxContent>
                      </wps:txbx>
                      <wps:bodyPr lIns="0" tIns="0" rIns="0" bIns="0" upright="1"/>
                    </wps:wsp>
                  </a:graphicData>
                </a:graphic>
              </wp:anchor>
            </w:drawing>
          </mc:Choice>
          <mc:Fallback>
            <w:pict>
              <v:shape id="文本框 2684" o:spid="_x0000_s1026" o:spt="202" type="#_x0000_t202" style="position:absolute;left:0pt;margin-left:254.95pt;margin-top:3.45pt;height:20.25pt;width:29.25pt;z-index:252777472;mso-width-relative:page;mso-height-relative:page;" filled="f" stroked="f" coordsize="21600,21600" o:gfxdata="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MtQMDYAAAACAEAAA8AAAAAAAAAAQAgAAAAIgAAAGRycy9kb3du&#10;cmV2LnhtbFBLAQIUABQAAAAIAIdO4kB99wkLxgEAAH4DAAAOAAAAAAAAAAEAIAAAACcBAABkcnMv&#10;ZTJvRG9jLnhtbFBLBQYAAAAABgAGAFkBAABfBQAAAAA=&#10;">
                <v:fill on="f" focussize="0,0"/>
                <v:stroke on="f"/>
                <v:imagedata o:title=""/>
                <o:lock v:ext="edit" aspectratio="f"/>
                <v:textbox inset="0mm,0mm,0mm,0mm">
                  <w:txbxContent>
                    <w:p>
                      <w:pPr>
                        <w:jc w:val="center"/>
                        <w:rPr>
                          <w:szCs w:val="21"/>
                        </w:rPr>
                      </w:pP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69280" behindDoc="0" locked="0" layoutInCell="1" allowOverlap="1">
                <wp:simplePos x="0" y="0"/>
                <wp:positionH relativeFrom="column">
                  <wp:posOffset>471170</wp:posOffset>
                </wp:positionH>
                <wp:positionV relativeFrom="paragraph">
                  <wp:posOffset>274320</wp:posOffset>
                </wp:positionV>
                <wp:extent cx="1110615" cy="505460"/>
                <wp:effectExtent l="11430" t="5080" r="20955" b="22860"/>
                <wp:wrapNone/>
                <wp:docPr id="69" name="自选图形 2676"/>
                <wp:cNvGraphicFramePr/>
                <a:graphic xmlns:a="http://schemas.openxmlformats.org/drawingml/2006/main">
                  <a:graphicData uri="http://schemas.microsoft.com/office/word/2010/wordprocessingShape">
                    <wps:wsp>
                      <wps:cNvSpPr/>
                      <wps:spPr>
                        <a:xfrm>
                          <a:off x="0" y="0"/>
                          <a:ext cx="1110615" cy="5054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是否交费</w:t>
                            </w:r>
                          </w:p>
                        </w:txbxContent>
                      </wps:txbx>
                      <wps:bodyPr lIns="0" tIns="0" rIns="0" bIns="0" anchor="ctr" upright="1"/>
                    </wps:wsp>
                  </a:graphicData>
                </a:graphic>
              </wp:anchor>
            </w:drawing>
          </mc:Choice>
          <mc:Fallback>
            <w:pict>
              <v:shape id="自选图形 2676" o:spid="_x0000_s1026" o:spt="4" type="#_x0000_t4" style="position:absolute;left:0pt;margin-left:37.1pt;margin-top:21.6pt;height:39.8pt;width:87.45pt;z-index:252769280;v-text-anchor:middle;mso-width-relative:page;mso-height-relative:page;" fillcolor="#FFFFFF" filled="t" stroked="t" coordsize="21600,21600" o:gfxdata="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6SDFXZAAAACQEAAA8AAAAAAAAAAQAgAAAAIgAAAGRycy9kb3ducmV2LnhtbFBLAQIU&#10;ABQAAAAIAIdO4kDk9ge2KwIAAGcEAAAOAAAAAAAAAAEAIAAAACgBAABkcnMvZTJvRG9jLnhtbFBL&#10;BQYAAAAABgAGAFkBAADFBQ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是否交费</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58016" behindDoc="0" locked="0" layoutInCell="1" allowOverlap="1">
                <wp:simplePos x="0" y="0"/>
                <wp:positionH relativeFrom="column">
                  <wp:posOffset>5377180</wp:posOffset>
                </wp:positionH>
                <wp:positionV relativeFrom="paragraph">
                  <wp:posOffset>179070</wp:posOffset>
                </wp:positionV>
                <wp:extent cx="272415" cy="1515110"/>
                <wp:effectExtent l="0" t="0" r="0" b="0"/>
                <wp:wrapNone/>
                <wp:docPr id="70" name="文本框 2665"/>
                <wp:cNvGraphicFramePr/>
                <a:graphic xmlns:a="http://schemas.openxmlformats.org/drawingml/2006/main">
                  <a:graphicData uri="http://schemas.microsoft.com/office/word/2010/wordprocessingShape">
                    <wps:wsp>
                      <wps:cNvSpPr txBox="1"/>
                      <wps:spPr>
                        <a:xfrm>
                          <a:off x="0" y="0"/>
                          <a:ext cx="272415" cy="1515110"/>
                        </a:xfrm>
                        <a:prstGeom prst="rect">
                          <a:avLst/>
                        </a:prstGeom>
                        <a:noFill/>
                        <a:ln w="9525">
                          <a:noFill/>
                        </a:ln>
                      </wps:spPr>
                      <wps:txbx>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wps:txbx>
                      <wps:bodyPr lIns="0" tIns="0" rIns="0" bIns="0" upright="1"/>
                    </wps:wsp>
                  </a:graphicData>
                </a:graphic>
              </wp:anchor>
            </w:drawing>
          </mc:Choice>
          <mc:Fallback>
            <w:pict>
              <v:shape id="文本框 2665" o:spid="_x0000_s1026" o:spt="202" type="#_x0000_t202" style="position:absolute;left:0pt;margin-left:423.4pt;margin-top:14.1pt;height:119.3pt;width:21.45pt;z-index:252758016;mso-width-relative:page;mso-height-relative:page;" filled="f" stroked="f" coordsize="21600,21600" o:gfxdata="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74B3nYAAAACgEAAA8AAAAAAAAAAQAgAAAAIgAAAGRycy9kb3du&#10;cmV2LnhtbFBLAQIUABQAAAAIAIdO4kAXmTSRxgEAAH8DAAAOAAAAAAAAAAEAIAAAACcBAABkcnMv&#10;ZTJvRG9jLnhtbFBLBQYAAAAABgAGAFkBAABfBQAAAAA=&#10;">
                <v:fill on="f" focussize="0,0"/>
                <v:stroke on="f"/>
                <v:imagedata o:title=""/>
                <o:lock v:ext="edit" aspectratio="f"/>
                <v:textbox inset="0mm,0mm,0mm,0mm">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2112" behindDoc="0" locked="0" layoutInCell="1" allowOverlap="1">
                <wp:simplePos x="0" y="0"/>
                <wp:positionH relativeFrom="column">
                  <wp:posOffset>240665</wp:posOffset>
                </wp:positionH>
                <wp:positionV relativeFrom="paragraph">
                  <wp:posOffset>233045</wp:posOffset>
                </wp:positionV>
                <wp:extent cx="226695" cy="1769110"/>
                <wp:effectExtent l="38100" t="5080" r="1905" b="16510"/>
                <wp:wrapNone/>
                <wp:docPr id="79" name="任意多边形 2669"/>
                <wp:cNvGraphicFramePr/>
                <a:graphic xmlns:a="http://schemas.openxmlformats.org/drawingml/2006/main">
                  <a:graphicData uri="http://schemas.microsoft.com/office/word/2010/wordprocessingShape">
                    <wps:wsp>
                      <wps:cNvSpPr/>
                      <wps:spPr>
                        <a:xfrm>
                          <a:off x="0" y="0"/>
                          <a:ext cx="226695" cy="1769110"/>
                        </a:xfrm>
                        <a:custGeom>
                          <a:avLst/>
                          <a:gdLst>
                            <a:gd name="A1" fmla="val 0"/>
                            <a:gd name="A2" fmla="val 0"/>
                          </a:gdLst>
                          <a:ahLst/>
                          <a:cxnLst>
                            <a:cxn ang="0">
                              <a:pos x="354574" y="0"/>
                            </a:cxn>
                            <a:cxn ang="0">
                              <a:pos x="0" y="0"/>
                            </a:cxn>
                            <a:cxn ang="0">
                              <a:pos x="0" y="1769110"/>
                            </a:cxn>
                          </a:cxnLst>
                          <a:rect l="0" t="0" r="0" b="0"/>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69" o:spid="_x0000_s1026" o:spt="100" style="position:absolute;left:0pt;margin-left:18.95pt;margin-top:18.35pt;height:139.3pt;width:17.85pt;z-index:252762112;v-text-anchor:middle;mso-width-relative:page;mso-height-relative:page;" filled="f" stroked="t" coordsize="371475,504825" o:gfxdata="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Vhhno2AAAAAgBAAAPAAAAAAAAAAEAIAAAACIAAABkcnMvZG93bnJldi54&#10;bWxQSwECFAAUAAAACACHTuJAqf+VDKUCAADaBQAADgAAAAAAAAABACAAAAAnAQAAZHJzL2Uyb0Rv&#10;Yy54bWxQSwUGAAAAAAYABgBZAQAAPgYAAAAA&#10;" path="m371475,0l0,0,0,504825e">
                <v:path o:connectlocs="354574,0;0,0;0,1769110" o:connectangles="0,0,0"/>
                <v:fill on="f" focussize="0,0"/>
                <v:stroke color="#000000" joinstyle="miter"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74400" behindDoc="0" locked="0" layoutInCell="1" allowOverlap="1">
                <wp:simplePos x="0" y="0"/>
                <wp:positionH relativeFrom="column">
                  <wp:posOffset>2050415</wp:posOffset>
                </wp:positionH>
                <wp:positionV relativeFrom="paragraph">
                  <wp:posOffset>21590</wp:posOffset>
                </wp:positionV>
                <wp:extent cx="1859915" cy="0"/>
                <wp:effectExtent l="0" t="0" r="0" b="0"/>
                <wp:wrapNone/>
                <wp:docPr id="80" name="自选图形 2681"/>
                <wp:cNvGraphicFramePr/>
                <a:graphic xmlns:a="http://schemas.openxmlformats.org/drawingml/2006/main">
                  <a:graphicData uri="http://schemas.microsoft.com/office/word/2010/wordprocessingShape">
                    <wps:wsp>
                      <wps:cNvCnPr/>
                      <wps:spPr>
                        <a:xfrm>
                          <a:off x="0" y="0"/>
                          <a:ext cx="185991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681" o:spid="_x0000_s1026" o:spt="32" type="#_x0000_t32" style="position:absolute;left:0pt;margin-left:161.45pt;margin-top:1.7pt;height:0pt;width:146.45pt;z-index:252774400;mso-width-relative:page;mso-height-relative:page;" filled="f" stroked="t" coordsize="21600,21600" o:gfxdata="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KnaNYAAAAHAQAADwAAAAAAAAABACAAAAAiAAAAZHJzL2Rvd25yZXYueG1sUEsB&#10;AhQAFAAAAAgAh07iQLMbkOT3AQAA5wMAAA4AAAAAAAAAAQAgAAAAJQEAAGRycy9lMm9Eb2MueG1s&#10;UEsFBgAAAAAGAAYAWQEAAI4FAAAAAA==&#10;">
                <v:fill on="f" focussize="0,0"/>
                <v:stroke color="#000000" joinstyle="round"/>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71328" behindDoc="0" locked="0" layoutInCell="1" allowOverlap="1">
                <wp:simplePos x="0" y="0"/>
                <wp:positionH relativeFrom="column">
                  <wp:posOffset>1570355</wp:posOffset>
                </wp:positionH>
                <wp:positionV relativeFrom="paragraph">
                  <wp:posOffset>237490</wp:posOffset>
                </wp:positionV>
                <wp:extent cx="592455" cy="415290"/>
                <wp:effectExtent l="0" t="4445" r="55245" b="18415"/>
                <wp:wrapNone/>
                <wp:docPr id="83" name="任意多边形 2678"/>
                <wp:cNvGraphicFramePr/>
                <a:graphic xmlns:a="http://schemas.openxmlformats.org/drawingml/2006/main">
                  <a:graphicData uri="http://schemas.microsoft.com/office/word/2010/wordprocessingShape">
                    <wps:wsp>
                      <wps:cNvSpPr/>
                      <wps:spPr>
                        <a:xfrm>
                          <a:off x="0" y="0"/>
                          <a:ext cx="592455" cy="415290"/>
                        </a:xfrm>
                        <a:custGeom>
                          <a:avLst/>
                          <a:gdLst>
                            <a:gd name="A1" fmla="val 0"/>
                            <a:gd name="A2" fmla="val 0"/>
                          </a:gdLst>
                          <a:ahLst/>
                          <a:cxnLst>
                            <a:cxn ang="0">
                              <a:pos x="0" y="0"/>
                            </a:cxn>
                            <a:cxn ang="0">
                              <a:pos x="1012907" y="0"/>
                            </a:cxn>
                            <a:cxn ang="0">
                              <a:pos x="1012907" y="448513"/>
                            </a:cxn>
                          </a:cxnLst>
                          <a:rect l="0" t="0" r="0" b="0"/>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78" o:spid="_x0000_s1026" o:spt="100" style="position:absolute;left:0pt;margin-left:123.65pt;margin-top:18.7pt;height:32.7pt;width:46.65pt;z-index:252771328;v-text-anchor:middle;mso-width-relative:page;mso-height-relative:page;" filled="f" stroked="t" coordsize="295275,476250" o:gfxdata="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GgFtkAAAAKAQAADwAAAAAAAAABACAAAAAiAAAAZHJzL2Rvd25y&#10;ZXYueG1sUEsBAhQAFAAAAAgAh07iQOaLK4WoAgAA5AUAAA4AAAAAAAAAAQAgAAAAKAEAAGRycy9l&#10;Mm9Eb2MueG1sUEsFBgAAAAAGAAYAWQEAAEIGAAAAAA==&#10;" path="m0,0l295275,0,295275,476250e">
                <v:path o:connectlocs="0,0;1012907,0;1012907,448513" o:connectangles="0,0,0"/>
                <v:fill on="f" focussize="0,0"/>
                <v:stroke color="#000000" joinstyle="miter"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51872" behindDoc="0" locked="0" layoutInCell="1" allowOverlap="1">
                <wp:simplePos x="0" y="0"/>
                <wp:positionH relativeFrom="column">
                  <wp:posOffset>1440815</wp:posOffset>
                </wp:positionH>
                <wp:positionV relativeFrom="paragraph">
                  <wp:posOffset>5715</wp:posOffset>
                </wp:positionV>
                <wp:extent cx="609600" cy="257175"/>
                <wp:effectExtent l="0" t="0" r="0" b="0"/>
                <wp:wrapNone/>
                <wp:docPr id="85" name="文本框 188"/>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9525">
                          <a:noFill/>
                        </a:ln>
                      </wps:spPr>
                      <wps:txbx>
                        <w:txbxContent>
                          <w:p>
                            <w:pPr>
                              <w:jc w:val="center"/>
                              <w:rPr>
                                <w:szCs w:val="21"/>
                              </w:rPr>
                            </w:pPr>
                            <w:r>
                              <w:rPr>
                                <w:rFonts w:hint="eastAsia"/>
                                <w:szCs w:val="21"/>
                              </w:rPr>
                              <w:t>未交费</w:t>
                            </w:r>
                          </w:p>
                        </w:txbxContent>
                      </wps:txbx>
                      <wps:bodyPr lIns="0" tIns="0" rIns="0" bIns="0" upright="1"/>
                    </wps:wsp>
                  </a:graphicData>
                </a:graphic>
              </wp:anchor>
            </w:drawing>
          </mc:Choice>
          <mc:Fallback>
            <w:pict>
              <v:shape id="文本框 188" o:spid="_x0000_s1026" o:spt="202" type="#_x0000_t202" style="position:absolute;left:0pt;margin-left:113.45pt;margin-top:0.45pt;height:20.25pt;width:48pt;z-index:252751872;mso-width-relative:page;mso-height-relative:page;" filled="f" stroked="f" coordsize="21600,21600" o:gfxdata="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k3sRdYAAAAHAQAADwAAAAAAAAABACAAAAAiAAAAZHJzL2Rvd25yZXYu&#10;eG1sUEsBAhQAFAAAAAgAh07iQN6ueh3EAQAAfQMAAA4AAAAAAAAAAQAgAAAAJQEAAGRycy9lMm9E&#10;b2MueG1sUEsFBgAAAAAGAAYAWQEAAFsFAAAAAA==&#10;">
                <v:fill on="f" focussize="0,0"/>
                <v:stroke on="f"/>
                <v:imagedata o:title=""/>
                <o:lock v:ext="edit" aspectratio="f"/>
                <v:textbox inset="0mm,0mm,0mm,0mm">
                  <w:txbxContent>
                    <w:p>
                      <w:pPr>
                        <w:jc w:val="center"/>
                        <w:rPr>
                          <w:szCs w:val="21"/>
                        </w:rPr>
                      </w:pPr>
                      <w:r>
                        <w:rPr>
                          <w:rFonts w:hint="eastAsia"/>
                          <w:szCs w:val="21"/>
                        </w:rPr>
                        <w:t>未交费</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48800" behindDoc="0" locked="0" layoutInCell="1" allowOverlap="1">
                <wp:simplePos x="0" y="0"/>
                <wp:positionH relativeFrom="column">
                  <wp:posOffset>89535</wp:posOffset>
                </wp:positionH>
                <wp:positionV relativeFrom="paragraph">
                  <wp:posOffset>13970</wp:posOffset>
                </wp:positionV>
                <wp:extent cx="609600" cy="257175"/>
                <wp:effectExtent l="0" t="0" r="0" b="0"/>
                <wp:wrapNone/>
                <wp:docPr id="88" name="文本框 2661"/>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9525">
                          <a:noFill/>
                        </a:ln>
                      </wps:spPr>
                      <wps:txbx>
                        <w:txbxContent>
                          <w:p>
                            <w:pPr>
                              <w:jc w:val="center"/>
                              <w:rPr>
                                <w:szCs w:val="21"/>
                              </w:rPr>
                            </w:pPr>
                            <w:r>
                              <w:rPr>
                                <w:rFonts w:hint="eastAsia"/>
                                <w:szCs w:val="21"/>
                              </w:rPr>
                              <w:t>已交费</w:t>
                            </w:r>
                          </w:p>
                        </w:txbxContent>
                      </wps:txbx>
                      <wps:bodyPr lIns="0" tIns="0" rIns="0" bIns="0" upright="1"/>
                    </wps:wsp>
                  </a:graphicData>
                </a:graphic>
              </wp:anchor>
            </w:drawing>
          </mc:Choice>
          <mc:Fallback>
            <w:pict>
              <v:shape id="文本框 2661" o:spid="_x0000_s1026" o:spt="202" type="#_x0000_t202" style="position:absolute;left:0pt;margin-left:7.05pt;margin-top:1.1pt;height:20.25pt;width:48pt;z-index:252748800;mso-width-relative:page;mso-height-relative:page;" filled="f" stroked="f" coordsize="21600,21600" o:gfxdata="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4erQvUAAAABwEAAA8AAAAAAAAAAQAgAAAAIgAAAGRycy9kb3ducmV2Lnht&#10;bFBLAQIUABQAAAAIAIdO4kAJTWo3xAEAAH4DAAAOAAAAAAAAAAEAIAAAACMBAABkcnMvZTJvRG9j&#10;LnhtbFBLBQYAAAAABgAGAFkBAABZBQAAAAA=&#10;">
                <v:fill on="f" focussize="0,0"/>
                <v:stroke on="f"/>
                <v:imagedata o:title=""/>
                <o:lock v:ext="edit" aspectratio="f"/>
                <v:textbox inset="0mm,0mm,0mm,0mm">
                  <w:txbxContent>
                    <w:p>
                      <w:pPr>
                        <w:jc w:val="center"/>
                        <w:rPr>
                          <w:szCs w:val="21"/>
                        </w:rPr>
                      </w:pPr>
                      <w:r>
                        <w:rPr>
                          <w:rFonts w:hint="eastAsia"/>
                          <w:szCs w:val="21"/>
                        </w:rPr>
                        <w:t>已交费</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42656" behindDoc="0" locked="0" layoutInCell="1" allowOverlap="1">
                <wp:simplePos x="0" y="0"/>
                <wp:positionH relativeFrom="column">
                  <wp:posOffset>3910330</wp:posOffset>
                </wp:positionH>
                <wp:positionV relativeFrom="paragraph">
                  <wp:posOffset>25400</wp:posOffset>
                </wp:positionV>
                <wp:extent cx="0" cy="2244090"/>
                <wp:effectExtent l="38100" t="0" r="38100" b="3810"/>
                <wp:wrapNone/>
                <wp:docPr id="90" name="自选图形 2659"/>
                <wp:cNvGraphicFramePr/>
                <a:graphic xmlns:a="http://schemas.openxmlformats.org/drawingml/2006/main">
                  <a:graphicData uri="http://schemas.microsoft.com/office/word/2010/wordprocessingShape">
                    <wps:wsp>
                      <wps:cNvCnPr/>
                      <wps:spPr>
                        <a:xfrm>
                          <a:off x="0" y="0"/>
                          <a:ext cx="0" cy="224409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59" o:spid="_x0000_s1026" o:spt="32" type="#_x0000_t32" style="position:absolute;left:0pt;margin-left:307.9pt;margin-top:2pt;height:176.7pt;width:0pt;z-index:252742656;mso-width-relative:page;mso-height-relative:page;" filled="f" stroked="t" coordsize="21600,21600" o:gfxdata="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Sj7tQAAAAJAQAADwAAAAAAAAABACAAAAAiAAAAZHJzL2Rvd25y&#10;ZXYueG1sUEsBAhQAFAAAAAgAh07iQF/d4DQCAgAA9QMAAA4AAAAAAAAAAQAgAAAAIwEAAGRycy9l&#10;Mm9Eb2MueG1sUEsFBgAAAAAGAAYAWQEAAJcFAAAAAA==&#1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59040" behindDoc="0" locked="0" layoutInCell="1" allowOverlap="1">
                <wp:simplePos x="0" y="0"/>
                <wp:positionH relativeFrom="column">
                  <wp:posOffset>4001135</wp:posOffset>
                </wp:positionH>
                <wp:positionV relativeFrom="paragraph">
                  <wp:posOffset>40005</wp:posOffset>
                </wp:positionV>
                <wp:extent cx="231775" cy="953770"/>
                <wp:effectExtent l="0" t="0" r="0" b="0"/>
                <wp:wrapNone/>
                <wp:docPr id="91" name="文本框 2666"/>
                <wp:cNvGraphicFramePr/>
                <a:graphic xmlns:a="http://schemas.openxmlformats.org/drawingml/2006/main">
                  <a:graphicData uri="http://schemas.microsoft.com/office/word/2010/wordprocessingShape">
                    <wps:wsp>
                      <wps:cNvSpPr txBox="1"/>
                      <wps:spPr>
                        <a:xfrm>
                          <a:off x="0" y="0"/>
                          <a:ext cx="231775" cy="953770"/>
                        </a:xfrm>
                        <a:prstGeom prst="rect">
                          <a:avLst/>
                        </a:prstGeom>
                        <a:noFill/>
                        <a:ln w="9525">
                          <a:noFill/>
                        </a:ln>
                      </wps:spPr>
                      <wps:txbx>
                        <w:txbxContent>
                          <w:p>
                            <w:pPr>
                              <w:jc w:val="center"/>
                              <w:rPr>
                                <w:szCs w:val="21"/>
                              </w:rPr>
                            </w:pPr>
                            <w:r>
                              <w:rPr>
                                <w:rFonts w:hint="eastAsia"/>
                                <w:szCs w:val="21"/>
                              </w:rPr>
                              <w:t>办理休学</w:t>
                            </w:r>
                          </w:p>
                        </w:txbxContent>
                      </wps:txbx>
                      <wps:bodyPr lIns="0" tIns="0" rIns="0" bIns="0" upright="1"/>
                    </wps:wsp>
                  </a:graphicData>
                </a:graphic>
              </wp:anchor>
            </w:drawing>
          </mc:Choice>
          <mc:Fallback>
            <w:pict>
              <v:shape id="文本框 2666" o:spid="_x0000_s1026" o:spt="202" type="#_x0000_t202" style="position:absolute;left:0pt;margin-left:315.05pt;margin-top:3.15pt;height:75.1pt;width:18.25pt;z-index:252759040;mso-width-relative:page;mso-height-relative:page;" filled="f" stroked="f" coordsize="21600,21600" o:gfxdata="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1Us1d1gAAAAkBAAAPAAAAAAAAAAEAIAAAACIAAABkcnMvZG93bnJl&#10;di54bWxQSwECFAAUAAAACACHTuJA7vUtxcYBAAB+AwAADgAAAAAAAAABACAAAAAlAQAAZHJzL2Uy&#10;b0RvYy54bWxQSwUGAAAAAAYABgBZAQAAXQUAAAAA&#10;">
                <v:fill on="f" focussize="0,0"/>
                <v:stroke on="f"/>
                <v:imagedata o:title=""/>
                <o:lock v:ext="edit" aspectratio="f"/>
                <v:textbox inset="0mm,0mm,0mm,0mm">
                  <w:txbxContent>
                    <w:p>
                      <w:pPr>
                        <w:jc w:val="center"/>
                        <w:rPr>
                          <w:szCs w:val="21"/>
                        </w:rPr>
                      </w:pPr>
                      <w:r>
                        <w:rPr>
                          <w:rFonts w:hint="eastAsia"/>
                          <w:szCs w:val="21"/>
                        </w:rPr>
                        <w:t>办理休学</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0064" behindDoc="0" locked="0" layoutInCell="1" allowOverlap="1">
                <wp:simplePos x="0" y="0"/>
                <wp:positionH relativeFrom="column">
                  <wp:posOffset>2849880</wp:posOffset>
                </wp:positionH>
                <wp:positionV relativeFrom="paragraph">
                  <wp:posOffset>89535</wp:posOffset>
                </wp:positionV>
                <wp:extent cx="394970" cy="257175"/>
                <wp:effectExtent l="0" t="0" r="0" b="0"/>
                <wp:wrapNone/>
                <wp:docPr id="92" name="文本框 578"/>
                <wp:cNvGraphicFramePr/>
                <a:graphic xmlns:a="http://schemas.openxmlformats.org/drawingml/2006/main">
                  <a:graphicData uri="http://schemas.microsoft.com/office/word/2010/wordprocessingShape">
                    <wps:wsp>
                      <wps:cNvSpPr txBox="1"/>
                      <wps:spPr>
                        <a:xfrm>
                          <a:off x="0" y="0"/>
                          <a:ext cx="394970" cy="257175"/>
                        </a:xfrm>
                        <a:prstGeom prst="rect">
                          <a:avLst/>
                        </a:prstGeom>
                        <a:noFill/>
                        <a:ln w="9525">
                          <a:noFill/>
                        </a:ln>
                      </wps:spPr>
                      <wps:txbx>
                        <w:txbxContent>
                          <w:p>
                            <w:pPr>
                              <w:rPr>
                                <w:szCs w:val="21"/>
                              </w:rPr>
                            </w:pPr>
                            <w:r>
                              <w:rPr>
                                <w:rFonts w:hint="eastAsia"/>
                                <w:szCs w:val="21"/>
                              </w:rPr>
                              <w:t>拒</w:t>
                            </w:r>
                            <w:r>
                              <w:rPr>
                                <w:szCs w:val="21"/>
                              </w:rPr>
                              <w:t>缴</w:t>
                            </w:r>
                          </w:p>
                        </w:txbxContent>
                      </wps:txbx>
                      <wps:bodyPr lIns="0" tIns="0" rIns="0" bIns="0" upright="1"/>
                    </wps:wsp>
                  </a:graphicData>
                </a:graphic>
              </wp:anchor>
            </w:drawing>
          </mc:Choice>
          <mc:Fallback>
            <w:pict>
              <v:shape id="文本框 578" o:spid="_x0000_s1026" o:spt="202" type="#_x0000_t202" style="position:absolute;left:0pt;margin-left:224.4pt;margin-top:7.05pt;height:20.25pt;width:31.1pt;z-index:252760064;mso-width-relative:page;mso-height-relative:page;" filled="f" stroked="f" coordsize="21600,21600" o:gfxdata="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0yixvXAAAACQEAAA8AAAAAAAAAAQAgAAAAIgAAAGRycy9kb3ducmV2&#10;LnhtbFBLAQIUABQAAAAIAIdO4kCJCG6yxAEAAH0DAAAOAAAAAAAAAAEAIAAAACYBAABkcnMvZTJv&#10;RG9jLnhtbFBLBQYAAAAABgAGAFkBAABcBQAAAAA=&#10;">
                <v:fill on="f" focussize="0,0"/>
                <v:stroke on="f"/>
                <v:imagedata o:title=""/>
                <o:lock v:ext="edit" aspectratio="f"/>
                <v:textbox inset="0mm,0mm,0mm,0mm">
                  <w:txbxContent>
                    <w:p>
                      <w:pPr>
                        <w:rPr>
                          <w:szCs w:val="21"/>
                        </w:rPr>
                      </w:pPr>
                      <w:r>
                        <w:rPr>
                          <w:rFonts w:hint="eastAsia"/>
                          <w:szCs w:val="21"/>
                        </w:rPr>
                        <w:t>拒</w:t>
                      </w:r>
                      <w:r>
                        <w:rPr>
                          <w:szCs w:val="21"/>
                        </w:rPr>
                        <w:t>缴</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56992" behindDoc="0" locked="0" layoutInCell="1" allowOverlap="1">
                <wp:simplePos x="0" y="0"/>
                <wp:positionH relativeFrom="column">
                  <wp:posOffset>1123315</wp:posOffset>
                </wp:positionH>
                <wp:positionV relativeFrom="paragraph">
                  <wp:posOffset>50165</wp:posOffset>
                </wp:positionV>
                <wp:extent cx="543560" cy="257175"/>
                <wp:effectExtent l="0" t="0" r="0" b="0"/>
                <wp:wrapNone/>
                <wp:docPr id="93" name="文本框 577"/>
                <wp:cNvGraphicFramePr/>
                <a:graphic xmlns:a="http://schemas.openxmlformats.org/drawingml/2006/main">
                  <a:graphicData uri="http://schemas.microsoft.com/office/word/2010/wordprocessingShape">
                    <wps:wsp>
                      <wps:cNvSpPr txBox="1"/>
                      <wps:spPr>
                        <a:xfrm>
                          <a:off x="0" y="0"/>
                          <a:ext cx="543560" cy="257175"/>
                        </a:xfrm>
                        <a:prstGeom prst="rect">
                          <a:avLst/>
                        </a:prstGeom>
                        <a:noFill/>
                        <a:ln w="9525">
                          <a:noFill/>
                        </a:ln>
                      </wps:spPr>
                      <wps:txbx>
                        <w:txbxContent>
                          <w:p>
                            <w:pPr>
                              <w:rPr>
                                <w:szCs w:val="21"/>
                              </w:rPr>
                            </w:pPr>
                            <w:r>
                              <w:rPr>
                                <w:rFonts w:hint="eastAsia"/>
                                <w:szCs w:val="21"/>
                              </w:rPr>
                              <w:t>家庭</w:t>
                            </w:r>
                            <w:r>
                              <w:rPr>
                                <w:szCs w:val="21"/>
                              </w:rPr>
                              <w:t>困难</w:t>
                            </w:r>
                          </w:p>
                        </w:txbxContent>
                      </wps:txbx>
                      <wps:bodyPr lIns="0" tIns="0" rIns="0" bIns="0" upright="1"/>
                    </wps:wsp>
                  </a:graphicData>
                </a:graphic>
              </wp:anchor>
            </w:drawing>
          </mc:Choice>
          <mc:Fallback>
            <w:pict>
              <v:shape id="文本框 577" o:spid="_x0000_s1026" o:spt="202" type="#_x0000_t202" style="position:absolute;left:0pt;margin-left:88.45pt;margin-top:3.95pt;height:20.25pt;width:42.8pt;z-index:252756992;mso-width-relative:page;mso-height-relative:page;" filled="f" stroked="f" coordsize="21600,21600" o:gfxdata="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O/pN2AAAAAgBAAAPAAAAAAAAAAEAIAAAACIAAABkcnMvZG93bnJl&#10;di54bWxQSwECFAAUAAAACACHTuJA5wCn8MQBAAB9AwAADgAAAAAAAAABACAAAAAnAQAAZHJzL2Uy&#10;b0RvYy54bWxQSwUGAAAAAAYABgBZAQAAXQUAAAAA&#10;">
                <v:fill on="f" focussize="0,0"/>
                <v:stroke on="f"/>
                <v:imagedata o:title=""/>
                <o:lock v:ext="edit" aspectratio="f"/>
                <v:textbox inset="0mm,0mm,0mm,0mm">
                  <w:txbxContent>
                    <w:p>
                      <w:pPr>
                        <w:rPr>
                          <w:szCs w:val="21"/>
                        </w:rPr>
                      </w:pPr>
                      <w:r>
                        <w:rPr>
                          <w:rFonts w:hint="eastAsia"/>
                          <w:szCs w:val="21"/>
                        </w:rPr>
                        <w:t>家庭</w:t>
                      </w:r>
                      <w:r>
                        <w:rPr>
                          <w:szCs w:val="21"/>
                        </w:rPr>
                        <w:t>困难</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54944" behindDoc="0" locked="0" layoutInCell="1" allowOverlap="1">
                <wp:simplePos x="0" y="0"/>
                <wp:positionH relativeFrom="column">
                  <wp:posOffset>1544320</wp:posOffset>
                </wp:positionH>
                <wp:positionV relativeFrom="paragraph">
                  <wp:posOffset>66040</wp:posOffset>
                </wp:positionV>
                <wp:extent cx="1225550" cy="505460"/>
                <wp:effectExtent l="12700" t="5080" r="19050" b="22860"/>
                <wp:wrapNone/>
                <wp:docPr id="94" name="自选图形 2663"/>
                <wp:cNvGraphicFramePr/>
                <a:graphic xmlns:a="http://schemas.openxmlformats.org/drawingml/2006/main">
                  <a:graphicData uri="http://schemas.microsoft.com/office/word/2010/wordprocessingShape">
                    <wps:wsp>
                      <wps:cNvSpPr/>
                      <wps:spPr>
                        <a:xfrm>
                          <a:off x="0" y="0"/>
                          <a:ext cx="1225550" cy="5054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w:t>
                            </w:r>
                            <w:r>
                              <w:rPr>
                                <w:color w:val="000000" w:themeColor="text1"/>
                                <w:szCs w:val="21"/>
                                <w14:textFill>
                                  <w14:solidFill>
                                    <w14:schemeClr w14:val="tx1"/>
                                  </w14:solidFill>
                                </w14:textFill>
                              </w:rPr>
                              <w:t>原因</w:t>
                            </w:r>
                          </w:p>
                        </w:txbxContent>
                      </wps:txbx>
                      <wps:bodyPr lIns="0" tIns="0" rIns="0" bIns="0" anchor="ctr" upright="1"/>
                    </wps:wsp>
                  </a:graphicData>
                </a:graphic>
              </wp:anchor>
            </w:drawing>
          </mc:Choice>
          <mc:Fallback>
            <w:pict>
              <v:shape id="自选图形 2663" o:spid="_x0000_s1026" o:spt="4" type="#_x0000_t4" style="position:absolute;left:0pt;margin-left:121.6pt;margin-top:5.2pt;height:39.8pt;width:96.5pt;z-index:252754944;v-text-anchor:middle;mso-width-relative:page;mso-height-relative:page;" fillcolor="#FFFFFF" filled="t" stroked="t" coordsize="21600,21600" o:gfxdata="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UKC2N2AAAAAkBAAAPAAAAAAAAAAEAIAAAACIAAABkcnMvZG93bnJldi54bWxQSwECFAAU&#10;AAAACACHTuJA7RCCRioCAABnBAAADgAAAAAAAAABACAAAAAnAQAAZHJzL2Uyb0RvYy54bWxQSwUG&#10;AAAAAAYABgBZAQAAwwU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w:t>
                      </w:r>
                      <w:r>
                        <w:rPr>
                          <w:color w:val="000000" w:themeColor="text1"/>
                          <w:szCs w:val="21"/>
                          <w14:textFill>
                            <w14:solidFill>
                              <w14:schemeClr w14:val="tx1"/>
                            </w14:solidFill>
                          </w14:textFill>
                        </w:rPr>
                        <w:t>原因</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3136" behindDoc="0" locked="0" layoutInCell="1" allowOverlap="1">
                <wp:simplePos x="0" y="0"/>
                <wp:positionH relativeFrom="column">
                  <wp:posOffset>2769870</wp:posOffset>
                </wp:positionH>
                <wp:positionV relativeFrom="paragraph">
                  <wp:posOffset>26670</wp:posOffset>
                </wp:positionV>
                <wp:extent cx="394970" cy="328295"/>
                <wp:effectExtent l="0" t="4445" r="43180" b="10160"/>
                <wp:wrapNone/>
                <wp:docPr id="95" name="任意多边形 2670"/>
                <wp:cNvGraphicFramePr/>
                <a:graphic xmlns:a="http://schemas.openxmlformats.org/drawingml/2006/main">
                  <a:graphicData uri="http://schemas.microsoft.com/office/word/2010/wordprocessingShape">
                    <wps:wsp>
                      <wps:cNvSpPr/>
                      <wps:spPr>
                        <a:xfrm>
                          <a:off x="0" y="0"/>
                          <a:ext cx="394970" cy="328295"/>
                        </a:xfrm>
                        <a:custGeom>
                          <a:avLst/>
                          <a:gdLst>
                            <a:gd name="A1" fmla="val 0"/>
                            <a:gd name="A2" fmla="val 0"/>
                          </a:gdLst>
                          <a:ahLst/>
                          <a:cxnLst>
                            <a:cxn ang="0">
                              <a:pos x="0" y="0"/>
                            </a:cxn>
                            <a:cxn ang="0">
                              <a:pos x="675271" y="0"/>
                            </a:cxn>
                            <a:cxn ang="0">
                              <a:pos x="675271" y="354559"/>
                            </a:cxn>
                          </a:cxnLst>
                          <a:rect l="0" t="0" r="0" b="0"/>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70" o:spid="_x0000_s1026" o:spt="100" style="position:absolute;left:0pt;margin-left:218.1pt;margin-top:2.1pt;height:25.85pt;width:31.1pt;z-index:252763136;v-text-anchor:middle;mso-width-relative:page;mso-height-relative:page;" filled="f" stroked="t" coordsize="295275,476250" o:gfxdata="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18XxW2AAAAAgBAAAPAAAAAAAAAAEAIAAAACIAAABkcnMvZG93bnJldi54&#10;bWxQSwECFAAUAAAACACHTuJA+EahF6UCAADiBQAADgAAAAAAAAABACAAAAAnAQAAZHJzL2Uyb0Rv&#10;Yy54bWxQSwUGAAAAAAYABgBZAQAAPgYAAAAA&#10;" path="m0,0l295275,0,295275,476250e">
                <v:path o:connectlocs="0,0;675271,0;675271,354559" o:connectangles="0,0,0"/>
                <v:fill on="f" focussize="0,0"/>
                <v:stroke color="#000000" joinstyle="miter"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72352" behindDoc="0" locked="0" layoutInCell="1" allowOverlap="1">
                <wp:simplePos x="0" y="0"/>
                <wp:positionH relativeFrom="column">
                  <wp:posOffset>1100455</wp:posOffset>
                </wp:positionH>
                <wp:positionV relativeFrom="paragraph">
                  <wp:posOffset>26670</wp:posOffset>
                </wp:positionV>
                <wp:extent cx="453390" cy="290830"/>
                <wp:effectExtent l="38100" t="5080" r="3810" b="8890"/>
                <wp:wrapNone/>
                <wp:docPr id="96" name="任意多边形 2679"/>
                <wp:cNvGraphicFramePr/>
                <a:graphic xmlns:a="http://schemas.openxmlformats.org/drawingml/2006/main">
                  <a:graphicData uri="http://schemas.microsoft.com/office/word/2010/wordprocessingShape">
                    <wps:wsp>
                      <wps:cNvSpPr/>
                      <wps:spPr>
                        <a:xfrm>
                          <a:off x="0" y="0"/>
                          <a:ext cx="453390" cy="290830"/>
                        </a:xfrm>
                        <a:custGeom>
                          <a:avLst/>
                          <a:gdLst>
                            <a:gd name="A1" fmla="val 0"/>
                            <a:gd name="A2" fmla="val 0"/>
                          </a:gdLst>
                          <a:ahLst/>
                          <a:cxnLst>
                            <a:cxn ang="0">
                              <a:pos x="709148" y="0"/>
                            </a:cxn>
                            <a:cxn ang="0">
                              <a:pos x="0" y="0"/>
                            </a:cxn>
                            <a:cxn ang="0">
                              <a:pos x="0" y="290830"/>
                            </a:cxn>
                          </a:cxnLst>
                          <a:rect l="0" t="0" r="0" b="0"/>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679" o:spid="_x0000_s1026" o:spt="100" style="position:absolute;left:0pt;margin-left:86.65pt;margin-top:2.1pt;height:22.9pt;width:35.7pt;z-index:252772352;v-text-anchor:middle;mso-width-relative:page;mso-height-relative:page;" filled="f" stroked="t" coordsize="371475,504825" o:gfxdata="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Gfwcc1wAAAAgBAAAPAAAAAAAAAAEAIAAAACIAAABkcnMvZG93bnJldi54&#10;bWxQSwECFAAUAAAACACHTuJAJiVOr6YCAADYBQAADgAAAAAAAAABACAAAAAmAQAAZHJzL2Uyb0Rv&#10;Yy54bWxQSwUGAAAAAAYABgBZAQAAPgYAAAAA&#10;" path="m371475,0l0,0,0,504825e">
                <v:path o:connectlocs="709148,0;0,0;0,290830" o:connectangles="0,0,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4160" behindDoc="0" locked="0" layoutInCell="1" allowOverlap="1">
                <wp:simplePos x="0" y="0"/>
                <wp:positionH relativeFrom="column">
                  <wp:posOffset>2657475</wp:posOffset>
                </wp:positionH>
                <wp:positionV relativeFrom="paragraph">
                  <wp:posOffset>67945</wp:posOffset>
                </wp:positionV>
                <wp:extent cx="1030605" cy="485140"/>
                <wp:effectExtent l="4445" t="5080" r="12700" b="5080"/>
                <wp:wrapNone/>
                <wp:docPr id="97" name="Rectangle 23"/>
                <wp:cNvGraphicFramePr/>
                <a:graphic xmlns:a="http://schemas.openxmlformats.org/drawingml/2006/main">
                  <a:graphicData uri="http://schemas.microsoft.com/office/word/2010/wordprocessingShape">
                    <wps:wsp>
                      <wps:cNvSpPr/>
                      <wps:spPr>
                        <a:xfrm>
                          <a:off x="0" y="0"/>
                          <a:ext cx="1030605" cy="485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after="62" w:afterLines="20"/>
                              <w:jc w:val="center"/>
                              <w:rPr>
                                <w:color w:val="FF0000"/>
                              </w:rPr>
                            </w:pPr>
                            <w:r>
                              <w:rPr>
                                <w:rFonts w:hint="eastAsia"/>
                                <w:szCs w:val="21"/>
                              </w:rPr>
                              <w:t>不予学籍</w:t>
                            </w:r>
                            <w:r>
                              <w:rPr>
                                <w:szCs w:val="21"/>
                              </w:rPr>
                              <w:t>注册</w:t>
                            </w:r>
                            <w:r>
                              <w:rPr>
                                <w:rFonts w:hint="eastAsia"/>
                                <w:szCs w:val="21"/>
                              </w:rPr>
                              <w:t>，向学生发放告知单</w:t>
                            </w:r>
                          </w:p>
                        </w:txbxContent>
                      </wps:txbx>
                      <wps:bodyPr lIns="0" tIns="0" rIns="0" bIns="0" upright="1"/>
                    </wps:wsp>
                  </a:graphicData>
                </a:graphic>
              </wp:anchor>
            </w:drawing>
          </mc:Choice>
          <mc:Fallback>
            <w:pict>
              <v:rect id="Rectangle 23" o:spid="_x0000_s1026" o:spt="1" style="position:absolute;left:0pt;margin-left:209.25pt;margin-top:5.35pt;height:38.2pt;width:81.15pt;z-index:252764160;mso-width-relative:page;mso-height-relative:page;" fillcolor="#FFFFFF" filled="t" stroked="t" coordsize="21600,21600" o:gfxdata="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kAR77ZAAAACQEAAA8AAAAAAAAAAQAgAAAA&#10;IgAAAGRycy9kb3ducmV2LnhtbFBLAQIUABQAAAAIAIdO4kCBZrh+CgIAAFIEAAAOAAAAAAAAAAEA&#10;IAAAACgBAABkcnMvZTJvRG9jLnhtbFBLBQYAAAAABgAGAFkBAACkBQAAAAA=&#10;">
                <v:fill on="t" focussize="0,0"/>
                <v:stroke color="#000000" joinstyle="miter"/>
                <v:imagedata o:title=""/>
                <o:lock v:ext="edit" aspectratio="f"/>
                <v:textbox inset="0mm,0mm,0mm,0mm">
                  <w:txbxContent>
                    <w:p>
                      <w:pPr>
                        <w:spacing w:before="62" w:beforeLines="20" w:after="62" w:afterLines="20"/>
                        <w:jc w:val="center"/>
                        <w:rPr>
                          <w:color w:val="FF0000"/>
                        </w:rPr>
                      </w:pPr>
                      <w:r>
                        <w:rPr>
                          <w:rFonts w:hint="eastAsia"/>
                          <w:szCs w:val="21"/>
                        </w:rPr>
                        <w:t>不予学籍</w:t>
                      </w:r>
                      <w:r>
                        <w:rPr>
                          <w:szCs w:val="21"/>
                        </w:rPr>
                        <w:t>注册</w:t>
                      </w:r>
                      <w:r>
                        <w:rPr>
                          <w:rFonts w:hint="eastAsia"/>
                          <w:szCs w:val="21"/>
                        </w:rPr>
                        <w:t>，向学生发放告知单</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766208" behindDoc="0" locked="0" layoutInCell="1" allowOverlap="1">
                <wp:simplePos x="0" y="0"/>
                <wp:positionH relativeFrom="column">
                  <wp:posOffset>398780</wp:posOffset>
                </wp:positionH>
                <wp:positionV relativeFrom="paragraph">
                  <wp:posOffset>27940</wp:posOffset>
                </wp:positionV>
                <wp:extent cx="1495425" cy="580390"/>
                <wp:effectExtent l="5080" t="5080" r="4445" b="5080"/>
                <wp:wrapNone/>
                <wp:docPr id="98" name="矩形 2673"/>
                <wp:cNvGraphicFramePr/>
                <a:graphic xmlns:a="http://schemas.openxmlformats.org/drawingml/2006/main">
                  <a:graphicData uri="http://schemas.microsoft.com/office/word/2010/wordprocessingShape">
                    <wps:wsp>
                      <wps:cNvSpPr/>
                      <wps:spPr>
                        <a:xfrm>
                          <a:off x="0" y="0"/>
                          <a:ext cx="1495425" cy="580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绿色通道（仅限大二年级）（申请生源地/校园地</w:t>
                            </w:r>
                            <w:r>
                              <w:rPr>
                                <w:szCs w:val="21"/>
                              </w:rPr>
                              <w:t>/</w:t>
                            </w:r>
                            <w:r>
                              <w:rPr>
                                <w:rFonts w:hint="eastAsia"/>
                                <w:szCs w:val="21"/>
                              </w:rPr>
                              <w:t>国家助学贷款）</w:t>
                            </w:r>
                          </w:p>
                          <w:p>
                            <w:pPr>
                              <w:jc w:val="center"/>
                              <w:rPr>
                                <w:szCs w:val="21"/>
                              </w:rPr>
                            </w:pPr>
                          </w:p>
                          <w:p/>
                        </w:txbxContent>
                      </wps:txbx>
                      <wps:bodyPr lIns="36000" tIns="0" rIns="36000" bIns="0" upright="1"/>
                    </wps:wsp>
                  </a:graphicData>
                </a:graphic>
              </wp:anchor>
            </w:drawing>
          </mc:Choice>
          <mc:Fallback>
            <w:pict>
              <v:rect id="矩形 2673" o:spid="_x0000_s1026" o:spt="1" style="position:absolute;left:0pt;margin-left:31.4pt;margin-top:2.2pt;height:45.7pt;width:117.75pt;z-index:252766208;mso-width-relative:page;mso-height-relative:page;" fillcolor="#FFFFFF" filled="t" stroked="t" coordsize="21600,21600" o:gfxdata="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oBRXXAAAABwEA&#10;AA8AAAAAAAAAAQAgAAAAIgAAAGRycy9kb3ducmV2LnhtbFBLAQIUABQAAAAIAIdO4kDjncHiGwIA&#10;AFkEAAAOAAAAAAAAAAEAIAAAACYBAABkcnMvZTJvRG9jLnhtbFBLBQYAAAAABgAGAFkBAACzBQAA&#10;AAA=&#10;">
                <v:fill on="t" focussize="0,0"/>
                <v:stroke color="#000000" joinstyle="miter"/>
                <v:imagedata o:title=""/>
                <o:lock v:ext="edit" aspectratio="f"/>
                <v:textbox inset="1mm,0mm,1mm,0mm">
                  <w:txbxContent>
                    <w:p>
                      <w:pPr>
                        <w:jc w:val="center"/>
                        <w:rPr>
                          <w:szCs w:val="21"/>
                        </w:rPr>
                      </w:pPr>
                      <w:r>
                        <w:rPr>
                          <w:rFonts w:hint="eastAsia"/>
                          <w:szCs w:val="21"/>
                        </w:rPr>
                        <w:t>绿色通道（仅限大二年级）（申请生源地/校园地</w:t>
                      </w:r>
                      <w:r>
                        <w:rPr>
                          <w:szCs w:val="21"/>
                        </w:rPr>
                        <w:t>/</w:t>
                      </w:r>
                      <w:r>
                        <w:rPr>
                          <w:rFonts w:hint="eastAsia"/>
                          <w:szCs w:val="21"/>
                        </w:rPr>
                        <w:t>国家助学贷款）</w:t>
                      </w:r>
                    </w:p>
                    <w:p>
                      <w:pPr>
                        <w:jc w:val="center"/>
                        <w:rPr>
                          <w:szCs w:val="21"/>
                        </w:rPr>
                      </w:pPr>
                    </w:p>
                    <w:p/>
                  </w:txbxContent>
                </v:textbox>
              </v:rect>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1088" behindDoc="0" locked="0" layoutInCell="1" allowOverlap="1">
                <wp:simplePos x="0" y="0"/>
                <wp:positionH relativeFrom="column">
                  <wp:posOffset>4756785</wp:posOffset>
                </wp:positionH>
                <wp:positionV relativeFrom="paragraph">
                  <wp:posOffset>207010</wp:posOffset>
                </wp:positionV>
                <wp:extent cx="1190625" cy="285750"/>
                <wp:effectExtent l="4445" t="4445" r="5080" b="14605"/>
                <wp:wrapNone/>
                <wp:docPr id="99" name="自选图形 2668"/>
                <wp:cNvGraphicFramePr/>
                <a:graphic xmlns:a="http://schemas.openxmlformats.org/drawingml/2006/main">
                  <a:graphicData uri="http://schemas.microsoft.com/office/word/2010/wordprocessingShape">
                    <wps:wsp>
                      <wps:cNvSpPr/>
                      <wps:spPr>
                        <a:xfrm>
                          <a:off x="0" y="0"/>
                          <a:ext cx="1190625" cy="28575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视为自动退学</w:t>
                            </w:r>
                          </w:p>
                        </w:txbxContent>
                      </wps:txbx>
                      <wps:bodyPr lIns="0" tIns="0" rIns="0" bIns="0" upright="1"/>
                    </wps:wsp>
                  </a:graphicData>
                </a:graphic>
              </wp:anchor>
            </w:drawing>
          </mc:Choice>
          <mc:Fallback>
            <w:pict>
              <v:roundrect id="自选图形 2668" o:spid="_x0000_s1026" o:spt="2" style="position:absolute;left:0pt;margin-left:374.55pt;margin-top:16.3pt;height:22.5pt;width:93.75pt;z-index:252761088;mso-width-relative:page;mso-height-relative:page;" fillcolor="#FFFFFF" filled="t" stroked="t" coordsize="21600,21600" arcsize="0.166666666666667" o:gfxdata="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MlzQdcAAAAJAQAADwAAAAAAAAABACAAAAAiAAAAZHJzL2Rvd25y&#10;ZXYueG1sUEsBAhQAFAAAAAgAh07iQFUzrM44AgAAiAQAAA4AAAAAAAAAAQAgAAAAJgEAAGRycy9l&#10;Mm9Eb2MueG1sUEsFBgAAAAAGAAYAWQEAANAFAAAAAA==&#10;">
                <v:fill on="t" focussize="0,0"/>
                <v:stroke color="#000000" joinstyle="miter"/>
                <v:imagedata o:title=""/>
                <o:lock v:ext="edit" aspectratio="f"/>
                <v:textbox inset="0mm,0mm,0mm,0mm">
                  <w:txbxContent>
                    <w:p>
                      <w:pPr>
                        <w:jc w:val="center"/>
                        <w:rPr>
                          <w:szCs w:val="21"/>
                        </w:rPr>
                      </w:pPr>
                      <w:r>
                        <w:rPr>
                          <w:rFonts w:hint="eastAsia"/>
                          <w:szCs w:val="21"/>
                        </w:rPr>
                        <w:t>视为自动退学</w:t>
                      </w:r>
                    </w:p>
                  </w:txbxContent>
                </v:textbox>
              </v:roundrect>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5184" behindDoc="0" locked="0" layoutInCell="1" allowOverlap="1">
                <wp:simplePos x="0" y="0"/>
                <wp:positionH relativeFrom="column">
                  <wp:posOffset>-77470</wp:posOffset>
                </wp:positionH>
                <wp:positionV relativeFrom="paragraph">
                  <wp:posOffset>248920</wp:posOffset>
                </wp:positionV>
                <wp:extent cx="643255" cy="604520"/>
                <wp:effectExtent l="5080" t="4445" r="18415" b="19685"/>
                <wp:wrapNone/>
                <wp:docPr id="100" name="自选图形 2672"/>
                <wp:cNvGraphicFramePr/>
                <a:graphic xmlns:a="http://schemas.openxmlformats.org/drawingml/2006/main">
                  <a:graphicData uri="http://schemas.microsoft.com/office/word/2010/wordprocessingShape">
                    <wps:wsp>
                      <wps:cNvSpPr/>
                      <wps:spPr>
                        <a:xfrm>
                          <a:off x="0" y="0"/>
                          <a:ext cx="643255" cy="60452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jc w:val="center"/>
                              <w:rPr>
                                <w:szCs w:val="21"/>
                              </w:rPr>
                            </w:pPr>
                            <w:r>
                              <w:rPr>
                                <w:rFonts w:hint="eastAsia"/>
                                <w:szCs w:val="21"/>
                              </w:rPr>
                              <w:t>默认学籍注册</w:t>
                            </w:r>
                            <w:r>
                              <w:rPr>
                                <w:szCs w:val="21"/>
                              </w:rPr>
                              <w:t>完成</w:t>
                            </w:r>
                          </w:p>
                        </w:txbxContent>
                      </wps:txbx>
                      <wps:bodyPr lIns="0" tIns="0" rIns="0" bIns="0" upright="1"/>
                    </wps:wsp>
                  </a:graphicData>
                </a:graphic>
              </wp:anchor>
            </w:drawing>
          </mc:Choice>
          <mc:Fallback>
            <w:pict>
              <v:shape id="自选图形 2672" o:spid="_x0000_s1026" o:spt="116" type="#_x0000_t116" style="position:absolute;left:0pt;margin-left:-6.1pt;margin-top:19.6pt;height:47.6pt;width:50.65pt;z-index:252765184;mso-width-relative:page;mso-height-relative:page;" fillcolor="#FFFFFF" filled="t" stroked="t" coordsize="21600,21600" o:gfxdata="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Xsbi2QAAAAkBAAAPAAAAAAAAAAEAIAAAACIAAABkcnMvZG93bnJldi54bWxQSwEC&#10;FAAUAAAACACHTuJAHahfcywCAABmBAAADgAAAAAAAAABACAAAAAoAQAAZHJzL2Uyb0RvYy54bWxQ&#10;SwUGAAAAAAYABgBZAQAAxgUAAAAA&#10;">
                <v:fill on="t" focussize="0,0"/>
                <v:stroke color="#000000" joinstyle="miter"/>
                <v:imagedata o:title=""/>
                <o:lock v:ext="edit" aspectratio="f"/>
                <v:textbox inset="0mm,0mm,0mm,0mm">
                  <w:txbxContent>
                    <w:p>
                      <w:pPr>
                        <w:spacing w:before="62" w:beforeLines="20"/>
                        <w:jc w:val="center"/>
                        <w:rPr>
                          <w:szCs w:val="21"/>
                        </w:rPr>
                      </w:pPr>
                      <w:r>
                        <w:rPr>
                          <w:rFonts w:hint="eastAsia"/>
                          <w:szCs w:val="21"/>
                        </w:rPr>
                        <w:t>默认学籍注册</w:t>
                      </w:r>
                      <w:r>
                        <w:rPr>
                          <w:szCs w:val="21"/>
                        </w:rPr>
                        <w:t>完成</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39584" behindDoc="0" locked="0" layoutInCell="1" allowOverlap="1">
                <wp:simplePos x="0" y="0"/>
                <wp:positionH relativeFrom="column">
                  <wp:posOffset>566420</wp:posOffset>
                </wp:positionH>
                <wp:positionV relativeFrom="paragraph">
                  <wp:posOffset>24130</wp:posOffset>
                </wp:positionV>
                <wp:extent cx="551180" cy="489585"/>
                <wp:effectExtent l="0" t="5080" r="1270" b="38735"/>
                <wp:wrapNone/>
                <wp:docPr id="101" name="直接箭头连接符 598"/>
                <wp:cNvGraphicFramePr/>
                <a:graphic xmlns:a="http://schemas.openxmlformats.org/drawingml/2006/main">
                  <a:graphicData uri="http://schemas.microsoft.com/office/word/2010/wordprocessingShape">
                    <wps:wsp>
                      <wps:cNvCnPr/>
                      <wps:spPr>
                        <a:xfrm rot="-10800000" flipV="1">
                          <a:off x="0" y="0"/>
                          <a:ext cx="551180" cy="4895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直接箭头连接符 598" o:spid="_x0000_s1026" o:spt="34" type="#_x0000_t34" style="position:absolute;left:0pt;flip:y;margin-left:44.6pt;margin-top:1.9pt;height:38.55pt;width:43.4pt;rotation:11796480f;z-index:252739584;mso-width-relative:page;mso-height-relative:page;" filled="f" stroked="t" coordsize="21600,21600" o:gfxdata="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A34H1AAAAAcBAAAPAAAAAAAAAAEAIAAAACIAAABkcnMvZG93bnJldi54bWxQ&#10;SwECFAAUAAAACACHTuJAvKYfIzQCAABFBAAADgAAAAAAAAABACAAAAAjAQAAZHJzL2Uyb0RvYy54&#10;bWxQSwUGAAAAAAYABgBZAQAAyQUAAAAA&#10;" adj="1080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83616" behindDoc="0" locked="0" layoutInCell="1" allowOverlap="1">
                <wp:simplePos x="0" y="0"/>
                <wp:positionH relativeFrom="column">
                  <wp:posOffset>2657475</wp:posOffset>
                </wp:positionH>
                <wp:positionV relativeFrom="paragraph">
                  <wp:posOffset>203835</wp:posOffset>
                </wp:positionV>
                <wp:extent cx="317500" cy="266700"/>
                <wp:effectExtent l="0" t="0" r="0" b="0"/>
                <wp:wrapNone/>
                <wp:docPr id="102" name="文本框 583"/>
                <wp:cNvGraphicFramePr/>
                <a:graphic xmlns:a="http://schemas.openxmlformats.org/drawingml/2006/main">
                  <a:graphicData uri="http://schemas.microsoft.com/office/word/2010/wordprocessingShape">
                    <wps:wsp>
                      <wps:cNvSpPr txBox="1"/>
                      <wps:spPr>
                        <a:xfrm>
                          <a:off x="0" y="0"/>
                          <a:ext cx="317500" cy="266700"/>
                        </a:xfrm>
                        <a:prstGeom prst="rect">
                          <a:avLst/>
                        </a:prstGeom>
                        <a:noFill/>
                        <a:ln w="9525">
                          <a:noFill/>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83" o:spid="_x0000_s1026" o:spt="202" type="#_x0000_t202" style="position:absolute;left:0pt;margin-left:209.25pt;margin-top:16.05pt;height:21pt;width:25pt;z-index:252783616;mso-width-relative:page;mso-height-relative:page;" filled="f" stroked="f" coordsize="21600,21600" o:gfxdata="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WyRf2AAAAAkBAAAPAAAAAAAAAAEAIAAAACIAAABkcnMvZG93bnJl&#10;di54bWxQSwECFAAUAAAACACHTuJAXpZ5eMQBAAB+AwAADgAAAAAAAAABACAAAAAnAQAAZHJzL2Uy&#10;b0RvYy54bWxQSwUGAAAAAAYABgBZAQAAXQUAAAAA&#10;">
                <v:fill on="f" focussize="0,0"/>
                <v:stroke on="f"/>
                <v:imagedata o:title=""/>
                <o:lock v:ext="edit" aspectratio="f"/>
                <v:textbox inset="0mm,0mm,0mm,0mm">
                  <w:txbxContent>
                    <w:p>
                      <w:pPr>
                        <w:rPr>
                          <w:szCs w:val="21"/>
                        </w:rPr>
                      </w:pPr>
                      <w:r>
                        <w:rPr>
                          <w:rFonts w:hint="eastAsia"/>
                          <w:szCs w:val="21"/>
                        </w:rPr>
                        <w:t>是</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82592" behindDoc="0" locked="0" layoutInCell="1" allowOverlap="1">
                <wp:simplePos x="0" y="0"/>
                <wp:positionH relativeFrom="column">
                  <wp:posOffset>3293745</wp:posOffset>
                </wp:positionH>
                <wp:positionV relativeFrom="paragraph">
                  <wp:posOffset>211455</wp:posOffset>
                </wp:positionV>
                <wp:extent cx="1225550" cy="505460"/>
                <wp:effectExtent l="12700" t="5080" r="19050" b="22860"/>
                <wp:wrapNone/>
                <wp:docPr id="103" name="自选图形 2699"/>
                <wp:cNvGraphicFramePr/>
                <a:graphic xmlns:a="http://schemas.openxmlformats.org/drawingml/2006/main">
                  <a:graphicData uri="http://schemas.microsoft.com/office/word/2010/wordprocessingShape">
                    <wps:wsp>
                      <wps:cNvSpPr/>
                      <wps:spPr>
                        <a:xfrm>
                          <a:off x="0" y="0"/>
                          <a:ext cx="1225550" cy="50546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r>
                              <w:rPr>
                                <w:color w:val="000000" w:themeColor="text1"/>
                                <w:szCs w:val="21"/>
                                <w14:textFill>
                                  <w14:solidFill>
                                    <w14:schemeClr w14:val="tx1"/>
                                  </w14:solidFill>
                                </w14:textFill>
                              </w:rPr>
                              <w:t>入伍</w:t>
                            </w:r>
                          </w:p>
                        </w:txbxContent>
                      </wps:txbx>
                      <wps:bodyPr lIns="0" tIns="0" rIns="0" bIns="0" anchor="ctr" upright="1"/>
                    </wps:wsp>
                  </a:graphicData>
                </a:graphic>
              </wp:anchor>
            </w:drawing>
          </mc:Choice>
          <mc:Fallback>
            <w:pict>
              <v:shape id="自选图形 2699" o:spid="_x0000_s1026" o:spt="4" type="#_x0000_t4" style="position:absolute;left:0pt;margin-left:259.35pt;margin-top:16.65pt;height:39.8pt;width:96.5pt;z-index:252782592;v-text-anchor:middle;mso-width-relative:page;mso-height-relative:page;" fillcolor="#FFFFFF" filled="t" stroked="t" coordsize="21600,21600" o:gfxdata="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HtGI2QAAAAoBAAAPAAAAAAAAAAEAIAAAACIAAABkcnMvZG93bnJldi54bWxQSwEC&#10;FAAUAAAACACHTuJAfutWwSwCAABoBAAADgAAAAAAAAABACAAAAAoAQAAZHJzL2Uyb0RvYy54bWxQ&#10;SwUGAAAAAAYABgBZAQAAxgU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r>
                        <w:rPr>
                          <w:color w:val="000000" w:themeColor="text1"/>
                          <w:szCs w:val="21"/>
                          <w14:textFill>
                            <w14:solidFill>
                              <w14:schemeClr w14:val="tx1"/>
                            </w14:solidFill>
                          </w14:textFill>
                        </w:rPr>
                        <w:t>入伍</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85664" behindDoc="0" locked="0" layoutInCell="1" allowOverlap="1">
                <wp:simplePos x="0" y="0"/>
                <wp:positionH relativeFrom="column">
                  <wp:posOffset>1561465</wp:posOffset>
                </wp:positionH>
                <wp:positionV relativeFrom="paragraph">
                  <wp:posOffset>170180</wp:posOffset>
                </wp:positionV>
                <wp:extent cx="1728470" cy="1812925"/>
                <wp:effectExtent l="38100" t="5080" r="5080" b="10795"/>
                <wp:wrapNone/>
                <wp:docPr id="104" name="任意多边形 2702"/>
                <wp:cNvGraphicFramePr/>
                <a:graphic xmlns:a="http://schemas.openxmlformats.org/drawingml/2006/main">
                  <a:graphicData uri="http://schemas.microsoft.com/office/word/2010/wordprocessingShape">
                    <wps:wsp>
                      <wps:cNvSpPr/>
                      <wps:spPr>
                        <a:xfrm>
                          <a:off x="0" y="0"/>
                          <a:ext cx="1728470" cy="1812925"/>
                        </a:xfrm>
                        <a:custGeom>
                          <a:avLst/>
                          <a:gdLst>
                            <a:gd name="A1" fmla="val 0"/>
                            <a:gd name="A2" fmla="val 0"/>
                          </a:gdLst>
                          <a:ahLst/>
                          <a:cxnLst>
                            <a:cxn ang="0">
                              <a:pos x="2703504" y="0"/>
                            </a:cxn>
                            <a:cxn ang="0">
                              <a:pos x="0" y="0"/>
                            </a:cxn>
                            <a:cxn ang="0">
                              <a:pos x="0" y="1812752"/>
                            </a:cxn>
                          </a:cxnLst>
                          <a:rect l="0" t="0" r="0" b="0"/>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702" o:spid="_x0000_s1026" o:spt="100" style="position:absolute;left:0pt;margin-left:122.95pt;margin-top:13.4pt;height:142.75pt;width:136.1pt;z-index:252785664;v-text-anchor:middle;mso-width-relative:page;mso-height-relative:page;" filled="f" stroked="t" coordsize="371475,504825" o:gfxdata="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MhrNn2gAAAAoBAAAPAAAAAAAAAAEAIAAAACIAAABkcnMv&#10;ZG93bnJldi54bWxQSwECFAAUAAAACACHTuJA5ufCxawCAADdBQAADgAAAAAAAAABACAAAAApAQAA&#10;ZHJzL2Uyb0RvYy54bWxQSwUGAAAAAAYABgBZAQAARwYAAAAA&#10;" path="m371475,0l0,0,0,504825e">
                <v:path o:connectlocs="2703504,0;0,0;0,1812752" o:connectangles="0,0,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87712" behindDoc="0" locked="0" layoutInCell="1" allowOverlap="1">
                <wp:simplePos x="0" y="0"/>
                <wp:positionH relativeFrom="column">
                  <wp:posOffset>3910330</wp:posOffset>
                </wp:positionH>
                <wp:positionV relativeFrom="paragraph">
                  <wp:posOffset>138430</wp:posOffset>
                </wp:positionV>
                <wp:extent cx="0" cy="385445"/>
                <wp:effectExtent l="38100" t="0" r="38100" b="14605"/>
                <wp:wrapNone/>
                <wp:docPr id="105" name="自选图形 2704"/>
                <wp:cNvGraphicFramePr/>
                <a:graphic xmlns:a="http://schemas.openxmlformats.org/drawingml/2006/main">
                  <a:graphicData uri="http://schemas.microsoft.com/office/word/2010/wordprocessingShape">
                    <wps:wsp>
                      <wps:cNvCnPr/>
                      <wps:spPr>
                        <a:xfrm>
                          <a:off x="0" y="0"/>
                          <a:ext cx="0" cy="3854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4" o:spid="_x0000_s1026" o:spt="32" type="#_x0000_t32" style="position:absolute;left:0pt;margin-left:307.9pt;margin-top:10.9pt;height:30.35pt;width:0pt;z-index:252787712;mso-width-relative:page;mso-height-relative:page;" filled="f" stroked="t" coordsize="21600,21600" o:gfxdata="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Rycp2AAAAAkBAAAPAAAAAAAAAAEAIAAAACIAAABkcnMvZG93bnJl&#10;di54bWxQSwECFAAUAAAACACHTuJACuoIvv0BAADrAwAADgAAAAAAAAABACAAAAAn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86688" behindDoc="0" locked="0" layoutInCell="1" allowOverlap="1">
                <wp:simplePos x="0" y="0"/>
                <wp:positionH relativeFrom="column">
                  <wp:posOffset>3910330</wp:posOffset>
                </wp:positionH>
                <wp:positionV relativeFrom="paragraph">
                  <wp:posOffset>200025</wp:posOffset>
                </wp:positionV>
                <wp:extent cx="366395" cy="257175"/>
                <wp:effectExtent l="0" t="0" r="0" b="0"/>
                <wp:wrapNone/>
                <wp:docPr id="106" name="文本框 2703"/>
                <wp:cNvGraphicFramePr/>
                <a:graphic xmlns:a="http://schemas.openxmlformats.org/drawingml/2006/main">
                  <a:graphicData uri="http://schemas.microsoft.com/office/word/2010/wordprocessingShape">
                    <wps:wsp>
                      <wps:cNvSpPr txBox="1"/>
                      <wps:spPr>
                        <a:xfrm>
                          <a:off x="0" y="0"/>
                          <a:ext cx="366395" cy="257175"/>
                        </a:xfrm>
                        <a:prstGeom prst="rect">
                          <a:avLst/>
                        </a:prstGeom>
                        <a:noFill/>
                        <a:ln w="9525">
                          <a:noFill/>
                        </a:ln>
                      </wps:spPr>
                      <wps:txbx>
                        <w:txbxContent>
                          <w:p>
                            <w:pPr>
                              <w:jc w:val="center"/>
                              <w:rPr>
                                <w:szCs w:val="21"/>
                              </w:rPr>
                            </w:pPr>
                            <w:r>
                              <w:rPr>
                                <w:rFonts w:hint="eastAsia"/>
                                <w:szCs w:val="21"/>
                              </w:rPr>
                              <w:t>否</w:t>
                            </w:r>
                          </w:p>
                        </w:txbxContent>
                      </wps:txbx>
                      <wps:bodyPr lIns="0" tIns="0" rIns="0" bIns="0" upright="1"/>
                    </wps:wsp>
                  </a:graphicData>
                </a:graphic>
              </wp:anchor>
            </w:drawing>
          </mc:Choice>
          <mc:Fallback>
            <w:pict>
              <v:shape id="文本框 2703" o:spid="_x0000_s1026" o:spt="202" type="#_x0000_t202" style="position:absolute;left:0pt;margin-left:307.9pt;margin-top:15.75pt;height:20.25pt;width:28.85pt;z-index:252786688;mso-width-relative:page;mso-height-relative:page;" filled="f" stroked="f" coordsize="21600,21600" o:gfxdata="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CZL82QAAAAkBAAAPAAAAAAAAAAEAIAAAACIAAABkcnMvZG93&#10;bnJldi54bWxQSwECFAAUAAAACACHTuJASU3xkMYBAAB/AwAADgAAAAAAAAABACAAAAAoAQAAZHJz&#10;L2Uyb0RvYy54bWxQSwUGAAAAAAYABgBZAQAAYAUAAAAA&#10;">
                <v:fill on="f" focussize="0,0"/>
                <v:stroke on="f"/>
                <v:imagedata o:title=""/>
                <o:lock v:ext="edit" aspectratio="f"/>
                <v:textbox inset="0mm,0mm,0mm,0mm">
                  <w:txbxContent>
                    <w:p>
                      <w:pPr>
                        <w:jc w:val="center"/>
                        <w:rPr>
                          <w:szCs w:val="21"/>
                        </w:rPr>
                      </w:pPr>
                      <w:r>
                        <w:rPr>
                          <w:rFonts w:hint="eastAsia"/>
                          <w:szCs w:val="21"/>
                        </w:rPr>
                        <w:t>否</w:t>
                      </w:r>
                    </w:p>
                  </w:txbxContent>
                </v:textbox>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79520" behindDoc="0" locked="0" layoutInCell="1" allowOverlap="1">
                <wp:simplePos x="0" y="0"/>
                <wp:positionH relativeFrom="column">
                  <wp:posOffset>2379345</wp:posOffset>
                </wp:positionH>
                <wp:positionV relativeFrom="paragraph">
                  <wp:posOffset>241935</wp:posOffset>
                </wp:positionV>
                <wp:extent cx="3448050" cy="869950"/>
                <wp:effectExtent l="4445" t="4445" r="14605" b="20955"/>
                <wp:wrapNone/>
                <wp:docPr id="107" name="矩形 2696"/>
                <wp:cNvGraphicFramePr/>
                <a:graphic xmlns:a="http://schemas.openxmlformats.org/drawingml/2006/main">
                  <a:graphicData uri="http://schemas.microsoft.com/office/word/2010/wordprocessingShape">
                    <wps:wsp>
                      <wps:cNvSpPr/>
                      <wps:spPr>
                        <a:xfrm>
                          <a:off x="0" y="0"/>
                          <a:ext cx="3448050" cy="869950"/>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2696" o:spid="_x0000_s1026" o:spt="1" style="position:absolute;left:0pt;margin-left:187.35pt;margin-top:19.05pt;height:68.5pt;width:271.5pt;z-index:252779520;v-text-anchor:middle;mso-width-relative:page;mso-height-relative:page;" filled="f" stroked="t" coordsize="21600,21600" o:gfxdata="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VqrPYAAAACgEAAA8AAAAAAAAAAQAgAAAAIgAAAGRy&#10;cy9kb3ducmV2LnhtbFBLAQIUABQAAAAIAIdO4kCG4hsLBQIAAAkEAAAOAAAAAAAAAAEAIAAAACcB&#10;AABkcnMvZTJvRG9jLnhtbFBLBQYAAAAABgAGAFkBAACeBQAAAAA=&#10;">
                <v:fill on="f" focussize="0,0"/>
                <v:stroke weight="0.5pt" color="#243F60" joinstyle="miter" dashstyle="3 1"/>
                <v:imagedata o:title=""/>
                <o:lock v:ext="edit" aspectratio="f"/>
              </v:rect>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g">
            <w:drawing>
              <wp:anchor distT="0" distB="0" distL="114300" distR="114300" simplePos="0" relativeHeight="252778496" behindDoc="0" locked="0" layoutInCell="1" allowOverlap="1">
                <wp:simplePos x="0" y="0"/>
                <wp:positionH relativeFrom="column">
                  <wp:posOffset>2419350</wp:posOffset>
                </wp:positionH>
                <wp:positionV relativeFrom="paragraph">
                  <wp:posOffset>100330</wp:posOffset>
                </wp:positionV>
                <wp:extent cx="3246755" cy="574675"/>
                <wp:effectExtent l="5080" t="4445" r="5715" b="11430"/>
                <wp:wrapNone/>
                <wp:docPr id="118" name="组合 107"/>
                <wp:cNvGraphicFramePr/>
                <a:graphic xmlns:a="http://schemas.openxmlformats.org/drawingml/2006/main">
                  <a:graphicData uri="http://schemas.microsoft.com/office/word/2010/wordprocessingGroup">
                    <wpg:wgp>
                      <wpg:cNvGrpSpPr/>
                      <wpg:grpSpPr>
                        <a:xfrm>
                          <a:off x="0" y="0"/>
                          <a:ext cx="3246755" cy="574675"/>
                          <a:chOff x="0" y="0"/>
                          <a:chExt cx="32468" cy="5750"/>
                        </a:xfrm>
                      </wpg:grpSpPr>
                      <wps:wsp>
                        <wps:cNvPr id="108" name="自选图形 2686"/>
                        <wps:cNvCnPr/>
                        <wps:spPr>
                          <a:xfrm>
                            <a:off x="2464" y="0"/>
                            <a:ext cx="25751" cy="0"/>
                          </a:xfrm>
                          <a:prstGeom prst="straightConnector1">
                            <a:avLst/>
                          </a:prstGeom>
                          <a:ln w="9525" cap="flat" cmpd="sng">
                            <a:solidFill>
                              <a:srgbClr val="000000"/>
                            </a:solidFill>
                            <a:prstDash val="solid"/>
                            <a:headEnd type="none" w="med" len="med"/>
                            <a:tailEnd type="none" w="med" len="med"/>
                          </a:ln>
                        </wps:spPr>
                        <wps:bodyPr/>
                      </wps:wsp>
                      <wps:wsp>
                        <wps:cNvPr id="109" name="自选图形 2687"/>
                        <wps:cNvCnPr/>
                        <wps:spPr>
                          <a:xfrm>
                            <a:off x="2464" y="5724"/>
                            <a:ext cx="25654" cy="26"/>
                          </a:xfrm>
                          <a:prstGeom prst="straightConnector1">
                            <a:avLst/>
                          </a:prstGeom>
                          <a:ln w="9525" cap="flat" cmpd="sng">
                            <a:solidFill>
                              <a:srgbClr val="000000"/>
                            </a:solidFill>
                            <a:prstDash val="solid"/>
                            <a:headEnd type="none" w="med" len="med"/>
                            <a:tailEnd type="none" w="med" len="med"/>
                          </a:ln>
                        </wps:spPr>
                        <wps:bodyPr/>
                      </wps:wsp>
                      <wps:wsp>
                        <wps:cNvPr id="110" name="直接连接符 110"/>
                        <wps:cNvCnPr/>
                        <wps:spPr>
                          <a:xfrm flipH="1">
                            <a:off x="2385" y="0"/>
                            <a:ext cx="70" cy="5696"/>
                          </a:xfrm>
                          <a:prstGeom prst="line">
                            <a:avLst/>
                          </a:prstGeom>
                          <a:ln w="9525" cap="flat" cmpd="sng">
                            <a:solidFill>
                              <a:srgbClr val="000000"/>
                            </a:solidFill>
                            <a:prstDash val="solid"/>
                            <a:headEnd type="none" w="med" len="med"/>
                            <a:tailEnd type="none" w="med" len="med"/>
                          </a:ln>
                        </wps:spPr>
                        <wps:bodyPr/>
                      </wps:wsp>
                      <wps:wsp>
                        <wps:cNvPr id="111" name="直接连接符 111"/>
                        <wps:cNvCnPr/>
                        <wps:spPr>
                          <a:xfrm>
                            <a:off x="9303" y="0"/>
                            <a:ext cx="0" cy="5696"/>
                          </a:xfrm>
                          <a:prstGeom prst="line">
                            <a:avLst/>
                          </a:prstGeom>
                          <a:ln w="9525" cap="flat" cmpd="sng">
                            <a:solidFill>
                              <a:srgbClr val="000000"/>
                            </a:solidFill>
                            <a:prstDash val="solid"/>
                            <a:headEnd type="none" w="med" len="med"/>
                            <a:tailEnd type="none" w="med" len="med"/>
                          </a:ln>
                        </wps:spPr>
                        <wps:bodyPr/>
                      </wps:wsp>
                      <wps:wsp>
                        <wps:cNvPr id="112" name="直接连接符 112"/>
                        <wps:cNvCnPr/>
                        <wps:spPr>
                          <a:xfrm>
                            <a:off x="16538" y="0"/>
                            <a:ext cx="0" cy="5696"/>
                          </a:xfrm>
                          <a:prstGeom prst="line">
                            <a:avLst/>
                          </a:prstGeom>
                          <a:ln w="9525" cap="flat" cmpd="sng">
                            <a:solidFill>
                              <a:srgbClr val="000000"/>
                            </a:solidFill>
                            <a:prstDash val="solid"/>
                            <a:headEnd type="none" w="med" len="med"/>
                            <a:tailEnd type="none" w="med" len="med"/>
                          </a:ln>
                        </wps:spPr>
                        <wps:bodyPr/>
                      </wps:wsp>
                      <wps:wsp>
                        <wps:cNvPr id="113" name="直接连接符 113"/>
                        <wps:cNvCnPr/>
                        <wps:spPr>
                          <a:xfrm>
                            <a:off x="28147" y="0"/>
                            <a:ext cx="0" cy="5696"/>
                          </a:xfrm>
                          <a:prstGeom prst="line">
                            <a:avLst/>
                          </a:prstGeom>
                          <a:ln w="9525" cap="flat" cmpd="sng">
                            <a:solidFill>
                              <a:srgbClr val="000000"/>
                            </a:solidFill>
                            <a:prstDash val="solid"/>
                            <a:headEnd type="none" w="med" len="med"/>
                            <a:tailEnd type="none" w="med" len="med"/>
                          </a:ln>
                        </wps:spPr>
                        <wps:bodyPr/>
                      </wps:wsp>
                      <wps:wsp>
                        <wps:cNvPr id="114" name="矩形 131"/>
                        <wps:cNvSpPr/>
                        <wps:spPr>
                          <a:xfrm>
                            <a:off x="7235" y="1510"/>
                            <a:ext cx="4457" cy="2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after="62" w:afterLines="20"/>
                                <w:jc w:val="center"/>
                              </w:pPr>
                              <w:r>
                                <w:rPr>
                                  <w:rFonts w:hint="eastAsia"/>
                                  <w:szCs w:val="21"/>
                                </w:rPr>
                                <w:t>出国</w:t>
                              </w:r>
                            </w:p>
                          </w:txbxContent>
                        </wps:txbx>
                        <wps:bodyPr lIns="0" tIns="0" rIns="0" bIns="0" upright="1"/>
                      </wps:wsp>
                      <wps:wsp>
                        <wps:cNvPr id="115" name="矩形 132"/>
                        <wps:cNvSpPr/>
                        <wps:spPr>
                          <a:xfrm>
                            <a:off x="0" y="1590"/>
                            <a:ext cx="4456" cy="2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after="62" w:afterLines="20"/>
                                <w:jc w:val="center"/>
                              </w:pPr>
                              <w:r>
                                <w:rPr>
                                  <w:rFonts w:hint="eastAsia"/>
                                  <w:szCs w:val="21"/>
                                </w:rPr>
                                <w:t>因病</w:t>
                              </w:r>
                            </w:p>
                          </w:txbxContent>
                        </wps:txbx>
                        <wps:bodyPr lIns="0" tIns="0" rIns="0" bIns="0" upright="1"/>
                      </wps:wsp>
                      <wps:wsp>
                        <wps:cNvPr id="116" name="矩形 133"/>
                        <wps:cNvSpPr/>
                        <wps:spPr>
                          <a:xfrm>
                            <a:off x="14312" y="1431"/>
                            <a:ext cx="4457" cy="2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after="62" w:afterLines="20"/>
                                <w:jc w:val="center"/>
                              </w:pPr>
                              <w:r>
                                <w:rPr>
                                  <w:rFonts w:hint="eastAsia"/>
                                  <w:szCs w:val="21"/>
                                </w:rPr>
                                <w:t>创业</w:t>
                              </w:r>
                            </w:p>
                          </w:txbxContent>
                        </wps:txbx>
                        <wps:bodyPr lIns="0" tIns="0" rIns="0" bIns="0" upright="1"/>
                      </wps:wsp>
                      <wps:wsp>
                        <wps:cNvPr id="117" name="矩形 134"/>
                        <wps:cNvSpPr/>
                        <wps:spPr>
                          <a:xfrm>
                            <a:off x="21389" y="1351"/>
                            <a:ext cx="11079" cy="2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62" w:beforeLines="20" w:after="62" w:afterLines="20"/>
                                <w:jc w:val="center"/>
                              </w:pPr>
                              <w:r>
                                <w:rPr>
                                  <w:rFonts w:hint="eastAsia"/>
                                  <w:szCs w:val="21"/>
                                </w:rPr>
                                <w:t>其他不可抗力事由</w:t>
                              </w:r>
                            </w:p>
                          </w:txbxContent>
                        </wps:txbx>
                        <wps:bodyPr lIns="0" tIns="0" rIns="0" bIns="0" upright="1"/>
                      </wps:wsp>
                    </wpg:wgp>
                  </a:graphicData>
                </a:graphic>
              </wp:anchor>
            </w:drawing>
          </mc:Choice>
          <mc:Fallback>
            <w:pict>
              <v:group id="组合 107" o:spid="_x0000_s1026" o:spt="203" style="position:absolute;left:0pt;margin-left:190.5pt;margin-top:7.9pt;height:45.25pt;width:255.65pt;z-index:252778496;mso-width-relative:page;mso-height-relative:page;" coordsize="32468,5750" o:gfxdata="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DYz8CnaAAAACgEA&#10;AA8AAAAAAAAAAQAgAAAAIgAAAGRycy9kb3ducmV2LnhtbFBLAQIUABQAAAAIAIdO4kDSGDvkGQQA&#10;APwYAAAOAAAAAAAAAAEAIAAAACkBAABkcnMvZTJvRG9jLnhtbFBLBQYAAAAABgAGAFkBAAC0BwAA&#10;AAA=&#10;">
                <o:lock v:ext="edit" aspectratio="f"/>
                <v:shape id="自选图形 2686" o:spid="_x0000_s1026" o:spt="32" type="#_x0000_t32" style="position:absolute;left:2464;top:0;height:0;width:25751;" filled="f" stroked="t" coordsize="21600,21600" o:gfxdata="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U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687" o:spid="_x0000_s1026" o:spt="32" type="#_x0000_t32" style="position:absolute;left:2464;top:5724;height:26;width:25654;" filled="f" stroked="t" coordsize="21600,21600" o:gfxdata="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5mG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_x0000_s1026" o:spid="_x0000_s1026" o:spt="20" style="position:absolute;left:2385;top:0;flip:x;height:5696;width:70;" filled="f" stroked="t" coordsize="21600,21600" o:gfxdata="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r7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303;top:0;height:5696;width: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6538;top:0;height:5696;width:0;"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8147;top:0;height:5696;width:0;" filled="f" stroked="t" coordsize="21600,21600" o:gfxdata="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kY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131" o:spid="_x0000_s1026" o:spt="1" style="position:absolute;left:7235;top:1510;height:2627;width:4457;" fillcolor="#FFFFFF" filled="t" stroked="t" coordsize="21600,21600" o:gfxdata="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Ih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出国</w:t>
                        </w:r>
                      </w:p>
                    </w:txbxContent>
                  </v:textbox>
                </v:rect>
                <v:rect id="矩形 132" o:spid="_x0000_s1026" o:spt="1" style="position:absolute;left:0;top:1590;height:2626;width:4456;" fillcolor="#FFFFFF" filled="t" stroked="t" coordsize="21600,21600" o:gfxdata="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CA2&#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因病</w:t>
                        </w:r>
                      </w:p>
                    </w:txbxContent>
                  </v:textbox>
                </v:rect>
                <v:rect id="矩形 133" o:spid="_x0000_s1026" o:spt="1" style="position:absolute;left:14312;top:1431;height:2626;width:4457;" fillcolor="#FFFFFF" filled="t" stroked="t" coordsize="21600,21600" o:gfxdata="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vk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创业</w:t>
                        </w:r>
                      </w:p>
                    </w:txbxContent>
                  </v:textbox>
                </v:rect>
                <v:rect id="矩形 134" o:spid="_x0000_s1026" o:spt="1" style="position:absolute;left:21389;top:1351;height:2627;width:11079;" fillcolor="#FFFFFF" filled="t" stroked="t" coordsize="21600,21600" o:gfxdata="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9ob&#10;2s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spacing w:before="62" w:beforeLines="20" w:after="62" w:afterLines="20"/>
                          <w:jc w:val="center"/>
                        </w:pPr>
                        <w:r>
                          <w:rPr>
                            <w:rFonts w:hint="eastAsia"/>
                            <w:szCs w:val="21"/>
                          </w:rPr>
                          <w:t>其他不可抗力事由</w:t>
                        </w:r>
                      </w:p>
                    </w:txbxContent>
                  </v:textbox>
                </v:rect>
              </v:group>
            </w:pict>
          </mc:Fallback>
        </mc:AlternateContent>
      </w:r>
    </w:p>
    <w:p>
      <w:pPr>
        <w:spacing w:line="460" w:lineRule="exact"/>
        <w:rPr>
          <w:rFonts w:asciiTheme="majorEastAsia" w:hAnsiTheme="majorEastAsia" w:eastAsiaTheme="majorEastAsia"/>
          <w:b/>
          <w:sz w:val="24"/>
        </w:rPr>
      </w:pP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80544" behindDoc="0" locked="0" layoutInCell="1" allowOverlap="1">
                <wp:simplePos x="0" y="0"/>
                <wp:positionH relativeFrom="column">
                  <wp:posOffset>3921760</wp:posOffset>
                </wp:positionH>
                <wp:positionV relativeFrom="paragraph">
                  <wp:posOffset>247015</wp:posOffset>
                </wp:positionV>
                <wp:extent cx="0" cy="302260"/>
                <wp:effectExtent l="38100" t="0" r="38100" b="2540"/>
                <wp:wrapNone/>
                <wp:docPr id="119" name="自选图形 2697"/>
                <wp:cNvGraphicFramePr/>
                <a:graphic xmlns:a="http://schemas.openxmlformats.org/drawingml/2006/main">
                  <a:graphicData uri="http://schemas.microsoft.com/office/word/2010/wordprocessingShape">
                    <wps:wsp>
                      <wps:cNvCnPr/>
                      <wps:spPr>
                        <a:xfrm>
                          <a:off x="0" y="0"/>
                          <a:ext cx="0" cy="30226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97" o:spid="_x0000_s1026" o:spt="32" type="#_x0000_t32" style="position:absolute;left:0pt;margin-left:308.8pt;margin-top:19.45pt;height:23.8pt;width:0pt;z-index:252780544;mso-width-relative:page;mso-height-relative:page;" filled="f" stroked="t" coordsize="21600,21600" o:gfxdata="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w6yo1AAAAAkBAAAPAAAAAAAAAAEAIAAAACIAAABkcnMvZG93&#10;bnJldi54bWxQSwECFAAUAAAACACHTuJAJNjIagQCAAD1AwAADgAAAAAAAAABACAAAAAjAQAAZHJz&#10;L2Uyb0RvYy54bWxQSwUGAAAAAAYABgBZAQAAmQUAAAAA&#10;">
                <v:fill on="f" focussize="0,0"/>
                <v:stroke color="#000000" joinstyle="miter" endarrow="block"/>
                <v:imagedata o:title=""/>
                <o:lock v:ext="edit" aspectratio="f"/>
              </v:shape>
            </w:pict>
          </mc:Fallback>
        </mc:AlternateContent>
      </w:r>
    </w:p>
    <w:p>
      <w:pPr>
        <w:spacing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767232" behindDoc="0" locked="0" layoutInCell="1" allowOverlap="1">
                <wp:simplePos x="0" y="0"/>
                <wp:positionH relativeFrom="column">
                  <wp:posOffset>3381375</wp:posOffset>
                </wp:positionH>
                <wp:positionV relativeFrom="paragraph">
                  <wp:posOffset>251460</wp:posOffset>
                </wp:positionV>
                <wp:extent cx="1228725" cy="590550"/>
                <wp:effectExtent l="0" t="0" r="28575" b="19050"/>
                <wp:wrapNone/>
                <wp:docPr id="120" name="自选图形 2674"/>
                <wp:cNvGraphicFramePr/>
                <a:graphic xmlns:a="http://schemas.openxmlformats.org/drawingml/2006/main">
                  <a:graphicData uri="http://schemas.microsoft.com/office/word/2010/wordprocessingShape">
                    <wps:wsp>
                      <wps:cNvSpPr/>
                      <wps:spPr>
                        <a:xfrm>
                          <a:off x="0" y="0"/>
                          <a:ext cx="1228725" cy="5905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学生到</w:t>
                            </w:r>
                            <w:r>
                              <w:rPr>
                                <w:szCs w:val="21"/>
                              </w:rPr>
                              <w:t>教务处</w:t>
                            </w:r>
                          </w:p>
                          <w:p>
                            <w:pPr>
                              <w:jc w:val="center"/>
                              <w:rPr>
                                <w:szCs w:val="21"/>
                              </w:rPr>
                            </w:pPr>
                            <w:r>
                              <w:rPr>
                                <w:szCs w:val="21"/>
                              </w:rPr>
                              <w:t>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szCs w:val="21"/>
                              </w:rPr>
                              <w:t>休学</w:t>
                            </w:r>
                            <w:r>
                              <w:rPr>
                                <w:rFonts w:hint="eastAsia"/>
                                <w:szCs w:val="21"/>
                              </w:rPr>
                              <w:fldChar w:fldCharType="end"/>
                            </w:r>
                            <w:r>
                              <w:rPr>
                                <w:szCs w:val="21"/>
                              </w:rPr>
                              <w:t>手续</w:t>
                            </w:r>
                          </w:p>
                        </w:txbxContent>
                      </wps:txbx>
                      <wps:bodyPr wrap="square" lIns="0" tIns="0" rIns="0" bIns="0" upright="1">
                        <a:noAutofit/>
                      </wps:bodyPr>
                    </wps:wsp>
                  </a:graphicData>
                </a:graphic>
              </wp:anchor>
            </w:drawing>
          </mc:Choice>
          <mc:Fallback>
            <w:pict>
              <v:shape id="自选图形 2674" o:spid="_x0000_s1026" o:spt="116" type="#_x0000_t116" style="position:absolute;left:0pt;margin-left:266.25pt;margin-top:19.8pt;height:46.5pt;width:96.75pt;z-index:252767232;mso-width-relative:page;mso-height-relative:page;" fillcolor="#FFFFFF" filled="t" stroked="t" coordsize="21600,21600" o:gfxdata="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Mw0d9gAAAAKAQAADwAAAAAAAAABACAAAAAiAAAA&#10;ZHJzL2Rvd25yZXYueG1sUEsBAhQAFAAAAAgAh07iQBVoVopAAgAAjwQAAA4AAAAAAAAAAQAgAAAA&#10;JwEAAGRycy9lMm9Eb2MueG1sUEsFBgAAAAAGAAYAWQEAANkFAAAAAA==&#10;">
                <v:fill on="t" focussize="0,0"/>
                <v:stroke color="#000000" joinstyle="miter"/>
                <v:imagedata o:title=""/>
                <o:lock v:ext="edit" aspectratio="f"/>
                <v:textbox inset="0mm,0mm,0mm,0mm">
                  <w:txbxContent>
                    <w:p>
                      <w:pPr>
                        <w:jc w:val="center"/>
                        <w:rPr>
                          <w:szCs w:val="21"/>
                        </w:rPr>
                      </w:pPr>
                      <w:r>
                        <w:rPr>
                          <w:rFonts w:hint="eastAsia"/>
                          <w:szCs w:val="21"/>
                        </w:rPr>
                        <w:t>学生到</w:t>
                      </w:r>
                      <w:r>
                        <w:rPr>
                          <w:szCs w:val="21"/>
                        </w:rPr>
                        <w:t>教务处</w:t>
                      </w:r>
                    </w:p>
                    <w:p>
                      <w:pPr>
                        <w:jc w:val="center"/>
                        <w:rPr>
                          <w:szCs w:val="21"/>
                        </w:rPr>
                      </w:pPr>
                      <w:r>
                        <w:rPr>
                          <w:szCs w:val="21"/>
                        </w:rPr>
                        <w:t>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szCs w:val="21"/>
                        </w:rPr>
                        <w:t>休学</w:t>
                      </w:r>
                      <w:r>
                        <w:rPr>
                          <w:rFonts w:hint="eastAsia"/>
                          <w:szCs w:val="21"/>
                        </w:rPr>
                        <w:fldChar w:fldCharType="end"/>
                      </w:r>
                      <w:r>
                        <w:rPr>
                          <w:szCs w:val="21"/>
                        </w:rPr>
                        <w:t>手续</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784640" behindDoc="0" locked="0" layoutInCell="1" allowOverlap="1">
                <wp:simplePos x="0" y="0"/>
                <wp:positionH relativeFrom="column">
                  <wp:posOffset>808990</wp:posOffset>
                </wp:positionH>
                <wp:positionV relativeFrom="paragraph">
                  <wp:posOffset>241935</wp:posOffset>
                </wp:positionV>
                <wp:extent cx="1590675" cy="609600"/>
                <wp:effectExtent l="0" t="0" r="28575" b="19050"/>
                <wp:wrapNone/>
                <wp:docPr id="121" name="自选图形 2701"/>
                <wp:cNvGraphicFramePr/>
                <a:graphic xmlns:a="http://schemas.openxmlformats.org/drawingml/2006/main">
                  <a:graphicData uri="http://schemas.microsoft.com/office/word/2010/wordprocessingShape">
                    <wps:wsp>
                      <wps:cNvSpPr/>
                      <wps:spPr>
                        <a:xfrm>
                          <a:off x="0" y="0"/>
                          <a:ext cx="1590675" cy="60960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学生到</w:t>
                            </w:r>
                            <w:r>
                              <w:rPr>
                                <w:szCs w:val="21"/>
                              </w:rPr>
                              <w:t>教务处办</w:t>
                            </w:r>
                            <w:r>
                              <w:rPr>
                                <w:rFonts w:hint="eastAsia"/>
                                <w:szCs w:val="21"/>
                              </w:rPr>
                              <w:t>理</w:t>
                            </w:r>
                          </w:p>
                          <w:p>
                            <w:pPr>
                              <w:jc w:val="center"/>
                              <w:rPr>
                                <w:szCs w:val="21"/>
                              </w:rPr>
                            </w:pPr>
                            <w:r>
                              <w:rPr>
                                <w:rFonts w:hint="eastAsia"/>
                                <w:szCs w:val="21"/>
                              </w:rPr>
                              <w:t>休学（保留学籍）</w:t>
                            </w:r>
                            <w:r>
                              <w:rPr>
                                <w:szCs w:val="21"/>
                              </w:rPr>
                              <w:t>手续</w:t>
                            </w:r>
                          </w:p>
                        </w:txbxContent>
                      </wps:txbx>
                      <wps:bodyPr wrap="square" lIns="0" tIns="0" rIns="0" bIns="0" upright="1">
                        <a:noAutofit/>
                      </wps:bodyPr>
                    </wps:wsp>
                  </a:graphicData>
                </a:graphic>
              </wp:anchor>
            </w:drawing>
          </mc:Choice>
          <mc:Fallback>
            <w:pict>
              <v:shape id="自选图形 2701" o:spid="_x0000_s1026" o:spt="116" type="#_x0000_t116" style="position:absolute;left:0pt;margin-left:63.7pt;margin-top:19.05pt;height:48pt;width:125.25pt;z-index:252784640;mso-width-relative:page;mso-height-relative:page;" fillcolor="#FFFFFF" filled="t" stroked="t" coordsize="21600,21600" o:gfxdata="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S1E/tgAAAAKAQAADwAAAAAAAAABACAAAAAiAAAA&#10;ZHJzL2Rvd25yZXYueG1sUEsBAhQAFAAAAAgAh07iQIKDOIZAAgAAjwQAAA4AAAAAAAAAAQAgAAAA&#10;JwEAAGRycy9lMm9Eb2MueG1sUEsFBgAAAAAGAAYAWQEAANkFAAAAAA==&#10;">
                <v:fill on="t" focussize="0,0"/>
                <v:stroke color="#000000" joinstyle="miter"/>
                <v:imagedata o:title=""/>
                <o:lock v:ext="edit" aspectratio="f"/>
                <v:textbox inset="0mm,0mm,0mm,0mm">
                  <w:txbxContent>
                    <w:p>
                      <w:pPr>
                        <w:jc w:val="center"/>
                        <w:rPr>
                          <w:szCs w:val="21"/>
                        </w:rPr>
                      </w:pPr>
                      <w:r>
                        <w:rPr>
                          <w:rFonts w:hint="eastAsia"/>
                          <w:szCs w:val="21"/>
                        </w:rPr>
                        <w:t>学生到</w:t>
                      </w:r>
                      <w:r>
                        <w:rPr>
                          <w:szCs w:val="21"/>
                        </w:rPr>
                        <w:t>教务处办</w:t>
                      </w:r>
                      <w:r>
                        <w:rPr>
                          <w:rFonts w:hint="eastAsia"/>
                          <w:szCs w:val="21"/>
                        </w:rPr>
                        <w:t>理</w:t>
                      </w:r>
                    </w:p>
                    <w:p>
                      <w:pPr>
                        <w:jc w:val="center"/>
                        <w:rPr>
                          <w:szCs w:val="21"/>
                        </w:rPr>
                      </w:pPr>
                      <w:r>
                        <w:rPr>
                          <w:rFonts w:hint="eastAsia"/>
                          <w:szCs w:val="21"/>
                        </w:rPr>
                        <w:t>休学（保留学籍）</w:t>
                      </w:r>
                      <w:r>
                        <w:rPr>
                          <w:szCs w:val="21"/>
                        </w:rPr>
                        <w:t>手续</w:t>
                      </w:r>
                    </w:p>
                  </w:txbxContent>
                </v:textbox>
              </v:shape>
            </w:pict>
          </mc:Fallback>
        </mc:AlternateContent>
      </w:r>
    </w:p>
    <w:p>
      <w:pPr>
        <w:spacing w:line="460" w:lineRule="exact"/>
        <w:rPr>
          <w:rFonts w:asciiTheme="majorEastAsia" w:hAnsiTheme="majorEastAsia" w:eastAsiaTheme="majorEastAsia"/>
          <w:b/>
          <w:sz w:val="24"/>
        </w:rPr>
      </w:pPr>
    </w:p>
    <w:p>
      <w:pPr>
        <w:spacing w:line="460" w:lineRule="exact"/>
        <w:rPr>
          <w:rFonts w:asciiTheme="majorEastAsia" w:hAnsiTheme="majorEastAsia" w:eastAsiaTheme="majorEastAsia"/>
          <w:b/>
          <w:sz w:val="24"/>
        </w:rPr>
      </w:pPr>
    </w:p>
    <w:p>
      <w:pPr>
        <w:pStyle w:val="48"/>
        <w:rPr>
          <w:color w:val="auto"/>
        </w:rPr>
      </w:pPr>
      <w:bookmarkStart w:id="260" w:name="_Toc3192"/>
      <w:r>
        <w:rPr>
          <w:rFonts w:hint="eastAsia"/>
          <w:color w:val="auto"/>
        </w:rPr>
        <w:t>在校生保留学籍申请流程</w:t>
      </w:r>
      <w:bookmarkEnd w:id="260"/>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在校生保留学籍申请流程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需办理保留学籍的在校学生</w:t>
      </w:r>
    </w:p>
    <w:p>
      <w:pPr>
        <w:spacing w:before="156" w:beforeLines="50" w:line="440" w:lineRule="exact"/>
        <w:outlineLvl w:val="1"/>
        <w:rPr>
          <w:rFonts w:asciiTheme="majorEastAsia" w:hAnsiTheme="majorEastAsia" w:eastAsiaTheme="majorEastAsia"/>
          <w:b/>
          <w:sz w:val="24"/>
        </w:rPr>
      </w:pPr>
      <w:r>
        <w:rPr>
          <w:rFonts w:hint="eastAsia" w:ascii="华文细黑" w:hAnsi="华文细黑" w:eastAsia="华文细黑"/>
          <w:b/>
          <w:sz w:val="28"/>
          <w:szCs w:val="28"/>
        </w:rPr>
        <w:t>二．流程图</w:t>
      </w:r>
    </w:p>
    <w:p>
      <w:pPr>
        <w:spacing w:before="93" w:beforeLines="30" w:line="460" w:lineRule="exact"/>
        <w:rPr>
          <w:rFonts w:asciiTheme="majorEastAsia" w:hAnsiTheme="majorEastAsia" w:eastAsiaTheme="majorEastAsia"/>
          <w:b/>
          <w:sz w:val="24"/>
        </w:rPr>
      </w:pPr>
      <w:r>
        <w:rPr>
          <w:rFonts w:asciiTheme="majorEastAsia" w:hAnsiTheme="majorEastAsia" w:eastAsiaTheme="majorEastAsia"/>
          <w:sz w:val="24"/>
        </w:rPr>
        <mc:AlternateContent>
          <mc:Choice Requires="wps">
            <w:drawing>
              <wp:anchor distT="0" distB="0" distL="114300" distR="114300" simplePos="0" relativeHeight="252223488" behindDoc="0" locked="0" layoutInCell="1" allowOverlap="1">
                <wp:simplePos x="0" y="0"/>
                <wp:positionH relativeFrom="column">
                  <wp:posOffset>57150</wp:posOffset>
                </wp:positionH>
                <wp:positionV relativeFrom="paragraph">
                  <wp:posOffset>84455</wp:posOffset>
                </wp:positionV>
                <wp:extent cx="1694180" cy="429260"/>
                <wp:effectExtent l="0" t="0" r="20320" b="27940"/>
                <wp:wrapNone/>
                <wp:docPr id="379" name="AutoShape 8"/>
                <wp:cNvGraphicFramePr/>
                <a:graphic xmlns:a="http://schemas.openxmlformats.org/drawingml/2006/main">
                  <a:graphicData uri="http://schemas.microsoft.com/office/word/2010/wordprocessingShape">
                    <wps:wsp>
                      <wps:cNvSpPr>
                        <a:spLocks noChangeArrowheads="1"/>
                      </wps:cNvSpPr>
                      <wps:spPr bwMode="auto">
                        <a:xfrm>
                          <a:off x="0" y="0"/>
                          <a:ext cx="1694180" cy="42926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840" w:firstLineChars="400"/>
                              <w:rPr>
                                <w:szCs w:val="21"/>
                              </w:rPr>
                            </w:pPr>
                            <w:r>
                              <w:rPr>
                                <w:rFonts w:hint="eastAsia"/>
                                <w:szCs w:val="21"/>
                              </w:rPr>
                              <w:t>学生</w:t>
                            </w:r>
                            <w:r>
                              <w:rPr>
                                <w:szCs w:val="21"/>
                              </w:rPr>
                              <w:t>入伍</w:t>
                            </w:r>
                          </w:p>
                          <w:p>
                            <w:pPr>
                              <w:adjustRightInd w:val="0"/>
                              <w:spacing w:line="240" w:lineRule="exact"/>
                              <w:jc w:val="left"/>
                              <w:rPr>
                                <w:szCs w:val="21"/>
                              </w:rPr>
                            </w:pPr>
                            <w:r>
                              <w:rPr>
                                <w:rFonts w:hint="eastAsia"/>
                                <w:sz w:val="18"/>
                                <w:szCs w:val="18"/>
                              </w:rPr>
                              <w:t>（可保留学籍至退伍后2年）</w:t>
                            </w:r>
                          </w:p>
                          <w:p>
                            <w:pPr>
                              <w:pStyle w:val="41"/>
                              <w:adjustRightInd w:val="0"/>
                              <w:spacing w:line="240" w:lineRule="exact"/>
                              <w:ind w:firstLine="0" w:firstLineChars="0"/>
                              <w:jc w:val="left"/>
                              <w:rPr>
                                <w:sz w:val="18"/>
                                <w:szCs w:val="18"/>
                              </w:rPr>
                            </w:pPr>
                            <w:r>
                              <w:rPr>
                                <w:rFonts w:hint="eastAsia"/>
                                <w:sz w:val="18"/>
                                <w:szCs w:val="18"/>
                              </w:rPr>
                              <w:t>退伍后2年</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4.5pt;margin-top:6.65pt;height:33.8pt;width:133.4pt;z-index:252223488;mso-width-relative:page;mso-height-relative:page;" fillcolor="#FFFFFF" filled="t" stroked="t" coordsize="21600,21600" o:gfxdata="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F3IXdcAAAAHAQAADwAAAAAAAAABACAAAAAiAAAAZHJzL2Rvd25yZXYu&#10;eG1sUEsBAhQAFAAAAAgAh07iQChq4dU1AgAAjAQAAA4AAAAAAAAAAQAgAAAAJgEAAGRycy9lMm9E&#10;b2MueG1sUEsFBgAAAAAGAAYAWQEAAM0FAAAAAA==&#10;">
                <v:fill on="t" focussize="0,0"/>
                <v:stroke color="#000000" miterlimit="8" joinstyle="miter"/>
                <v:imagedata o:title=""/>
                <o:lock v:ext="edit" aspectratio="f"/>
                <v:textbox inset="0mm,0mm,0mm,0mm">
                  <w:txbxContent>
                    <w:p>
                      <w:pPr>
                        <w:adjustRightInd w:val="0"/>
                        <w:spacing w:line="240" w:lineRule="exact"/>
                        <w:ind w:firstLine="840" w:firstLineChars="400"/>
                        <w:rPr>
                          <w:szCs w:val="21"/>
                        </w:rPr>
                      </w:pPr>
                      <w:r>
                        <w:rPr>
                          <w:rFonts w:hint="eastAsia"/>
                          <w:szCs w:val="21"/>
                        </w:rPr>
                        <w:t>学生</w:t>
                      </w:r>
                      <w:r>
                        <w:rPr>
                          <w:szCs w:val="21"/>
                        </w:rPr>
                        <w:t>入伍</w:t>
                      </w:r>
                    </w:p>
                    <w:p>
                      <w:pPr>
                        <w:adjustRightInd w:val="0"/>
                        <w:spacing w:line="240" w:lineRule="exact"/>
                        <w:jc w:val="left"/>
                        <w:rPr>
                          <w:szCs w:val="21"/>
                        </w:rPr>
                      </w:pPr>
                      <w:r>
                        <w:rPr>
                          <w:rFonts w:hint="eastAsia"/>
                          <w:sz w:val="18"/>
                          <w:szCs w:val="18"/>
                        </w:rPr>
                        <w:t>（可保留学籍至退伍后2年）</w:t>
                      </w:r>
                    </w:p>
                    <w:p>
                      <w:pPr>
                        <w:pStyle w:val="41"/>
                        <w:adjustRightInd w:val="0"/>
                        <w:spacing w:line="240" w:lineRule="exact"/>
                        <w:ind w:firstLine="0" w:firstLineChars="0"/>
                        <w:jc w:val="left"/>
                        <w:rPr>
                          <w:sz w:val="18"/>
                          <w:szCs w:val="18"/>
                        </w:rPr>
                      </w:pPr>
                      <w:r>
                        <w:rPr>
                          <w:rFonts w:hint="eastAsia"/>
                          <w:sz w:val="18"/>
                          <w:szCs w:val="18"/>
                        </w:rPr>
                        <w:t>退伍后2年</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41888" behindDoc="0" locked="0" layoutInCell="1" allowOverlap="1">
                <wp:simplePos x="0" y="0"/>
                <wp:positionH relativeFrom="column">
                  <wp:posOffset>3737610</wp:posOffset>
                </wp:positionH>
                <wp:positionV relativeFrom="paragraph">
                  <wp:posOffset>274955</wp:posOffset>
                </wp:positionV>
                <wp:extent cx="1567815" cy="4074795"/>
                <wp:effectExtent l="0" t="38100" r="13335" b="20955"/>
                <wp:wrapNone/>
                <wp:docPr id="122" name="任意多边形 828"/>
                <wp:cNvGraphicFramePr/>
                <a:graphic xmlns:a="http://schemas.openxmlformats.org/drawingml/2006/main">
                  <a:graphicData uri="http://schemas.microsoft.com/office/word/2010/wordprocessingShape">
                    <wps:wsp>
                      <wps:cNvSpPr/>
                      <wps:spPr>
                        <a:xfrm>
                          <a:off x="0" y="0"/>
                          <a:ext cx="1567815" cy="4074795"/>
                        </a:xfrm>
                        <a:custGeom>
                          <a:avLst/>
                          <a:gdLst>
                            <a:gd name="A1" fmla="val 0"/>
                            <a:gd name="A2" fmla="val 0"/>
                          </a:gdLst>
                          <a:ahLst/>
                          <a:cxnLst>
                            <a:cxn ang="0">
                              <a:pos x="1386883" y="4678355"/>
                            </a:cxn>
                            <a:cxn ang="0">
                              <a:pos x="1567781" y="4678355"/>
                            </a:cxn>
                            <a:cxn ang="0">
                              <a:pos x="1567781" y="0"/>
                            </a:cxn>
                            <a:cxn ang="0">
                              <a:pos x="0" y="0"/>
                            </a:cxn>
                          </a:cxnLst>
                          <a:rect l="0" t="0" r="0" b="0"/>
                          <a:pathLst>
                            <a:path w="2242868" h="2613804">
                              <a:moveTo>
                                <a:pt x="1984075" y="2613804"/>
                              </a:moveTo>
                              <a:lnTo>
                                <a:pt x="2242868" y="2613804"/>
                              </a:lnTo>
                              <a:lnTo>
                                <a:pt x="2242868"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28" o:spid="_x0000_s1026" o:spt="100" style="position:absolute;left:0pt;margin-left:294.3pt;margin-top:21.65pt;height:320.85pt;width:123.45pt;z-index:251941888;v-text-anchor:middle;mso-width-relative:page;mso-height-relative:page;" filled="f" stroked="t" coordsize="2242868,2613804" o:gfxdata="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mWMcltgA&#10;AAAKAQAADwAAAAAAAAABACAAAAAiAAAAZHJzL2Rvd25yZXYueG1sUEsBAhQAFAAAAAgAh07iQCTO&#10;o/fKAgAAUwYAAA4AAAAAAAAAAQAgAAAAJwEAAGRycy9lMm9Eb2MueG1sUEsFBgAAAAAGAAYAWQEA&#10;AGMGAAAAAA==&#10;" path="m1984075,2613804l2242868,2613804,2242868,0,0,0e">
                <v:path o:connectlocs="1386883,4678355;1567781,4678355;1567781,0;0,0" o:connectangles="0,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38848" behindDoc="0" locked="0" layoutInCell="1" allowOverlap="1">
                <wp:simplePos x="0" y="0"/>
                <wp:positionH relativeFrom="column">
                  <wp:posOffset>45085</wp:posOffset>
                </wp:positionH>
                <wp:positionV relativeFrom="paragraph">
                  <wp:posOffset>8890</wp:posOffset>
                </wp:positionV>
                <wp:extent cx="3704590" cy="565785"/>
                <wp:effectExtent l="4445" t="4445" r="5715" b="20320"/>
                <wp:wrapNone/>
                <wp:docPr id="126" name="矩形 118"/>
                <wp:cNvGraphicFramePr/>
                <a:graphic xmlns:a="http://schemas.openxmlformats.org/drawingml/2006/main">
                  <a:graphicData uri="http://schemas.microsoft.com/office/word/2010/wordprocessingShape">
                    <wps:wsp>
                      <wps:cNvSpPr/>
                      <wps:spPr>
                        <a:xfrm>
                          <a:off x="0" y="0"/>
                          <a:ext cx="3704590" cy="565785"/>
                        </a:xfrm>
                        <a:prstGeom prst="rect">
                          <a:avLst/>
                        </a:prstGeom>
                        <a:noFill/>
                        <a:ln w="6350" cap="flat" cmpd="sng">
                          <a:solidFill>
                            <a:srgbClr val="243F60"/>
                          </a:solidFill>
                          <a:prstDash val="sysDash"/>
                          <a:miter/>
                          <a:headEnd type="none" w="med" len="med"/>
                          <a:tailEnd type="none" w="med" len="med"/>
                        </a:ln>
                        <a:effectLst/>
                      </wps:spPr>
                      <wps:bodyPr anchor="ctr" upright="1"/>
                    </wps:wsp>
                  </a:graphicData>
                </a:graphic>
              </wp:anchor>
            </w:drawing>
          </mc:Choice>
          <mc:Fallback>
            <w:pict>
              <v:rect id="矩形 118" o:spid="_x0000_s1026" o:spt="1" style="position:absolute;left:0pt;margin-left:3.55pt;margin-top:0.7pt;height:44.55pt;width:291.7pt;z-index:252238848;v-text-anchor:middle;mso-width-relative:page;mso-height-relative:page;" filled="f" stroked="t" coordsize="21600,21600" o:gfxdata="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z3t91gAAAAYBAAAPAAAAAAAAAAEAIAAAACIA&#10;AABkcnMvZG93bnJldi54bWxQSwECFAAUAAAACACHTuJAEMyyZwsCAAAWBAAADgAAAAAAAAABACAA&#10;AAAlAQAAZHJzL2Uyb0RvYy54bWxQSwUGAAAAAAYABgBZAQAAogUAAAAA&#10;">
                <v:fill on="f" focussize="0,0"/>
                <v:stroke weight="0.5pt" color="#243F60" joinstyle="miter" dashstyle="3 1"/>
                <v:imagedata o:title=""/>
                <o:lock v:ext="edit" aspectratio="f"/>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228608" behindDoc="0" locked="0" layoutInCell="1" allowOverlap="1">
                <wp:simplePos x="0" y="0"/>
                <wp:positionH relativeFrom="column">
                  <wp:posOffset>1859280</wp:posOffset>
                </wp:positionH>
                <wp:positionV relativeFrom="paragraph">
                  <wp:posOffset>78105</wp:posOffset>
                </wp:positionV>
                <wp:extent cx="1807845" cy="442595"/>
                <wp:effectExtent l="5080" t="4445" r="15875" b="10160"/>
                <wp:wrapNone/>
                <wp:docPr id="380" name="AutoShape 8"/>
                <wp:cNvGraphicFramePr/>
                <a:graphic xmlns:a="http://schemas.openxmlformats.org/drawingml/2006/main">
                  <a:graphicData uri="http://schemas.microsoft.com/office/word/2010/wordprocessingShape">
                    <wps:wsp>
                      <wps:cNvSpPr>
                        <a:spLocks noChangeArrowheads="1"/>
                      </wps:cNvSpPr>
                      <wps:spPr bwMode="auto">
                        <a:xfrm>
                          <a:off x="0" y="0"/>
                          <a:ext cx="1807845" cy="442595"/>
                        </a:xfrm>
                        <a:prstGeom prst="flowChartTerminator">
                          <a:avLst/>
                        </a:prstGeom>
                        <a:solidFill>
                          <a:srgbClr val="FFFFFF"/>
                        </a:solidFill>
                        <a:ln w="9525">
                          <a:solidFill>
                            <a:srgbClr val="000000"/>
                          </a:solidFill>
                          <a:miter lim="800000"/>
                        </a:ln>
                        <a:effectLst/>
                      </wps:spPr>
                      <wps:txbx>
                        <w:txbxContent>
                          <w:p>
                            <w:pPr>
                              <w:pStyle w:val="41"/>
                              <w:adjustRightInd w:val="0"/>
                              <w:spacing w:line="240" w:lineRule="exact"/>
                              <w:ind w:firstLine="0" w:firstLineChars="0"/>
                              <w:jc w:val="left"/>
                              <w:rPr>
                                <w:szCs w:val="21"/>
                              </w:rPr>
                            </w:pPr>
                            <w:r>
                              <w:rPr>
                                <w:rFonts w:hint="eastAsia"/>
                                <w:szCs w:val="21"/>
                              </w:rPr>
                              <w:t>学生参加跨</w:t>
                            </w:r>
                            <w:r>
                              <w:rPr>
                                <w:szCs w:val="21"/>
                              </w:rPr>
                              <w:t>校联合培养项目</w:t>
                            </w:r>
                          </w:p>
                          <w:p>
                            <w:pPr>
                              <w:pStyle w:val="41"/>
                              <w:adjustRightInd w:val="0"/>
                              <w:spacing w:line="240" w:lineRule="exact"/>
                              <w:ind w:firstLine="0" w:firstLineChars="0"/>
                              <w:jc w:val="left"/>
                              <w:rPr>
                                <w:sz w:val="18"/>
                                <w:szCs w:val="18"/>
                              </w:rPr>
                            </w:pPr>
                            <w:r>
                              <w:rPr>
                                <w:rFonts w:hint="eastAsia"/>
                                <w:sz w:val="18"/>
                                <w:szCs w:val="18"/>
                              </w:rPr>
                              <w:t>（可保留学籍至结束后1年）</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146.4pt;margin-top:6.15pt;height:34.85pt;width:142.35pt;z-index:252228608;mso-width-relative:page;mso-height-relative:page;" fillcolor="#FFFFFF" filled="t" stroked="t" coordsize="21600,21600" o:gfxdata="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QWAq3XAAAACQEAAA8AAAAAAAAAAQAgAAAAIgAAAGRycy9kb3ducmV2Lnht&#10;bFBLAQIUABQAAAAIAIdO4kAxLxqaMwIAAIwEAAAOAAAAAAAAAAEAIAAAACYBAABkcnMvZTJvRG9j&#10;LnhtbFBLBQYAAAAABgAGAFkBAADLBQAAAAA=&#10;">
                <v:fill on="t" focussize="0,0"/>
                <v:stroke color="#000000" miterlimit="8" joinstyle="miter"/>
                <v:imagedata o:title=""/>
                <o:lock v:ext="edit" aspectratio="f"/>
                <v:textbox inset="0mm,0mm,0mm,0mm">
                  <w:txbxContent>
                    <w:p>
                      <w:pPr>
                        <w:pStyle w:val="41"/>
                        <w:adjustRightInd w:val="0"/>
                        <w:spacing w:line="240" w:lineRule="exact"/>
                        <w:ind w:firstLine="0" w:firstLineChars="0"/>
                        <w:jc w:val="left"/>
                        <w:rPr>
                          <w:szCs w:val="21"/>
                        </w:rPr>
                      </w:pPr>
                      <w:r>
                        <w:rPr>
                          <w:rFonts w:hint="eastAsia"/>
                          <w:szCs w:val="21"/>
                        </w:rPr>
                        <w:t>学生参加跨</w:t>
                      </w:r>
                      <w:r>
                        <w:rPr>
                          <w:szCs w:val="21"/>
                        </w:rPr>
                        <w:t>校联合培养项目</w:t>
                      </w:r>
                    </w:p>
                    <w:p>
                      <w:pPr>
                        <w:pStyle w:val="41"/>
                        <w:adjustRightInd w:val="0"/>
                        <w:spacing w:line="240" w:lineRule="exact"/>
                        <w:ind w:firstLine="0" w:firstLineChars="0"/>
                        <w:jc w:val="left"/>
                        <w:rPr>
                          <w:sz w:val="18"/>
                          <w:szCs w:val="18"/>
                        </w:rPr>
                      </w:pPr>
                      <w:r>
                        <w:rPr>
                          <w:rFonts w:hint="eastAsia"/>
                          <w:sz w:val="18"/>
                          <w:szCs w:val="18"/>
                        </w:rPr>
                        <w:t>（可保留学籍至结束后1年）</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32704" behindDoc="0" locked="0" layoutInCell="1" allowOverlap="1">
                <wp:simplePos x="0" y="0"/>
                <wp:positionH relativeFrom="column">
                  <wp:posOffset>2645410</wp:posOffset>
                </wp:positionH>
                <wp:positionV relativeFrom="paragraph">
                  <wp:posOffset>168910</wp:posOffset>
                </wp:positionV>
                <wp:extent cx="0" cy="210820"/>
                <wp:effectExtent l="38100" t="0" r="38100" b="17780"/>
                <wp:wrapNone/>
                <wp:docPr id="98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208.3pt;margin-top:13.3pt;height:16.6pt;width:0pt;z-index:252232704;mso-width-relative:page;mso-height-relative:page;" filled="f" stroked="t" coordsize="21600,21600" o:gfxdata="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5vAltgAAAAJAQAADwAAAAAAAAABACAA&#10;AAAiAAAAZHJzL2Rvd25yZXYueG1sUEsBAhQAFAAAAAgAh07iQKvu6ZoNAgAA9QM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30656" behindDoc="0" locked="0" layoutInCell="1" allowOverlap="1">
                <wp:simplePos x="0" y="0"/>
                <wp:positionH relativeFrom="column">
                  <wp:posOffset>1075690</wp:posOffset>
                </wp:positionH>
                <wp:positionV relativeFrom="paragraph">
                  <wp:posOffset>168910</wp:posOffset>
                </wp:positionV>
                <wp:extent cx="6350" cy="204470"/>
                <wp:effectExtent l="34290" t="0" r="35560" b="5080"/>
                <wp:wrapNone/>
                <wp:docPr id="98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635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84.7pt;margin-top:13.3pt;height:16.1pt;width:0.5pt;z-index:252230656;mso-width-relative:page;mso-height-relative:page;" filled="f" stroked="t" coordsize="21600,21600" o:gfxdata="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N9ZQ2AAAAAkBAAAPAAAAAAAA&#10;AAEAIAAAACIAAABkcnMvZG93bnJldi54bWxQSwECFAAUAAAACACHTuJA8MU0JBICAAD4AwAADgAA&#10;AAAAAAABACAAAAAnAQAAZHJzL2Uyb0RvYy54bWxQSwUGAAAAAAYABgBZAQAAqwUAAAAA&#10;">
                <v:fill on="f" focussize="0,0"/>
                <v:stroke color="#000000" joinstyle="round" endarrow="block"/>
                <v:imagedata o:title=""/>
                <o:lock v:ext="edit" aspectratio="f"/>
              </v:shape>
            </w:pict>
          </mc:Fallback>
        </mc:AlternateContent>
      </w:r>
    </w:p>
    <w:p>
      <w:pPr>
        <w:tabs>
          <w:tab w:val="left" w:pos="6840"/>
        </w:tabs>
        <w:spacing w:line="240" w:lineRule="exact"/>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36800" behindDoc="0" locked="0" layoutInCell="1" allowOverlap="1">
                <wp:simplePos x="0" y="0"/>
                <wp:positionH relativeFrom="column">
                  <wp:posOffset>1887855</wp:posOffset>
                </wp:positionH>
                <wp:positionV relativeFrom="paragraph">
                  <wp:posOffset>429260</wp:posOffset>
                </wp:positionV>
                <wp:extent cx="0" cy="204470"/>
                <wp:effectExtent l="38100" t="0" r="38100" b="5080"/>
                <wp:wrapNone/>
                <wp:docPr id="994"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8.65pt;margin-top:33.8pt;height:16.1pt;width:0pt;z-index:252236800;mso-width-relative:page;mso-height-relative:page;" filled="f" stroked="t" coordsize="21600,21600" o:gfxdata="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mK6ltgAAAAJAQAADwAAAAAAAAABACAA&#10;AAAiAAAAZHJzL2Rvd25yZXYueG1sUEsBAhQAFAAAAAgAh07iQBT8XucNAgAA9QM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34080" behindDoc="0" locked="0" layoutInCell="1" allowOverlap="1">
                <wp:simplePos x="0" y="0"/>
                <wp:positionH relativeFrom="column">
                  <wp:posOffset>1069340</wp:posOffset>
                </wp:positionH>
                <wp:positionV relativeFrom="paragraph">
                  <wp:posOffset>429895</wp:posOffset>
                </wp:positionV>
                <wp:extent cx="1588770" cy="6985"/>
                <wp:effectExtent l="0" t="0" r="0" b="0"/>
                <wp:wrapNone/>
                <wp:docPr id="134" name="直接连接符 992"/>
                <wp:cNvGraphicFramePr/>
                <a:graphic xmlns:a="http://schemas.openxmlformats.org/drawingml/2006/main">
                  <a:graphicData uri="http://schemas.microsoft.com/office/word/2010/wordprocessingShape">
                    <wps:wsp>
                      <wps:cNvCnPr/>
                      <wps:spPr>
                        <a:xfrm>
                          <a:off x="0" y="0"/>
                          <a:ext cx="1588770" cy="69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92" o:spid="_x0000_s1026" o:spt="20" style="position:absolute;left:0pt;margin-left:84.2pt;margin-top:33.85pt;height:0.55pt;width:125.1pt;z-index:252334080;mso-width-relative:page;mso-height-relative:page;" filled="f" stroked="t" coordsize="21600,21600" o:gfxdata="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AWs/7XAAAACQEAAA8AAAAAAAAAAQAgAAAAIgAAAGRycy9kb3ducmV2LnhtbFBL&#10;AQIUABQAAAAIAIdO4kDM9FMk9wEAAO0DAAAOAAAAAAAAAAEAIAAAACYBAABkcnMvZTJvRG9jLnht&#10;bFBLBQYAAAAABgAGAFkBAACPBQ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313600" behindDoc="0" locked="0" layoutInCell="1" allowOverlap="1">
                <wp:simplePos x="0" y="0"/>
                <wp:positionH relativeFrom="column">
                  <wp:posOffset>1069340</wp:posOffset>
                </wp:positionH>
                <wp:positionV relativeFrom="paragraph">
                  <wp:posOffset>313690</wp:posOffset>
                </wp:positionV>
                <wp:extent cx="0" cy="115570"/>
                <wp:effectExtent l="4445" t="0" r="14605" b="17780"/>
                <wp:wrapNone/>
                <wp:docPr id="133" name="直接连接符 987"/>
                <wp:cNvGraphicFramePr/>
                <a:graphic xmlns:a="http://schemas.openxmlformats.org/drawingml/2006/main">
                  <a:graphicData uri="http://schemas.microsoft.com/office/word/2010/wordprocessingShape">
                    <wps:wsp>
                      <wps:cNvCnPr/>
                      <wps:spPr>
                        <a:xfrm>
                          <a:off x="0" y="0"/>
                          <a:ext cx="0" cy="1155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87" o:spid="_x0000_s1026" o:spt="20" style="position:absolute;left:0pt;margin-left:84.2pt;margin-top:24.7pt;height:9.1pt;width:0pt;z-index:252313600;mso-width-relative:page;mso-height-relative:page;" filled="f" stroked="t" coordsize="21600,21600" o:gfxdata="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XUoONYAAAAJAQAADwAAAAAAAAABACAAAAAiAAAAZHJzL2Rvd25yZXYueG1sUEsBAhQA&#10;FAAAAAgAh07iQMXVZ3T0AQAA6QMAAA4AAAAAAAAAAQAgAAAAJQEAAGRycy9lMm9Eb2MueG1sUEsF&#10;BgAAAAAGAAYAWQEAAIsFA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219392" behindDoc="0" locked="0" layoutInCell="1" allowOverlap="1">
                <wp:simplePos x="0" y="0"/>
                <wp:positionH relativeFrom="column">
                  <wp:posOffset>570865</wp:posOffset>
                </wp:positionH>
                <wp:positionV relativeFrom="paragraph">
                  <wp:posOffset>77470</wp:posOffset>
                </wp:positionV>
                <wp:extent cx="981710" cy="238125"/>
                <wp:effectExtent l="4445" t="4445" r="23495" b="5080"/>
                <wp:wrapNone/>
                <wp:docPr id="382" name="矩形 382"/>
                <wp:cNvGraphicFramePr/>
                <a:graphic xmlns:a="http://schemas.openxmlformats.org/drawingml/2006/main">
                  <a:graphicData uri="http://schemas.microsoft.com/office/word/2010/wordprocessingShape">
                    <wps:wsp>
                      <wps:cNvSpPr>
                        <a:spLocks noChangeArrowheads="1"/>
                      </wps:cNvSpPr>
                      <wps:spPr bwMode="auto">
                        <a:xfrm>
                          <a:off x="0" y="0"/>
                          <a:ext cx="981710" cy="238125"/>
                        </a:xfrm>
                        <a:prstGeom prst="rect">
                          <a:avLst/>
                        </a:prstGeom>
                        <a:solidFill>
                          <a:srgbClr val="FFFFFF"/>
                        </a:solidFill>
                        <a:ln w="9525">
                          <a:solidFill>
                            <a:srgbClr val="000000"/>
                          </a:solidFill>
                          <a:miter lim="800000"/>
                        </a:ln>
                        <a:effectLst/>
                      </wps:spPr>
                      <wps:txbx>
                        <w:txbxContent>
                          <w:p>
                            <w:pPr>
                              <w:adjustRightInd w:val="0"/>
                              <w:spacing w:before="62" w:beforeLines="20" w:line="240" w:lineRule="exact"/>
                              <w:ind w:firstLine="105" w:firstLineChars="50"/>
                              <w:jc w:val="center"/>
                              <w:rPr>
                                <w:szCs w:val="21"/>
                              </w:rPr>
                            </w:pPr>
                            <w:r>
                              <w:rPr>
                                <w:rFonts w:hint="eastAsia"/>
                                <w:szCs w:val="21"/>
                              </w:rPr>
                              <w:t>持入伍通知书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44.95pt;margin-top:6.1pt;height:18.75pt;width:77.3pt;z-index:252219392;mso-width-relative:page;mso-height-relative:page;" fillcolor="#FFFFFF" filled="t" stroked="t" coordsize="21600,21600" o:gfxdata="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B35d3aAAAACAEAAA8AAAAAAAAAAQAgAAAAIgAAAGRycy9kb3ducmV2Lnht&#10;bFBLAQIUABQAAAAIAIdO4kAqIJsbMAIAAHsEAAAOAAAAAAAAAAEAIAAAACkBAABkcnMvZTJvRG9j&#10;LnhtbFBLBQYAAAAABgAGAFkBAADLBQAAAAA=&#10;">
                <v:fill on="t" focussize="0,0"/>
                <v:stroke color="#000000" miterlimit="8" joinstyle="miter"/>
                <v:imagedata o:title=""/>
                <o:lock v:ext="edit" aspectratio="f"/>
                <v:textbox inset="0mm,0mm,0mm,0mm">
                  <w:txbxContent>
                    <w:p>
                      <w:pPr>
                        <w:adjustRightInd w:val="0"/>
                        <w:spacing w:before="62" w:beforeLines="20" w:line="240" w:lineRule="exact"/>
                        <w:ind w:firstLine="105" w:firstLineChars="50"/>
                        <w:jc w:val="center"/>
                        <w:rPr>
                          <w:szCs w:val="21"/>
                        </w:rPr>
                      </w:pPr>
                      <w:r>
                        <w:rPr>
                          <w:rFonts w:hint="eastAsia"/>
                          <w:szCs w:val="21"/>
                        </w:rPr>
                        <w:t>持入伍通知书</w:t>
                      </w:r>
                    </w:p>
                    <w:p>
                      <w:pPr>
                        <w:adjustRightInd w:val="0"/>
                        <w:jc w:val="center"/>
                        <w:rPr>
                          <w:szCs w:val="21"/>
                        </w:rPr>
                      </w:pP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221440" behindDoc="0" locked="0" layoutInCell="1" allowOverlap="1">
                <wp:simplePos x="0" y="0"/>
                <wp:positionH relativeFrom="column">
                  <wp:posOffset>2249805</wp:posOffset>
                </wp:positionH>
                <wp:positionV relativeFrom="paragraph">
                  <wp:posOffset>75565</wp:posOffset>
                </wp:positionV>
                <wp:extent cx="777875" cy="238125"/>
                <wp:effectExtent l="4445" t="4445" r="17780" b="5080"/>
                <wp:wrapNone/>
                <wp:docPr id="383" name="矩形 383"/>
                <wp:cNvGraphicFramePr/>
                <a:graphic xmlns:a="http://schemas.openxmlformats.org/drawingml/2006/main">
                  <a:graphicData uri="http://schemas.microsoft.com/office/word/2010/wordprocessingShape">
                    <wps:wsp>
                      <wps:cNvSpPr>
                        <a:spLocks noChangeArrowheads="1"/>
                      </wps:cNvSpPr>
                      <wps:spPr bwMode="auto">
                        <a:xfrm>
                          <a:off x="0" y="0"/>
                          <a:ext cx="777875" cy="238125"/>
                        </a:xfrm>
                        <a:prstGeom prst="rect">
                          <a:avLst/>
                        </a:prstGeom>
                        <a:solidFill>
                          <a:srgbClr val="FFFFFF"/>
                        </a:solidFill>
                        <a:ln w="9525">
                          <a:solidFill>
                            <a:srgbClr val="000000"/>
                          </a:solidFill>
                          <a:miter lim="800000"/>
                        </a:ln>
                        <a:effectLst/>
                      </wps:spPr>
                      <wps:txbx>
                        <w:txbxContent>
                          <w:p>
                            <w:pPr>
                              <w:adjustRightInd w:val="0"/>
                              <w:spacing w:before="62" w:beforeLines="20" w:line="240" w:lineRule="exact"/>
                              <w:ind w:firstLine="105" w:firstLineChars="50"/>
                              <w:rPr>
                                <w:szCs w:val="21"/>
                              </w:rPr>
                            </w:pPr>
                            <w:r>
                              <w:rPr>
                                <w:rFonts w:hint="eastAsia"/>
                                <w:szCs w:val="21"/>
                              </w:rPr>
                              <w:t>持</w:t>
                            </w:r>
                            <w:r>
                              <w:rPr>
                                <w:szCs w:val="21"/>
                              </w:rPr>
                              <w:t>培养协议</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7.15pt;margin-top:5.95pt;height:18.75pt;width:61.25pt;z-index:252221440;mso-width-relative:page;mso-height-relative:page;" fillcolor="#FFFFFF" filled="t" stroked="t" coordsize="21600,21600" o:gfxdata="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o5cENoAAAAJAQAADwAAAAAAAAABACAAAAAiAAAAZHJzL2Rvd25yZXYu&#10;eG1sUEsBAhQAFAAAAAgAh07iQN3eL7UyAgAAewQAAA4AAAAAAAAAAQAgAAAAKQEAAGRycy9lMm9E&#10;b2MueG1sUEsFBgAAAAAGAAYAWQEAAM0FAAAAAA==&#10;">
                <v:fill on="t" focussize="0,0"/>
                <v:stroke color="#000000" miterlimit="8" joinstyle="miter"/>
                <v:imagedata o:title=""/>
                <o:lock v:ext="edit" aspectratio="f"/>
                <v:textbox inset="0mm,0mm,0mm,0mm">
                  <w:txbxContent>
                    <w:p>
                      <w:pPr>
                        <w:adjustRightInd w:val="0"/>
                        <w:spacing w:before="62" w:beforeLines="20" w:line="240" w:lineRule="exact"/>
                        <w:ind w:firstLine="105" w:firstLineChars="50"/>
                        <w:rPr>
                          <w:szCs w:val="21"/>
                        </w:rPr>
                      </w:pPr>
                      <w:r>
                        <w:rPr>
                          <w:rFonts w:hint="eastAsia"/>
                          <w:szCs w:val="21"/>
                        </w:rPr>
                        <w:t>持</w:t>
                      </w:r>
                      <w:r>
                        <w:rPr>
                          <w:szCs w:val="21"/>
                        </w:rPr>
                        <w:t>培养协议</w:t>
                      </w:r>
                    </w:p>
                  </w:txbxContent>
                </v:textbox>
              </v:rect>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03712" behindDoc="0" locked="0" layoutInCell="1" allowOverlap="1">
                <wp:simplePos x="0" y="0"/>
                <wp:positionH relativeFrom="column">
                  <wp:posOffset>2652395</wp:posOffset>
                </wp:positionH>
                <wp:positionV relativeFrom="paragraph">
                  <wp:posOffset>169545</wp:posOffset>
                </wp:positionV>
                <wp:extent cx="0" cy="116205"/>
                <wp:effectExtent l="4445" t="0" r="14605" b="17145"/>
                <wp:wrapNone/>
                <wp:docPr id="150" name="直接连接符 1542"/>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542" o:spid="_x0000_s1026" o:spt="20" style="position:absolute;left:0pt;margin-left:208.85pt;margin-top:13.35pt;height:9.15pt;width:0pt;z-index:252403712;mso-width-relative:page;mso-height-relative:page;" filled="f" stroked="t" coordsize="21600,21600" o:gfxdata="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zpIU1QAAAAkBAAAPAAAAAAAAAAEAIAAAACIAAABkcnMvZG93bnJldi54bWxQSwECFAAUAAAA&#10;CACHTuJARXwx1vEBAADqAwAADgAAAAAAAAABACAAAAAkAQAAZHJzL2Uyb0RvYy54bWxQSwUGAAAA&#10;AAYABgBZAQAAhwUAAAAA&#10;">
                <v:fill on="f" focussize="0,0"/>
                <v:stroke color="#000000" joinstyle="round"/>
                <v:imagedata o:title=""/>
                <o:lock v:ext="edit" aspectratio="f"/>
              </v:line>
            </w:pict>
          </mc:Fallback>
        </mc:AlternateContent>
      </w:r>
    </w:p>
    <w:p>
      <w:pPr>
        <w:tabs>
          <w:tab w:val="left" w:pos="6840"/>
        </w:tabs>
        <w:spacing w:line="240" w:lineRule="exact"/>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27936" behindDoc="0" locked="0" layoutInCell="1" allowOverlap="1">
                <wp:simplePos x="0" y="0"/>
                <wp:positionH relativeFrom="column">
                  <wp:posOffset>568325</wp:posOffset>
                </wp:positionH>
                <wp:positionV relativeFrom="paragraph">
                  <wp:posOffset>41275</wp:posOffset>
                </wp:positionV>
                <wp:extent cx="2655570" cy="436245"/>
                <wp:effectExtent l="4445" t="4445" r="6985" b="16510"/>
                <wp:wrapNone/>
                <wp:docPr id="989" name="矩形 989"/>
                <wp:cNvGraphicFramePr/>
                <a:graphic xmlns:a="http://schemas.openxmlformats.org/drawingml/2006/main">
                  <a:graphicData uri="http://schemas.microsoft.com/office/word/2010/wordprocessingShape">
                    <wps:wsp>
                      <wps:cNvSpPr>
                        <a:spLocks noChangeArrowheads="1"/>
                      </wps:cNvSpPr>
                      <wps:spPr bwMode="auto">
                        <a:xfrm>
                          <a:off x="0" y="0"/>
                          <a:ext cx="2626995" cy="436245"/>
                        </a:xfrm>
                        <a:prstGeom prst="rect">
                          <a:avLst/>
                        </a:prstGeom>
                        <a:solidFill>
                          <a:srgbClr val="FFFFFF"/>
                        </a:solidFill>
                        <a:ln w="9525">
                          <a:solidFill>
                            <a:srgbClr val="000000"/>
                          </a:solidFill>
                          <a:miter lim="800000"/>
                        </a:ln>
                        <a:effectLst/>
                      </wps:spPr>
                      <wps:txbx>
                        <w:txbxContent>
                          <w:p>
                            <w:pPr>
                              <w:adjustRightInd w:val="0"/>
                              <w:spacing w:line="300" w:lineRule="exact"/>
                              <w:rPr>
                                <w:szCs w:val="21"/>
                              </w:rPr>
                            </w:pPr>
                            <w:r>
                              <w:rPr>
                                <w:rFonts w:hint="eastAsia"/>
                                <w:szCs w:val="21"/>
                              </w:rPr>
                              <w:t>学生登陆“教务处主页-常用下载”</w:t>
                            </w:r>
                            <w:r>
                              <w:rPr>
                                <w:szCs w:val="21"/>
                              </w:rPr>
                              <w:t>下载</w:t>
                            </w:r>
                            <w:r>
                              <w:rPr>
                                <w:rFonts w:hint="eastAsia"/>
                                <w:szCs w:val="21"/>
                              </w:rPr>
                              <w:t>《保留</w:t>
                            </w:r>
                            <w:r>
                              <w:rPr>
                                <w:szCs w:val="21"/>
                              </w:rPr>
                              <w:t>学籍</w:t>
                            </w:r>
                            <w:r>
                              <w:rPr>
                                <w:rFonts w:hint="eastAsia"/>
                                <w:szCs w:val="21"/>
                              </w:rPr>
                              <w:t>申请表》填写后签名，交</w:t>
                            </w:r>
                            <w:r>
                              <w:rPr>
                                <w:szCs w:val="21"/>
                              </w:rPr>
                              <w:t>所在学部（院）</w:t>
                            </w:r>
                          </w:p>
                          <w:p>
                            <w:pPr>
                              <w:adjustRightInd w:val="0"/>
                              <w:jc w:val="center"/>
                              <w:rPr>
                                <w:szCs w:val="21"/>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44.75pt;margin-top:3.25pt;height:34.35pt;width:209.1pt;z-index:252327936;mso-width-relative:page;mso-height-relative:page;" fillcolor="#FFFFFF" filled="t" stroked="t" coordsize="21600,21600" o:gfxdata="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FxOabXAAAABwEAAA8AAAAAAAAAAQAgAAAAIgAAAGRycy9k&#10;b3ducmV2LnhtbFBLAQIUABQAAAAIAIdO4kCz5VGXPAIAAIQEAAAOAAAAAAAAAAEAIAAAACYBAABk&#10;cnMvZTJvRG9jLnhtbFBLBQYAAAAABgAGAFkBAADUBQAAAAA=&#10;">
                <v:fill on="t" focussize="0,0"/>
                <v:stroke color="#000000" miterlimit="8" joinstyle="miter"/>
                <v:imagedata o:title=""/>
                <o:lock v:ext="edit" aspectratio="f"/>
                <v:textbox inset="1mm,0mm,1mm,0mm">
                  <w:txbxContent>
                    <w:p>
                      <w:pPr>
                        <w:adjustRightInd w:val="0"/>
                        <w:spacing w:line="300" w:lineRule="exact"/>
                        <w:rPr>
                          <w:szCs w:val="21"/>
                        </w:rPr>
                      </w:pPr>
                      <w:r>
                        <w:rPr>
                          <w:rFonts w:hint="eastAsia"/>
                          <w:szCs w:val="21"/>
                        </w:rPr>
                        <w:t>学生登陆“教务处主页-常用下载”</w:t>
                      </w:r>
                      <w:r>
                        <w:rPr>
                          <w:szCs w:val="21"/>
                        </w:rPr>
                        <w:t>下载</w:t>
                      </w:r>
                      <w:r>
                        <w:rPr>
                          <w:rFonts w:hint="eastAsia"/>
                          <w:szCs w:val="21"/>
                        </w:rPr>
                        <w:t>《保留</w:t>
                      </w:r>
                      <w:r>
                        <w:rPr>
                          <w:szCs w:val="21"/>
                        </w:rPr>
                        <w:t>学籍</w:t>
                      </w:r>
                      <w:r>
                        <w:rPr>
                          <w:rFonts w:hint="eastAsia"/>
                          <w:szCs w:val="21"/>
                        </w:rPr>
                        <w:t>申请表》填写后签名，交</w:t>
                      </w:r>
                      <w:r>
                        <w:rPr>
                          <w:szCs w:val="21"/>
                        </w:rPr>
                        <w:t>所在学部（院）</w:t>
                      </w:r>
                    </w:p>
                    <w:p>
                      <w:pPr>
                        <w:adjustRightInd w:val="0"/>
                        <w:jc w:val="center"/>
                        <w:rPr>
                          <w:szCs w:val="21"/>
                        </w:rPr>
                      </w:pPr>
                    </w:p>
                  </w:txbxContent>
                </v:textbox>
              </v:rect>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80160" behindDoc="0" locked="0" layoutInCell="1" allowOverlap="1">
                <wp:simplePos x="0" y="0"/>
                <wp:positionH relativeFrom="column">
                  <wp:posOffset>1889125</wp:posOffset>
                </wp:positionH>
                <wp:positionV relativeFrom="paragraph">
                  <wp:posOffset>180340</wp:posOffset>
                </wp:positionV>
                <wp:extent cx="0" cy="204470"/>
                <wp:effectExtent l="38100" t="0" r="38100" b="5080"/>
                <wp:wrapNone/>
                <wp:docPr id="1370"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8.75pt;margin-top:14.2pt;height:16.1pt;width:0pt;z-index:252380160;mso-width-relative:page;mso-height-relative:page;" filled="f" stroked="t" coordsize="21600,21600" o:gfxdata="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ExztNgAAAAJAQAADwAAAAAAAAABACAA&#10;AAAiAAAAZHJzL2Rvd25yZXYueG1sUEsBAhQAFAAAAAgAh07iQLj0mQgNAgAA9gMAAA4AAAAAAAAA&#10;AQAgAAAAJwEAAGRycy9lMm9Eb2MueG1sUEsFBgAAAAAGAAYAWQEAAKYFA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10144" behindDoc="0" locked="0" layoutInCell="1" allowOverlap="1">
                <wp:simplePos x="0" y="0"/>
                <wp:positionH relativeFrom="column">
                  <wp:posOffset>528320</wp:posOffset>
                </wp:positionH>
                <wp:positionV relativeFrom="paragraph">
                  <wp:posOffset>91440</wp:posOffset>
                </wp:positionV>
                <wp:extent cx="2692400" cy="400050"/>
                <wp:effectExtent l="4445" t="4445" r="8255" b="14605"/>
                <wp:wrapNone/>
                <wp:docPr id="123"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692400" cy="4000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学部（院）教学负责人签署意见后</w:t>
                            </w:r>
                            <w:r>
                              <w:rPr>
                                <w:szCs w:val="21"/>
                              </w:rPr>
                              <w:t>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41.6pt;margin-top:7.2pt;height:31.5pt;width:212pt;z-index:251910144;mso-width-relative:page;mso-height-relative:page;" fillcolor="#FFFFFF" filled="t" stroked="t" coordsize="21600,21600" o:gfxdata="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4f7brXAAAACAEAAA8AAAAAAAAAAQAgAAAAIgAAAGRycy9kb3ducmV2LnhtbFBLAQIU&#10;ABQAAAAIAIdO4kBfySDdLQIAAIcEAAAOAAAAAAAAAAEAIAAAACYBAABkcnMvZTJvRG9jLnhtbFBL&#10;BQYAAAAABgAGAFkBAADFBQAAAAA=&#10;">
                <v:fill on="t" focussize="0,0"/>
                <v:stroke color="#000000" miterlimit="8" joinstyle="miter"/>
                <v:imagedata o:title=""/>
                <o:lock v:ext="edit" aspectratio="f"/>
                <v:textbox inset="0mm,0mm,0mm,0mm">
                  <w:txbxContent>
                    <w:p>
                      <w:pPr>
                        <w:jc w:val="center"/>
                        <w:rPr>
                          <w:szCs w:val="21"/>
                        </w:rPr>
                      </w:pPr>
                      <w:r>
                        <w:rPr>
                          <w:rFonts w:hint="eastAsia"/>
                          <w:szCs w:val="21"/>
                        </w:rPr>
                        <w:t>学部（院）教学负责人签署意见后</w:t>
                      </w:r>
                      <w:r>
                        <w:rPr>
                          <w:szCs w:val="21"/>
                        </w:rPr>
                        <w:t>交教务处</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84256" behindDoc="0" locked="0" layoutInCell="1" allowOverlap="1">
                <wp:simplePos x="0" y="0"/>
                <wp:positionH relativeFrom="column">
                  <wp:posOffset>1862455</wp:posOffset>
                </wp:positionH>
                <wp:positionV relativeFrom="paragraph">
                  <wp:posOffset>195580</wp:posOffset>
                </wp:positionV>
                <wp:extent cx="0" cy="204470"/>
                <wp:effectExtent l="38100" t="0" r="38100" b="5080"/>
                <wp:wrapNone/>
                <wp:docPr id="137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6.65pt;margin-top:15.4pt;height:16.1pt;width:0pt;z-index:252384256;mso-width-relative:page;mso-height-relative:page;" filled="f" stroked="t" coordsize="21600,21600" o:gfxdata="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IG062AAAAAkBAAAPAAAAAAAAAAEA&#10;IAAAACIAAABkcnMvZG93bnJldi54bWxQSwECFAAUAAAACACHTuJAfgaQaw8CAAD2AwAADgAAAAAA&#10;AAABACAAAAAnAQAAZHJzL2Uyb0RvYy54bWxQSwUGAAAAAAYABgBZAQAAqA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13216" behindDoc="0" locked="0" layoutInCell="1" allowOverlap="1">
                <wp:simplePos x="0" y="0"/>
                <wp:positionH relativeFrom="column">
                  <wp:posOffset>1042035</wp:posOffset>
                </wp:positionH>
                <wp:positionV relativeFrom="paragraph">
                  <wp:posOffset>110490</wp:posOffset>
                </wp:positionV>
                <wp:extent cx="1652270" cy="675640"/>
                <wp:effectExtent l="12700" t="5080" r="30480" b="5080"/>
                <wp:wrapNone/>
                <wp:docPr id="124" name="AutoShape 13"/>
                <wp:cNvGraphicFramePr/>
                <a:graphic xmlns:a="http://schemas.openxmlformats.org/drawingml/2006/main">
                  <a:graphicData uri="http://schemas.microsoft.com/office/word/2010/wordprocessingShape">
                    <wps:wsp>
                      <wps:cNvSpPr>
                        <a:spLocks noChangeArrowheads="1"/>
                      </wps:cNvSpPr>
                      <wps:spPr bwMode="auto">
                        <a:xfrm>
                          <a:off x="0" y="0"/>
                          <a:ext cx="1652270" cy="675640"/>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82.05pt;margin-top:8.7pt;height:53.2pt;width:130.1pt;z-index:251913216;mso-width-relative:page;mso-height-relative:page;" fillcolor="#FFFFFF" filled="t" stroked="t" coordsize="21600,21600" o:gfxdata="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qUodgAAAAKAQAADwAAAAAAAAABACAAAAAiAAAAZHJzL2Rvd25yZXYueG1sUEsB&#10;AhQAFAAAAAgAh07iQOPv7OYuAgAAgQQAAA4AAAAAAAAAAQAgAAAAJwEAAGRycy9lMm9Eb2MueG1s&#10;UEsFBgAAAAAGAAYAWQEAAMcFA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11168" behindDoc="0" locked="0" layoutInCell="1" allowOverlap="1">
                <wp:simplePos x="0" y="0"/>
                <wp:positionH relativeFrom="column">
                  <wp:posOffset>2861310</wp:posOffset>
                </wp:positionH>
                <wp:positionV relativeFrom="paragraph">
                  <wp:posOffset>185420</wp:posOffset>
                </wp:positionV>
                <wp:extent cx="600075" cy="295275"/>
                <wp:effectExtent l="0" t="0" r="0" b="0"/>
                <wp:wrapNone/>
                <wp:docPr id="13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25.3pt;margin-top:14.6pt;height:23.25pt;width:47.25pt;z-index:251911168;mso-width-relative:page;mso-height-relative:page;" filled="f" stroked="f" coordsize="21600,21600" o:gfxdata="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3+cu/XAAAACQEAAA8AAAAAAAAAAQAgAAAA&#10;IgAAAGRycy9kb3ducmV2LnhtbFBLAQIUABQAAAAIAIdO4kCCYU6cDAIAACQEAAAOAAAAAAAAAAEA&#10;IAAAACYBAABkcnMvZTJvRG9jLnhtbFBLBQYAAAAABgAGAFkBAACkBQ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20384" behindDoc="0" locked="0" layoutInCell="1" allowOverlap="1">
                <wp:simplePos x="0" y="0"/>
                <wp:positionH relativeFrom="column">
                  <wp:posOffset>499745</wp:posOffset>
                </wp:positionH>
                <wp:positionV relativeFrom="paragraph">
                  <wp:posOffset>2011045</wp:posOffset>
                </wp:positionV>
                <wp:extent cx="600075" cy="295275"/>
                <wp:effectExtent l="0" t="0" r="0" b="0"/>
                <wp:wrapNone/>
                <wp:docPr id="13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39.35pt;margin-top:158.35pt;height:23.25pt;width:47.25pt;z-index:251920384;mso-width-relative:page;mso-height-relative:page;" filled="f" stroked="f" coordsize="21600,21600" o:gfxdata="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kkyI9cAAAAKAQAADwAAAAAAAAABACAAAAAi&#10;AAAAZHJzL2Rvd25yZXYueG1sUEsBAhQAFAAAAAgAh07iQCafhesLAgAAJAQAAA4AAAAAAAAAAQAg&#10;AAAAJgEAAGRycy9lMm9Eb2MueG1sUEsFBgAAAAAGAAYAWQEAAKMFAAAAAA==&#10;">
                <v:fill on="f" focussize="0,0"/>
                <v:stroke on="f"/>
                <v:imagedata o:title=""/>
                <o:lock v:ext="edit" aspectratio="f"/>
                <v:textbox>
                  <w:txbxContent>
                    <w:p>
                      <w:pPr>
                        <w:jc w:val="center"/>
                        <w:rPr>
                          <w:szCs w:val="21"/>
                        </w:rPr>
                      </w:pP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08096" behindDoc="0" locked="0" layoutInCell="1" allowOverlap="1">
                <wp:simplePos x="0" y="0"/>
                <wp:positionH relativeFrom="column">
                  <wp:posOffset>2679700</wp:posOffset>
                </wp:positionH>
                <wp:positionV relativeFrom="paragraph">
                  <wp:posOffset>148590</wp:posOffset>
                </wp:positionV>
                <wp:extent cx="1057275" cy="0"/>
                <wp:effectExtent l="0" t="38100" r="9525" b="38100"/>
                <wp:wrapNone/>
                <wp:docPr id="143" name="自选图形 1594"/>
                <wp:cNvGraphicFramePr/>
                <a:graphic xmlns:a="http://schemas.openxmlformats.org/drawingml/2006/main">
                  <a:graphicData uri="http://schemas.microsoft.com/office/word/2010/wordprocessingShape">
                    <wps:wsp>
                      <wps:cNvCnPr>
                        <a:cxnSpLocks noChangeShapeType="1"/>
                      </wps:cNvCnPr>
                      <wps:spPr bwMode="auto">
                        <a:xfrm flipV="1">
                          <a:off x="0" y="0"/>
                          <a:ext cx="105727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flip:y;margin-left:211pt;margin-top:11.7pt;height:0pt;width:83.25pt;z-index:251908096;mso-width-relative:page;mso-height-relative:page;" filled="f" stroked="t" coordsize="21600,21600" o:gfxdata="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qlds2AAAAAkBAAAPAAAA&#10;AAAAAAEAIAAAACIAAABkcnMvZG93bnJldi54bWxQSwECFAAUAAAACACHTuJA3OJYDRUCAAAABAAA&#10;DgAAAAAAAAABACAAAAAn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0080" behindDoc="0" locked="0" layoutInCell="1" allowOverlap="1">
                <wp:simplePos x="0" y="0"/>
                <wp:positionH relativeFrom="column">
                  <wp:posOffset>3829685</wp:posOffset>
                </wp:positionH>
                <wp:positionV relativeFrom="paragraph">
                  <wp:posOffset>2198370</wp:posOffset>
                </wp:positionV>
                <wp:extent cx="970915" cy="199390"/>
                <wp:effectExtent l="4445" t="4445" r="15240" b="5715"/>
                <wp:wrapNone/>
                <wp:docPr id="154" name="AutoShape 35"/>
                <wp:cNvGraphicFramePr/>
                <a:graphic xmlns:a="http://schemas.openxmlformats.org/drawingml/2006/main">
                  <a:graphicData uri="http://schemas.microsoft.com/office/word/2010/wordprocessingShape">
                    <wps:wsp>
                      <wps:cNvSpPr>
                        <a:spLocks noChangeArrowheads="1"/>
                      </wps:cNvSpPr>
                      <wps:spPr bwMode="auto">
                        <a:xfrm>
                          <a:off x="0" y="0"/>
                          <a:ext cx="970915" cy="19939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继续正常就读</w:t>
                            </w:r>
                          </w:p>
                        </w:txbxContent>
                      </wps:txbx>
                      <wps:bodyPr rot="0" vert="horz" wrap="square" lIns="0" tIns="0" rIns="0" bIns="0" anchor="t" anchorCtr="0" upright="1">
                        <a:noAutofit/>
                      </wps:bodyPr>
                    </wps:wsp>
                  </a:graphicData>
                </a:graphic>
              </wp:anchor>
            </w:drawing>
          </mc:Choice>
          <mc:Fallback>
            <w:pict>
              <v:roundrect id="AutoShape 35" o:spid="_x0000_s1026" o:spt="2" style="position:absolute;left:0pt;margin-left:301.55pt;margin-top:173.1pt;height:15.7pt;width:76.45pt;z-index:251950080;mso-width-relative:page;mso-height-relative:page;" fillcolor="#FFFFFF" filled="t" stroked="t" coordsize="21600,21600" arcsize="0.166666666666667" o:gfxdata="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Yq9T7dAAAACwEAAA8AAAAAAAAAAQAgAAAA&#10;IgAAAGRycy9kb3ducmV2LnhtbFBLAQIUABQAAAAIAIdO4kAHyQCAPwIAAKEEAAAOAAAAAAAAAAEA&#10;IAAAACwBAABkcnMvZTJvRG9jLnhtbFBLBQYAAAAABgAGAFkBAADdBQAAAAA=&#10;">
                <v:fill on="t" focussize="0,0"/>
                <v:stroke color="#000000" joinstyle="round"/>
                <v:imagedata o:title=""/>
                <o:lock v:ext="edit" aspectratio="f"/>
                <v:textbox inset="0mm,0mm,0mm,0mm">
                  <w:txbxContent>
                    <w:p>
                      <w:pPr>
                        <w:jc w:val="center"/>
                        <w:rPr>
                          <w:szCs w:val="21"/>
                        </w:rPr>
                      </w:pPr>
                      <w:r>
                        <w:rPr>
                          <w:rFonts w:hint="eastAsia"/>
                          <w:szCs w:val="21"/>
                        </w:rPr>
                        <w:t>继续正常就读</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1948032" behindDoc="0" locked="0" layoutInCell="1" allowOverlap="1">
                <wp:simplePos x="0" y="0"/>
                <wp:positionH relativeFrom="column">
                  <wp:posOffset>4288155</wp:posOffset>
                </wp:positionH>
                <wp:positionV relativeFrom="paragraph">
                  <wp:posOffset>1807845</wp:posOffset>
                </wp:positionV>
                <wp:extent cx="323215" cy="295275"/>
                <wp:effectExtent l="0" t="0" r="0" b="0"/>
                <wp:wrapNone/>
                <wp:docPr id="152" name="Text Box 33"/>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7.65pt;margin-top:142.35pt;height:23.25pt;width:25.45pt;z-index:251948032;mso-width-relative:page;mso-height-relative:page;" filled="f" stroked="f" coordsize="21600,21600" o:gfxdata="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vV7n2QAAAAsBAAAPAAAAAAAAAAEA&#10;IAAAACIAAABkcnMvZG93bnJldi54bWxQSwECFAAUAAAACACHTuJA4Sjp5g4CAAAkBAAADgAAAAAA&#10;AAABACAAAAAoAQAAZHJzL2Uyb0RvYy54bWxQSwUGAAAAAAYABgBZAQAAqAU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47008" behindDoc="0" locked="0" layoutInCell="1" allowOverlap="1">
                <wp:simplePos x="0" y="0"/>
                <wp:positionH relativeFrom="column">
                  <wp:posOffset>5053965</wp:posOffset>
                </wp:positionH>
                <wp:positionV relativeFrom="paragraph">
                  <wp:posOffset>1362710</wp:posOffset>
                </wp:positionV>
                <wp:extent cx="216535" cy="295275"/>
                <wp:effectExtent l="0" t="0" r="0" b="0"/>
                <wp:wrapNone/>
                <wp:docPr id="151" name="Text Box 32"/>
                <wp:cNvGraphicFramePr/>
                <a:graphic xmlns:a="http://schemas.openxmlformats.org/drawingml/2006/main">
                  <a:graphicData uri="http://schemas.microsoft.com/office/word/2010/wordprocessingShape">
                    <wps:wsp>
                      <wps:cNvSpPr txBox="1">
                        <a:spLocks noChangeArrowheads="1"/>
                      </wps:cNvSpPr>
                      <wps:spPr bwMode="auto">
                        <a:xfrm>
                          <a:off x="0" y="0"/>
                          <a:ext cx="21653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97.95pt;margin-top:107.3pt;height:23.25pt;width:17.05pt;z-index:251947008;mso-width-relative:page;mso-height-relative:page;" filled="f" stroked="f" coordsize="21600,21600" o:gfxdata="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xEfHvYAAAACwEAAA8AAAAAAAAAAQAg&#10;AAAAIgAAAGRycy9kb3ducmV2LnhtbFBLAQIUABQAAAAIAIdO4kCQmKS1DgIAACQEAAAOAAAAAAAA&#10;AAEAIAAAACcBAABkcnMvZTJvRG9jLnhtbFBLBQYAAAAABgAGAFkBAACnBQ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1104" behindDoc="0" locked="0" layoutInCell="1" allowOverlap="1">
                <wp:simplePos x="0" y="0"/>
                <wp:positionH relativeFrom="column">
                  <wp:posOffset>4324350</wp:posOffset>
                </wp:positionH>
                <wp:positionV relativeFrom="paragraph">
                  <wp:posOffset>1031240</wp:posOffset>
                </wp:positionV>
                <wp:extent cx="0" cy="390525"/>
                <wp:effectExtent l="38100" t="0" r="38100" b="9525"/>
                <wp:wrapNone/>
                <wp:docPr id="149" name="AutoShape 41"/>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1" o:spid="_x0000_s1026" o:spt="32" type="#_x0000_t32" style="position:absolute;left:0pt;margin-left:340.5pt;margin-top:81.2pt;height:30.75pt;width:0pt;z-index:251951104;mso-width-relative:page;mso-height-relative:page;" filled="f" stroked="t" coordsize="21600,21600" o:gfxdata="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FvBHtkAAAALAQAADwAAAAAAAAABACAAAAAiAAAAZHJzL2Rvd25yZXYueG1sUEsBAhQA&#10;FAAAAAgAh07iQNa/4knxAQAA8AMAAA4AAAAAAAAAAQAgAAAAKAEAAGRycy9lMm9Eb2MueG1sUEsF&#10;BgAAAAAGAAYAWQEAAIs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2128" behindDoc="0" locked="0" layoutInCell="1" allowOverlap="1">
                <wp:simplePos x="0" y="0"/>
                <wp:positionH relativeFrom="column">
                  <wp:posOffset>4324350</wp:posOffset>
                </wp:positionH>
                <wp:positionV relativeFrom="paragraph">
                  <wp:posOffset>1807845</wp:posOffset>
                </wp:positionV>
                <wp:extent cx="0" cy="390525"/>
                <wp:effectExtent l="38100" t="0" r="38100" b="9525"/>
                <wp:wrapNone/>
                <wp:docPr id="142" name="AutoShape 42"/>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2" o:spid="_x0000_s1026" o:spt="32" type="#_x0000_t32" style="position:absolute;left:0pt;margin-left:340.5pt;margin-top:142.35pt;height:30.75pt;width:0pt;z-index:251952128;mso-width-relative:page;mso-height-relative:page;" filled="f" stroked="t" coordsize="21600,21600" o:gfxdata="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OPDaAAAACwEAAA8AAAAAAAAAAQAgAAAAIgAAAGRycy9kb3ducmV2LnhtbFBLAQIU&#10;ABQAAAAIAIdO4kCvcu6z8QEAAPADAAAOAAAAAAAAAAEAIAAAACk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45984" behindDoc="0" locked="0" layoutInCell="1" allowOverlap="1">
                <wp:simplePos x="0" y="0"/>
                <wp:positionH relativeFrom="column">
                  <wp:posOffset>3509645</wp:posOffset>
                </wp:positionH>
                <wp:positionV relativeFrom="paragraph">
                  <wp:posOffset>1414780</wp:posOffset>
                </wp:positionV>
                <wp:extent cx="1651000" cy="387350"/>
                <wp:effectExtent l="20955" t="5080" r="23495" b="7620"/>
                <wp:wrapNone/>
                <wp:docPr id="141" name="AutoShape 31"/>
                <wp:cNvGraphicFramePr/>
                <a:graphic xmlns:a="http://schemas.openxmlformats.org/drawingml/2006/main">
                  <a:graphicData uri="http://schemas.microsoft.com/office/word/2010/wordprocessingShape">
                    <wps:wsp>
                      <wps:cNvSpPr>
                        <a:spLocks noChangeArrowheads="1"/>
                      </wps:cNvSpPr>
                      <wps:spPr bwMode="auto">
                        <a:xfrm>
                          <a:off x="0" y="0"/>
                          <a:ext cx="1651000" cy="3873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31" o:spid="_x0000_s1026" o:spt="4" type="#_x0000_t4" style="position:absolute;left:0pt;margin-left:276.35pt;margin-top:111.4pt;height:30.5pt;width:130pt;z-index:251945984;mso-width-relative:page;mso-height-relative:page;" fillcolor="#FFFFFF" filled="t" stroked="t" coordsize="21600,21600" o:gfxdata="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rz3nXYAAAACwEAAA8AAAAAAAAAAQAgAAAAIgAAAGRycy9kb3ducmV2LnhtbFBL&#10;AQIUABQAAAAIAIdO4kC3gPuMLwIAAIEEAAAOAAAAAAAAAAEAIAAAACc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17312" behindDoc="0" locked="0" layoutInCell="1" allowOverlap="1">
                <wp:simplePos x="0" y="0"/>
                <wp:positionH relativeFrom="column">
                  <wp:posOffset>3690620</wp:posOffset>
                </wp:positionH>
                <wp:positionV relativeFrom="paragraph">
                  <wp:posOffset>650240</wp:posOffset>
                </wp:positionV>
                <wp:extent cx="1240155" cy="381000"/>
                <wp:effectExtent l="4445" t="4445" r="12700" b="14605"/>
                <wp:wrapNone/>
                <wp:docPr id="140"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90.6pt;margin-top:51.2pt;height:30pt;width:97.65pt;z-index:251917312;mso-width-relative:page;mso-height-relative:page;" fillcolor="#FFFFFF" filled="t" stroked="t" coordsize="21600,21600" o:gfxdata="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SjOoNkAAAALAQAADwAAAAAAAAABACAAAAAiAAAAZHJzL2Rvd25yZXYueG1s&#10;UEsBAhQAFAAAAAgAh07iQNGvpD8wAgAAhwQAAA4AAAAAAAAAAQAgAAAAKAEAAGRycy9lMm9Eb2Mu&#10;eG1sUEsFBgAAAAAGAAYAWQEAAMoFA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15264" behindDoc="0" locked="0" layoutInCell="1" allowOverlap="1">
                <wp:simplePos x="0" y="0"/>
                <wp:positionH relativeFrom="column">
                  <wp:posOffset>3738245</wp:posOffset>
                </wp:positionH>
                <wp:positionV relativeFrom="paragraph">
                  <wp:posOffset>59690</wp:posOffset>
                </wp:positionV>
                <wp:extent cx="1069975" cy="200025"/>
                <wp:effectExtent l="5080" t="4445" r="10795" b="5080"/>
                <wp:wrapNone/>
                <wp:docPr id="139"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069975" cy="2000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294.35pt;margin-top:4.7pt;height:15.75pt;width:84.25pt;z-index:251915264;mso-width-relative:page;mso-height-relative:page;" fillcolor="#FFFFFF" filled="t" stroked="t" coordsize="21600,21600" o:gfxdata="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YjKY2AAAAAgBAAAPAAAAAAAAAAEAIAAAACIAAABkcnMvZG93bnJldi54bWxQSwEC&#10;FAAUAAAACACHTuJA/XWxUy0CAACHBAAADgAAAAAAAAABACAAAAAnAQAAZHJzL2Uyb0RvYy54bWxQ&#10;SwUGAAAAAAYABgBZAQAAxgU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09120" behindDoc="0" locked="0" layoutInCell="1" allowOverlap="1">
                <wp:simplePos x="0" y="0"/>
                <wp:positionH relativeFrom="column">
                  <wp:posOffset>4292600</wp:posOffset>
                </wp:positionH>
                <wp:positionV relativeFrom="paragraph">
                  <wp:posOffset>259715</wp:posOffset>
                </wp:positionV>
                <wp:extent cx="0" cy="390525"/>
                <wp:effectExtent l="38100" t="0" r="38100" b="9525"/>
                <wp:wrapNone/>
                <wp:docPr id="138" name="AutoShape 7"/>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 o:spid="_x0000_s1026" o:spt="32" type="#_x0000_t32" style="position:absolute;left:0pt;margin-left:338pt;margin-top:20.45pt;height:30.75pt;width:0pt;z-index:251909120;mso-width-relative:page;mso-height-relative:page;" filled="f" stroked="t" coordsize="21600,21600" o:gfxdata="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eSSK2AAAAAoBAAAPAAAAAAAAAAEAIAAAACIAAABkcnMvZG93bnJldi54bWxQSwECFAAU&#10;AAAACACHTuJAgD8kK/EBAADvAwAADgAAAAAAAAABACAAAAAnAQAAZHJzL2Uyb0RvYy54bWxQSwUG&#10;AAAAAAYABgBZAQAAig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89376" behindDoc="0" locked="0" layoutInCell="1" allowOverlap="1">
                <wp:simplePos x="0" y="0"/>
                <wp:positionH relativeFrom="column">
                  <wp:posOffset>1871345</wp:posOffset>
                </wp:positionH>
                <wp:positionV relativeFrom="paragraph">
                  <wp:posOffset>201295</wp:posOffset>
                </wp:positionV>
                <wp:extent cx="0" cy="204470"/>
                <wp:effectExtent l="38100" t="0" r="38100" b="5080"/>
                <wp:wrapNone/>
                <wp:docPr id="137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7.35pt;margin-top:15.85pt;height:16.1pt;width:0pt;z-index:252389376;mso-width-relative:page;mso-height-relative:page;" filled="f" stroked="t" coordsize="21600,21600" o:gfxdata="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QmWdkAAAAJAQAADwAAAAAAAAAB&#10;ACAAAAAiAAAAZHJzL2Rvd25yZXYueG1sUEsBAhQAFAAAAAgAh07iQPLjg60PAgAA9gMAAA4AAAAA&#10;AAAAAQAgAAAAKAEAAGRycy9lMm9Eb2MueG1sUEsFBgAAAAAGAAYAWQEAAKk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42912" behindDoc="0" locked="0" layoutInCell="1" allowOverlap="1">
                <wp:simplePos x="0" y="0"/>
                <wp:positionH relativeFrom="column">
                  <wp:posOffset>1749425</wp:posOffset>
                </wp:positionH>
                <wp:positionV relativeFrom="paragraph">
                  <wp:posOffset>130810</wp:posOffset>
                </wp:positionV>
                <wp:extent cx="523875" cy="295275"/>
                <wp:effectExtent l="0" t="0" r="0" b="0"/>
                <wp:wrapNone/>
                <wp:docPr id="145" name="Text Box 14"/>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37.75pt;margin-top:10.3pt;height:23.25pt;width:41.25pt;z-index:251942912;mso-width-relative:page;mso-height-relative:page;" filled="f" stroked="f" coordsize="21600,21600" o:gfxdata="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kppoNcAAAAJAQAADwAAAAAAAAABACAAAAAi&#10;AAAAZHJzL2Rvd25yZXYueG1sUEsBAhQAFAAAAAgAh07iQHFlRYQLAgAAJAQAAA4AAAAAAAAAAQAg&#10;AAAAJgEAAGRycy9lMm9Eb2MueG1sUEsFBgAAAAAGAAYAWQEAAKMFA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14240" behindDoc="0" locked="0" layoutInCell="1" allowOverlap="1">
                <wp:simplePos x="0" y="0"/>
                <wp:positionH relativeFrom="column">
                  <wp:posOffset>1184275</wp:posOffset>
                </wp:positionH>
                <wp:positionV relativeFrom="paragraph">
                  <wp:posOffset>103505</wp:posOffset>
                </wp:positionV>
                <wp:extent cx="1403350" cy="375285"/>
                <wp:effectExtent l="4445" t="4445" r="20955" b="20320"/>
                <wp:wrapNone/>
                <wp:docPr id="148"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403350" cy="375285"/>
                        </a:xfrm>
                        <a:prstGeom prst="rect">
                          <a:avLst/>
                        </a:prstGeom>
                        <a:solidFill>
                          <a:srgbClr val="FFFFFF"/>
                        </a:solidFill>
                        <a:ln w="9525">
                          <a:solidFill>
                            <a:srgbClr val="000000"/>
                          </a:solidFill>
                          <a:miter lim="800000"/>
                        </a:ln>
                        <a:effectLst/>
                      </wps:spPr>
                      <wps:txbx>
                        <w:txbxContent>
                          <w:p>
                            <w:pPr>
                              <w:ind w:firstLine="210" w:firstLineChars="100"/>
                              <w:rPr>
                                <w:szCs w:val="21"/>
                              </w:rPr>
                            </w:pPr>
                            <w:r>
                              <w:rPr>
                                <w:rFonts w:hint="eastAsia"/>
                                <w:szCs w:val="21"/>
                              </w:rPr>
                              <w:t>教务处通知学部（院）</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93.25pt;margin-top:8.15pt;height:29.55pt;width:110.5pt;z-index:251914240;mso-width-relative:page;mso-height-relative:page;" fillcolor="#FFFFFF" filled="t" stroked="t" coordsize="21600,21600" o:gfxdata="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hHwD2QAAAAkBAAAPAAAAAAAAAAEAIAAAACIAAABkcnMvZG93bnJldi54bWxQ&#10;SwECFAAUAAAACACHTuJAm6mWOS8CAACHBAAADgAAAAAAAAABACAAAAAoAQAAZHJzL2Uyb0RvYy54&#10;bWxQSwUGAAAAAAYABgBZAQAAyQUAAAAA&#10;">
                <v:fill on="t" focussize="0,0"/>
                <v:stroke color="#000000" miterlimit="8" joinstyle="miter"/>
                <v:imagedata o:title=""/>
                <o:lock v:ext="edit" aspectratio="f"/>
                <v:textbox inset="0mm,0mm,0mm,0mm">
                  <w:txbxContent>
                    <w:p>
                      <w:pPr>
                        <w:ind w:firstLine="210" w:firstLineChars="100"/>
                        <w:rPr>
                          <w:szCs w:val="21"/>
                        </w:rPr>
                      </w:pPr>
                      <w:r>
                        <w:rPr>
                          <w:rFonts w:hint="eastAsia"/>
                          <w:szCs w:val="21"/>
                        </w:rPr>
                        <w:t>教务处通知学部（院）</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09856" behindDoc="0" locked="0" layoutInCell="1" allowOverlap="1">
                <wp:simplePos x="0" y="0"/>
                <wp:positionH relativeFrom="column">
                  <wp:posOffset>1898015</wp:posOffset>
                </wp:positionH>
                <wp:positionV relativeFrom="paragraph">
                  <wp:posOffset>189230</wp:posOffset>
                </wp:positionV>
                <wp:extent cx="0" cy="204470"/>
                <wp:effectExtent l="38100" t="0" r="38100" b="5080"/>
                <wp:wrapNone/>
                <wp:docPr id="1556"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9.45pt;margin-top:14.9pt;height:16.1pt;width:0pt;z-index:252409856;mso-width-relative:page;mso-height-relative:page;" filled="f" stroked="t" coordsize="21600,21600" o:gfxdata="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JcmPWAAAACQEAAA8AAAAAAAAAAQAgAAAA&#10;IgAAAGRycy9kb3ducmV2LnhtbFBLAQIUABQAAAAIAIdO4kBmCO60DQIAAPYDAAAOAAAAAAAAAAEA&#10;IAAAACUBAABkcnMvZTJvRG9jLnhtbFBLBQYAAAAABgAGAFkBAACk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943936" behindDoc="0" locked="0" layoutInCell="1" allowOverlap="1">
                <wp:simplePos x="0" y="0"/>
                <wp:positionH relativeFrom="column">
                  <wp:posOffset>161290</wp:posOffset>
                </wp:positionH>
                <wp:positionV relativeFrom="paragraph">
                  <wp:posOffset>2272665</wp:posOffset>
                </wp:positionV>
                <wp:extent cx="1336675" cy="250190"/>
                <wp:effectExtent l="5080" t="4445" r="10795" b="12065"/>
                <wp:wrapNone/>
                <wp:docPr id="160" name="AutoShape 28"/>
                <wp:cNvGraphicFramePr/>
                <a:graphic xmlns:a="http://schemas.openxmlformats.org/drawingml/2006/main">
                  <a:graphicData uri="http://schemas.microsoft.com/office/word/2010/wordprocessingShape">
                    <wps:wsp>
                      <wps:cNvSpPr>
                        <a:spLocks noChangeArrowheads="1"/>
                      </wps:cNvSpPr>
                      <wps:spPr bwMode="auto">
                        <a:xfrm>
                          <a:off x="0" y="0"/>
                          <a:ext cx="1336675" cy="25019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教务处恢复学籍</w:t>
                            </w:r>
                          </w:p>
                        </w:txbxContent>
                      </wps:txbx>
                      <wps:bodyPr rot="0" vert="horz" wrap="square" lIns="0" tIns="0" rIns="0" bIns="0" anchor="t" anchorCtr="0" upright="1">
                        <a:noAutofit/>
                      </wps:bodyPr>
                    </wps:wsp>
                  </a:graphicData>
                </a:graphic>
              </wp:anchor>
            </w:drawing>
          </mc:Choice>
          <mc:Fallback>
            <w:pict>
              <v:shape id="AutoShape 28" o:spid="_x0000_s1026" o:spt="116" type="#_x0000_t116" style="position:absolute;left:0pt;margin-left:12.7pt;margin-top:178.95pt;height:19.7pt;width:105.25pt;z-index:251943936;mso-width-relative:page;mso-height-relative:page;" fillcolor="#FFFFFF" filled="t" stroked="t" coordsize="21600,21600" o:gfxdata="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D5ZXbYAAAACgEAAA8AAAAAAAAAAQAgAAAAIgAAAGRycy9kb3ducmV2&#10;LnhtbFBLAQIUABQAAAAIAIdO4kCVwal7NQIAAI0EAAAOAAAAAAAAAAEAIAAAACcBAABkcnMvZTJv&#10;RG9jLnhtbFBLBQYAAAAABgAGAFkBAADOBQAAAAA=&#10;">
                <v:fill on="t" focussize="0,0"/>
                <v:stroke color="#000000" miterlimit="8" joinstyle="miter"/>
                <v:imagedata o:title=""/>
                <o:lock v:ext="edit" aspectratio="f"/>
                <v:textbox inset="0mm,0mm,0mm,0mm">
                  <w:txbxContent>
                    <w:p>
                      <w:pPr>
                        <w:jc w:val="center"/>
                        <w:rPr>
                          <w:szCs w:val="21"/>
                        </w:rPr>
                      </w:pPr>
                      <w:r>
                        <w:rPr>
                          <w:rFonts w:hint="eastAsia"/>
                          <w:szCs w:val="21"/>
                        </w:rPr>
                        <w:t>教务处恢复学籍</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23456" behindDoc="0" locked="0" layoutInCell="1" allowOverlap="1">
                <wp:simplePos x="0" y="0"/>
                <wp:positionH relativeFrom="column">
                  <wp:posOffset>1109980</wp:posOffset>
                </wp:positionH>
                <wp:positionV relativeFrom="paragraph">
                  <wp:posOffset>1678940</wp:posOffset>
                </wp:positionV>
                <wp:extent cx="1588770" cy="750570"/>
                <wp:effectExtent l="11430" t="5080" r="19050" b="6350"/>
                <wp:wrapNone/>
                <wp:docPr id="156" name="AutoShape 22"/>
                <wp:cNvGraphicFramePr/>
                <a:graphic xmlns:a="http://schemas.openxmlformats.org/drawingml/2006/main">
                  <a:graphicData uri="http://schemas.microsoft.com/office/word/2010/wordprocessingShape">
                    <wps:wsp>
                      <wps:cNvSpPr>
                        <a:spLocks noChangeArrowheads="1"/>
                      </wps:cNvSpPr>
                      <wps:spPr bwMode="auto">
                        <a:xfrm>
                          <a:off x="0" y="0"/>
                          <a:ext cx="1588770" cy="75057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保留</w:t>
                            </w:r>
                            <w:r>
                              <w:rPr>
                                <w:szCs w:val="21"/>
                              </w:rPr>
                              <w:t>学籍期满是否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wps:txbx>
                      <wps:bodyPr rot="0" vert="horz" wrap="square" lIns="0" tIns="0" rIns="0" bIns="0" anchor="t" anchorCtr="0" upright="1">
                        <a:noAutofit/>
                      </wps:bodyPr>
                    </wps:wsp>
                  </a:graphicData>
                </a:graphic>
              </wp:anchor>
            </w:drawing>
          </mc:Choice>
          <mc:Fallback>
            <w:pict>
              <v:shape id="AutoShape 22" o:spid="_x0000_s1026" o:spt="4" type="#_x0000_t4" style="position:absolute;left:0pt;margin-left:87.4pt;margin-top:132.2pt;height:59.1pt;width:125.1pt;z-index:251923456;mso-width-relative:page;mso-height-relative:page;" fillcolor="#FFFFFF" filled="t" stroked="t" coordsize="21600,21600" o:gfxdata="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FabO2AAAAAsBAAAPAAAAAAAAAAEAIAAAACIAAABkcnMvZG93bnJldi54bWxQSwECFAAU&#10;AAAACACHTuJA7dONFyoCAACBBAAADgAAAAAAAAABACAAAAAnAQAAZHJzL2Uyb0RvYy54bWxQSwUG&#10;AAAAAAYABgBZAQAAwwUAAAAA&#10;">
                <v:fill on="t" focussize="0,0"/>
                <v:stroke color="#000000" miterlimit="8" joinstyle="miter"/>
                <v:imagedata o:title=""/>
                <o:lock v:ext="edit" aspectratio="f"/>
                <v:textbox inset="0mm,0mm,0mm,0mm">
                  <w:txbxContent>
                    <w:p>
                      <w:pPr>
                        <w:jc w:val="center"/>
                        <w:rPr>
                          <w:szCs w:val="21"/>
                        </w:rPr>
                      </w:pPr>
                      <w:r>
                        <w:rPr>
                          <w:rFonts w:hint="eastAsia"/>
                          <w:szCs w:val="21"/>
                        </w:rPr>
                        <w:t>保留</w:t>
                      </w:r>
                      <w:r>
                        <w:rPr>
                          <w:szCs w:val="21"/>
                        </w:rPr>
                        <w:t>学籍期满是否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4176" behindDoc="0" locked="0" layoutInCell="1" allowOverlap="1">
                <wp:simplePos x="0" y="0"/>
                <wp:positionH relativeFrom="column">
                  <wp:posOffset>1901825</wp:posOffset>
                </wp:positionH>
                <wp:positionV relativeFrom="paragraph">
                  <wp:posOffset>1508125</wp:posOffset>
                </wp:positionV>
                <wp:extent cx="635" cy="177165"/>
                <wp:effectExtent l="37465" t="0" r="38100" b="13335"/>
                <wp:wrapNone/>
                <wp:docPr id="155" name="AutoShape 45"/>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5" o:spid="_x0000_s1026" o:spt="32" type="#_x0000_t32" style="position:absolute;left:0pt;margin-left:149.75pt;margin-top:118.75pt;height:13.95pt;width:0.05pt;z-index:251954176;mso-width-relative:page;mso-height-relative:page;" filled="f" stroked="t" coordsize="21600,21600" o:gfxdata="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KPxC9oAAAALAQAADwAAAAAAAAABACAAAAAiAAAAZHJzL2Rvd25yZXYu&#10;eG1sUEsBAhQAFAAAAAgAh07iQPIGmJn5AQAA8gMAAA4AAAAAAAAAAQAgAAAAKQ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27552" behindDoc="0" locked="0" layoutInCell="1" allowOverlap="1">
                <wp:simplePos x="0" y="0"/>
                <wp:positionH relativeFrom="column">
                  <wp:posOffset>2679700</wp:posOffset>
                </wp:positionH>
                <wp:positionV relativeFrom="paragraph">
                  <wp:posOffset>2052320</wp:posOffset>
                </wp:positionV>
                <wp:extent cx="428625" cy="184150"/>
                <wp:effectExtent l="0" t="4445" r="47625" b="1905"/>
                <wp:wrapNone/>
                <wp:docPr id="125" name="任意多边形 69"/>
                <wp:cNvGraphicFramePr/>
                <a:graphic xmlns:a="http://schemas.openxmlformats.org/drawingml/2006/main">
                  <a:graphicData uri="http://schemas.microsoft.com/office/word/2010/wordprocessingShape">
                    <wps:wsp>
                      <wps:cNvSpPr/>
                      <wps:spPr>
                        <a:xfrm>
                          <a:off x="0" y="0"/>
                          <a:ext cx="428625" cy="184150"/>
                        </a:xfrm>
                        <a:custGeom>
                          <a:avLst/>
                          <a:gdLst>
                            <a:gd name="A1" fmla="val 0"/>
                            <a:gd name="A2" fmla="val 0"/>
                          </a:gdLst>
                          <a:ahLst/>
                          <a:cxnLst>
                            <a:cxn ang="0">
                              <a:pos x="0" y="0"/>
                            </a:cxn>
                            <a:cxn ang="0">
                              <a:pos x="357187" y="0"/>
                            </a:cxn>
                            <a:cxn ang="0">
                              <a:pos x="357187" y="153458"/>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9" o:spid="_x0000_s1026" o:spt="100" style="position:absolute;left:0pt;margin-left:211pt;margin-top:161.6pt;height:14.5pt;width:33.75pt;z-index:251927552;v-text-anchor:middle;mso-width-relative:page;mso-height-relative:page;" filled="f" stroked="t" coordsize="514350,400050" o:gfxdata="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HEOE9dsAAAALAQAADwAAAAAAAAABACAAAAAiAAAAZHJzL2Rvd25y&#10;ZXYueG1sUEsBAhQAFAAAAAgAh07iQJyd4LOmAgAA4QUAAA4AAAAAAAAAAQAgAAAAKgEAAGRycy9l&#10;Mm9Eb2MueG1sUEsFBgAAAAAGAAYAWQEAAEIGAAAAAA==&#10;" path="m0,0l514350,0,514350,400050e">
                <v:path o:connectlocs="0,0;357187,0;357187,153458"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30624" behindDoc="0" locked="0" layoutInCell="1" allowOverlap="1">
                <wp:simplePos x="0" y="0"/>
                <wp:positionH relativeFrom="column">
                  <wp:posOffset>714375</wp:posOffset>
                </wp:positionH>
                <wp:positionV relativeFrom="paragraph">
                  <wp:posOffset>2058670</wp:posOffset>
                </wp:positionV>
                <wp:extent cx="396875" cy="211455"/>
                <wp:effectExtent l="38100" t="4445" r="3175" b="12700"/>
                <wp:wrapNone/>
                <wp:docPr id="127" name="任意多边形 74"/>
                <wp:cNvGraphicFramePr/>
                <a:graphic xmlns:a="http://schemas.openxmlformats.org/drawingml/2006/main">
                  <a:graphicData uri="http://schemas.microsoft.com/office/word/2010/wordprocessingShape">
                    <wps:wsp>
                      <wps:cNvSpPr/>
                      <wps:spPr>
                        <a:xfrm>
                          <a:off x="0" y="0"/>
                          <a:ext cx="396875" cy="211455"/>
                        </a:xfrm>
                        <a:custGeom>
                          <a:avLst/>
                          <a:gdLst>
                            <a:gd name="A1" fmla="val 0"/>
                            <a:gd name="A2" fmla="val 0"/>
                          </a:gdLst>
                          <a:ahLst/>
                          <a:cxnLst>
                            <a:cxn ang="0">
                              <a:pos x="330729" y="0"/>
                            </a:cxn>
                            <a:cxn ang="0">
                              <a:pos x="0" y="0"/>
                            </a:cxn>
                            <a:cxn ang="0">
                              <a:pos x="0" y="176040"/>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4" o:spid="_x0000_s1026" o:spt="100" style="position:absolute;left:0pt;margin-left:56.25pt;margin-top:162.1pt;height:16.65pt;width:31.25pt;z-index:251930624;v-text-anchor:middle;mso-width-relative:page;mso-height-relative:page;" filled="f" stroked="t" coordsize="476250,390525" o:gfxdata="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daMf/2AAAAAsBAAAPAAAAAAAAAAEAIAAAACIAAABkcnMvZG93bnJl&#10;di54bWxQSwECFAAUAAAACACHTuJA+PfVX6gCAADXBQAADgAAAAAAAAABACAAAAAnAQAAZHJzL2Uy&#10;b0RvYy54bWxQSwUGAAAAAAYABgBZAQAAQQYAAAAA&#10;" path="m476250,0l0,0,0,390525e">
                <v:path o:connectlocs="330729,0;0,0;0,176040"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34720" behindDoc="0" locked="0" layoutInCell="1" allowOverlap="1">
                <wp:simplePos x="0" y="0"/>
                <wp:positionH relativeFrom="column">
                  <wp:posOffset>2738120</wp:posOffset>
                </wp:positionH>
                <wp:positionV relativeFrom="paragraph">
                  <wp:posOffset>1801495</wp:posOffset>
                </wp:positionV>
                <wp:extent cx="323215" cy="295275"/>
                <wp:effectExtent l="0" t="0" r="0" b="0"/>
                <wp:wrapNone/>
                <wp:docPr id="157" name="Text Box 25"/>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215.6pt;margin-top:141.85pt;height:23.25pt;width:25.45pt;z-index:251934720;mso-width-relative:page;mso-height-relative:page;" filled="f" stroked="f" coordsize="21600,21600" o:gfxdata="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QUoNgAAAALAQAADwAAAAAAAAABACAA&#10;AAAiAAAAZHJzL2Rvd25yZXYueG1sUEsBAhQAFAAAAAgAh07iQALhtJ8NAgAAJAQAAA4AAAAAAAAA&#10;AQAgAAAAJwEAAGRycy9lMm9Eb2MueG1sUEsFBgAAAAAGAAYAWQEAAKYFA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36768" behindDoc="0" locked="0" layoutInCell="1" allowOverlap="1">
                <wp:simplePos x="0" y="0"/>
                <wp:positionH relativeFrom="column">
                  <wp:posOffset>750570</wp:posOffset>
                </wp:positionH>
                <wp:positionV relativeFrom="paragraph">
                  <wp:posOffset>1828165</wp:posOffset>
                </wp:positionV>
                <wp:extent cx="600075" cy="295275"/>
                <wp:effectExtent l="0" t="0" r="0" b="0"/>
                <wp:wrapNone/>
                <wp:docPr id="159" name="Text Box 26"/>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59.1pt;margin-top:143.95pt;height:23.25pt;width:47.25pt;z-index:251936768;mso-width-relative:page;mso-height-relative:page;" filled="f" stroked="f" coordsize="21600,21600" o:gfxdata="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95BX2AAAAAsBAAAPAAAAAAAAAAEAIAAA&#10;ACIAAABkcnMvZG93bnJldi54bWxQSwECFAAUAAAACACHTuJA/dMSuQwCAAAkBAAADgAAAAAAAAAB&#10;ACAAAAAnAQAAZHJzL2Uyb0RvYy54bWxQSwUGAAAAAAYABgBZAQAApQU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39840" behindDoc="0" locked="0" layoutInCell="1" allowOverlap="1">
                <wp:simplePos x="0" y="0"/>
                <wp:positionH relativeFrom="column">
                  <wp:posOffset>2588260</wp:posOffset>
                </wp:positionH>
                <wp:positionV relativeFrom="paragraph">
                  <wp:posOffset>2231390</wp:posOffset>
                </wp:positionV>
                <wp:extent cx="1243965" cy="248285"/>
                <wp:effectExtent l="5080" t="4445" r="8255" b="13970"/>
                <wp:wrapNone/>
                <wp:docPr id="162" name="AutoShape 27"/>
                <wp:cNvGraphicFramePr/>
                <a:graphic xmlns:a="http://schemas.openxmlformats.org/drawingml/2006/main">
                  <a:graphicData uri="http://schemas.microsoft.com/office/word/2010/wordprocessingShape">
                    <wps:wsp>
                      <wps:cNvSpPr>
                        <a:spLocks noChangeArrowheads="1"/>
                      </wps:cNvSpPr>
                      <wps:spPr bwMode="auto">
                        <a:xfrm>
                          <a:off x="0" y="0"/>
                          <a:ext cx="1243965" cy="24828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学校视为</w:t>
                            </w:r>
                            <w:r>
                              <w:rPr>
                                <w:szCs w:val="21"/>
                              </w:rPr>
                              <w:t>自动退学</w:t>
                            </w:r>
                          </w:p>
                        </w:txbxContent>
                      </wps:txbx>
                      <wps:bodyPr rot="0" vert="horz" wrap="square" lIns="0" tIns="0" rIns="0" bIns="0" anchor="t" anchorCtr="0" upright="1">
                        <a:noAutofit/>
                      </wps:bodyPr>
                    </wps:wsp>
                  </a:graphicData>
                </a:graphic>
              </wp:anchor>
            </w:drawing>
          </mc:Choice>
          <mc:Fallback>
            <w:pict>
              <v:shape id="AutoShape 27" o:spid="_x0000_s1026" o:spt="116" type="#_x0000_t116" style="position:absolute;left:0pt;margin-left:203.8pt;margin-top:175.7pt;height:19.55pt;width:97.95pt;z-index:251939840;mso-width-relative:page;mso-height-relative:page;" fillcolor="#FFFFFF" filled="t" stroked="t" coordsize="21600,21600" o:gfxdata="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HgXYLZAAAACwEAAA8AAAAAAAAAAQAgAAAAIgAAAGRycy9kb3ducmV2&#10;LnhtbFBLAQIUABQAAAAIAIdO4kCCgHoyNAIAAI0EAAAOAAAAAAAAAAEAIAAAACgBAABkcnMvZTJv&#10;RG9jLnhtbFBLBQYAAAAABgAGAFkBAADOBQAAAAA=&#10;">
                <v:fill on="t" focussize="0,0"/>
                <v:stroke color="#000000" miterlimit="8" joinstyle="miter"/>
                <v:imagedata o:title=""/>
                <o:lock v:ext="edit" aspectratio="f"/>
                <v:textbox inset="0mm,0mm,0mm,0mm">
                  <w:txbxContent>
                    <w:p>
                      <w:pPr>
                        <w:jc w:val="center"/>
                        <w:rPr>
                          <w:szCs w:val="21"/>
                        </w:rPr>
                      </w:pPr>
                      <w:r>
                        <w:rPr>
                          <w:rFonts w:hint="eastAsia"/>
                          <w:szCs w:val="21"/>
                        </w:rPr>
                        <w:t>学校视为</w:t>
                      </w:r>
                      <w:r>
                        <w:rPr>
                          <w:szCs w:val="21"/>
                        </w:rPr>
                        <w:t>自动退学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22432" behindDoc="0" locked="0" layoutInCell="1" allowOverlap="1">
                <wp:simplePos x="0" y="0"/>
                <wp:positionH relativeFrom="column">
                  <wp:posOffset>833755</wp:posOffset>
                </wp:positionH>
                <wp:positionV relativeFrom="paragraph">
                  <wp:posOffset>993775</wp:posOffset>
                </wp:positionV>
                <wp:extent cx="2331085" cy="504825"/>
                <wp:effectExtent l="4445" t="5080" r="7620" b="4445"/>
                <wp:wrapNone/>
                <wp:docPr id="153"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169795" cy="50482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学生登陆“教务处主页-常用下载”下载《离校通知单》，</w:t>
                            </w:r>
                            <w:r>
                              <w:rPr>
                                <w:szCs w:val="21"/>
                              </w:rPr>
                              <w:t>盖章后交教务处</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65.65pt;margin-top:78.25pt;height:39.75pt;width:183.55pt;z-index:251922432;mso-width-relative:page;mso-height-relative:page;" fillcolor="#FFFFFF" filled="t" stroked="t" coordsize="21600,21600" o:gfxdata="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tCOBNoAAAALAQAADwAAAAAAAAABACAAAAAi&#10;AAAAZHJzL2Rvd25yZXYueG1sUEsBAhQAFAAAAAgAh07iQKl/tnlBAgAAigQAAA4AAAAAAAAAAQAg&#10;AAAAKQEAAGRycy9lMm9Eb2MueG1sUEsFBgAAAAAGAAYAWQEAANwFA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学生登陆“教务处主页-常用下载”下载《离校通知单》，</w:t>
                      </w:r>
                      <w:r>
                        <w:rPr>
                          <w:szCs w:val="21"/>
                        </w:rPr>
                        <w:t>盖章后交教务处</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18336" behindDoc="0" locked="0" layoutInCell="1" allowOverlap="1">
                <wp:simplePos x="0" y="0"/>
                <wp:positionH relativeFrom="column">
                  <wp:posOffset>883920</wp:posOffset>
                </wp:positionH>
                <wp:positionV relativeFrom="paragraph">
                  <wp:posOffset>106045</wp:posOffset>
                </wp:positionV>
                <wp:extent cx="2045970" cy="380365"/>
                <wp:effectExtent l="5080" t="5080" r="6350" b="14605"/>
                <wp:wrapNone/>
                <wp:docPr id="146"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2045970" cy="3803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（三个工作日内）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62" o:spid="_x0000_s1026" o:spt="202" type="#_x0000_t202" style="position:absolute;left:0pt;margin-left:69.6pt;margin-top:8.35pt;height:29.95pt;width:161.1pt;z-index:251918336;mso-width-relative:page;mso-height-relative:page;" fillcolor="#FFFFFF" filled="t" stroked="t" coordsize="21600,21600" o:gfxdata="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gOqxNgAAAAJAQAADwAAAAAAAAABACAAAAAi&#10;AAAAZHJzL2Rvd25yZXYueG1sUEsBAhQAFAAAAAgAh07iQCRb4/xDAgAAigQAAA4AAAAAAAAAAQAg&#10;AAAAJwEAAGRycy9lMm9Eb2MueG1sUEsFBgAAAAAGAAYAWQEAANwFAAAAAA==&#10;">
                <v:fill on="t" focussize="0,0"/>
                <v:stroke color="#000000" miterlimit="8" joinstyle="miter"/>
                <v:imagedata o:title=""/>
                <o:lock v:ext="edit" aspectratio="f"/>
                <v:textbox inset="0mm,0mm,0mm,0mm">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（三个工作日内）</w:t>
                      </w:r>
                    </w:p>
                    <w:p>
                      <w:pPr>
                        <w:jc w:val="center"/>
                        <w:rPr>
                          <w:szCs w:val="21"/>
                        </w:rPr>
                      </w:pP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08832" behindDoc="0" locked="0" layoutInCell="1" allowOverlap="1">
                <wp:simplePos x="0" y="0"/>
                <wp:positionH relativeFrom="column">
                  <wp:posOffset>1903095</wp:posOffset>
                </wp:positionH>
                <wp:positionV relativeFrom="paragraph">
                  <wp:posOffset>194945</wp:posOffset>
                </wp:positionV>
                <wp:extent cx="0" cy="204470"/>
                <wp:effectExtent l="38100" t="0" r="38100" b="5080"/>
                <wp:wrapNone/>
                <wp:docPr id="1549"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9.85pt;margin-top:15.35pt;height:16.1pt;width:0pt;z-index:252408832;mso-width-relative:page;mso-height-relative:page;" filled="f" stroked="t" coordsize="21600,21600" o:gfxdata="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GLx+rYAAAACQEAAA8AAAAAAAAAAQAg&#10;AAAAIgAAAGRycy9kb3ducmV2LnhtbFBLAQIUABQAAAAIAIdO4kCwJmuaDgIAAPYDAAAOAAAAAAAA&#10;AAEAIAAAACcBAABkcnMvZTJvRG9jLnhtbFBLBQYAAAAABgAGAFkBAACn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w:tab/>
      </w: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p>
    <w:p>
      <w:pPr>
        <w:spacing w:before="156" w:beforeLines="50" w:line="440" w:lineRule="exact"/>
        <w:outlineLvl w:val="1"/>
        <w:rPr>
          <w:rFonts w:ascii="方正大黑简体" w:eastAsia="方正大黑简体" w:hAnsiTheme="majorEastAsia"/>
          <w:sz w:val="28"/>
          <w:szCs w:val="28"/>
        </w:rPr>
      </w:pPr>
      <w:r>
        <w:rPr>
          <w:rFonts w:hint="eastAsia" w:ascii="华文细黑" w:hAnsi="华文细黑" w:eastAsia="华文细黑"/>
          <w:b/>
          <w:sz w:val="28"/>
          <w:szCs w:val="28"/>
        </w:rPr>
        <w:t>三．涉及资料</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 海 第 二 工  业  大 学</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学 生 保 留 学 籍 申 请 表</w:t>
      </w:r>
    </w:p>
    <w:tbl>
      <w:tblPr>
        <w:tblStyle w:val="22"/>
        <w:tblW w:w="958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584"/>
        <w:gridCol w:w="851"/>
        <w:gridCol w:w="567"/>
        <w:gridCol w:w="850"/>
        <w:gridCol w:w="851"/>
        <w:gridCol w:w="850"/>
        <w:gridCol w:w="567"/>
        <w:gridCol w:w="93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4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83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3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200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85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41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出生年月</w:t>
            </w:r>
          </w:p>
        </w:tc>
        <w:tc>
          <w:tcPr>
            <w:tcW w:w="93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26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所属学部（院）</w:t>
            </w:r>
          </w:p>
        </w:tc>
        <w:tc>
          <w:tcPr>
            <w:tcW w:w="184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2268"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150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14" w:hRule="atLeast"/>
          <w:jc w:val="center"/>
        </w:trPr>
        <w:tc>
          <w:tcPr>
            <w:tcW w:w="9580"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学生申请理由（需附相关证明材料，入伍同学需附入伍通知书复印件）：</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wordWrap w:val="0"/>
              <w:spacing w:before="0" w:beforeAutospacing="0" w:after="0" w:afterAutospacing="0"/>
              <w:ind w:left="0" w:right="84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申请人签名： </w:t>
            </w:r>
          </w:p>
          <w:p>
            <w:pPr>
              <w:keepNext w:val="0"/>
              <w:keepLines w:val="0"/>
              <w:suppressLineNumbers w:val="0"/>
              <w:wordWrap w:val="0"/>
              <w:spacing w:before="0" w:beforeAutospacing="0" w:after="0" w:afterAutospacing="0"/>
              <w:ind w:left="0" w:right="0"/>
              <w:jc w:val="right"/>
              <w:rPr>
                <w:rFonts w:hint="default" w:asciiTheme="majorEastAsia" w:hAnsiTheme="majorEastAsia" w:eastAsiaTheme="majorEastAsia"/>
                <w:sz w:val="24"/>
              </w:rPr>
            </w:pPr>
            <w:r>
              <w:rPr>
                <w:rFonts w:hint="default" w:asciiTheme="majorEastAsia" w:hAnsiTheme="majorEastAsia" w:eastAsiaTheme="majorEastAsia"/>
                <w:sz w:val="24"/>
              </w:rPr>
              <w:t xml:space="preserve">20    </w:t>
            </w:r>
            <w:r>
              <w:rPr>
                <w:rFonts w:hint="eastAsia" w:asciiTheme="majorEastAsia" w:hAnsiTheme="majorEastAsia" w:eastAsiaTheme="majorEastAsia"/>
                <w:sz w:val="24"/>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81" w:hRule="atLeast"/>
          <w:jc w:val="center"/>
        </w:trPr>
        <w:tc>
          <w:tcPr>
            <w:tcW w:w="4962"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学生所属学部（院）意见：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签名：                                     盖章：</w:t>
            </w:r>
          </w:p>
          <w:p>
            <w:pPr>
              <w:keepNext w:val="0"/>
              <w:keepLines w:val="0"/>
              <w:suppressLineNumbers w:val="0"/>
              <w:spacing w:before="0" w:beforeAutospacing="0" w:after="0" w:afterAutospacing="0" w:line="120" w:lineRule="atLeast"/>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c>
          <w:tcPr>
            <w:tcW w:w="4618"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教务处审核意见：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            签名：                                     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bl>
    <w:p>
      <w:pPr>
        <w:spacing w:line="0" w:lineRule="atLeast"/>
        <w:ind w:left="-203" w:leftChars="-337" w:hanging="505" w:hangingChars="337"/>
        <w:jc w:val="left"/>
        <w:rPr>
          <w:rFonts w:asciiTheme="majorEastAsia" w:hAnsiTheme="majorEastAsia" w:eastAsiaTheme="majorEastAsia"/>
          <w:sz w:val="15"/>
        </w:rPr>
      </w:pPr>
    </w:p>
    <w:p>
      <w:pPr>
        <w:jc w:val="left"/>
        <w:rPr>
          <w:rFonts w:asciiTheme="majorEastAsia" w:hAnsiTheme="majorEastAsia" w:eastAsiaTheme="majorEastAsia"/>
          <w:b/>
          <w:sz w:val="36"/>
          <w:szCs w:val="36"/>
        </w:rPr>
      </w:pPr>
      <w:r>
        <w:rPr>
          <w:rFonts w:hint="eastAsia" w:asciiTheme="majorEastAsia" w:hAnsiTheme="majorEastAsia" w:eastAsiaTheme="majorEastAsia"/>
        </w:rPr>
        <w:t>说明：此表由申请学生填写，有关部门签署意见后，再到教务处办理离校手续。</w:t>
      </w:r>
    </w:p>
    <w:p>
      <w:pPr>
        <w:jc w:val="center"/>
        <w:outlineLvl w:val="0"/>
        <w:rPr>
          <w:rFonts w:ascii="方正大黑简体" w:eastAsia="方正大黑简体" w:hAnsiTheme="majorEastAsia"/>
          <w:sz w:val="28"/>
          <w:szCs w:val="28"/>
        </w:rPr>
      </w:pPr>
    </w:p>
    <w:p>
      <w:pPr>
        <w:jc w:val="center"/>
        <w:rPr>
          <w:b/>
          <w:sz w:val="36"/>
          <w:szCs w:val="36"/>
        </w:rPr>
      </w:pPr>
      <w:r>
        <w:rPr>
          <w:rFonts w:hint="eastAsia"/>
          <w:b/>
          <w:sz w:val="36"/>
          <w:szCs w:val="36"/>
        </w:rPr>
        <w:t>上  海  第  二  工  业  大  学</w:t>
      </w:r>
    </w:p>
    <w:p>
      <w:pPr>
        <w:jc w:val="center"/>
        <w:rPr>
          <w:rFonts w:ascii="隶书" w:eastAsia="隶书"/>
          <w:b/>
          <w:sz w:val="36"/>
          <w:szCs w:val="36"/>
        </w:rPr>
      </w:pPr>
      <w:r>
        <w:rPr>
          <w:rFonts w:hint="eastAsia" w:ascii="隶书" w:eastAsia="隶书"/>
          <w:b/>
          <w:sz w:val="36"/>
          <w:szCs w:val="36"/>
        </w:rPr>
        <w:t>学 生 离 校 通 知 单</w:t>
      </w:r>
    </w:p>
    <w:p>
      <w:pPr>
        <w:rPr>
          <w:sz w:val="28"/>
          <w:szCs w:val="28"/>
        </w:rPr>
      </w:pPr>
      <w:r>
        <w:rPr>
          <w:rFonts w:hint="eastAsia"/>
          <w:sz w:val="28"/>
          <w:szCs w:val="28"/>
        </w:rPr>
        <w:t>姓名：____________ 学号：___________ 学部学院：______________</w:t>
      </w:r>
    </w:p>
    <w:p>
      <w:pPr>
        <w:jc w:val="center"/>
        <w:rPr>
          <w:sz w:val="22"/>
        </w:rPr>
      </w:pPr>
      <w:r>
        <w:rPr>
          <w:rFonts w:hint="eastAsia"/>
          <w:sz w:val="22"/>
        </w:rPr>
        <w:t>请各有关部门查对、签名或盖章</w:t>
      </w:r>
    </w:p>
    <w:tbl>
      <w:tblPr>
        <w:tblStyle w:val="23"/>
        <w:tblW w:w="106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2693"/>
        <w:gridCol w:w="709"/>
        <w:gridCol w:w="2835"/>
        <w:gridCol w:w="851"/>
        <w:gridCol w:w="708"/>
        <w:gridCol w:w="20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 w:hRule="atLeast"/>
          <w:jc w:val="center"/>
        </w:trPr>
        <w:tc>
          <w:tcPr>
            <w:tcW w:w="10675" w:type="dxa"/>
            <w:gridSpan w:val="7"/>
            <w:vAlign w:val="center"/>
          </w:tcPr>
          <w:p>
            <w:pPr>
              <w:keepNext w:val="0"/>
              <w:keepLines w:val="0"/>
              <w:suppressLineNumbers w:val="0"/>
              <w:spacing w:before="0" w:beforeAutospacing="0" w:after="0" w:afterAutospacing="0"/>
              <w:ind w:left="0" w:right="0"/>
              <w:jc w:val="center"/>
              <w:rPr>
                <w:rFonts w:hint="default" w:ascii="隶书" w:eastAsia="隶书"/>
                <w:sz w:val="30"/>
                <w:szCs w:val="30"/>
              </w:rPr>
            </w:pPr>
            <w:r>
              <w:rPr>
                <w:rFonts w:hint="eastAsia" w:ascii="隶书" w:eastAsia="隶书"/>
                <w:sz w:val="30"/>
                <w:szCs w:val="30"/>
              </w:rPr>
              <w:t>各 部 门 查 对 、签 名 或 盖 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814"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（1）</w:t>
            </w:r>
          </w:p>
          <w:p>
            <w:pPr>
              <w:keepNext w:val="0"/>
              <w:keepLines w:val="0"/>
              <w:suppressLineNumbers w:val="0"/>
              <w:spacing w:before="0" w:beforeAutospacing="0" w:after="0" w:afterAutospacing="0"/>
              <w:ind w:left="0" w:right="0"/>
              <w:jc w:val="center"/>
              <w:rPr>
                <w:rFonts w:hint="default"/>
                <w:b/>
                <w:sz w:val="24"/>
              </w:rPr>
            </w:pPr>
            <w:r>
              <w:rPr>
                <w:rFonts w:hint="eastAsia"/>
                <w:b/>
                <w:sz w:val="24"/>
              </w:rPr>
              <w:t>财</w:t>
            </w:r>
          </w:p>
          <w:p>
            <w:pPr>
              <w:keepNext w:val="0"/>
              <w:keepLines w:val="0"/>
              <w:suppressLineNumbers w:val="0"/>
              <w:spacing w:before="0" w:beforeAutospacing="0" w:after="0" w:afterAutospacing="0"/>
              <w:ind w:left="0" w:right="0"/>
              <w:jc w:val="center"/>
              <w:rPr>
                <w:rFonts w:hint="default"/>
                <w:b/>
                <w:sz w:val="24"/>
              </w:rPr>
            </w:pPr>
            <w:r>
              <w:rPr>
                <w:rFonts w:hint="eastAsia"/>
                <w:b/>
                <w:sz w:val="24"/>
              </w:rPr>
              <w:t>务</w:t>
            </w:r>
          </w:p>
          <w:p>
            <w:pPr>
              <w:keepNext w:val="0"/>
              <w:keepLines w:val="0"/>
              <w:suppressLineNumbers w:val="0"/>
              <w:spacing w:before="0" w:beforeAutospacing="0" w:after="0" w:afterAutospacing="0"/>
              <w:ind w:left="0" w:right="0"/>
              <w:jc w:val="center"/>
              <w:rPr>
                <w:rFonts w:hint="default"/>
                <w:szCs w:val="21"/>
              </w:rPr>
            </w:pPr>
            <w:r>
              <w:rPr>
                <w:rFonts w:hint="eastAsia"/>
                <w:b/>
                <w:sz w:val="24"/>
              </w:rPr>
              <w:t>处</w:t>
            </w:r>
          </w:p>
          <w:p>
            <w:pPr>
              <w:keepNext w:val="0"/>
              <w:keepLines w:val="0"/>
              <w:suppressLineNumbers w:val="0"/>
              <w:spacing w:before="0" w:beforeAutospacing="0" w:after="0" w:afterAutospacing="0"/>
              <w:ind w:left="0" w:right="0"/>
              <w:jc w:val="center"/>
              <w:rPr>
                <w:rFonts w:hint="default"/>
                <w:szCs w:val="21"/>
              </w:rPr>
            </w:pPr>
          </w:p>
        </w:tc>
        <w:tc>
          <w:tcPr>
            <w:tcW w:w="2693" w:type="dxa"/>
          </w:tcPr>
          <w:p>
            <w:pPr>
              <w:keepNext w:val="0"/>
              <w:keepLines w:val="0"/>
              <w:suppressLineNumbers w:val="0"/>
              <w:spacing w:before="0" w:beforeAutospacing="0" w:after="0" w:afterAutospacing="0"/>
              <w:ind w:left="0" w:right="0"/>
              <w:rPr>
                <w:rFonts w:hint="default"/>
                <w:szCs w:val="21"/>
              </w:rPr>
            </w:pPr>
            <w:r>
              <w:rPr>
                <w:rFonts w:hint="eastAsia"/>
                <w:szCs w:val="21"/>
              </w:rPr>
              <w:t>交费结算情况综合楼：</w:t>
            </w:r>
          </w:p>
          <w:p>
            <w:pPr>
              <w:keepNext w:val="0"/>
              <w:keepLines w:val="0"/>
              <w:suppressLineNumbers w:val="0"/>
              <w:spacing w:before="0" w:beforeAutospacing="0" w:after="0" w:afterAutospacing="0"/>
              <w:ind w:left="0" w:right="0"/>
              <w:rPr>
                <w:rFonts w:hint="default"/>
                <w:szCs w:val="21"/>
              </w:rPr>
            </w:pPr>
            <w:r>
              <w:rPr>
                <w:rFonts w:hint="eastAsia"/>
                <w:szCs w:val="21"/>
              </w:rPr>
              <w:t>1号楼301室</w:t>
            </w:r>
          </w:p>
        </w:tc>
        <w:tc>
          <w:tcPr>
            <w:tcW w:w="709"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（2）</w:t>
            </w:r>
          </w:p>
          <w:p>
            <w:pPr>
              <w:keepNext w:val="0"/>
              <w:keepLines w:val="0"/>
              <w:suppressLineNumbers w:val="0"/>
              <w:spacing w:before="0" w:beforeAutospacing="0" w:after="0" w:afterAutospacing="0"/>
              <w:ind w:left="0" w:right="0"/>
              <w:jc w:val="center"/>
              <w:rPr>
                <w:rFonts w:hint="default"/>
                <w:b/>
                <w:sz w:val="24"/>
              </w:rPr>
            </w:pPr>
            <w:r>
              <w:rPr>
                <w:rFonts w:hint="eastAsia"/>
                <w:b/>
                <w:sz w:val="24"/>
              </w:rPr>
              <w:t>保</w:t>
            </w:r>
          </w:p>
          <w:p>
            <w:pPr>
              <w:keepNext w:val="0"/>
              <w:keepLines w:val="0"/>
              <w:suppressLineNumbers w:val="0"/>
              <w:spacing w:before="0" w:beforeAutospacing="0" w:after="0" w:afterAutospacing="0"/>
              <w:ind w:left="0" w:right="0"/>
              <w:jc w:val="center"/>
              <w:rPr>
                <w:rFonts w:hint="default"/>
                <w:b/>
                <w:sz w:val="24"/>
              </w:rPr>
            </w:pPr>
            <w:r>
              <w:rPr>
                <w:rFonts w:hint="eastAsia"/>
                <w:b/>
                <w:sz w:val="24"/>
              </w:rPr>
              <w:t>卫</w:t>
            </w:r>
          </w:p>
          <w:p>
            <w:pPr>
              <w:keepNext w:val="0"/>
              <w:keepLines w:val="0"/>
              <w:suppressLineNumbers w:val="0"/>
              <w:spacing w:before="0" w:beforeAutospacing="0" w:after="0" w:afterAutospacing="0"/>
              <w:ind w:left="0" w:right="0"/>
              <w:jc w:val="center"/>
              <w:rPr>
                <w:rFonts w:hint="default"/>
                <w:szCs w:val="21"/>
              </w:rPr>
            </w:pPr>
            <w:r>
              <w:rPr>
                <w:rFonts w:hint="eastAsia"/>
                <w:b/>
                <w:sz w:val="24"/>
              </w:rPr>
              <w:t>处</w:t>
            </w:r>
          </w:p>
        </w:tc>
        <w:tc>
          <w:tcPr>
            <w:tcW w:w="2835" w:type="dxa"/>
          </w:tcPr>
          <w:p>
            <w:pPr>
              <w:keepNext w:val="0"/>
              <w:keepLines w:val="0"/>
              <w:suppressLineNumbers w:val="0"/>
              <w:spacing w:before="0" w:beforeAutospacing="0" w:after="0" w:afterAutospacing="0"/>
              <w:ind w:left="0" w:right="0"/>
              <w:rPr>
                <w:rFonts w:hint="default"/>
                <w:szCs w:val="21"/>
              </w:rPr>
            </w:pPr>
            <w:r>
              <w:rPr>
                <w:rFonts w:hint="eastAsia"/>
                <w:szCs w:val="21"/>
              </w:rPr>
              <w:t>户籍处理情况：</w:t>
            </w:r>
          </w:p>
          <w:p>
            <w:pPr>
              <w:keepNext w:val="0"/>
              <w:keepLines w:val="0"/>
              <w:suppressLineNumbers w:val="0"/>
              <w:spacing w:before="0" w:beforeAutospacing="0" w:after="0" w:afterAutospacing="0"/>
              <w:ind w:left="0" w:right="0"/>
              <w:rPr>
                <w:rFonts w:hint="default"/>
                <w:szCs w:val="21"/>
              </w:rPr>
            </w:pPr>
            <w:r>
              <w:rPr>
                <w:rFonts w:hint="eastAsia"/>
                <w:szCs w:val="21"/>
              </w:rPr>
              <w:t>综合楼（1号楼）109室</w:t>
            </w:r>
          </w:p>
        </w:tc>
        <w:tc>
          <w:tcPr>
            <w:tcW w:w="851"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（3）</w:t>
            </w:r>
          </w:p>
          <w:p>
            <w:pPr>
              <w:keepNext w:val="0"/>
              <w:keepLines w:val="0"/>
              <w:suppressLineNumbers w:val="0"/>
              <w:spacing w:before="0" w:beforeAutospacing="0" w:after="0" w:afterAutospacing="0"/>
              <w:ind w:left="0" w:right="0"/>
              <w:jc w:val="center"/>
              <w:rPr>
                <w:rFonts w:hint="default"/>
                <w:b/>
                <w:sz w:val="24"/>
              </w:rPr>
            </w:pPr>
            <w:r>
              <w:rPr>
                <w:rFonts w:hint="eastAsia"/>
                <w:b/>
                <w:sz w:val="24"/>
              </w:rPr>
              <w:t>信息</w:t>
            </w:r>
          </w:p>
          <w:p>
            <w:pPr>
              <w:keepNext w:val="0"/>
              <w:keepLines w:val="0"/>
              <w:suppressLineNumbers w:val="0"/>
              <w:spacing w:before="0" w:beforeAutospacing="0" w:after="0" w:afterAutospacing="0"/>
              <w:ind w:left="0" w:right="0"/>
              <w:jc w:val="center"/>
              <w:rPr>
                <w:rFonts w:hint="default"/>
                <w:b/>
                <w:sz w:val="24"/>
              </w:rPr>
            </w:pPr>
            <w:r>
              <w:rPr>
                <w:rFonts w:hint="eastAsia"/>
                <w:b/>
                <w:sz w:val="24"/>
              </w:rPr>
              <w:t>技术</w:t>
            </w:r>
          </w:p>
          <w:p>
            <w:pPr>
              <w:keepNext w:val="0"/>
              <w:keepLines w:val="0"/>
              <w:suppressLineNumbers w:val="0"/>
              <w:spacing w:before="0" w:beforeAutospacing="0" w:after="0" w:afterAutospacing="0"/>
              <w:ind w:left="0" w:right="0"/>
              <w:jc w:val="center"/>
              <w:rPr>
                <w:rFonts w:hint="default"/>
                <w:b/>
                <w:sz w:val="24"/>
              </w:rPr>
            </w:pPr>
            <w:r>
              <w:rPr>
                <w:rFonts w:hint="eastAsia"/>
                <w:b/>
                <w:sz w:val="24"/>
              </w:rPr>
              <w:t>中心</w:t>
            </w:r>
          </w:p>
        </w:tc>
        <w:tc>
          <w:tcPr>
            <w:tcW w:w="2773" w:type="dxa"/>
            <w:gridSpan w:val="2"/>
          </w:tcPr>
          <w:p>
            <w:pPr>
              <w:keepNext w:val="0"/>
              <w:keepLines w:val="0"/>
              <w:suppressLineNumbers w:val="0"/>
              <w:spacing w:before="0" w:beforeAutospacing="0" w:after="0" w:afterAutospacing="0"/>
              <w:ind w:left="0" w:right="0"/>
              <w:rPr>
                <w:rFonts w:hint="default"/>
                <w:szCs w:val="21"/>
              </w:rPr>
            </w:pPr>
            <w:r>
              <w:rPr>
                <w:rFonts w:hint="eastAsia"/>
                <w:szCs w:val="21"/>
              </w:rPr>
              <w:t>校园一卡通处理情况：</w:t>
            </w:r>
          </w:p>
          <w:p>
            <w:pPr>
              <w:keepNext w:val="0"/>
              <w:keepLines w:val="0"/>
              <w:suppressLineNumbers w:val="0"/>
              <w:spacing w:before="0" w:beforeAutospacing="0" w:after="0" w:afterAutospacing="0"/>
              <w:ind w:left="0" w:right="0"/>
              <w:rPr>
                <w:rFonts w:hint="default"/>
                <w:szCs w:val="21"/>
              </w:rPr>
            </w:pPr>
            <w:r>
              <w:rPr>
                <w:rFonts w:hint="eastAsia"/>
                <w:sz w:val="18"/>
                <w:szCs w:val="21"/>
              </w:rPr>
              <w:t>图文信息中心一楼大厅（18号楼）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9" w:hRule="atLeast"/>
          <w:jc w:val="center"/>
        </w:trPr>
        <w:tc>
          <w:tcPr>
            <w:tcW w:w="814"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（4）</w:t>
            </w:r>
          </w:p>
          <w:p>
            <w:pPr>
              <w:keepNext w:val="0"/>
              <w:keepLines w:val="0"/>
              <w:suppressLineNumbers w:val="0"/>
              <w:spacing w:before="0" w:beforeAutospacing="0" w:after="0" w:afterAutospacing="0"/>
              <w:ind w:left="0" w:right="0"/>
              <w:jc w:val="center"/>
              <w:rPr>
                <w:rFonts w:hint="default"/>
                <w:b/>
                <w:sz w:val="24"/>
              </w:rPr>
            </w:pPr>
            <w:r>
              <w:rPr>
                <w:rFonts w:hint="eastAsia"/>
                <w:b/>
                <w:sz w:val="24"/>
              </w:rPr>
              <w:t>图</w:t>
            </w:r>
          </w:p>
          <w:p>
            <w:pPr>
              <w:keepNext w:val="0"/>
              <w:keepLines w:val="0"/>
              <w:suppressLineNumbers w:val="0"/>
              <w:spacing w:before="0" w:beforeAutospacing="0" w:after="0" w:afterAutospacing="0"/>
              <w:ind w:left="0" w:right="0"/>
              <w:jc w:val="center"/>
              <w:rPr>
                <w:rFonts w:hint="default"/>
                <w:b/>
                <w:sz w:val="24"/>
              </w:rPr>
            </w:pPr>
            <w:r>
              <w:rPr>
                <w:rFonts w:hint="eastAsia"/>
                <w:b/>
                <w:sz w:val="24"/>
              </w:rPr>
              <w:t>书</w:t>
            </w:r>
          </w:p>
          <w:p>
            <w:pPr>
              <w:keepNext w:val="0"/>
              <w:keepLines w:val="0"/>
              <w:suppressLineNumbers w:val="0"/>
              <w:spacing w:before="0" w:beforeAutospacing="0" w:after="0" w:afterAutospacing="0"/>
              <w:ind w:left="0" w:right="0"/>
              <w:jc w:val="center"/>
              <w:rPr>
                <w:rFonts w:hint="default"/>
                <w:b/>
                <w:sz w:val="24"/>
              </w:rPr>
            </w:pPr>
            <w:r>
              <w:rPr>
                <w:rFonts w:hint="eastAsia"/>
                <w:b/>
                <w:sz w:val="24"/>
              </w:rPr>
              <w:t>馆</w:t>
            </w:r>
          </w:p>
        </w:tc>
        <w:tc>
          <w:tcPr>
            <w:tcW w:w="2693" w:type="dxa"/>
          </w:tcPr>
          <w:p>
            <w:pPr>
              <w:keepNext w:val="0"/>
              <w:keepLines w:val="0"/>
              <w:suppressLineNumbers w:val="0"/>
              <w:spacing w:before="0" w:beforeAutospacing="0" w:after="0" w:afterAutospacing="0"/>
              <w:ind w:left="0" w:right="0"/>
              <w:rPr>
                <w:rFonts w:hint="default"/>
                <w:szCs w:val="21"/>
              </w:rPr>
            </w:pPr>
            <w:r>
              <w:rPr>
                <w:rFonts w:hint="eastAsia"/>
                <w:szCs w:val="21"/>
              </w:rPr>
              <w:t>图书资料借阅情况：</w:t>
            </w:r>
          </w:p>
          <w:p>
            <w:pPr>
              <w:keepNext w:val="0"/>
              <w:keepLines w:val="0"/>
              <w:suppressLineNumbers w:val="0"/>
              <w:spacing w:before="0" w:beforeAutospacing="0" w:after="0" w:afterAutospacing="0"/>
              <w:ind w:left="0" w:right="0"/>
              <w:rPr>
                <w:rFonts w:hint="default"/>
                <w:szCs w:val="21"/>
              </w:rPr>
            </w:pPr>
            <w:r>
              <w:rPr>
                <w:rFonts w:hint="eastAsia"/>
                <w:sz w:val="18"/>
                <w:szCs w:val="21"/>
              </w:rPr>
              <w:t>图文信息中心一楼102服务台</w:t>
            </w:r>
          </w:p>
        </w:tc>
        <w:tc>
          <w:tcPr>
            <w:tcW w:w="709"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（5）</w:t>
            </w:r>
          </w:p>
          <w:p>
            <w:pPr>
              <w:keepNext w:val="0"/>
              <w:keepLines w:val="0"/>
              <w:suppressLineNumbers w:val="0"/>
              <w:spacing w:before="0" w:beforeAutospacing="0" w:after="0" w:afterAutospacing="0"/>
              <w:ind w:left="0" w:right="0"/>
              <w:jc w:val="center"/>
              <w:rPr>
                <w:rFonts w:hint="default"/>
                <w:b/>
                <w:szCs w:val="21"/>
              </w:rPr>
            </w:pPr>
            <w:r>
              <w:rPr>
                <w:rFonts w:hint="eastAsia"/>
                <w:b/>
                <w:sz w:val="24"/>
              </w:rPr>
              <w:t>后服中心公共卫生科</w:t>
            </w:r>
          </w:p>
        </w:tc>
        <w:tc>
          <w:tcPr>
            <w:tcW w:w="2835" w:type="dxa"/>
          </w:tcPr>
          <w:p>
            <w:pPr>
              <w:keepNext w:val="0"/>
              <w:keepLines w:val="0"/>
              <w:suppressLineNumbers w:val="0"/>
              <w:spacing w:before="0" w:beforeAutospacing="0" w:after="0" w:afterAutospacing="0"/>
              <w:ind w:left="0" w:right="0"/>
              <w:rPr>
                <w:rFonts w:hint="default"/>
                <w:szCs w:val="21"/>
              </w:rPr>
            </w:pPr>
            <w:r>
              <w:rPr>
                <w:rFonts w:hint="eastAsia"/>
                <w:szCs w:val="21"/>
              </w:rPr>
              <w:t>医保参保事宜：</w:t>
            </w:r>
          </w:p>
          <w:p>
            <w:pPr>
              <w:keepNext w:val="0"/>
              <w:keepLines w:val="0"/>
              <w:suppressLineNumbers w:val="0"/>
              <w:spacing w:before="0" w:beforeAutospacing="0" w:after="0" w:afterAutospacing="0"/>
              <w:ind w:left="0" w:right="0"/>
              <w:rPr>
                <w:rFonts w:hint="default"/>
                <w:szCs w:val="21"/>
              </w:rPr>
            </w:pPr>
            <w:r>
              <w:rPr>
                <w:rFonts w:hint="eastAsia"/>
                <w:szCs w:val="21"/>
              </w:rPr>
              <w:t>12号楼101室</w:t>
            </w: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1050"/>
              <w:jc w:val="right"/>
              <w:rPr>
                <w:rFonts w:hint="default"/>
                <w:szCs w:val="21"/>
              </w:rPr>
            </w:pPr>
          </w:p>
        </w:tc>
        <w:tc>
          <w:tcPr>
            <w:tcW w:w="851"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（6）</w:t>
            </w:r>
          </w:p>
          <w:p>
            <w:pPr>
              <w:keepNext w:val="0"/>
              <w:keepLines w:val="0"/>
              <w:suppressLineNumbers w:val="0"/>
              <w:spacing w:before="0" w:beforeAutospacing="0" w:after="0" w:afterAutospacing="0"/>
              <w:ind w:left="0" w:right="0"/>
              <w:jc w:val="center"/>
              <w:rPr>
                <w:rFonts w:hint="default"/>
                <w:szCs w:val="21"/>
              </w:rPr>
            </w:pPr>
            <w:r>
              <w:rPr>
                <w:rFonts w:hint="eastAsia"/>
                <w:b/>
                <w:sz w:val="24"/>
              </w:rPr>
              <w:t>后服中心物业房管科</w:t>
            </w:r>
          </w:p>
        </w:tc>
        <w:tc>
          <w:tcPr>
            <w:tcW w:w="2773" w:type="dxa"/>
            <w:gridSpan w:val="2"/>
          </w:tcPr>
          <w:p>
            <w:pPr>
              <w:keepNext w:val="0"/>
              <w:keepLines w:val="0"/>
              <w:suppressLineNumbers w:val="0"/>
              <w:spacing w:before="0" w:beforeAutospacing="0" w:after="0" w:afterAutospacing="0"/>
              <w:ind w:left="0" w:right="0"/>
              <w:rPr>
                <w:rFonts w:hint="default"/>
                <w:szCs w:val="21"/>
              </w:rPr>
            </w:pPr>
            <w:r>
              <w:rPr>
                <w:rFonts w:hint="eastAsia"/>
                <w:szCs w:val="21"/>
              </w:rPr>
              <w:t>退宿办理：</w:t>
            </w:r>
          </w:p>
          <w:p>
            <w:pPr>
              <w:keepNext w:val="0"/>
              <w:keepLines w:val="0"/>
              <w:suppressLineNumbers w:val="0"/>
              <w:spacing w:before="0" w:beforeAutospacing="0" w:after="0" w:afterAutospacing="0"/>
              <w:ind w:left="0" w:right="0"/>
              <w:rPr>
                <w:rFonts w:hint="default"/>
                <w:szCs w:val="21"/>
              </w:rPr>
            </w:pPr>
            <w:r>
              <w:rPr>
                <w:rFonts w:hint="eastAsia"/>
                <w:szCs w:val="21"/>
              </w:rPr>
              <w:t>河南宿舍2号门栋101室</w:t>
            </w:r>
          </w:p>
          <w:p>
            <w:pPr>
              <w:keepNext w:val="0"/>
              <w:keepLines w:val="0"/>
              <w:suppressLineNumbers w:val="0"/>
              <w:spacing w:before="0" w:beforeAutospacing="0" w:after="0" w:afterAutospacing="0"/>
              <w:ind w:left="0" w:right="0"/>
              <w:rPr>
                <w:rFonts w:hint="default"/>
                <w:szCs w:val="21"/>
              </w:rPr>
            </w:pPr>
            <w:r>
              <w:rPr>
                <w:rFonts w:hint="eastAsia"/>
                <w:szCs w:val="21"/>
              </w:rPr>
              <w:t>盖章：</w:t>
            </w:r>
          </w:p>
          <w:p>
            <w:pPr>
              <w:keepNext w:val="0"/>
              <w:keepLines w:val="0"/>
              <w:suppressLineNumbers w:val="0"/>
              <w:spacing w:before="0" w:beforeAutospacing="0" w:after="0" w:afterAutospacing="0"/>
              <w:ind w:left="0" w:right="0"/>
              <w:rPr>
                <w:rFonts w:hint="default"/>
                <w:szCs w:val="21"/>
              </w:rPr>
            </w:pPr>
            <w:r>
              <w:rPr>
                <w:rFonts w:hint="eastAsia"/>
                <w:szCs w:val="21"/>
              </w:rPr>
              <w:t>12号楼204室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4" w:hRule="atLeast"/>
          <w:jc w:val="center"/>
        </w:trPr>
        <w:tc>
          <w:tcPr>
            <w:tcW w:w="814"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（7）</w:t>
            </w:r>
          </w:p>
          <w:p>
            <w:pPr>
              <w:keepNext w:val="0"/>
              <w:keepLines w:val="0"/>
              <w:suppressLineNumbers w:val="0"/>
              <w:spacing w:before="0" w:beforeAutospacing="0" w:after="0" w:afterAutospacing="0"/>
              <w:ind w:left="0" w:right="0"/>
              <w:jc w:val="center"/>
              <w:rPr>
                <w:rFonts w:hint="default"/>
                <w:b/>
                <w:sz w:val="24"/>
              </w:rPr>
            </w:pPr>
            <w:r>
              <w:rPr>
                <w:rFonts w:hint="eastAsia"/>
                <w:b/>
                <w:sz w:val="24"/>
              </w:rPr>
              <w:t>团</w:t>
            </w:r>
          </w:p>
          <w:p>
            <w:pPr>
              <w:keepNext w:val="0"/>
              <w:keepLines w:val="0"/>
              <w:suppressLineNumbers w:val="0"/>
              <w:spacing w:before="0" w:beforeAutospacing="0" w:after="0" w:afterAutospacing="0"/>
              <w:ind w:left="0" w:right="0"/>
              <w:jc w:val="center"/>
              <w:rPr>
                <w:rFonts w:hint="default"/>
                <w:szCs w:val="21"/>
              </w:rPr>
            </w:pPr>
            <w:r>
              <w:rPr>
                <w:rFonts w:hint="eastAsia"/>
                <w:b/>
                <w:sz w:val="24"/>
              </w:rPr>
              <w:t>委</w:t>
            </w:r>
          </w:p>
        </w:tc>
        <w:tc>
          <w:tcPr>
            <w:tcW w:w="2693" w:type="dxa"/>
          </w:tcPr>
          <w:p>
            <w:pPr>
              <w:keepNext w:val="0"/>
              <w:keepLines w:val="0"/>
              <w:suppressLineNumbers w:val="0"/>
              <w:spacing w:before="0" w:beforeAutospacing="0" w:after="0" w:afterAutospacing="0"/>
              <w:ind w:left="0" w:right="0"/>
              <w:rPr>
                <w:rFonts w:hint="default"/>
                <w:szCs w:val="21"/>
              </w:rPr>
            </w:pPr>
            <w:r>
              <w:rPr>
                <w:rFonts w:hint="eastAsia"/>
                <w:szCs w:val="21"/>
              </w:rPr>
              <w:t>转团手续：</w:t>
            </w:r>
          </w:p>
          <w:p>
            <w:pPr>
              <w:keepNext w:val="0"/>
              <w:keepLines w:val="0"/>
              <w:suppressLineNumbers w:val="0"/>
              <w:spacing w:before="0" w:beforeAutospacing="0" w:after="0" w:afterAutospacing="0"/>
              <w:ind w:left="0" w:right="0"/>
              <w:rPr>
                <w:rFonts w:hint="default"/>
                <w:szCs w:val="21"/>
              </w:rPr>
            </w:pPr>
            <w:r>
              <w:rPr>
                <w:rFonts w:hint="eastAsia"/>
                <w:szCs w:val="21"/>
              </w:rPr>
              <w:t>学生活动中心110室</w:t>
            </w:r>
          </w:p>
          <w:p>
            <w:pPr>
              <w:keepNext w:val="0"/>
              <w:keepLines w:val="0"/>
              <w:suppressLineNumbers w:val="0"/>
              <w:spacing w:before="0" w:beforeAutospacing="0" w:after="0" w:afterAutospacing="0"/>
              <w:ind w:left="0" w:right="0"/>
              <w:rPr>
                <w:rFonts w:hint="default"/>
                <w:szCs w:val="21"/>
              </w:rPr>
            </w:pPr>
            <w:r>
              <w:rPr>
                <w:rFonts w:hint="eastAsia"/>
                <w:sz w:val="18"/>
                <w:szCs w:val="18"/>
              </w:rPr>
              <w:t>（非团员忽略此处）</w:t>
            </w:r>
          </w:p>
        </w:tc>
        <w:tc>
          <w:tcPr>
            <w:tcW w:w="709"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（8）</w:t>
            </w:r>
          </w:p>
          <w:p>
            <w:pPr>
              <w:keepNext w:val="0"/>
              <w:keepLines w:val="0"/>
              <w:suppressLineNumbers w:val="0"/>
              <w:spacing w:before="0" w:beforeAutospacing="0" w:after="0" w:afterAutospacing="0"/>
              <w:ind w:left="0" w:right="0"/>
              <w:jc w:val="center"/>
              <w:rPr>
                <w:rFonts w:hint="default"/>
                <w:b/>
                <w:sz w:val="24"/>
              </w:rPr>
            </w:pPr>
            <w:r>
              <w:rPr>
                <w:rFonts w:hint="eastAsia"/>
                <w:b/>
                <w:sz w:val="24"/>
              </w:rPr>
              <w:t>学</w:t>
            </w:r>
          </w:p>
          <w:p>
            <w:pPr>
              <w:keepNext w:val="0"/>
              <w:keepLines w:val="0"/>
              <w:suppressLineNumbers w:val="0"/>
              <w:spacing w:before="0" w:beforeAutospacing="0" w:after="0" w:afterAutospacing="0"/>
              <w:ind w:left="0" w:right="0"/>
              <w:jc w:val="center"/>
              <w:rPr>
                <w:rFonts w:hint="default"/>
                <w:b/>
                <w:sz w:val="24"/>
              </w:rPr>
            </w:pPr>
            <w:r>
              <w:rPr>
                <w:rFonts w:hint="eastAsia"/>
                <w:b/>
                <w:sz w:val="24"/>
              </w:rPr>
              <w:t>生</w:t>
            </w:r>
          </w:p>
          <w:p>
            <w:pPr>
              <w:keepNext w:val="0"/>
              <w:keepLines w:val="0"/>
              <w:suppressLineNumbers w:val="0"/>
              <w:spacing w:before="0" w:beforeAutospacing="0" w:after="0" w:afterAutospacing="0"/>
              <w:ind w:left="0" w:right="0"/>
              <w:jc w:val="center"/>
              <w:rPr>
                <w:rFonts w:hint="default"/>
                <w:szCs w:val="21"/>
              </w:rPr>
            </w:pPr>
            <w:r>
              <w:rPr>
                <w:rFonts w:hint="eastAsia"/>
                <w:b/>
                <w:sz w:val="24"/>
              </w:rPr>
              <w:t>处</w:t>
            </w:r>
          </w:p>
        </w:tc>
        <w:tc>
          <w:tcPr>
            <w:tcW w:w="2835" w:type="dxa"/>
          </w:tcPr>
          <w:p>
            <w:pPr>
              <w:keepNext w:val="0"/>
              <w:keepLines w:val="0"/>
              <w:suppressLineNumbers w:val="0"/>
              <w:spacing w:before="0" w:beforeAutospacing="0" w:after="0" w:afterAutospacing="0"/>
              <w:ind w:left="0" w:right="0"/>
              <w:rPr>
                <w:rFonts w:hint="default"/>
                <w:szCs w:val="21"/>
              </w:rPr>
            </w:pPr>
            <w:r>
              <w:rPr>
                <w:rFonts w:hint="eastAsia"/>
                <w:szCs w:val="21"/>
              </w:rPr>
              <w:t>贷款处理情况：</w:t>
            </w:r>
          </w:p>
          <w:p>
            <w:pPr>
              <w:keepNext w:val="0"/>
              <w:keepLines w:val="0"/>
              <w:suppressLineNumbers w:val="0"/>
              <w:spacing w:before="0" w:beforeAutospacing="0" w:after="0" w:afterAutospacing="0"/>
              <w:ind w:left="0" w:right="0"/>
              <w:rPr>
                <w:rFonts w:hint="default"/>
                <w:szCs w:val="21"/>
              </w:rPr>
            </w:pPr>
            <w:r>
              <w:rPr>
                <w:rFonts w:hint="eastAsia"/>
                <w:szCs w:val="21"/>
              </w:rPr>
              <w:t>学生活动中心111室</w:t>
            </w:r>
          </w:p>
        </w:tc>
        <w:tc>
          <w:tcPr>
            <w:tcW w:w="851" w:type="dxa"/>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(9)</w:t>
            </w:r>
          </w:p>
          <w:p>
            <w:pPr>
              <w:keepNext w:val="0"/>
              <w:keepLines w:val="0"/>
              <w:suppressLineNumbers w:val="0"/>
              <w:spacing w:before="0" w:beforeAutospacing="0" w:after="0" w:afterAutospacing="0"/>
              <w:ind w:left="0" w:right="0"/>
              <w:jc w:val="center"/>
              <w:rPr>
                <w:rFonts w:hint="default"/>
                <w:szCs w:val="21"/>
              </w:rPr>
            </w:pPr>
            <w:r>
              <w:rPr>
                <w:rFonts w:hint="eastAsia"/>
                <w:b/>
                <w:sz w:val="24"/>
              </w:rPr>
              <w:t>学生所属学部(院)</w:t>
            </w:r>
          </w:p>
        </w:tc>
        <w:tc>
          <w:tcPr>
            <w:tcW w:w="2773" w:type="dxa"/>
            <w:gridSpan w:val="2"/>
          </w:tcPr>
          <w:p>
            <w:pPr>
              <w:keepNext w:val="0"/>
              <w:keepLines w:val="0"/>
              <w:suppressLineNumbers w:val="0"/>
              <w:spacing w:before="0" w:beforeAutospacing="0" w:after="0" w:afterAutospacing="0"/>
              <w:ind w:left="0" w:right="0"/>
              <w:rPr>
                <w:rFonts w:hint="default"/>
                <w:szCs w:val="21"/>
              </w:rPr>
            </w:pPr>
            <w:r>
              <w:rPr>
                <w:rFonts w:hint="eastAsia"/>
                <w:szCs w:val="21"/>
              </w:rPr>
              <w:t>学生证归还情况：</w:t>
            </w:r>
          </w:p>
          <w:p>
            <w:pPr>
              <w:keepNext w:val="0"/>
              <w:keepLines w:val="0"/>
              <w:suppressLineNumbers w:val="0"/>
              <w:spacing w:before="0" w:beforeAutospacing="0" w:after="0" w:afterAutospacing="0"/>
              <w:ind w:left="0" w:right="0"/>
              <w:rPr>
                <w:rFonts w:hint="default"/>
                <w:sz w:val="18"/>
                <w:szCs w:val="18"/>
              </w:rPr>
            </w:pPr>
            <w:r>
              <w:rPr>
                <w:rFonts w:hint="eastAsia"/>
                <w:szCs w:val="21"/>
              </w:rPr>
              <w:t>教学管理人员</w:t>
            </w:r>
            <w:r>
              <w:rPr>
                <w:rFonts w:hint="eastAsia"/>
                <w:sz w:val="18"/>
                <w:szCs w:val="21"/>
              </w:rPr>
              <w:t>（所在学部学院教务办公室）：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814" w:type="dxa"/>
            <w:vMerge w:val="restart"/>
            <w:vAlign w:val="center"/>
          </w:tcPr>
          <w:p>
            <w:pPr>
              <w:keepNext w:val="0"/>
              <w:keepLines w:val="0"/>
              <w:suppressLineNumbers w:val="0"/>
              <w:spacing w:before="0" w:beforeAutospacing="0" w:after="0" w:afterAutospacing="0"/>
              <w:ind w:left="0" w:right="0"/>
              <w:jc w:val="center"/>
              <w:rPr>
                <w:rFonts w:hint="default"/>
                <w:b/>
                <w:sz w:val="24"/>
              </w:rPr>
            </w:pPr>
            <w:r>
              <w:rPr>
                <w:rFonts w:hint="eastAsia"/>
                <w:b/>
                <w:sz w:val="24"/>
              </w:rPr>
              <w:t>(10)</w:t>
            </w:r>
          </w:p>
          <w:p>
            <w:pPr>
              <w:keepNext w:val="0"/>
              <w:keepLines w:val="0"/>
              <w:suppressLineNumbers w:val="0"/>
              <w:spacing w:before="0" w:beforeAutospacing="0" w:after="0" w:afterAutospacing="0"/>
              <w:ind w:left="0" w:right="0"/>
              <w:jc w:val="center"/>
              <w:rPr>
                <w:rFonts w:hint="default"/>
                <w:b/>
                <w:sz w:val="24"/>
              </w:rPr>
            </w:pPr>
            <w:r>
              <w:rPr>
                <w:rFonts w:hint="eastAsia"/>
                <w:b/>
                <w:sz w:val="24"/>
              </w:rPr>
              <w:t>教</w:t>
            </w:r>
          </w:p>
          <w:p>
            <w:pPr>
              <w:keepNext w:val="0"/>
              <w:keepLines w:val="0"/>
              <w:suppressLineNumbers w:val="0"/>
              <w:spacing w:before="0" w:beforeAutospacing="0" w:after="0" w:afterAutospacing="0"/>
              <w:ind w:left="0" w:right="0"/>
              <w:jc w:val="center"/>
              <w:rPr>
                <w:rFonts w:hint="default"/>
                <w:b/>
                <w:sz w:val="24"/>
              </w:rPr>
            </w:pPr>
            <w:r>
              <w:rPr>
                <w:rFonts w:hint="eastAsia"/>
                <w:b/>
                <w:sz w:val="24"/>
              </w:rPr>
              <w:t>务</w:t>
            </w:r>
          </w:p>
          <w:p>
            <w:pPr>
              <w:keepNext w:val="0"/>
              <w:keepLines w:val="0"/>
              <w:suppressLineNumbers w:val="0"/>
              <w:spacing w:before="0" w:beforeAutospacing="0" w:after="0" w:afterAutospacing="0"/>
              <w:ind w:left="0" w:right="0"/>
              <w:jc w:val="center"/>
              <w:rPr>
                <w:rFonts w:hint="default"/>
                <w:szCs w:val="21"/>
              </w:rPr>
            </w:pPr>
            <w:r>
              <w:rPr>
                <w:rFonts w:hint="eastAsia"/>
                <w:b/>
                <w:sz w:val="24"/>
              </w:rPr>
              <w:t>处</w:t>
            </w:r>
          </w:p>
        </w:tc>
        <w:tc>
          <w:tcPr>
            <w:tcW w:w="2693" w:type="dxa"/>
            <w:vMerge w:val="restart"/>
          </w:tcPr>
          <w:p>
            <w:pPr>
              <w:keepNext w:val="0"/>
              <w:keepLines w:val="0"/>
              <w:suppressLineNumbers w:val="0"/>
              <w:spacing w:before="0" w:beforeAutospacing="0" w:after="0" w:afterAutospacing="0"/>
              <w:ind w:left="0" w:right="0"/>
              <w:rPr>
                <w:rFonts w:hint="default"/>
                <w:szCs w:val="21"/>
              </w:rPr>
            </w:pPr>
            <w:r>
              <w:rPr>
                <w:rFonts w:hint="eastAsia"/>
                <w:szCs w:val="21"/>
              </w:rPr>
              <w:t>综合楼215室</w:t>
            </w:r>
          </w:p>
          <w:p>
            <w:pPr>
              <w:keepNext w:val="0"/>
              <w:keepLines w:val="0"/>
              <w:suppressLineNumbers w:val="0"/>
              <w:spacing w:before="0" w:beforeAutospacing="0" w:after="0" w:afterAutospacing="0"/>
              <w:ind w:left="0" w:right="0"/>
              <w:rPr>
                <w:rFonts w:hint="default"/>
                <w:szCs w:val="21"/>
              </w:rPr>
            </w:pPr>
          </w:p>
        </w:tc>
        <w:tc>
          <w:tcPr>
            <w:tcW w:w="709" w:type="dxa"/>
            <w:vMerge w:val="restart"/>
            <w:vAlign w:val="center"/>
          </w:tcPr>
          <w:p>
            <w:pPr>
              <w:keepNext w:val="0"/>
              <w:keepLines w:val="0"/>
              <w:suppressLineNumbers w:val="0"/>
              <w:spacing w:before="0" w:beforeAutospacing="0" w:after="0" w:afterAutospacing="0" w:line="360" w:lineRule="auto"/>
              <w:ind w:left="0" w:right="0"/>
              <w:jc w:val="center"/>
              <w:rPr>
                <w:rFonts w:hint="default"/>
                <w:szCs w:val="21"/>
              </w:rPr>
            </w:pPr>
            <w:r>
              <w:rPr>
                <w:rFonts w:hint="eastAsia"/>
                <w:b/>
                <w:kern w:val="0"/>
                <w:sz w:val="24"/>
              </w:rPr>
              <w:t>学生离校类别</w:t>
            </w:r>
          </w:p>
        </w:tc>
        <w:tc>
          <w:tcPr>
            <w:tcW w:w="2835"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休学</w:t>
            </w:r>
          </w:p>
        </w:tc>
        <w:tc>
          <w:tcPr>
            <w:tcW w:w="851" w:type="dxa"/>
            <w:vAlign w:val="center"/>
          </w:tcPr>
          <w:p>
            <w:pPr>
              <w:keepNext w:val="0"/>
              <w:keepLines w:val="0"/>
              <w:suppressLineNumbers w:val="0"/>
              <w:spacing w:before="0" w:beforeAutospacing="0" w:after="0" w:afterAutospacing="0"/>
              <w:ind w:left="0" w:right="0"/>
              <w:jc w:val="center"/>
              <w:rPr>
                <w:rFonts w:hint="default"/>
                <w:szCs w:val="21"/>
              </w:rPr>
            </w:pPr>
          </w:p>
        </w:tc>
        <w:tc>
          <w:tcPr>
            <w:tcW w:w="708" w:type="dxa"/>
            <w:vMerge w:val="restart"/>
            <w:vAlign w:val="center"/>
          </w:tcPr>
          <w:p>
            <w:pPr>
              <w:keepNext w:val="0"/>
              <w:keepLines w:val="0"/>
              <w:suppressLineNumbers w:val="0"/>
              <w:spacing w:before="0" w:beforeAutospacing="0" w:after="0" w:afterAutospacing="0"/>
              <w:ind w:left="0" w:right="0"/>
              <w:jc w:val="center"/>
              <w:rPr>
                <w:rFonts w:hint="default"/>
                <w:b/>
                <w:szCs w:val="21"/>
              </w:rPr>
            </w:pPr>
            <w:r>
              <w:rPr>
                <w:rFonts w:hint="eastAsia"/>
                <w:b/>
                <w:szCs w:val="21"/>
              </w:rPr>
              <w:t>备注</w:t>
            </w:r>
          </w:p>
        </w:tc>
        <w:tc>
          <w:tcPr>
            <w:tcW w:w="2065" w:type="dxa"/>
            <w:vMerge w:val="restart"/>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693"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7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835"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退学</w:t>
            </w:r>
          </w:p>
        </w:tc>
        <w:tc>
          <w:tcPr>
            <w:tcW w:w="851" w:type="dxa"/>
            <w:vAlign w:val="center"/>
          </w:tcPr>
          <w:p>
            <w:pPr>
              <w:keepNext w:val="0"/>
              <w:keepLines w:val="0"/>
              <w:suppressLineNumbers w:val="0"/>
              <w:spacing w:before="0" w:beforeAutospacing="0" w:after="0" w:afterAutospacing="0"/>
              <w:ind w:left="0" w:right="0"/>
              <w:jc w:val="center"/>
              <w:rPr>
                <w:rFonts w:hint="default"/>
                <w:szCs w:val="21"/>
              </w:rPr>
            </w:pPr>
          </w:p>
        </w:tc>
        <w:tc>
          <w:tcPr>
            <w:tcW w:w="708"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06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693"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7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835"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保留学籍</w:t>
            </w:r>
          </w:p>
        </w:tc>
        <w:tc>
          <w:tcPr>
            <w:tcW w:w="851" w:type="dxa"/>
            <w:vAlign w:val="center"/>
          </w:tcPr>
          <w:p>
            <w:pPr>
              <w:keepNext w:val="0"/>
              <w:keepLines w:val="0"/>
              <w:suppressLineNumbers w:val="0"/>
              <w:spacing w:before="0" w:beforeAutospacing="0" w:after="0" w:afterAutospacing="0"/>
              <w:ind w:left="0" w:right="0"/>
              <w:jc w:val="center"/>
              <w:rPr>
                <w:rFonts w:hint="default"/>
                <w:szCs w:val="21"/>
              </w:rPr>
            </w:pPr>
          </w:p>
        </w:tc>
        <w:tc>
          <w:tcPr>
            <w:tcW w:w="708"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06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dxa"/>
            <w:vMerge w:val="restart"/>
            <w:vAlign w:val="center"/>
          </w:tcPr>
          <w:p>
            <w:pPr>
              <w:keepNext w:val="0"/>
              <w:keepLines w:val="0"/>
              <w:suppressLineNumbers w:val="0"/>
              <w:spacing w:before="0" w:beforeAutospacing="0" w:after="0" w:afterAutospacing="0"/>
              <w:ind w:left="0" w:right="0"/>
              <w:jc w:val="center"/>
              <w:rPr>
                <w:rFonts w:hint="default"/>
                <w:sz w:val="28"/>
                <w:szCs w:val="28"/>
              </w:rPr>
            </w:pPr>
            <w:r>
              <w:rPr>
                <w:rFonts w:hint="eastAsia"/>
                <w:sz w:val="28"/>
                <w:szCs w:val="28"/>
              </w:rPr>
              <w:t>注意说明</w:t>
            </w:r>
          </w:p>
        </w:tc>
        <w:tc>
          <w:tcPr>
            <w:tcW w:w="9861" w:type="dxa"/>
            <w:gridSpan w:val="6"/>
            <w:vAlign w:val="center"/>
          </w:tcPr>
          <w:p>
            <w:pPr>
              <w:keepNext w:val="0"/>
              <w:keepLines w:val="0"/>
              <w:suppressLineNumbers w:val="0"/>
              <w:spacing w:before="0" w:beforeAutospacing="0" w:after="0" w:afterAutospacing="0"/>
              <w:ind w:left="0" w:right="0"/>
              <w:jc w:val="left"/>
              <w:rPr>
                <w:rFonts w:hint="default"/>
                <w:sz w:val="28"/>
                <w:szCs w:val="28"/>
              </w:rPr>
            </w:pPr>
            <w:r>
              <w:rPr>
                <w:rFonts w:hint="eastAsia"/>
                <w:szCs w:val="21"/>
              </w:rPr>
              <w:t>1、此表适用因休学、退学、保留学籍学生办理离校手续。学生应在申请批准后到教务处主页下载此表。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9861" w:type="dxa"/>
            <w:gridSpan w:val="6"/>
            <w:vAlign w:val="center"/>
          </w:tcPr>
          <w:p>
            <w:pPr>
              <w:keepNext w:val="0"/>
              <w:keepLines w:val="0"/>
              <w:suppressLineNumbers w:val="0"/>
              <w:spacing w:before="0" w:beforeAutospacing="0" w:after="0" w:afterAutospacing="0"/>
              <w:ind w:left="0" w:right="0"/>
              <w:jc w:val="left"/>
              <w:rPr>
                <w:rFonts w:hint="default"/>
                <w:sz w:val="28"/>
                <w:szCs w:val="28"/>
              </w:rPr>
            </w:pPr>
            <w:r>
              <w:rPr>
                <w:rFonts w:hint="eastAsia"/>
                <w:szCs w:val="21"/>
              </w:rPr>
              <w:t>2、学生必须到以上各部门办理相关手续。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9861" w:type="dxa"/>
            <w:gridSpan w:val="6"/>
            <w:vAlign w:val="center"/>
          </w:tcPr>
          <w:p>
            <w:pPr>
              <w:keepNext w:val="0"/>
              <w:keepLines w:val="0"/>
              <w:suppressLineNumbers w:val="0"/>
              <w:spacing w:before="0" w:beforeAutospacing="0" w:after="0" w:afterAutospacing="0"/>
              <w:ind w:left="0" w:right="0"/>
              <w:jc w:val="left"/>
              <w:rPr>
                <w:rFonts w:hint="default"/>
                <w:sz w:val="28"/>
                <w:szCs w:val="28"/>
              </w:rPr>
            </w:pPr>
            <w:r>
              <w:rPr>
                <w:rFonts w:hint="eastAsia"/>
                <w:szCs w:val="21"/>
              </w:rPr>
              <w:t>3、学生证遗失者，需本人书面说明由辅导员证明，交学院教学管理人员。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9861" w:type="dxa"/>
            <w:gridSpan w:val="6"/>
            <w:vAlign w:val="center"/>
          </w:tcPr>
          <w:p>
            <w:pPr>
              <w:keepNext w:val="0"/>
              <w:keepLines w:val="0"/>
              <w:suppressLineNumbers w:val="0"/>
              <w:spacing w:before="0" w:beforeAutospacing="0" w:after="0" w:afterAutospacing="0"/>
              <w:ind w:left="0" w:right="0"/>
              <w:jc w:val="left"/>
              <w:rPr>
                <w:rFonts w:hint="default"/>
                <w:sz w:val="28"/>
                <w:szCs w:val="28"/>
              </w:rPr>
            </w:pPr>
            <w:r>
              <w:rPr>
                <w:rFonts w:hint="eastAsia"/>
                <w:szCs w:val="21"/>
              </w:rPr>
              <w:t>4、所借图书或资料遗失者，按规定赔偿。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9861" w:type="dxa"/>
            <w:gridSpan w:val="6"/>
            <w:vAlign w:val="center"/>
          </w:tcPr>
          <w:p>
            <w:pPr>
              <w:keepNext w:val="0"/>
              <w:keepLines w:val="0"/>
              <w:suppressLineNumbers w:val="0"/>
              <w:spacing w:before="0" w:beforeAutospacing="0" w:after="0" w:afterAutospacing="0"/>
              <w:ind w:left="0" w:right="0"/>
              <w:jc w:val="left"/>
              <w:rPr>
                <w:rFonts w:hint="default"/>
                <w:sz w:val="28"/>
                <w:szCs w:val="28"/>
              </w:rPr>
            </w:pPr>
            <w:r>
              <w:rPr>
                <w:rFonts w:hint="eastAsia"/>
                <w:szCs w:val="21"/>
              </w:rPr>
              <w:t>5、办妥手续后应立即离校。</w:t>
            </w:r>
          </w:p>
        </w:tc>
      </w:tr>
    </w:tbl>
    <w:p>
      <w:pPr>
        <w:wordWrap w:val="0"/>
        <w:jc w:val="right"/>
        <w:rPr>
          <w:sz w:val="28"/>
          <w:szCs w:val="28"/>
        </w:rPr>
      </w:pPr>
      <w:r>
        <w:rPr>
          <w:rFonts w:hint="eastAsia"/>
          <w:sz w:val="28"/>
          <w:szCs w:val="28"/>
        </w:rPr>
        <w:t>20   年    月    日</w:t>
      </w:r>
    </w:p>
    <w:p>
      <w:pPr>
        <w:pStyle w:val="48"/>
        <w:rPr>
          <w:color w:val="auto"/>
        </w:rPr>
      </w:pPr>
      <w:bookmarkStart w:id="261" w:name="_Toc17868"/>
      <w:r>
        <w:rPr>
          <w:rFonts w:hint="eastAsia"/>
          <w:color w:val="auto"/>
        </w:rPr>
        <w:t>学生休学申请流程</w:t>
      </w:r>
      <w:bookmarkEnd w:id="261"/>
    </w:p>
    <w:p>
      <w:pPr>
        <w:spacing w:before="156" w:beforeLines="50" w:line="440" w:lineRule="exact"/>
        <w:outlineLvl w:val="0"/>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学生休学申请流程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8"/>
          <w:szCs w:val="28"/>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r>
        <w:rPr>
          <w:rFonts w:hint="eastAsia" w:asciiTheme="majorEastAsia" w:hAnsiTheme="majorEastAsia" w:eastAsiaTheme="majorEastAsia"/>
          <w:sz w:val="28"/>
          <w:szCs w:val="28"/>
        </w:rPr>
        <w:t>》</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需办理休学的在校学生</w:t>
      </w:r>
    </w:p>
    <w:p>
      <w:pPr>
        <w:spacing w:before="156" w:beforeLines="50" w:line="440" w:lineRule="exact"/>
        <w:outlineLvl w:val="0"/>
        <w:rPr>
          <w:rFonts w:ascii="华文细黑" w:hAnsi="华文细黑" w:eastAsia="华文细黑"/>
          <w:b/>
          <w:sz w:val="28"/>
          <w:szCs w:val="28"/>
        </w:rPr>
      </w:pPr>
      <w:r>
        <w:rPr>
          <w:rFonts w:hint="eastAsia" w:ascii="华文细黑" w:hAnsi="华文细黑" w:eastAsia="华文细黑"/>
          <w:b/>
          <w:sz w:val="28"/>
          <w:szCs w:val="28"/>
        </w:rPr>
        <w:t>二．流程图</w:t>
      </w:r>
    </w:p>
    <w:p>
      <w:pPr>
        <w:spacing w:line="440" w:lineRule="exact"/>
        <w:rPr>
          <w:rFonts w:asciiTheme="majorEastAsia" w:hAnsiTheme="majorEastAsia" w:eastAsiaTheme="majorEastAsia"/>
          <w:b/>
          <w:sz w:val="24"/>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7648" behindDoc="0" locked="0" layoutInCell="1" allowOverlap="1">
                <wp:simplePos x="0" y="0"/>
                <wp:positionH relativeFrom="column">
                  <wp:posOffset>477520</wp:posOffset>
                </wp:positionH>
                <wp:positionV relativeFrom="paragraph">
                  <wp:posOffset>59055</wp:posOffset>
                </wp:positionV>
                <wp:extent cx="3550920" cy="360045"/>
                <wp:effectExtent l="4445" t="4445" r="6985" b="16510"/>
                <wp:wrapNone/>
                <wp:docPr id="282" name="矩形 1008"/>
                <wp:cNvGraphicFramePr/>
                <a:graphic xmlns:a="http://schemas.openxmlformats.org/drawingml/2006/main">
                  <a:graphicData uri="http://schemas.microsoft.com/office/word/2010/wordprocessingShape">
                    <wps:wsp>
                      <wps:cNvSpPr/>
                      <wps:spPr>
                        <a:xfrm>
                          <a:off x="0" y="0"/>
                          <a:ext cx="3486785" cy="360045"/>
                        </a:xfrm>
                        <a:prstGeom prst="rect">
                          <a:avLst/>
                        </a:prstGeom>
                        <a:noFill/>
                        <a:ln w="6350" cap="flat" cmpd="sng">
                          <a:solidFill>
                            <a:srgbClr val="243F60"/>
                          </a:solidFill>
                          <a:prstDash val="sysDash"/>
                          <a:miter/>
                          <a:headEnd type="none" w="med" len="med"/>
                          <a:tailEnd type="none" w="med" len="med"/>
                        </a:ln>
                        <a:effectLst/>
                      </wps:spPr>
                      <wps:bodyPr anchor="ctr" upright="1"/>
                    </wps:wsp>
                  </a:graphicData>
                </a:graphic>
              </wp:anchor>
            </w:drawing>
          </mc:Choice>
          <mc:Fallback>
            <w:pict>
              <v:rect id="矩形 1008" o:spid="_x0000_s1026" o:spt="1" style="position:absolute;left:0pt;margin-left:37.6pt;margin-top:4.65pt;height:28.35pt;width:279.6pt;z-index:252827648;v-text-anchor:middle;mso-width-relative:page;mso-height-relative:page;" filled="f" stroked="t" coordsize="21600,21600" o:gfxdata="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lZtnPXAAAABwEAAA8AAAAAAAAAAQAgAAAA&#10;IgAAAGRycy9kb3ducmV2LnhtbFBLAQIUABQAAAAIAIdO4kChB7IgDAIAABcEAAAOAAAAAAAAAAEA&#10;IAAAACYBAABkcnMvZTJvRG9jLnhtbFBLBQYAAAAABgAGAFkBAACkBQAAAAA=&#10;">
                <v:fill on="f" focussize="0,0"/>
                <v:stroke weight="0.5pt" color="#243F60" joinstyle="miter" dashstyle="3 1"/>
                <v:imagedata o:title=""/>
                <o:lock v:ext="edit" aspectratio="f"/>
              </v:rect>
            </w:pict>
          </mc:Fallback>
        </mc:AlternateContent>
      </w:r>
      <w:r>
        <w:rPr>
          <w:rFonts w:asciiTheme="majorEastAsia" w:hAnsiTheme="majorEastAsia" w:eastAsiaTheme="majorEastAsia"/>
          <w:szCs w:val="21"/>
        </w:rPr>
        <mc:AlternateContent>
          <mc:Choice Requires="wps">
            <w:drawing>
              <wp:anchor distT="0" distB="0" distL="114300" distR="114300" simplePos="0" relativeHeight="252821504" behindDoc="0" locked="0" layoutInCell="1" allowOverlap="1">
                <wp:simplePos x="0" y="0"/>
                <wp:positionH relativeFrom="column">
                  <wp:posOffset>3185160</wp:posOffset>
                </wp:positionH>
                <wp:positionV relativeFrom="paragraph">
                  <wp:posOffset>106045</wp:posOffset>
                </wp:positionV>
                <wp:extent cx="743585" cy="230505"/>
                <wp:effectExtent l="5080" t="4445" r="13335" b="12700"/>
                <wp:wrapNone/>
                <wp:docPr id="376" name="流程图: 终止 376"/>
                <wp:cNvGraphicFramePr/>
                <a:graphic xmlns:a="http://schemas.openxmlformats.org/drawingml/2006/main">
                  <a:graphicData uri="http://schemas.microsoft.com/office/word/2010/wordprocessingShape">
                    <wps:wsp>
                      <wps:cNvSpPr>
                        <a:spLocks noChangeArrowheads="1"/>
                      </wps:cNvSpPr>
                      <wps:spPr bwMode="auto">
                        <a:xfrm>
                          <a:off x="0" y="0"/>
                          <a:ext cx="743585" cy="23050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50.8pt;margin-top:8.35pt;height:18.15pt;width:58.55pt;z-index:252821504;mso-width-relative:page;mso-height-relative:page;" fillcolor="#FFFFFF" filled="t" stroked="t" coordsize="21600,21600" o:gfxdata="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IruM1gAAAAkBAAAP&#10;AAAAAAAAAAEAIAAAACIAAABkcnMvZG93bnJldi54bWxQSwECFAAUAAAACACHTuJAo8UCnFMCAACV&#10;BAAADgAAAAAAAAABACAAAAAlAQAAZHJzL2Uyb0RvYy54bWxQSwUGAAAAAAYABgBZAQAA6g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5904" behindDoc="0" locked="0" layoutInCell="1" allowOverlap="1">
                <wp:simplePos x="0" y="0"/>
                <wp:positionH relativeFrom="column">
                  <wp:posOffset>4028440</wp:posOffset>
                </wp:positionH>
                <wp:positionV relativeFrom="paragraph">
                  <wp:posOffset>224790</wp:posOffset>
                </wp:positionV>
                <wp:extent cx="1541780" cy="3855085"/>
                <wp:effectExtent l="0" t="38100" r="20320" b="12065"/>
                <wp:wrapNone/>
                <wp:docPr id="128" name="自选图形 184"/>
                <wp:cNvGraphicFramePr/>
                <a:graphic xmlns:a="http://schemas.openxmlformats.org/drawingml/2006/main">
                  <a:graphicData uri="http://schemas.microsoft.com/office/word/2010/wordprocessingShape">
                    <wps:wsp>
                      <wps:cNvSpPr/>
                      <wps:spPr>
                        <a:xfrm>
                          <a:off x="0" y="0"/>
                          <a:ext cx="1541780" cy="3855085"/>
                        </a:xfrm>
                        <a:custGeom>
                          <a:avLst/>
                          <a:gdLst>
                            <a:gd name="A1" fmla="val 0"/>
                            <a:gd name="A2" fmla="val 0"/>
                          </a:gdLst>
                          <a:ahLst/>
                          <a:cxnLst>
                            <a:cxn ang="0">
                              <a:pos x="1349057" y="3855085"/>
                            </a:cxn>
                            <a:cxn ang="0">
                              <a:pos x="1541780" y="3855085"/>
                            </a:cxn>
                            <a:cxn ang="0">
                              <a:pos x="1541780" y="0"/>
                            </a:cxn>
                            <a:cxn ang="0">
                              <a:pos x="0" y="0"/>
                            </a:cxn>
                          </a:cxnLst>
                          <a:rect l="0" t="0" r="0" b="0"/>
                          <a:pathLst>
                            <a:path w="2001328" h="3252159">
                              <a:moveTo>
                                <a:pt x="1751162" y="3252159"/>
                              </a:moveTo>
                              <a:lnTo>
                                <a:pt x="2001328" y="3252159"/>
                              </a:lnTo>
                              <a:lnTo>
                                <a:pt x="2001328"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184" o:spid="_x0000_s1026" o:spt="100" style="position:absolute;left:0pt;margin-left:317.2pt;margin-top:17.7pt;height:303.55pt;width:121.4pt;z-index:252795904;v-text-anchor:middle;mso-width-relative:page;mso-height-relative:page;" filled="f" stroked="t" coordsize="2001328,3252159" o:gfxdata="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6MBGN2wAAAAoBAAAP&#10;AAAAAAAAAAEAIAAAACIAAABkcnMvZG93bnJldi54bWxQSwECFAAUAAAACACHTuJApY2a1cACAABQ&#10;BgAADgAAAAAAAAABACAAAAAqAQAAZHJzL2Uyb0RvYy54bWxQSwUGAAAAAAYABgBZAQAAXAYAAAAA&#10;" path="m1751162,3252159l2001328,3252159,2001328,0,0,0e">
                <v:path o:connectlocs="1349057,3855085;1541780,3855085;1541780,0;0,0" o:connectangles="0,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3856" behindDoc="0" locked="0" layoutInCell="1" allowOverlap="1">
                <wp:simplePos x="0" y="0"/>
                <wp:positionH relativeFrom="column">
                  <wp:posOffset>1873885</wp:posOffset>
                </wp:positionH>
                <wp:positionV relativeFrom="paragraph">
                  <wp:posOffset>106680</wp:posOffset>
                </wp:positionV>
                <wp:extent cx="739775" cy="220980"/>
                <wp:effectExtent l="5080" t="5080" r="17145" b="21590"/>
                <wp:wrapNone/>
                <wp:docPr id="372" name="流程图: 终止 372"/>
                <wp:cNvGraphicFramePr/>
                <a:graphic xmlns:a="http://schemas.openxmlformats.org/drawingml/2006/main">
                  <a:graphicData uri="http://schemas.microsoft.com/office/word/2010/wordprocessingShape">
                    <wps:wsp>
                      <wps:cNvSpPr>
                        <a:spLocks noChangeArrowheads="1"/>
                      </wps:cNvSpPr>
                      <wps:spPr bwMode="auto">
                        <a:xfrm>
                          <a:off x="0" y="0"/>
                          <a:ext cx="739775" cy="22098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学生出国</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47.55pt;margin-top:8.4pt;height:17.4pt;width:58.25pt;z-index:252793856;mso-width-relative:page;mso-height-relative:page;" fillcolor="#FFFFFF" filled="t" stroked="t" coordsize="21600,21600" o:gfxdata="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h6hCrXAAAACQEA&#10;AA8AAAAAAAAAAQAgAAAAIgAAAGRycy9kb3ducmV2LnhtbFBLAQIUABQAAAAIAIdO4kBNTHJSVAIA&#10;AJUEAAAOAAAAAAAAAAEAIAAAACYBAABkcnMvZTJvRG9jLnhtbFBLBQYAAAAABgAGAFkBAADsBQAA&#10;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学生出国</w:t>
                      </w:r>
                    </w:p>
                    <w:p>
                      <w:pPr>
                        <w:adjustRightInd w:val="0"/>
                        <w:jc w:val="cente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2832" behindDoc="0" locked="0" layoutInCell="1" allowOverlap="1">
                <wp:simplePos x="0" y="0"/>
                <wp:positionH relativeFrom="column">
                  <wp:posOffset>598170</wp:posOffset>
                </wp:positionH>
                <wp:positionV relativeFrom="paragraph">
                  <wp:posOffset>112395</wp:posOffset>
                </wp:positionV>
                <wp:extent cx="749935" cy="211455"/>
                <wp:effectExtent l="5080" t="4445" r="6985" b="12700"/>
                <wp:wrapNone/>
                <wp:docPr id="364" name="流程图: 终止 364"/>
                <wp:cNvGraphicFramePr/>
                <a:graphic xmlns:a="http://schemas.openxmlformats.org/drawingml/2006/main">
                  <a:graphicData uri="http://schemas.microsoft.com/office/word/2010/wordprocessingShape">
                    <wps:wsp>
                      <wps:cNvSpPr>
                        <a:spLocks noChangeArrowheads="1"/>
                      </wps:cNvSpPr>
                      <wps:spPr bwMode="auto">
                        <a:xfrm>
                          <a:off x="0" y="0"/>
                          <a:ext cx="74993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47.1pt;margin-top:8.85pt;height:16.65pt;width:59.05pt;z-index:252792832;mso-width-relative:page;mso-height-relative:page;" fillcolor="#FFFFFF" filled="t" stroked="t" coordsize="21600,21600" o:gfxdata="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OZA4LXAAAACAEA&#10;AA8AAAAAAAAAAQAgAAAAIgAAAGRycy9kb3ducmV2LnhtbFBLAQIUABQAAAAIAIdO4kBW5x/dVAIA&#10;AJUEAAAOAAAAAAAAAAEAIAAAACYBAABkcnMvZTJvRG9jLnhtbFBLBQYAAAAABgAGAFkBAADsBQAA&#10;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v:textbox>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33792" behindDoc="0" locked="0" layoutInCell="1" allowOverlap="1">
                <wp:simplePos x="0" y="0"/>
                <wp:positionH relativeFrom="column">
                  <wp:posOffset>970915</wp:posOffset>
                </wp:positionH>
                <wp:positionV relativeFrom="paragraph">
                  <wp:posOffset>40005</wp:posOffset>
                </wp:positionV>
                <wp:extent cx="3810" cy="224155"/>
                <wp:effectExtent l="36830" t="0" r="35560" b="4445"/>
                <wp:wrapNone/>
                <wp:docPr id="1118" name="直接箭头连接符 1118"/>
                <wp:cNvGraphicFramePr/>
                <a:graphic xmlns:a="http://schemas.openxmlformats.org/drawingml/2006/main">
                  <a:graphicData uri="http://schemas.microsoft.com/office/word/2010/wordprocessingShape">
                    <wps:wsp>
                      <wps:cNvCnPr>
                        <a:cxnSpLocks noChangeShapeType="1"/>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76.45pt;margin-top:3.15pt;height:17.65pt;width:0.3pt;z-index:252833792;mso-width-relative:page;mso-height-relative:page;" filled="f" stroked="t" coordsize="21600,21600" o:gfxdata="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Z7nXAAAA&#10;CAEAAA8AAAAAAAAAAQAgAAAAIgAAAGRycy9kb3ducmV2LnhtbFBLAQIUABQAAAAIAIdO4kCHe2fT&#10;HgIAAAwEAAAOAAAAAAAAAAEAIAAAACYBAABkcnMvZTJvRG9jLnhtbFBLBQYAAAAABgAGAFkBAAC2&#10;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32768" behindDoc="0" locked="0" layoutInCell="1" allowOverlap="1">
                <wp:simplePos x="0" y="0"/>
                <wp:positionH relativeFrom="column">
                  <wp:posOffset>3552190</wp:posOffset>
                </wp:positionH>
                <wp:positionV relativeFrom="paragraph">
                  <wp:posOffset>40005</wp:posOffset>
                </wp:positionV>
                <wp:extent cx="3810" cy="224155"/>
                <wp:effectExtent l="36830" t="0" r="35560" b="4445"/>
                <wp:wrapNone/>
                <wp:docPr id="1117" name="直接箭头连接符 1117"/>
                <wp:cNvGraphicFramePr/>
                <a:graphic xmlns:a="http://schemas.openxmlformats.org/drawingml/2006/main">
                  <a:graphicData uri="http://schemas.microsoft.com/office/word/2010/wordprocessingShape">
                    <wps:wsp>
                      <wps:cNvCnPr>
                        <a:cxnSpLocks noChangeShapeType="1"/>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79.7pt;margin-top:3.15pt;height:17.65pt;width:0.3pt;z-index:252832768;mso-width-relative:page;mso-height-relative:page;" filled="f" stroked="t" coordsize="21600,21600" o:gfxdata="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xLB5dgA&#10;AAAIAQAADwAAAAAAAAABACAAAAAiAAAAZHJzL2Rvd25yZXYueG1sUEsBAhQAFAAAAAgAh07iQI2g&#10;yNUfAgAADAQAAA4AAAAAAAAAAQAgAAAAJwEAAGRycy9lMm9Eb2MueG1sUEsFBgAAAAAGAAYAWQEA&#10;ALg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2288" behindDoc="0" locked="0" layoutInCell="1" allowOverlap="1">
                <wp:simplePos x="0" y="0"/>
                <wp:positionH relativeFrom="column">
                  <wp:posOffset>2256790</wp:posOffset>
                </wp:positionH>
                <wp:positionV relativeFrom="paragraph">
                  <wp:posOffset>30480</wp:posOffset>
                </wp:positionV>
                <wp:extent cx="3810" cy="224155"/>
                <wp:effectExtent l="36830" t="0" r="35560" b="4445"/>
                <wp:wrapNone/>
                <wp:docPr id="998" name="直接箭头连接符 998"/>
                <wp:cNvGraphicFramePr/>
                <a:graphic xmlns:a="http://schemas.openxmlformats.org/drawingml/2006/main">
                  <a:graphicData uri="http://schemas.microsoft.com/office/word/2010/wordprocessingShape">
                    <wps:wsp>
                      <wps:cNvCnPr>
                        <a:cxnSpLocks noChangeShapeType="1"/>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77.7pt;margin-top:2.4pt;height:17.65pt;width:0.3pt;z-index:252812288;mso-width-relative:page;mso-height-relative:page;" filled="f" stroked="t" coordsize="21600,21600" o:gfxdata="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Tr1NcAAAAI&#10;AQAADwAAAAAAAAABACAAAAAiAAAAZHJzL2Rvd25yZXYueG1sUEsBAhQAFAAAAAgAh07iQIwA4sMd&#10;AgAACgQAAA4AAAAAAAAAAQAgAAAAJg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1264" behindDoc="0" locked="0" layoutInCell="1" allowOverlap="1">
                <wp:simplePos x="0" y="0"/>
                <wp:positionH relativeFrom="column">
                  <wp:posOffset>3281045</wp:posOffset>
                </wp:positionH>
                <wp:positionV relativeFrom="paragraph">
                  <wp:posOffset>257175</wp:posOffset>
                </wp:positionV>
                <wp:extent cx="509905" cy="361315"/>
                <wp:effectExtent l="4445" t="4445" r="19050" b="15240"/>
                <wp:wrapNone/>
                <wp:docPr id="667" name="矩形 667"/>
                <wp:cNvGraphicFramePr/>
                <a:graphic xmlns:a="http://schemas.openxmlformats.org/drawingml/2006/main">
                  <a:graphicData uri="http://schemas.microsoft.com/office/word/2010/wordprocessingShape">
                    <wps:wsp>
                      <wps:cNvSpPr>
                        <a:spLocks noChangeArrowheads="1"/>
                      </wps:cNvSpPr>
                      <wps:spPr bwMode="auto">
                        <a:xfrm>
                          <a:off x="0" y="0"/>
                          <a:ext cx="509905"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58.35pt;margin-top:20.25pt;height:28.45pt;width:40.15pt;z-index:252811264;mso-width-relative:page;mso-height-relative:page;" fillcolor="#FFFFFF" filled="t" stroked="t" coordsize="21600,21600" o:gfxdata="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6KasPaAAAACQEAAA8AAAAAAAAAAQAgAAAAIgAAAGRycy9kb3du&#10;cmV2LnhtbFBLAQIUABQAAAAIAIdO4kC6PYGlNgIAAHsEAAAOAAAAAAAAAAEAIAAAACkBAABkcnMv&#10;ZTJvRG9jLnhtbFBLBQYAAAAABgAGAFkBAADRBQ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v:textbox>
              </v:rect>
            </w:pict>
          </mc:Fallback>
        </mc:AlternateContent>
      </w:r>
      <w:r>
        <w:rPr>
          <w:rFonts w:asciiTheme="majorEastAsia" w:hAnsiTheme="majorEastAsia" w:eastAsiaTheme="majorEastAsia"/>
          <w:szCs w:val="21"/>
        </w:rPr>
        <mc:AlternateContent>
          <mc:Choice Requires="wps">
            <w:drawing>
              <wp:anchor distT="0" distB="0" distL="114300" distR="114300" simplePos="0" relativeHeight="252810240" behindDoc="0" locked="0" layoutInCell="1" allowOverlap="1">
                <wp:simplePos x="0" y="0"/>
                <wp:positionH relativeFrom="column">
                  <wp:posOffset>1934845</wp:posOffset>
                </wp:positionH>
                <wp:positionV relativeFrom="paragraph">
                  <wp:posOffset>240665</wp:posOffset>
                </wp:positionV>
                <wp:extent cx="695960" cy="361315"/>
                <wp:effectExtent l="4445" t="4445" r="23495" b="15240"/>
                <wp:wrapNone/>
                <wp:docPr id="381" name="矩形 381"/>
                <wp:cNvGraphicFramePr/>
                <a:graphic xmlns:a="http://schemas.openxmlformats.org/drawingml/2006/main">
                  <a:graphicData uri="http://schemas.microsoft.com/office/word/2010/wordprocessingShape">
                    <wps:wsp>
                      <wps:cNvSpPr>
                        <a:spLocks noChangeArrowheads="1"/>
                      </wps:cNvSpPr>
                      <wps:spPr bwMode="auto">
                        <a:xfrm>
                          <a:off x="0" y="0"/>
                          <a:ext cx="69596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52.35pt;margin-top:18.95pt;height:28.45pt;width:54.8pt;z-index:252810240;mso-width-relative:page;mso-height-relative:page;" fillcolor="#FFFFFF" filled="t" stroked="t" coordsize="21600,21600" o:gfxdata="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VitoAAAAJAQAADwAAAAAAAAABACAAAAAiAAAAZHJzL2Rvd25y&#10;ZXYueG1sUEsBAhQAFAAAAAgAh07iQNtxVkw1AgAAewQAAA4AAAAAAAAAAQAgAAAAKQEAAGRycy9l&#10;Mm9Eb2MueG1sUEsFBgAAAAAGAAYAWQEAANAFA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v:textbox>
              </v:rect>
            </w:pict>
          </mc:Fallback>
        </mc:AlternateContent>
      </w:r>
      <w:r>
        <w:rPr>
          <w:rFonts w:asciiTheme="majorEastAsia" w:hAnsiTheme="majorEastAsia" w:eastAsiaTheme="majorEastAsia"/>
          <w:szCs w:val="21"/>
        </w:rPr>
        <mc:AlternateContent>
          <mc:Choice Requires="wps">
            <w:drawing>
              <wp:anchor distT="0" distB="0" distL="114300" distR="114300" simplePos="0" relativeHeight="252808192" behindDoc="0" locked="0" layoutInCell="1" allowOverlap="1">
                <wp:simplePos x="0" y="0"/>
                <wp:positionH relativeFrom="column">
                  <wp:posOffset>566420</wp:posOffset>
                </wp:positionH>
                <wp:positionV relativeFrom="paragraph">
                  <wp:posOffset>257175</wp:posOffset>
                </wp:positionV>
                <wp:extent cx="847725" cy="361315"/>
                <wp:effectExtent l="4445" t="4445" r="5080" b="15240"/>
                <wp:wrapNone/>
                <wp:docPr id="370" name="矩形 370"/>
                <wp:cNvGraphicFramePr/>
                <a:graphic xmlns:a="http://schemas.openxmlformats.org/drawingml/2006/main">
                  <a:graphicData uri="http://schemas.microsoft.com/office/word/2010/wordprocessingShape">
                    <wps:wsp>
                      <wps:cNvSpPr>
                        <a:spLocks noChangeArrowheads="1"/>
                      </wps:cNvSpPr>
                      <wps:spPr bwMode="auto">
                        <a:xfrm>
                          <a:off x="0" y="0"/>
                          <a:ext cx="847725"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44.6pt;margin-top:20.25pt;height:28.45pt;width:66.75pt;z-index:252808192;mso-width-relative:page;mso-height-relative:page;" fillcolor="#FFFFFF" filled="t" stroked="t" coordsize="21600,21600" o:gfxdata="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Wg4i2gAAAAgBAAAPAAAAAAAAAAEAIAAAACIAAABkcnMvZG93bnJldi54&#10;bWxQSwECFAAUAAAACACHTuJAKq0KKzECAAB7BAAADgAAAAAAAAABACAAAAApAQAAZHJzL2Uyb0Rv&#10;Yy54bWxQSwUGAAAAAAYABgBZAQAAzAU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6624" behindDoc="0" locked="0" layoutInCell="1" allowOverlap="1">
                <wp:simplePos x="0" y="0"/>
                <wp:positionH relativeFrom="column">
                  <wp:posOffset>972185</wp:posOffset>
                </wp:positionH>
                <wp:positionV relativeFrom="paragraph">
                  <wp:posOffset>158750</wp:posOffset>
                </wp:positionV>
                <wp:extent cx="2625090" cy="0"/>
                <wp:effectExtent l="0" t="0" r="0" b="0"/>
                <wp:wrapNone/>
                <wp:docPr id="668"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76.55pt;margin-top:12.5pt;height:0pt;width:206.7pt;z-index:252826624;mso-width-relative:page;mso-height-relative:page;" filled="f" stroked="t" coordsize="21600,21600" o:gfxdata="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bFwZ1wAAAAkBAAAPAAAA&#10;AAAAAAEAIAAAACIAAABkcnMvZG93bnJldi54bWxQSwECFAAUAAAACACHTuJArEyxFxYCAABOBAAA&#10;DgAAAAAAAAABACAAAAAmAQAAZHJzL2Uyb0RvYy54bWxQSwUGAAAAAAYABgBZAQAArgUAAAAA&#10;" adj="10800">
                <v:fill on="f" focussize="0,0"/>
                <v:stroke color="#000000" joinstyle="round"/>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25600" behindDoc="0" locked="0" layoutInCell="1" allowOverlap="1">
                <wp:simplePos x="0" y="0"/>
                <wp:positionH relativeFrom="column">
                  <wp:posOffset>770255</wp:posOffset>
                </wp:positionH>
                <wp:positionV relativeFrom="paragraph">
                  <wp:posOffset>273050</wp:posOffset>
                </wp:positionV>
                <wp:extent cx="3035300" cy="436245"/>
                <wp:effectExtent l="4445" t="4445" r="8255" b="16510"/>
                <wp:wrapNone/>
                <wp:docPr id="363" name="矩形 363"/>
                <wp:cNvGraphicFramePr/>
                <a:graphic xmlns:a="http://schemas.openxmlformats.org/drawingml/2006/main">
                  <a:graphicData uri="http://schemas.microsoft.com/office/word/2010/wordprocessingShape">
                    <wps:wsp>
                      <wps:cNvSpPr>
                        <a:spLocks noChangeArrowheads="1"/>
                      </wps:cNvSpPr>
                      <wps:spPr bwMode="auto">
                        <a:xfrm>
                          <a:off x="0" y="0"/>
                          <a:ext cx="3035300" cy="436245"/>
                        </a:xfrm>
                        <a:prstGeom prst="rect">
                          <a:avLst/>
                        </a:prstGeom>
                        <a:solidFill>
                          <a:srgbClr val="FFFFFF"/>
                        </a:solidFill>
                        <a:ln w="9525">
                          <a:solidFill>
                            <a:srgbClr val="000000"/>
                          </a:solidFill>
                          <a:miter lim="800000"/>
                        </a:ln>
                        <a:effectLst/>
                      </wps:spPr>
                      <wps:txbx>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登陆“教务处主页-常用下载”</w:t>
                            </w:r>
                            <w:r>
                              <w:rPr>
                                <w:rFonts w:asciiTheme="majorEastAsia" w:hAnsiTheme="majorEastAsia" w:eastAsiaTheme="majorEastAsia"/>
                                <w:szCs w:val="21"/>
                              </w:rPr>
                              <w:t>下载</w:t>
                            </w:r>
                            <w:r>
                              <w:rPr>
                                <w:rFonts w:hint="eastAsia" w:asciiTheme="majorEastAsia" w:hAnsiTheme="majorEastAsia" w:eastAsiaTheme="majorEastAsia"/>
                                <w:szCs w:val="21"/>
                              </w:rPr>
                              <w:t>《休学申请表》填写后签名，交</w:t>
                            </w:r>
                            <w:r>
                              <w:rPr>
                                <w:rFonts w:asciiTheme="majorEastAsia" w:hAnsiTheme="majorEastAsia" w:eastAsiaTheme="majorEastAsia"/>
                                <w:szCs w:val="21"/>
                              </w:rPr>
                              <w:t>学部（院）</w:t>
                            </w:r>
                          </w:p>
                          <w:p>
                            <w:pPr>
                              <w:adjustRightInd w:val="0"/>
                              <w:jc w:val="center"/>
                              <w:rPr>
                                <w:szCs w:val="21"/>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60.65pt;margin-top:21.5pt;height:34.35pt;width:239pt;z-index:252825600;mso-width-relative:page;mso-height-relative:page;" fillcolor="#FFFFFF" filled="t" stroked="t" coordsize="21600,21600" o:gfxdata="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eI582AAAAAoBAAAPAAAAAAAAAAEAIAAAACIAAABkcnMv&#10;ZG93bnJldi54bWxQSwECFAAUAAAACACHTuJAiGZnmDwCAACEBAAADgAAAAAAAAABACAAAAAnAQAA&#10;ZHJzL2Uyb0RvYy54bWxQSwUGAAAAAAYABgBZAQAA1QUAAAAA&#10;">
                <v:fill on="t" focussize="0,0"/>
                <v:stroke color="#000000" miterlimit="8" joinstyle="miter"/>
                <v:imagedata o:title=""/>
                <o:lock v:ext="edit" aspectratio="f"/>
                <v:textbox inset="1mm,0mm,1mm,0mm">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登陆“教务处主页-常用下载”</w:t>
                      </w:r>
                      <w:r>
                        <w:rPr>
                          <w:rFonts w:asciiTheme="majorEastAsia" w:hAnsiTheme="majorEastAsia" w:eastAsiaTheme="majorEastAsia"/>
                          <w:szCs w:val="21"/>
                        </w:rPr>
                        <w:t>下载</w:t>
                      </w:r>
                      <w:r>
                        <w:rPr>
                          <w:rFonts w:hint="eastAsia" w:asciiTheme="majorEastAsia" w:hAnsiTheme="majorEastAsia" w:eastAsiaTheme="majorEastAsia"/>
                          <w:szCs w:val="21"/>
                        </w:rPr>
                        <w:t>《休学申请表》填写后签名，交</w:t>
                      </w:r>
                      <w:r>
                        <w:rPr>
                          <w:rFonts w:asciiTheme="majorEastAsia" w:hAnsiTheme="majorEastAsia" w:eastAsiaTheme="majorEastAsia"/>
                          <w:szCs w:val="21"/>
                        </w:rPr>
                        <w:t>学部（院）</w:t>
                      </w:r>
                    </w:p>
                    <w:p>
                      <w:pPr>
                        <w:adjustRightInd w:val="0"/>
                        <w:jc w:val="center"/>
                        <w:rPr>
                          <w:szCs w:val="21"/>
                        </w:rPr>
                      </w:pPr>
                    </w:p>
                  </w:txbxContent>
                </v:textbox>
              </v:rect>
            </w:pict>
          </mc:Fallback>
        </mc:AlternateContent>
      </w:r>
      <w:r>
        <w:rPr>
          <w:rFonts w:asciiTheme="majorEastAsia" w:hAnsiTheme="majorEastAsia" w:eastAsiaTheme="majorEastAsia"/>
          <w:szCs w:val="21"/>
        </w:rPr>
        <mc:AlternateContent>
          <mc:Choice Requires="wps">
            <w:drawing>
              <wp:anchor distT="0" distB="0" distL="114300" distR="114300" simplePos="0" relativeHeight="252817408" behindDoc="0" locked="0" layoutInCell="1" allowOverlap="1">
                <wp:simplePos x="0" y="0"/>
                <wp:positionH relativeFrom="column">
                  <wp:posOffset>2263140</wp:posOffset>
                </wp:positionH>
                <wp:positionV relativeFrom="paragraph">
                  <wp:posOffset>138430</wp:posOffset>
                </wp:positionV>
                <wp:extent cx="0" cy="130175"/>
                <wp:effectExtent l="38100" t="0" r="38100" b="3175"/>
                <wp:wrapNone/>
                <wp:docPr id="167" name="直接箭头连接符 1012"/>
                <wp:cNvGraphicFramePr/>
                <a:graphic xmlns:a="http://schemas.openxmlformats.org/drawingml/2006/main">
                  <a:graphicData uri="http://schemas.microsoft.com/office/word/2010/wordprocessingShape">
                    <wps:wsp>
                      <wps:cNvCnPr/>
                      <wps:spPr>
                        <a:xfrm>
                          <a:off x="0" y="0"/>
                          <a:ext cx="0" cy="130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12" o:spid="_x0000_s1026" o:spt="32" type="#_x0000_t32" style="position:absolute;left:0pt;margin-left:178.2pt;margin-top:10.9pt;height:10.25pt;width:0pt;z-index:252817408;mso-width-relative:page;mso-height-relative:page;" filled="f" stroked="t" coordsize="21600,21600" o:gfxdata="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kgJbZAAAACQEAAA8AAAAAAAAAAQAgAAAA&#10;IgAAAGRycy9kb3ducmV2LnhtbFBLAQIUABQAAAAIAIdO4kBhu7ZvCgIAAAIEAAAOAAAAAAAAAAEA&#10;IAAAACgBAABkcnMvZTJvRG9jLnhtbFBLBQYAAAAABgAGAFkBAACk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1808" behindDoc="0" locked="0" layoutInCell="1" allowOverlap="1">
                <wp:simplePos x="0" y="0"/>
                <wp:positionH relativeFrom="column">
                  <wp:posOffset>3597275</wp:posOffset>
                </wp:positionH>
                <wp:positionV relativeFrom="paragraph">
                  <wp:posOffset>34925</wp:posOffset>
                </wp:positionV>
                <wp:extent cx="0" cy="121920"/>
                <wp:effectExtent l="4445" t="0" r="14605" b="11430"/>
                <wp:wrapNone/>
                <wp:docPr id="264" name="直接连接符 986"/>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86" o:spid="_x0000_s1026" o:spt="20" style="position:absolute;left:0pt;margin-left:283.25pt;margin-top:2.75pt;height:9.6pt;width:0pt;z-index:252791808;mso-width-relative:page;mso-height-relative:page;" filled="f" stroked="t" coordsize="21600,21600" o:gfxdata="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wjR91QAAAAgBAAAPAAAAAAAAAAEAIAAAACIAAABkcnMvZG93bnJldi54bWxQSwECFAAU&#10;AAAACACHTuJADO+syfQBAADpAwAADgAAAAAAAAABACAAAAAkAQAAZHJzL2Uyb0RvYy54bWxQSwUG&#10;AAAAAAYABgBZAQAAigUAAAAA&#10;">
                <v:fill on="f" focussize="0,0"/>
                <v:stroke color="#000000" joinstyle="round"/>
                <v:imagedata o:title=""/>
                <o:lock v:ext="edit" aspectratio="f"/>
              </v:line>
            </w:pict>
          </mc:Fallback>
        </mc:AlternateContent>
      </w:r>
      <w:r>
        <w:rPr>
          <w:rFonts w:asciiTheme="majorEastAsia" w:hAnsiTheme="majorEastAsia" w:eastAsiaTheme="majorEastAsia"/>
          <w:szCs w:val="21"/>
        </w:rPr>
        <mc:AlternateContent>
          <mc:Choice Requires="wps">
            <w:drawing>
              <wp:anchor distT="0" distB="0" distL="114300" distR="114300" simplePos="0" relativeHeight="252790784" behindDoc="0" locked="0" layoutInCell="1" allowOverlap="1">
                <wp:simplePos x="0" y="0"/>
                <wp:positionH relativeFrom="column">
                  <wp:posOffset>2263140</wp:posOffset>
                </wp:positionH>
                <wp:positionV relativeFrom="paragraph">
                  <wp:posOffset>9525</wp:posOffset>
                </wp:positionV>
                <wp:extent cx="0" cy="121920"/>
                <wp:effectExtent l="4445" t="0" r="14605" b="11430"/>
                <wp:wrapNone/>
                <wp:docPr id="263" name="直接连接符 985"/>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85" o:spid="_x0000_s1026" o:spt="20" style="position:absolute;left:0pt;margin-left:178.2pt;margin-top:0.75pt;height:9.6pt;width:0pt;z-index:252790784;mso-width-relative:page;mso-height-relative:page;" filled="f" stroked="t" coordsize="21600,21600" o:gfxdata="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klC81QAAAAgBAAAPAAAAAAAAAAEAIAAAACIAAABkcnMvZG93bnJldi54bWxQSwECFAAU&#10;AAAACACHTuJA50WaZfQBAADpAwAADgAAAAAAAAABACAAAAAkAQAAZHJzL2Uyb0RvYy54bWxQSwUG&#10;AAAAAAYABgBZAQAAigUAAAAA&#10;">
                <v:fill on="f" focussize="0,0"/>
                <v:stroke color="#000000" joinstyle="round"/>
                <v:imagedata o:title=""/>
                <o:lock v:ext="edit" aspectratio="f"/>
              </v:line>
            </w:pict>
          </mc:Fallback>
        </mc:AlternateContent>
      </w:r>
      <w:r>
        <w:rPr>
          <w:rFonts w:asciiTheme="majorEastAsia" w:hAnsiTheme="majorEastAsia" w:eastAsiaTheme="majorEastAsia"/>
          <w:szCs w:val="21"/>
        </w:rPr>
        <mc:AlternateContent>
          <mc:Choice Requires="wps">
            <w:drawing>
              <wp:anchor distT="0" distB="0" distL="114300" distR="114300" simplePos="0" relativeHeight="252789760" behindDoc="0" locked="0" layoutInCell="1" allowOverlap="1">
                <wp:simplePos x="0" y="0"/>
                <wp:positionH relativeFrom="column">
                  <wp:posOffset>975360</wp:posOffset>
                </wp:positionH>
                <wp:positionV relativeFrom="paragraph">
                  <wp:posOffset>36195</wp:posOffset>
                </wp:positionV>
                <wp:extent cx="0" cy="121920"/>
                <wp:effectExtent l="4445" t="0" r="14605" b="11430"/>
                <wp:wrapNone/>
                <wp:docPr id="262" name="直接连接符 984"/>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84" o:spid="_x0000_s1026" o:spt="20" style="position:absolute;left:0pt;margin-left:76.8pt;margin-top:2.85pt;height:9.6pt;width:0pt;z-index:252789760;mso-width-relative:page;mso-height-relative:page;" filled="f" stroked="t" coordsize="21600,21600" o:gfxdata="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2yEqNYAAAAIAQAADwAAAAAAAAABACAAAAAiAAAAZHJzL2Rvd25yZXYueG1sUEsBAhQA&#10;FAAAAAgAh07iQJFNAOv0AQAA6QMAAA4AAAAAAAAAAQAgAAAAJQEAAGRycy9lMm9Eb2MueG1sUEsF&#10;BgAAAAAGAAYAWQEAAIsFAAAAAA==&#10;">
                <v:fill on="f" focussize="0,0"/>
                <v:stroke color="#000000" joinstyle="round"/>
                <v:imagedata o:title=""/>
                <o:lock v:ext="edit" aspectratio="f"/>
              </v:lin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9696" behindDoc="0" locked="0" layoutInCell="1" allowOverlap="1">
                <wp:simplePos x="0" y="0"/>
                <wp:positionH relativeFrom="margin">
                  <wp:posOffset>2272030</wp:posOffset>
                </wp:positionH>
                <wp:positionV relativeFrom="paragraph">
                  <wp:posOffset>117475</wp:posOffset>
                </wp:positionV>
                <wp:extent cx="0" cy="156845"/>
                <wp:effectExtent l="38100" t="0" r="38100" b="14605"/>
                <wp:wrapNone/>
                <wp:docPr id="1543" name="直接箭头连接符 1543"/>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78.9pt;margin-top:9.25pt;height:12.35pt;width:0pt;mso-position-horizontal-relative:margin;z-index:252829696;mso-width-relative:page;mso-height-relative:page;" filled="f" stroked="t" coordsize="21600,21600" o:gfxdata="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PfiSXXAAAACQEA&#10;AA8AAAAAAAAAAQAgAAAAIgAAAGRycy9kb3ducmV2LnhtbFBLAQIUABQAAAAIAIdO4kBAO13tGwIA&#10;AAkEAAAOAAAAAAAAAAEAIAAAACYBAABkcnMvZTJvRG9jLnhtbFBLBQYAAAAABgAGAFkBAACzBQAA&#10;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6928" behindDoc="0" locked="0" layoutInCell="1" allowOverlap="1">
                <wp:simplePos x="0" y="0"/>
                <wp:positionH relativeFrom="column">
                  <wp:posOffset>779145</wp:posOffset>
                </wp:positionH>
                <wp:positionV relativeFrom="paragraph">
                  <wp:posOffset>274955</wp:posOffset>
                </wp:positionV>
                <wp:extent cx="3014980" cy="485775"/>
                <wp:effectExtent l="4445" t="4445" r="9525" b="508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3014980" cy="485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61.35pt;margin-top:21.65pt;height:38.25pt;width:237.4pt;z-index:252796928;mso-width-relative:page;mso-height-relative:page;" fillcolor="#FFFFFF" filled="t" stroked="t" coordsize="21600,21600" o:gfxdata="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Z6aw/bAAAACgEAAA8AAAAAAAAAAQAg&#10;AAAAIgAAAGRycy9kb3ducmV2LnhtbFBLAQIUABQAAAAIAIdO4kAz1IcSRAIAAJkEAAAOAAAAAAAA&#10;AAEAIAAAACoBAABkcnMvZTJvRG9jLnhtbFBLBQYAAAAABgAGAFkBAADgBQAAAAA=&#10;">
                <v:fill on="t" focussize="0,0"/>
                <v:stroke color="#000000" miterlimit="8" joinstyle="miter"/>
                <v:imagedata o:title=""/>
                <o:lock v:ext="edit" aspectratio="f"/>
                <v:textbox inset="1mm,1mm,1mm,1mm">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v:textbox>
              </v:shap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8672" behindDoc="0" locked="0" layoutInCell="1" allowOverlap="1">
                <wp:simplePos x="0" y="0"/>
                <wp:positionH relativeFrom="margin">
                  <wp:posOffset>2263140</wp:posOffset>
                </wp:positionH>
                <wp:positionV relativeFrom="paragraph">
                  <wp:posOffset>168910</wp:posOffset>
                </wp:positionV>
                <wp:extent cx="0" cy="156845"/>
                <wp:effectExtent l="38100" t="0" r="38100" b="14605"/>
                <wp:wrapNone/>
                <wp:docPr id="1535" name="直接箭头连接符 1535"/>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78.2pt;margin-top:13.3pt;height:12.35pt;width:0pt;mso-position-horizontal-relative:margin;z-index:252828672;mso-width-relative:page;mso-height-relative:page;" filled="f" stroked="t" coordsize="21600,21600" o:gfxdata="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U5jxdcAAAAJAQAA&#10;DwAAAAAAAAABACAAAAAiAAAAZHJzL2Rvd25yZXYueG1sUEsBAhQAFAAAAAgAh07iQKEezz8aAgAA&#10;CQQAAA4AAAAAAAAAAQAgAAAAJgEAAGRycy9lMm9Eb2MueG1sUEsFBgAAAAAGAAYAWQEAALIFAAAA&#10;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09216" behindDoc="0" locked="0" layoutInCell="1" allowOverlap="1">
                <wp:simplePos x="0" y="0"/>
                <wp:positionH relativeFrom="column">
                  <wp:posOffset>3961130</wp:posOffset>
                </wp:positionH>
                <wp:positionV relativeFrom="paragraph">
                  <wp:posOffset>207645</wp:posOffset>
                </wp:positionV>
                <wp:extent cx="1133475" cy="266700"/>
                <wp:effectExtent l="4445" t="4445" r="5080" b="14605"/>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9pt;margin-top:16.35pt;height:21pt;width:89.25pt;z-index:252809216;mso-width-relative:page;mso-height-relative:page;" fillcolor="#FFFFFF" filled="t" stroked="t" coordsize="21600,21600" o:gfxdata="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JvUOLZAAAACQEAAA8AAAAA&#10;AAAAAQAgAAAAIgAAAGRycy9kb3ducmV2LnhtbFBLAQIUABQAAAAIAIdO4kCbSQwrTAIAAJkEAAAO&#10;AAAAAAAAAAEAIAAAACgBAABkcnMvZTJvRG9jLnhtbFBLBQYAAAAABgAGAFkBAADmBQAAAAA=&#10;">
                <v:fill on="t" focussize="0,0"/>
                <v:stroke color="#000000" miterlimit="8" joinstyle="miter"/>
                <v:imagedata o:title=""/>
                <o:lock v:ext="edit" aspectratio="f"/>
                <v:textbox>
                  <w:txbxContent>
                    <w:p>
                      <w:pPr>
                        <w:jc w:val="center"/>
                        <w:rPr>
                          <w:szCs w:val="21"/>
                        </w:rPr>
                      </w:pPr>
                      <w:r>
                        <w:rPr>
                          <w:rFonts w:hint="eastAsia"/>
                          <w:szCs w:val="21"/>
                        </w:rPr>
                        <w:t>教务处通知学生</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8976" behindDoc="0" locked="0" layoutInCell="1" allowOverlap="1">
                <wp:simplePos x="0" y="0"/>
                <wp:positionH relativeFrom="column">
                  <wp:posOffset>1337945</wp:posOffset>
                </wp:positionH>
                <wp:positionV relativeFrom="paragraph">
                  <wp:posOffset>27305</wp:posOffset>
                </wp:positionV>
                <wp:extent cx="1850390" cy="647700"/>
                <wp:effectExtent l="14605" t="5080" r="20955" b="13970"/>
                <wp:wrapNone/>
                <wp:docPr id="194" name="菱形 194"/>
                <wp:cNvGraphicFramePr/>
                <a:graphic xmlns:a="http://schemas.openxmlformats.org/drawingml/2006/main">
                  <a:graphicData uri="http://schemas.microsoft.com/office/word/2010/wordprocessingShape">
                    <wps:wsp>
                      <wps:cNvSpPr>
                        <a:spLocks noChangeArrowheads="1"/>
                      </wps:cNvSpPr>
                      <wps:spPr bwMode="auto">
                        <a:xfrm>
                          <a:off x="0" y="0"/>
                          <a:ext cx="1850390" cy="647700"/>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05.35pt;margin-top:2.15pt;height:51pt;width:145.7pt;z-index:252798976;mso-width-relative:page;mso-height-relative:page;" fillcolor="#FFFFFF" filled="t" stroked="t" coordsize="21600,21600" o:gfxdata="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a56l3XAAAACQEAAA8AAAAAAAAAAQAgAAAAIgAAAGRycy9k&#10;b3ducmV2LnhtbFBLAQIUABQAAAAIAIdO4kCWiL9wPAIAAH8EAAAOAAAAAAAAAAEAIAAAACYBAABk&#10;cnMvZTJvRG9jLnhtbFBLBQYAAAAABgAGAFkBAADUBQ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797952" behindDoc="0" locked="0" layoutInCell="1" allowOverlap="1">
                <wp:simplePos x="0" y="0"/>
                <wp:positionH relativeFrom="column">
                  <wp:posOffset>3038475</wp:posOffset>
                </wp:positionH>
                <wp:positionV relativeFrom="paragraph">
                  <wp:posOffset>60960</wp:posOffset>
                </wp:positionV>
                <wp:extent cx="600075" cy="295275"/>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9.25pt;margin-top:4.8pt;height:23.25pt;width:47.25pt;z-index:252797952;mso-width-relative:page;mso-height-relative:page;" filled="f" stroked="f" coordsize="21600,21600" o:gfxdata="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Mr7HXAAAACAEA&#10;AA8AAAAAAAAAAQAgAAAAIgAAAGRycy9kb3ducmV2LnhtbFBLAQIUABQAAAAIAIdO4kCj60TJGwIA&#10;ACYEAAAOAAAAAAAAAAEAIAAAACYBAABkcnMvZTJvRG9jLnhtbFBLBQYAAAAABgAGAFkBAACzBQAA&#10;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03072" behindDoc="0" locked="0" layoutInCell="1" allowOverlap="1">
                <wp:simplePos x="0" y="0"/>
                <wp:positionH relativeFrom="column">
                  <wp:posOffset>4474845</wp:posOffset>
                </wp:positionH>
                <wp:positionV relativeFrom="paragraph">
                  <wp:posOffset>177165</wp:posOffset>
                </wp:positionV>
                <wp:extent cx="0" cy="304800"/>
                <wp:effectExtent l="38100" t="0" r="38100" b="0"/>
                <wp:wrapNone/>
                <wp:docPr id="186" name="直接箭头连接符 186"/>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52.35pt;margin-top:13.95pt;height:24pt;width:0pt;z-index:252803072;mso-width-relative:page;mso-height-relative:page;" filled="f" stroked="t" coordsize="21600,21600" o:gfxdata="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V0bi2AAAAAkBAAAPAAAA&#10;AAAAAAEAIAAAACIAAABkcnMvZG93bnJldi54bWxQSwECFAAUAAAACACHTuJAJ1LmWRUCAAD9AwAA&#10;DgAAAAAAAAABACAAAAAn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02048" behindDoc="0" locked="0" layoutInCell="1" allowOverlap="1">
                <wp:simplePos x="0" y="0"/>
                <wp:positionH relativeFrom="column">
                  <wp:posOffset>3189605</wp:posOffset>
                </wp:positionH>
                <wp:positionV relativeFrom="paragraph">
                  <wp:posOffset>56515</wp:posOffset>
                </wp:positionV>
                <wp:extent cx="771525" cy="0"/>
                <wp:effectExtent l="0" t="38100" r="9525" b="38100"/>
                <wp:wrapNone/>
                <wp:docPr id="185" name="直接箭头连接符 185"/>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51.15pt;margin-top:4.45pt;height:0pt;width:60.75pt;z-index:252802048;mso-width-relative:page;mso-height-relative:page;" filled="f" stroked="t" coordsize="21600,21600" o:gfxdata="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Hj5s9cAAAAHAQAADwAAAAAAAAAB&#10;ACAAAAAiAAAAZHJzL2Rvd25yZXYueG1sUEsBAhQAFAAAAAgAh07iQPrZsnQRAgAA/QMAAA4AAAAA&#10;AAAAAQAgAAAAJgEAAGRycy9lMm9Eb2MueG1sUEsFBgAAAAAGAAYAWQEAAKk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31744" behindDoc="0" locked="0" layoutInCell="1" allowOverlap="1">
                <wp:simplePos x="0" y="0"/>
                <wp:positionH relativeFrom="column">
                  <wp:posOffset>2273300</wp:posOffset>
                </wp:positionH>
                <wp:positionV relativeFrom="paragraph">
                  <wp:posOffset>78740</wp:posOffset>
                </wp:positionV>
                <wp:extent cx="0" cy="190500"/>
                <wp:effectExtent l="38100" t="0" r="38100" b="0"/>
                <wp:wrapNone/>
                <wp:docPr id="323" name="直接箭头连接符 1892"/>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892" o:spid="_x0000_s1026" o:spt="32" type="#_x0000_t32" style="position:absolute;left:0pt;margin-left:179pt;margin-top:6.2pt;height:15pt;width:0pt;z-index:252831744;mso-width-relative:page;mso-height-relative:page;" filled="f" stroked="t" coordsize="21600,21600" o:gfxdata="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eUUh2AAAAAkBAAAP&#10;AAAAAAAAAAEAIAAAACIAAABkcnMvZG93bnJldi54bWxQSwECFAAUAAAACACHTuJACfhvCxgCAAD+&#10;AwAADgAAAAAAAAABACAAAAAnAQAAZHJzL2Uyb0RvYy54bWxQSwUGAAAAAAYABgBZAQAAsQ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6384" behindDoc="0" locked="0" layoutInCell="1" allowOverlap="1">
                <wp:simplePos x="0" y="0"/>
                <wp:positionH relativeFrom="column">
                  <wp:posOffset>1233170</wp:posOffset>
                </wp:positionH>
                <wp:positionV relativeFrom="paragraph">
                  <wp:posOffset>280035</wp:posOffset>
                </wp:positionV>
                <wp:extent cx="2095500" cy="441325"/>
                <wp:effectExtent l="4445" t="4445" r="14605" b="1143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2095500" cy="44132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学部（</w:t>
                            </w:r>
                            <w:r>
                              <w:rPr>
                                <w:szCs w:val="21"/>
                              </w:rPr>
                              <w:t>院）通知学生办理离校手续</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97.1pt;margin-top:22.05pt;height:34.75pt;width:165pt;z-index:252816384;mso-width-relative:page;mso-height-relative:page;" fillcolor="#FFFFFF" filled="t" stroked="t" coordsize="21600,21600" o:gfxdata="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LCQA2QAAAAoBAAAPAAAAAAAAAAEAIAAAACIA&#10;AABkcnMvZG93bnJldi54bWxQSwECFAAUAAAACACHTuJA3XonZUECAACZBAAADgAAAAAAAAABACAA&#10;AAAoAQAAZHJzL2Uyb0RvYy54bWxQSwUGAAAAAAYABgBZAQAA2wUAAAAA&#10;">
                <v:fill on="t" focussize="0,0"/>
                <v:stroke color="#000000" miterlimit="8" joinstyle="miter"/>
                <v:imagedata o:title=""/>
                <o:lock v:ext="edit" aspectratio="f"/>
                <v:textbox inset="1mm,1mm,1mm,1mm">
                  <w:txbxContent>
                    <w:p>
                      <w:pPr>
                        <w:spacing w:line="260" w:lineRule="exact"/>
                        <w:jc w:val="center"/>
                        <w:rPr>
                          <w:szCs w:val="21"/>
                        </w:rPr>
                      </w:pPr>
                      <w:r>
                        <w:rPr>
                          <w:rFonts w:hint="eastAsia"/>
                          <w:szCs w:val="21"/>
                        </w:rPr>
                        <w:t>学部（</w:t>
                      </w:r>
                      <w:r>
                        <w:rPr>
                          <w:szCs w:val="21"/>
                        </w:rPr>
                        <w:t>院）通知学生办理离校手续</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5360" behindDoc="0" locked="0" layoutInCell="1" allowOverlap="1">
                <wp:simplePos x="0" y="0"/>
                <wp:positionH relativeFrom="column">
                  <wp:posOffset>3890645</wp:posOffset>
                </wp:positionH>
                <wp:positionV relativeFrom="paragraph">
                  <wp:posOffset>184785</wp:posOffset>
                </wp:positionV>
                <wp:extent cx="1284605" cy="408305"/>
                <wp:effectExtent l="5080" t="4445" r="5715" b="635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1284605" cy="40830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06.35pt;margin-top:14.55pt;height:32.15pt;width:101.15pt;z-index:252815360;mso-width-relative:page;mso-height-relative:page;" fillcolor="#FFFFFF" filled="t" stroked="t" coordsize="21600,21600" o:gfxdata="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hgy+9kAAAAJAQAADwAAAAAAAAABACAAAAAi&#10;AAAAZHJzL2Rvd25yZXYueG1sUEsBAhQAFAAAAAgAh07iQGu8jMBCAgAAmQQAAA4AAAAAAAAAAQAg&#10;AAAAKAEAAGRycy9lMm9Eb2MueG1sUEsFBgAAAAAGAAYAWQEAANwFAAAAAA==&#10;">
                <v:fill on="t" focussize="0,0"/>
                <v:stroke color="#000000" miterlimit="8" joinstyle="miter"/>
                <v:imagedata o:title=""/>
                <o:lock v:ext="edit" aspectratio="f"/>
                <v:textbox inset="0.5mm,0.3mm,0.5mm,0.3mm">
                  <w:txbxContent>
                    <w:p>
                      <w:pPr>
                        <w:jc w:val="center"/>
                        <w:rPr>
                          <w:szCs w:val="21"/>
                        </w:rPr>
                      </w:pPr>
                      <w:r>
                        <w:rPr>
                          <w:rFonts w:hint="eastAsia"/>
                          <w:szCs w:val="21"/>
                        </w:rPr>
                        <w:t>学生可选择补充材料重新申请或放弃</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04096" behindDoc="0" locked="0" layoutInCell="1" allowOverlap="1">
                <wp:simplePos x="0" y="0"/>
                <wp:positionH relativeFrom="column">
                  <wp:posOffset>2280920</wp:posOffset>
                </wp:positionH>
                <wp:positionV relativeFrom="paragraph">
                  <wp:posOffset>20955</wp:posOffset>
                </wp:positionV>
                <wp:extent cx="349250" cy="299720"/>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349250" cy="29972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9.6pt;margin-top:1.65pt;height:23.6pt;width:27.5pt;z-index:252804096;mso-width-relative:page;mso-height-relative:page;" filled="f" stroked="f" coordsize="21600,21600" o:gfxdata="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PkR/WAAAACAEA&#10;AA8AAAAAAAAAAQAgAAAAIgAAAGRycy9kb3ducmV2LnhtbFBLAQIUABQAAAAIAIdO4kC9HoABHAIA&#10;ACYEAAAOAAAAAAAAAAEAIAAAACUBAABkcnMvZTJvRG9jLnhtbFBLBQYAAAAABgAGAFkBAACzBQAA&#10;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3552" behindDoc="0" locked="0" layoutInCell="1" allowOverlap="1">
                <wp:simplePos x="0" y="0"/>
                <wp:positionH relativeFrom="column">
                  <wp:posOffset>5222875</wp:posOffset>
                </wp:positionH>
                <wp:positionV relativeFrom="paragraph">
                  <wp:posOffset>247650</wp:posOffset>
                </wp:positionV>
                <wp:extent cx="349885" cy="268605"/>
                <wp:effectExtent l="0" t="0" r="0" b="0"/>
                <wp:wrapNone/>
                <wp:docPr id="257"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349885" cy="26860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411.25pt;margin-top:19.5pt;height:21.15pt;width:27.55pt;z-index:252823552;mso-width-relative:page;mso-height-relative:page;" filled="f" stroked="f" coordsize="21600,21600" o:gfxdata="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MVOPNgA&#10;AAAJAQAADwAAAAAAAAABACAAAAAiAAAAZHJzL2Rvd25yZXYueG1sUEsBAhQAFAAAAAgAh07iQOkZ&#10;DEYfAgAAJgQAAA4AAAAAAAAAAQAgAAAAJwEAAGRycy9lMm9Eb2MueG1sUEsFBgAAAAAGAAYAWQEA&#10;ALgFA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3312" behindDoc="0" locked="0" layoutInCell="1" allowOverlap="1">
                <wp:simplePos x="0" y="0"/>
                <wp:positionH relativeFrom="margin">
                  <wp:posOffset>2267585</wp:posOffset>
                </wp:positionH>
                <wp:positionV relativeFrom="paragraph">
                  <wp:posOffset>135890</wp:posOffset>
                </wp:positionV>
                <wp:extent cx="0" cy="156845"/>
                <wp:effectExtent l="38100" t="0" r="38100" b="14605"/>
                <wp:wrapNone/>
                <wp:docPr id="1530" name="直接箭头连接符 1530"/>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78.55pt;margin-top:10.7pt;height:12.35pt;width:0pt;mso-position-horizontal-relative:margin;z-index:252813312;mso-width-relative:page;mso-height-relative:page;" filled="f" stroked="t" coordsize="21600,21600" o:gfxdata="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teNJdcAAAAJAQAA&#10;DwAAAAAAAAABACAAAAAiAAAAZHJzL2Rvd25yZXYueG1sUEsBAhQAFAAAAAgAh07iQN9ofbMaAgAA&#10;CQQAAA4AAAAAAAAAAQAgAAAAJgEAAGRycy9lMm9Eb2MueG1sUEsFBgAAAAAGAAYAWQEAALIFAAAA&#10;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06144" behindDoc="0" locked="0" layoutInCell="1" allowOverlap="1">
                <wp:simplePos x="0" y="0"/>
                <wp:positionH relativeFrom="column">
                  <wp:posOffset>1309370</wp:posOffset>
                </wp:positionH>
                <wp:positionV relativeFrom="paragraph">
                  <wp:posOffset>293370</wp:posOffset>
                </wp:positionV>
                <wp:extent cx="1968500" cy="561975"/>
                <wp:effectExtent l="4445" t="4445" r="8255" b="508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1968500" cy="561975"/>
                        </a:xfrm>
                        <a:prstGeom prst="rect">
                          <a:avLst/>
                        </a:prstGeom>
                        <a:solidFill>
                          <a:srgbClr val="FFFFFF"/>
                        </a:solidFill>
                        <a:ln w="9525">
                          <a:solidFill>
                            <a:srgbClr val="000000"/>
                          </a:solidFill>
                          <a:miter lim="800000"/>
                        </a:ln>
                        <a:effectLst/>
                      </wps:spPr>
                      <wps:txbx>
                        <w:txbxContent>
                          <w:p>
                            <w:pPr>
                              <w:spacing w:line="260" w:lineRule="exact"/>
                              <w:jc w:val="left"/>
                              <w:rPr>
                                <w:szCs w:val="21"/>
                              </w:rPr>
                            </w:pPr>
                            <w:r>
                              <w:rPr>
                                <w:rFonts w:hint="eastAsia"/>
                                <w:szCs w:val="21"/>
                              </w:rPr>
                              <w:t>学生在教务处主页下载《离校通知单》，</w:t>
                            </w:r>
                            <w:r>
                              <w:rPr>
                                <w:szCs w:val="21"/>
                              </w:rPr>
                              <w:t>按要求盖章后交教务处</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103.1pt;margin-top:23.1pt;height:44.25pt;width:155pt;z-index:252806144;mso-width-relative:page;mso-height-relative:page;" fillcolor="#FFFFFF" filled="t" stroked="t" coordsize="21600,21600" o:gfxdata="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QA++fZAAAACgEAAA8AAAAAAAAAAQAgAAAA&#10;IgAAAGRycy9kb3ducmV2LnhtbFBLAQIUABQAAAAIAIdO4kCvAxEnQwIAAJkEAAAOAAAAAAAAAAEA&#10;IAAAACgBAABkcnMvZTJvRG9jLnhtbFBLBQYAAAAABgAGAFkBAADdBQAAAAA=&#10;">
                <v:fill on="t" focussize="0,0"/>
                <v:stroke color="#000000" miterlimit="8" joinstyle="miter"/>
                <v:imagedata o:title=""/>
                <o:lock v:ext="edit" aspectratio="f"/>
                <v:textbox inset="1mm,1mm,1mm,1mm">
                  <w:txbxContent>
                    <w:p>
                      <w:pPr>
                        <w:spacing w:line="260" w:lineRule="exact"/>
                        <w:jc w:val="left"/>
                        <w:rPr>
                          <w:szCs w:val="21"/>
                        </w:rPr>
                      </w:pPr>
                      <w:r>
                        <w:rPr>
                          <w:rFonts w:hint="eastAsia"/>
                          <w:szCs w:val="21"/>
                        </w:rPr>
                        <w:t>学生在教务处主页下载《离校通知单》，</w:t>
                      </w:r>
                      <w:r>
                        <w:rPr>
                          <w:szCs w:val="21"/>
                        </w:rPr>
                        <w:t>按要求盖章后交教务处</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00000" behindDoc="0" locked="0" layoutInCell="1" allowOverlap="1">
                <wp:simplePos x="0" y="0"/>
                <wp:positionH relativeFrom="column">
                  <wp:posOffset>4509135</wp:posOffset>
                </wp:positionH>
                <wp:positionV relativeFrom="paragraph">
                  <wp:posOffset>-1270</wp:posOffset>
                </wp:positionV>
                <wp:extent cx="0" cy="298450"/>
                <wp:effectExtent l="38100" t="0" r="38100" b="6350"/>
                <wp:wrapNone/>
                <wp:docPr id="189" name="直接连接符 189"/>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miter lim="800000"/>
                          <a:tailEnd type="triangle" w="med" len="med"/>
                        </a:ln>
                        <a:effectLst/>
                      </wps:spPr>
                      <wps:bodyPr/>
                    </wps:wsp>
                  </a:graphicData>
                </a:graphic>
              </wp:anchor>
            </w:drawing>
          </mc:Choice>
          <mc:Fallback>
            <w:pict>
              <v:line id="_x0000_s1026" o:spid="_x0000_s1026" o:spt="20" style="position:absolute;left:0pt;margin-left:355.05pt;margin-top:-0.1pt;height:23.5pt;width:0pt;z-index:252800000;mso-width-relative:page;mso-height-relative:page;" filled="f" stroked="t" coordsize="21600,21600" o:gfxdata="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bY2O1AAAAAgBAAAPAAAAAAAAAAEAIAAAACIAAABk&#10;cnMvZG93bnJldi54bWxQSwECFAAUAAAACACHTuJAG19sfAoCAAD2AwAADgAAAAAAAAABACAAAAAj&#10;AQAAZHJzL2Uyb0RvYy54bWxQSwUGAAAAAAYABgBZAQAAnwUAAAAA&#10;">
                <v:fill on="f" focussize="0,0"/>
                <v:stroke color="#000000" miterlimit="8" joinstyle="miter" endarrow="block"/>
                <v:imagedata o:title=""/>
                <o:lock v:ext="edit" aspectratio="f"/>
              </v:lin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20480" behindDoc="0" locked="0" layoutInCell="1" allowOverlap="1">
                <wp:simplePos x="0" y="0"/>
                <wp:positionH relativeFrom="column">
                  <wp:posOffset>3627755</wp:posOffset>
                </wp:positionH>
                <wp:positionV relativeFrom="paragraph">
                  <wp:posOffset>5080</wp:posOffset>
                </wp:positionV>
                <wp:extent cx="1752600" cy="429895"/>
                <wp:effectExtent l="19685" t="5080" r="37465" b="22225"/>
                <wp:wrapNone/>
                <wp:docPr id="246" name="菱形 188"/>
                <wp:cNvGraphicFramePr/>
                <a:graphic xmlns:a="http://schemas.openxmlformats.org/drawingml/2006/main">
                  <a:graphicData uri="http://schemas.microsoft.com/office/word/2010/wordprocessingShape">
                    <wps:wsp>
                      <wps:cNvSpPr>
                        <a:spLocks noChangeArrowheads="1"/>
                      </wps:cNvSpPr>
                      <wps:spPr bwMode="auto">
                        <a:xfrm>
                          <a:off x="0" y="0"/>
                          <a:ext cx="1752600" cy="42989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w:t>
                            </w:r>
                            <w:r>
                              <w:rPr>
                                <w:szCs w:val="21"/>
                              </w:rPr>
                              <w:t>重新申请</w:t>
                            </w:r>
                          </w:p>
                        </w:txbxContent>
                      </wps:txbx>
                      <wps:bodyPr rot="0" vert="horz" wrap="square" lIns="0" tIns="0" rIns="0" bIns="0" anchor="t" anchorCtr="0" upright="1">
                        <a:noAutofit/>
                      </wps:bodyPr>
                    </wps:wsp>
                  </a:graphicData>
                </a:graphic>
              </wp:anchor>
            </w:drawing>
          </mc:Choice>
          <mc:Fallback>
            <w:pict>
              <v:shape id="菱形 188" o:spid="_x0000_s1026" o:spt="4" type="#_x0000_t4" style="position:absolute;left:0pt;margin-left:285.65pt;margin-top:0.4pt;height:33.85pt;width:138pt;z-index:252820480;mso-width-relative:page;mso-height-relative:page;" fillcolor="#FFFFFF" filled="t" stroked="t" coordsize="21600,21600" o:gfxdata="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BgbVx1QAAAAcBAAAPAAAAAAAAAAEAIAAAACIAAABkcnMvZG93&#10;bnJldi54bWxQSwECFAAUAAAACACHTuJAh8o8KjwCAAB/BAAADgAAAAAAAAABACAAAAAkAQAAZHJz&#10;L2Uyb0RvYy54bWxQSwUGAAAAAAYABgBZAQAA0gUAAAAA&#10;">
                <v:fill on="t" focussize="0,0"/>
                <v:stroke color="#000000" miterlimit="8" joinstyle="miter"/>
                <v:imagedata o:title=""/>
                <o:lock v:ext="edit" aspectratio="f"/>
                <v:textbox inset="0mm,0mm,0mm,0mm">
                  <w:txbxContent>
                    <w:p>
                      <w:pPr>
                        <w:rPr>
                          <w:szCs w:val="21"/>
                        </w:rPr>
                      </w:pPr>
                      <w:r>
                        <w:rPr>
                          <w:rFonts w:hint="eastAsia"/>
                          <w:szCs w:val="21"/>
                        </w:rPr>
                        <w:t>是否</w:t>
                      </w:r>
                      <w:r>
                        <w:rPr>
                          <w:szCs w:val="21"/>
                        </w:rPr>
                        <w:t>重新申请</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419072" behindDoc="0" locked="0" layoutInCell="1" allowOverlap="1">
                <wp:simplePos x="0" y="0"/>
                <wp:positionH relativeFrom="column">
                  <wp:posOffset>530860</wp:posOffset>
                </wp:positionH>
                <wp:positionV relativeFrom="paragraph">
                  <wp:posOffset>260350</wp:posOffset>
                </wp:positionV>
                <wp:extent cx="600075" cy="29527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8pt;margin-top:20.5pt;height:23.25pt;width:47.25pt;z-index:252419072;mso-width-relative:page;mso-height-relative:page;" filled="f" stroked="f" coordsize="21600,21600" o:gfxdata="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B36rtYAAAAIAQAA&#10;DwAAAAAAAAABACAAAAAiAAAAZHJzL2Rvd25yZXYueG1sUEsBAhQAFAAAAAgAh07iQBicyPobAgAA&#10;JgQAAA4AAAAAAAAAAQAgAAAAJQEAAGRycy9lMm9Eb2MueG1sUEsFBgAAAAAGAAYAWQEAALIFAAAA&#10;AA==&#10;">
                <v:fill on="f" focussize="0,0"/>
                <v:stroke on="f"/>
                <v:imagedata o:title=""/>
                <o:lock v:ext="edit" aspectratio="f"/>
                <v:textbox>
                  <w:txbxContent>
                    <w:p>
                      <w:pPr>
                        <w:jc w:val="center"/>
                        <w:rPr>
                          <w:szCs w:val="21"/>
                        </w:rPr>
                      </w:pPr>
                    </w:p>
                  </w:txbxContent>
                </v:textbox>
              </v:shape>
            </w:pict>
          </mc:Fallback>
        </mc:AlternateContent>
      </w:r>
    </w:p>
    <w:p>
      <w:pPr>
        <w:spacing w:line="360" w:lineRule="auto"/>
        <w:rPr>
          <w:rFonts w:asciiTheme="majorEastAsia" w:hAnsiTheme="majorEastAsia" w:eastAsiaTheme="majorEastAsia"/>
          <w:b/>
          <w:szCs w:val="21"/>
        </w:rPr>
      </w:pPr>
      <w:r>
        <w:rPr>
          <w:rFonts w:asciiTheme="majorEastAsia" w:hAnsiTheme="majorEastAsia" w:eastAsiaTheme="majorEastAsia"/>
          <w:szCs w:val="21"/>
        </w:rPr>
        <mc:AlternateContent>
          <mc:Choice Requires="wps">
            <w:drawing>
              <wp:anchor distT="0" distB="0" distL="114300" distR="114300" simplePos="0" relativeHeight="252351488" behindDoc="0" locked="0" layoutInCell="1" allowOverlap="1">
                <wp:simplePos x="0" y="0"/>
                <wp:positionH relativeFrom="margin">
                  <wp:posOffset>2290445</wp:posOffset>
                </wp:positionH>
                <wp:positionV relativeFrom="paragraph">
                  <wp:posOffset>262255</wp:posOffset>
                </wp:positionV>
                <wp:extent cx="0" cy="156845"/>
                <wp:effectExtent l="38100" t="0" r="38100" b="14605"/>
                <wp:wrapNone/>
                <wp:docPr id="1515" name="直接箭头连接符 1515"/>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80.35pt;margin-top:20.65pt;height:12.35pt;width:0pt;mso-position-horizontal-relative:margin;z-index:252351488;mso-width-relative:page;mso-height-relative:page;" filled="f" stroked="t" coordsize="21600,21600" o:gfxdata="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1g5bNcAAAAJAQAA&#10;DwAAAAAAAAABACAAAAAiAAAAZHJzL2Rvd25yZXYueG1sUEsBAhQAFAAAAAgAh07iQFlxT60aAgAA&#10;CQQAAA4AAAAAAAAAAQAgAAAAJgEAAGRycy9lMm9Eb2MueG1sUEsFBgAAAAAGAAYAWQEAALIFAAAA&#10;AA==&#10;">
                <v:fill on="f" focussize="0,0"/>
                <v:stroke color="#000000" joinstyle="round" endarrow="block"/>
                <v:imagedata o:title=""/>
                <o:lock v:ext="edit" aspectratio="f"/>
              </v:shape>
            </w:pict>
          </mc:Fallback>
        </mc:AlternateContent>
      </w:r>
      <w:r>
        <w:rPr>
          <w:rFonts w:asciiTheme="majorEastAsia" w:hAnsiTheme="majorEastAsia" w:eastAsiaTheme="majorEastAsia"/>
          <w:b/>
          <w:szCs w:val="21"/>
        </w:rPr>
        <mc:AlternateContent>
          <mc:Choice Requires="wps">
            <w:drawing>
              <wp:anchor distT="0" distB="0" distL="114300" distR="114300" simplePos="0" relativeHeight="252822528" behindDoc="0" locked="0" layoutInCell="1" allowOverlap="1">
                <wp:simplePos x="0" y="0"/>
                <wp:positionH relativeFrom="column">
                  <wp:posOffset>4516120</wp:posOffset>
                </wp:positionH>
                <wp:positionV relativeFrom="paragraph">
                  <wp:posOffset>154305</wp:posOffset>
                </wp:positionV>
                <wp:extent cx="323215" cy="295275"/>
                <wp:effectExtent l="0" t="0" r="0" b="0"/>
                <wp:wrapNone/>
                <wp:docPr id="256"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355.6pt;margin-top:12.15pt;height:23.25pt;width:25.45pt;z-index:252822528;mso-width-relative:page;mso-height-relative:page;" filled="f" stroked="f" coordsize="21600,21600" o:gfxdata="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rs/DtcA&#10;AAAJAQAADwAAAAAAAAABACAAAAAiAAAAZHJzL2Rvd25yZXYueG1sUEsBAhQAFAAAAAgAh07iQMVc&#10;uDYgAgAAJgQAAA4AAAAAAAAAAQAgAAAAJgEAAGRycy9lMm9Eb2MueG1sUEsFBgAAAAAGAAYAWQEA&#10;ALgFA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b/>
          <w:szCs w:val="21"/>
        </w:rPr>
        <mc:AlternateContent>
          <mc:Choice Requires="wps">
            <w:drawing>
              <wp:anchor distT="0" distB="0" distL="114300" distR="114300" simplePos="0" relativeHeight="252801024" behindDoc="0" locked="0" layoutInCell="1" allowOverlap="1">
                <wp:simplePos x="0" y="0"/>
                <wp:positionH relativeFrom="column">
                  <wp:posOffset>4516120</wp:posOffset>
                </wp:positionH>
                <wp:positionV relativeFrom="paragraph">
                  <wp:posOffset>148590</wp:posOffset>
                </wp:positionV>
                <wp:extent cx="0" cy="299085"/>
                <wp:effectExtent l="38100" t="0" r="38100" b="5715"/>
                <wp:wrapNone/>
                <wp:docPr id="187" name="直接连接符 187"/>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miter lim="800000"/>
                          <a:tailEnd type="triangle" w="med" len="med"/>
                        </a:ln>
                        <a:effectLst/>
                      </wps:spPr>
                      <wps:bodyPr/>
                    </wps:wsp>
                  </a:graphicData>
                </a:graphic>
              </wp:anchor>
            </w:drawing>
          </mc:Choice>
          <mc:Fallback>
            <w:pict>
              <v:line id="_x0000_s1026" o:spid="_x0000_s1026" o:spt="20" style="position:absolute;left:0pt;margin-left:355.6pt;margin-top:11.7pt;height:23.55pt;width:0pt;z-index:252801024;mso-width-relative:page;mso-height-relative:page;" filled="f" stroked="t" coordsize="21600,21600" o:gfxdata="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IcAXVAAAACQEAAA8AAAAAAAAAAQAgAAAAIgAAAGRy&#10;cy9kb3ducmV2LnhtbFBLAQIUABQAAAAIAIdO4kD489AYCAIAAPYDAAAOAAAAAAAAAAEAIAAAACQB&#10;AABkcnMvZTJvRG9jLnhtbFBLBQYAAAAABgAGAFkBAACeBQAAAAA=&#10;">
                <v:fill on="f" focussize="0,0"/>
                <v:stroke color="#000000" miterlimit="8" joinstyle="miter" endarrow="block"/>
                <v:imagedata o:title=""/>
                <o:lock v:ext="edit" aspectratio="f"/>
              </v:line>
            </w:pict>
          </mc:Fallback>
        </mc:AlternateContent>
      </w:r>
    </w:p>
    <w:p>
      <w:pPr>
        <w:spacing w:line="360" w:lineRule="auto"/>
        <w:rPr>
          <w:rFonts w:asciiTheme="majorEastAsia" w:hAnsiTheme="majorEastAsia" w:eastAsiaTheme="majorEastAsia"/>
          <w:b/>
          <w:szCs w:val="21"/>
        </w:rPr>
      </w:pPr>
      <w:r>
        <w:rPr>
          <w:rFonts w:asciiTheme="majorEastAsia" w:hAnsiTheme="majorEastAsia" w:eastAsiaTheme="majorEastAsia"/>
          <w:b/>
          <w:szCs w:val="21"/>
        </w:rPr>
        <mc:AlternateContent>
          <mc:Choice Requires="wps">
            <w:drawing>
              <wp:anchor distT="0" distB="0" distL="114300" distR="114300" simplePos="0" relativeHeight="252824576" behindDoc="0" locked="0" layoutInCell="1" allowOverlap="1">
                <wp:simplePos x="0" y="0"/>
                <wp:positionH relativeFrom="column">
                  <wp:posOffset>3934460</wp:posOffset>
                </wp:positionH>
                <wp:positionV relativeFrom="paragraph">
                  <wp:posOffset>152400</wp:posOffset>
                </wp:positionV>
                <wp:extent cx="1116330" cy="295275"/>
                <wp:effectExtent l="4445" t="4445" r="22225" b="5080"/>
                <wp:wrapNone/>
                <wp:docPr id="258" name="圆角矩形 175"/>
                <wp:cNvGraphicFramePr/>
                <a:graphic xmlns:a="http://schemas.openxmlformats.org/drawingml/2006/main">
                  <a:graphicData uri="http://schemas.microsoft.com/office/word/2010/wordprocessingShape">
                    <wps:wsp>
                      <wps:cNvSpPr>
                        <a:spLocks noChangeArrowheads="1"/>
                      </wps:cNvSpPr>
                      <wps:spPr bwMode="auto">
                        <a:xfrm>
                          <a:off x="0" y="0"/>
                          <a:ext cx="1116330" cy="295275"/>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继续正常就读</w:t>
                            </w:r>
                          </w:p>
                        </w:txbxContent>
                      </wps:txbx>
                      <wps:bodyPr rot="0" vert="horz" wrap="square" lIns="91440" tIns="45720" rIns="91440" bIns="45720" anchor="t" anchorCtr="0" upright="1">
                        <a:noAutofit/>
                      </wps:bodyPr>
                    </wps:wsp>
                  </a:graphicData>
                </a:graphic>
              </wp:anchor>
            </w:drawing>
          </mc:Choice>
          <mc:Fallback>
            <w:pict>
              <v:roundrect id="圆角矩形 175" o:spid="_x0000_s1026" o:spt="2" style="position:absolute;left:0pt;margin-left:309.8pt;margin-top:12pt;height:23.25pt;width:87.9pt;z-index:252824576;mso-width-relative:page;mso-height-relative:page;" fillcolor="#FFFFFF" filled="t" stroked="t" coordsize="21600,21600" arcsize="0.166666666666667" o:gfxdata="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gOPIvWAAAACQEAAA8AAAAAAAAAAQAgAAAAIgAAAGRycy9kb3ducmV2LnhtbFBLAQIUABQAAAAI&#10;AIdO4kAFaDT4YQIAALYEAAAOAAAAAAAAAAEAIAAAACUBAABkcnMvZTJvRG9jLnhtbFBLBQYAAAAA&#10;BgAGAFkBAAD4BQAAAAA=&#10;">
                <v:fill on="t" focussize="0,0"/>
                <v:stroke color="#000000" joinstyle="round"/>
                <v:imagedata o:title=""/>
                <o:lock v:ext="edit" aspectratio="f"/>
                <v:textbox>
                  <w:txbxContent>
                    <w:p>
                      <w:pPr>
                        <w:jc w:val="center"/>
                        <w:rPr>
                          <w:szCs w:val="21"/>
                        </w:rPr>
                      </w:pPr>
                      <w:r>
                        <w:rPr>
                          <w:rFonts w:hint="eastAsia"/>
                          <w:szCs w:val="21"/>
                        </w:rPr>
                        <w:t>继续正常就读</w:t>
                      </w:r>
                    </w:p>
                  </w:txbxContent>
                </v:textbox>
              </v:roundrect>
            </w:pict>
          </mc:Fallback>
        </mc:AlternateContent>
      </w:r>
      <w:r>
        <w:rPr>
          <w:rFonts w:asciiTheme="majorEastAsia" w:hAnsiTheme="majorEastAsia" w:eastAsiaTheme="majorEastAsia"/>
          <w:b/>
          <w:szCs w:val="21"/>
        </w:rPr>
        <mc:AlternateContent>
          <mc:Choice Requires="wps">
            <w:drawing>
              <wp:anchor distT="0" distB="0" distL="114300" distR="114300" simplePos="0" relativeHeight="252819456" behindDoc="0" locked="0" layoutInCell="1" allowOverlap="1">
                <wp:simplePos x="0" y="0"/>
                <wp:positionH relativeFrom="column">
                  <wp:posOffset>1084580</wp:posOffset>
                </wp:positionH>
                <wp:positionV relativeFrom="paragraph">
                  <wp:posOffset>208280</wp:posOffset>
                </wp:positionV>
                <wp:extent cx="600075" cy="295275"/>
                <wp:effectExtent l="0" t="0" r="0" b="0"/>
                <wp:wrapNone/>
                <wp:docPr id="220"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85.4pt;margin-top:16.4pt;height:23.25pt;width:47.25pt;z-index:252819456;mso-width-relative:page;mso-height-relative:page;" filled="f" stroked="f" coordsize="21600,21600" o:gfxdata="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NHZb9cAAAAJ&#10;AQAADwAAAAAAAAABACAAAAAiAAAAZHJzL2Rvd25yZXYueG1sUEsBAhQAFAAAAAgAh07iQIvEhOEd&#10;AgAAJgQAAA4AAAAAAAAAAQAgAAAAJgEAAGRycy9lMm9Eb2MueG1sUEsFBgAAAAAGAAYAWQEAALUF&#10;A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b/>
          <w:szCs w:val="21"/>
        </w:rPr>
        <mc:AlternateContent>
          <mc:Choice Requires="wps">
            <w:drawing>
              <wp:anchor distT="0" distB="0" distL="114300" distR="114300" simplePos="0" relativeHeight="252805120" behindDoc="0" locked="0" layoutInCell="1" allowOverlap="1">
                <wp:simplePos x="0" y="0"/>
                <wp:positionH relativeFrom="column">
                  <wp:posOffset>3223895</wp:posOffset>
                </wp:positionH>
                <wp:positionV relativeFrom="paragraph">
                  <wp:posOffset>180340</wp:posOffset>
                </wp:positionV>
                <wp:extent cx="340995" cy="276225"/>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340995" cy="27622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3.85pt;margin-top:14.2pt;height:21.75pt;width:26.85pt;z-index:252805120;mso-width-relative:page;mso-height-relative:page;" filled="f" stroked="f" coordsize="21600,21600" o:gfxdata="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AId9cAAAAJ&#10;AQAADwAAAAAAAAABACAAAAAiAAAAZHJzL2Rvd25yZXYueG1sUEsBAhQAFAAAAAgAh07iQKWpcTsd&#10;AgAAJgQAAA4AAAAAAAAAAQAgAAAAJgEAAGRycy9lMm9Eb2MueG1sUEsFBgAAAAAGAAYAWQEAALUF&#10;A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b/>
          <w:szCs w:val="21"/>
        </w:rPr>
        <mc:AlternateContent>
          <mc:Choice Requires="wps">
            <w:drawing>
              <wp:anchor distT="0" distB="0" distL="114300" distR="114300" simplePos="0" relativeHeight="252794880" behindDoc="0" locked="0" layoutInCell="1" allowOverlap="1">
                <wp:simplePos x="0" y="0"/>
                <wp:positionH relativeFrom="column">
                  <wp:posOffset>1415415</wp:posOffset>
                </wp:positionH>
                <wp:positionV relativeFrom="paragraph">
                  <wp:posOffset>121920</wp:posOffset>
                </wp:positionV>
                <wp:extent cx="1752600" cy="666115"/>
                <wp:effectExtent l="13335" t="5080" r="24765" b="14605"/>
                <wp:wrapNone/>
                <wp:docPr id="164" name="菱形 164"/>
                <wp:cNvGraphicFramePr/>
                <a:graphic xmlns:a="http://schemas.openxmlformats.org/drawingml/2006/main">
                  <a:graphicData uri="http://schemas.microsoft.com/office/word/2010/wordprocessingShape">
                    <wps:wsp>
                      <wps:cNvSpPr>
                        <a:spLocks noChangeArrowheads="1"/>
                      </wps:cNvSpPr>
                      <wps:spPr bwMode="auto">
                        <a:xfrm>
                          <a:off x="0" y="0"/>
                          <a:ext cx="1752600" cy="666115"/>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休学</w:t>
                            </w:r>
                            <w:r>
                              <w:rPr>
                                <w:szCs w:val="21"/>
                              </w:rPr>
                              <w:t>后</w:t>
                            </w:r>
                            <w:r>
                              <w:rPr>
                                <w:rFonts w:hint="eastAsia"/>
                                <w:szCs w:val="21"/>
                              </w:rPr>
                              <w:t>11个</w:t>
                            </w:r>
                            <w:r>
                              <w:rPr>
                                <w:szCs w:val="21"/>
                              </w:rPr>
                              <w:t>月内是否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11.45pt;margin-top:9.6pt;height:52.45pt;width:138pt;z-index:252794880;mso-width-relative:page;mso-height-relative:page;" fillcolor="#FFFFFF" filled="t" stroked="t" coordsize="21600,21600" o:gfxdata="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qWyRy1wAAAAoBAAAPAAAAAAAAAAEAIAAAACIAAABkcnMvZG93&#10;bnJldi54bWxQSwECFAAUAAAACACHTuJAXvX2pzoCAAB/BAAADgAAAAAAAAABACAAAAAmAQAAZHJz&#10;L2Uyb0RvYy54bWxQSwUGAAAAAAYABgBZAQAA0gU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休学</w:t>
                      </w:r>
                      <w:r>
                        <w:rPr>
                          <w:szCs w:val="21"/>
                        </w:rPr>
                        <w:t>后</w:t>
                      </w:r>
                      <w:r>
                        <w:rPr>
                          <w:rFonts w:hint="eastAsia"/>
                          <w:szCs w:val="21"/>
                        </w:rPr>
                        <w:t>11个</w:t>
                      </w:r>
                      <w:r>
                        <w:rPr>
                          <w:szCs w:val="21"/>
                        </w:rPr>
                        <w:t>月内是否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18432" behindDoc="0" locked="0" layoutInCell="1" allowOverlap="1">
                <wp:simplePos x="0" y="0"/>
                <wp:positionH relativeFrom="column">
                  <wp:posOffset>1038860</wp:posOffset>
                </wp:positionH>
                <wp:positionV relativeFrom="paragraph">
                  <wp:posOffset>160655</wp:posOffset>
                </wp:positionV>
                <wp:extent cx="396875" cy="200025"/>
                <wp:effectExtent l="38100" t="5080" r="3175" b="4445"/>
                <wp:wrapNone/>
                <wp:docPr id="129" name="任意多边形 169"/>
                <wp:cNvGraphicFramePr/>
                <a:graphic xmlns:a="http://schemas.openxmlformats.org/drawingml/2006/main">
                  <a:graphicData uri="http://schemas.microsoft.com/office/word/2010/wordprocessingShape">
                    <wps:wsp>
                      <wps:cNvSpPr/>
                      <wps:spPr>
                        <a:xfrm>
                          <a:off x="0" y="0"/>
                          <a:ext cx="396875" cy="200025"/>
                        </a:xfrm>
                        <a:custGeom>
                          <a:avLst/>
                          <a:gdLst>
                            <a:gd name="A1" fmla="val 0"/>
                            <a:gd name="A2" fmla="val 0"/>
                          </a:gdLst>
                          <a:ahLst/>
                          <a:cxnLst>
                            <a:cxn ang="0">
                              <a:pos x="330729" y="0"/>
                            </a:cxn>
                            <a:cxn ang="0">
                              <a:pos x="0" y="0"/>
                            </a:cxn>
                            <a:cxn ang="0">
                              <a:pos x="0" y="166524"/>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169" o:spid="_x0000_s1026" o:spt="100" style="position:absolute;left:0pt;margin-left:81.8pt;margin-top:12.65pt;height:15.75pt;width:31.25pt;z-index:252818432;v-text-anchor:middle;mso-width-relative:page;mso-height-relative:page;" filled="f" stroked="t" coordsize="476250,390525" o:gfxdata="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i08xnXAAAACQEAAA8AAAAAAAAAAQAgAAAAIgAAAGRycy9kb3ducmV2&#10;LnhtbFBLAQIUABQAAAAIAIdO4kCqaboWqAIAANgFAAAOAAAAAAAAAAEAIAAAACYBAABkcnMvZTJv&#10;RG9jLnhtbFBLBQYAAAAABgAGAFkBAABABgAAAAA=&#10;" path="m476250,0l0,0,0,390525e">
                <v:path o:connectlocs="330729,0;0,0;0,166524" o:connectangles="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07168" behindDoc="0" locked="0" layoutInCell="1" allowOverlap="1">
                <wp:simplePos x="0" y="0"/>
                <wp:positionH relativeFrom="column">
                  <wp:posOffset>3171190</wp:posOffset>
                </wp:positionH>
                <wp:positionV relativeFrom="paragraph">
                  <wp:posOffset>158115</wp:posOffset>
                </wp:positionV>
                <wp:extent cx="428625" cy="267970"/>
                <wp:effectExtent l="0" t="4445" r="47625" b="13335"/>
                <wp:wrapNone/>
                <wp:docPr id="130" name="自选图形 225"/>
                <wp:cNvGraphicFramePr/>
                <a:graphic xmlns:a="http://schemas.openxmlformats.org/drawingml/2006/main">
                  <a:graphicData uri="http://schemas.microsoft.com/office/word/2010/wordprocessingShape">
                    <wps:wsp>
                      <wps:cNvSpPr/>
                      <wps:spPr>
                        <a:xfrm>
                          <a:off x="0" y="0"/>
                          <a:ext cx="428625" cy="267970"/>
                        </a:xfrm>
                        <a:custGeom>
                          <a:avLst/>
                          <a:gdLst>
                            <a:gd name="A1" fmla="val 0"/>
                            <a:gd name="A2" fmla="val 0"/>
                          </a:gdLst>
                          <a:ahLst/>
                          <a:cxnLst>
                            <a:cxn ang="0">
                              <a:pos x="0" y="0"/>
                            </a:cxn>
                            <a:cxn ang="0">
                              <a:pos x="357187" y="0"/>
                            </a:cxn>
                            <a:cxn ang="0">
                              <a:pos x="357187" y="223308"/>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225" o:spid="_x0000_s1026" o:spt="100" style="position:absolute;left:0pt;margin-left:249.7pt;margin-top:12.45pt;height:21.1pt;width:33.75pt;z-index:252807168;v-text-anchor:middle;mso-width-relative:page;mso-height-relative:page;" filled="f" stroked="t" coordsize="514350,400050" o:gfxdata="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tlD+XZAAAACQEAAA8AAAAAAAAAAQAgAAAAIgAAAGRycy9kb3ducmV2Lnht&#10;bFBLAQIUABQAAAAIAIdO4kBS+KBJowIAAN8FAAAOAAAAAAAAAAEAIAAAACgBAABkcnMvZTJvRG9j&#10;LnhtbFBLBQYAAAAABgAGAFkBAAA9BgAAAAA=&#10;" path="m0,0l514350,0,514350,400050e">
                <v:path o:connectlocs="0,0;357187,0;357187,223308" o:connectangles="0,0,0"/>
                <v:fill on="f" focussize="0,0"/>
                <v:stroke color="#000000" joinstyle="miter"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830720" behindDoc="0" locked="0" layoutInCell="1" allowOverlap="1">
                <wp:simplePos x="0" y="0"/>
                <wp:positionH relativeFrom="column">
                  <wp:posOffset>3185795</wp:posOffset>
                </wp:positionH>
                <wp:positionV relativeFrom="paragraph">
                  <wp:posOffset>140970</wp:posOffset>
                </wp:positionV>
                <wp:extent cx="1473835" cy="419100"/>
                <wp:effectExtent l="5080" t="4445" r="6985" b="14605"/>
                <wp:wrapNone/>
                <wp:docPr id="322" name="流程图: 终止 168"/>
                <wp:cNvGraphicFramePr/>
                <a:graphic xmlns:a="http://schemas.openxmlformats.org/drawingml/2006/main">
                  <a:graphicData uri="http://schemas.microsoft.com/office/word/2010/wordprocessingShape">
                    <wps:wsp>
                      <wps:cNvSpPr>
                        <a:spLocks noChangeArrowheads="1"/>
                      </wps:cNvSpPr>
                      <wps:spPr bwMode="auto">
                        <a:xfrm>
                          <a:off x="0" y="0"/>
                          <a:ext cx="1473835" cy="41910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学校视为</w:t>
                            </w:r>
                            <w:r>
                              <w:rPr>
                                <w:szCs w:val="21"/>
                              </w:rPr>
                              <w:t>自动退学</w:t>
                            </w:r>
                          </w:p>
                        </w:txbxContent>
                      </wps:txbx>
                      <wps:bodyPr rot="0" vert="horz" wrap="square" lIns="91440" tIns="45720" rIns="91440" bIns="45720" anchor="t" anchorCtr="0" upright="1">
                        <a:noAutofit/>
                      </wps:bodyPr>
                    </wps:wsp>
                  </a:graphicData>
                </a:graphic>
              </wp:anchor>
            </w:drawing>
          </mc:Choice>
          <mc:Fallback>
            <w:pict>
              <v:shape id="流程图: 终止 168" o:spid="_x0000_s1026" o:spt="116" type="#_x0000_t116" style="position:absolute;left:0pt;margin-left:250.85pt;margin-top:11.1pt;height:33pt;width:116.05pt;z-index:252830720;mso-width-relative:page;mso-height-relative:page;" fillcolor="#FFFFFF" filled="t" stroked="t" coordsize="21600,21600" o:gfxdata="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3RgFTaAAAACQEAAA8AAAAAAAAAAQAgAAAAIgAAAGRycy9kb3ducmV2LnhtbFBLAQIUABQA&#10;AAAIAIdO4kC/A3qcYAIAAKYEAAAOAAAAAAAAAAEAIAAAACkBAABkcnMvZTJvRG9jLnhtbFBLBQYA&#10;AAAABgAGAFkBAAD7BQAAAAA=&#10;">
                <v:fill on="t" focussize="0,0"/>
                <v:stroke color="#000000" miterlimit="8" joinstyle="miter"/>
                <v:imagedata o:title=""/>
                <o:lock v:ext="edit" aspectratio="f"/>
                <v:textbox>
                  <w:txbxContent>
                    <w:p>
                      <w:pPr>
                        <w:jc w:val="center"/>
                        <w:rPr>
                          <w:szCs w:val="21"/>
                        </w:rPr>
                      </w:pPr>
                      <w:r>
                        <w:rPr>
                          <w:rFonts w:hint="eastAsia"/>
                          <w:szCs w:val="21"/>
                        </w:rPr>
                        <w:t>学校视为</w:t>
                      </w:r>
                      <w:r>
                        <w:rPr>
                          <w:szCs w:val="21"/>
                        </w:rPr>
                        <w:t>自动退学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814336" behindDoc="0" locked="0" layoutInCell="1" allowOverlap="1">
                <wp:simplePos x="0" y="0"/>
                <wp:positionH relativeFrom="column">
                  <wp:posOffset>125730</wp:posOffset>
                </wp:positionH>
                <wp:positionV relativeFrom="paragraph">
                  <wp:posOffset>78740</wp:posOffset>
                </wp:positionV>
                <wp:extent cx="1235075" cy="368300"/>
                <wp:effectExtent l="5080" t="4445" r="17145" b="8255"/>
                <wp:wrapNone/>
                <wp:docPr id="171" name="流程图: 终止 171"/>
                <wp:cNvGraphicFramePr/>
                <a:graphic xmlns:a="http://schemas.openxmlformats.org/drawingml/2006/main">
                  <a:graphicData uri="http://schemas.microsoft.com/office/word/2010/wordprocessingShape">
                    <wps:wsp>
                      <wps:cNvSpPr>
                        <a:spLocks noChangeArrowheads="1"/>
                      </wps:cNvSpPr>
                      <wps:spPr bwMode="auto">
                        <a:xfrm>
                          <a:off x="0" y="0"/>
                          <a:ext cx="1235075" cy="36830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教务处恢复学籍</w:t>
                            </w:r>
                          </w:p>
                        </w:txbxContent>
                      </wps:txbx>
                      <wps:bodyPr rot="0" vert="horz" wrap="square" lIns="36000" tIns="36000" rIns="36000" bIns="36000" anchor="t" anchorCtr="0" upright="1">
                        <a:noAutofit/>
                      </wps:bodyPr>
                    </wps:wsp>
                  </a:graphicData>
                </a:graphic>
              </wp:anchor>
            </w:drawing>
          </mc:Choice>
          <mc:Fallback>
            <w:pict>
              <v:shape id="_x0000_s1026" o:spid="_x0000_s1026" o:spt="116" type="#_x0000_t116" style="position:absolute;left:0pt;margin-left:9.9pt;margin-top:6.2pt;height:29pt;width:97.25pt;z-index:252814336;mso-width-relative:page;mso-height-relative:page;" fillcolor="#FFFFFF" filled="t" stroked="t" coordsize="21600,21600" o:gfxdata="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rE8rN&#10;2QAAAAgBAAAPAAAAAAAAAAEAIAAAACIAAABkcnMvZG93bnJldi54bWxQSwECFAAUAAAACACHTuJA&#10;QQFReFkCAACmBAAADgAAAAAAAAABACAAAAAoAQAAZHJzL2Uyb0RvYy54bWxQSwUGAAAAAAYABgBZ&#10;AQAA8wUAAAAA&#10;">
                <v:fill on="t" focussize="0,0"/>
                <v:stroke color="#000000" miterlimit="8" joinstyle="miter"/>
                <v:imagedata o:title=""/>
                <o:lock v:ext="edit" aspectratio="f"/>
                <v:textbox inset="1mm,1mm,1mm,1mm">
                  <w:txbxContent>
                    <w:p>
                      <w:pPr>
                        <w:jc w:val="center"/>
                        <w:rPr>
                          <w:szCs w:val="21"/>
                        </w:rPr>
                      </w:pPr>
                      <w:r>
                        <w:rPr>
                          <w:rFonts w:hint="eastAsia"/>
                          <w:szCs w:val="21"/>
                        </w:rPr>
                        <w:t>教务处恢复学籍</w:t>
                      </w:r>
                    </w:p>
                  </w:txbxContent>
                </v:textbox>
              </v:shape>
            </w:pict>
          </mc:Fallback>
        </mc:AlternateContent>
      </w:r>
    </w:p>
    <w:p>
      <w:pPr>
        <w:widowControl/>
        <w:jc w:val="left"/>
        <w:rPr>
          <w:rFonts w:asciiTheme="majorEastAsia" w:hAnsiTheme="majorEastAsia" w:eastAsiaTheme="majorEastAsia"/>
          <w:sz w:val="24"/>
        </w:rPr>
      </w:pPr>
      <w:bookmarkStart w:id="262" w:name="_复学申请流程"/>
      <w:bookmarkEnd w:id="262"/>
    </w:p>
    <w:p>
      <w:pPr>
        <w:rPr>
          <w:rFonts w:asciiTheme="majorEastAsia" w:hAnsiTheme="majorEastAsia" w:eastAsiaTheme="majorEastAsia"/>
        </w:rPr>
      </w:pPr>
    </w:p>
    <w:p>
      <w:pPr>
        <w:rPr>
          <w:rFonts w:asciiTheme="majorEastAsia" w:hAnsiTheme="majorEastAsia" w:eastAsiaTheme="majorEastAsia"/>
        </w:rPr>
      </w:pPr>
    </w:p>
    <w:p>
      <w:pPr>
        <w:spacing w:before="93" w:beforeLines="30" w:line="380" w:lineRule="exact"/>
        <w:rPr>
          <w:rFonts w:asciiTheme="majorEastAsia" w:hAnsiTheme="majorEastAsia" w:eastAsiaTheme="majorEastAsia"/>
          <w:b/>
          <w:sz w:val="24"/>
        </w:rPr>
      </w:pPr>
    </w:p>
    <w:p>
      <w:pPr>
        <w:spacing w:before="156" w:beforeLines="50" w:line="440" w:lineRule="exact"/>
        <w:outlineLvl w:val="0"/>
        <w:rPr>
          <w:rFonts w:ascii="华文细黑" w:hAnsi="华文细黑" w:eastAsia="华文细黑"/>
          <w:b/>
          <w:sz w:val="28"/>
          <w:szCs w:val="28"/>
        </w:rPr>
      </w:pPr>
      <w:r>
        <w:rPr>
          <w:rFonts w:hint="eastAsia" w:ascii="华文细黑" w:hAnsi="华文细黑" w:eastAsia="华文细黑"/>
          <w:b/>
          <w:sz w:val="28"/>
          <w:szCs w:val="28"/>
        </w:rPr>
        <w:t>三．涉及资料</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 海 第 二 工  业  大 学</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学 生 休 学 申 请 表</w:t>
      </w:r>
    </w:p>
    <w:tbl>
      <w:tblPr>
        <w:tblStyle w:val="22"/>
        <w:tblW w:w="96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302"/>
        <w:gridCol w:w="849"/>
        <w:gridCol w:w="851"/>
        <w:gridCol w:w="850"/>
        <w:gridCol w:w="851"/>
        <w:gridCol w:w="850"/>
        <w:gridCol w:w="567"/>
        <w:gridCol w:w="9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84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83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3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200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85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41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出生年月</w:t>
            </w:r>
          </w:p>
        </w:tc>
        <w:tc>
          <w:tcPr>
            <w:tcW w:w="967"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26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所属学部（院）</w:t>
            </w:r>
          </w:p>
        </w:tc>
        <w:tc>
          <w:tcPr>
            <w:tcW w:w="1560"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4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255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1534"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79" w:hRule="atLeast"/>
          <w:jc w:val="center"/>
        </w:trPr>
        <w:tc>
          <w:tcPr>
            <w:tcW w:w="9614"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学生申请理由（需附相关证明材料）：</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wordWrap w:val="0"/>
              <w:spacing w:before="0" w:beforeAutospacing="0" w:after="0" w:afterAutospacing="0"/>
              <w:ind w:left="0" w:right="84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申请人签名： </w:t>
            </w:r>
          </w:p>
          <w:p>
            <w:pPr>
              <w:keepNext w:val="0"/>
              <w:keepLines w:val="0"/>
              <w:suppressLineNumbers w:val="0"/>
              <w:wordWrap w:val="0"/>
              <w:spacing w:before="0" w:beforeAutospacing="0" w:after="0" w:afterAutospacing="0"/>
              <w:ind w:left="0" w:right="0"/>
              <w:jc w:val="right"/>
              <w:rPr>
                <w:rFonts w:hint="default" w:asciiTheme="majorEastAsia" w:hAnsiTheme="majorEastAsia" w:eastAsiaTheme="majorEastAsia"/>
                <w:sz w:val="24"/>
              </w:rPr>
            </w:pPr>
            <w:r>
              <w:rPr>
                <w:rFonts w:hint="default" w:asciiTheme="majorEastAsia" w:hAnsiTheme="majorEastAsia" w:eastAsiaTheme="majorEastAsia"/>
                <w:sz w:val="24"/>
              </w:rPr>
              <w:t xml:space="preserve">20    </w:t>
            </w:r>
            <w:r>
              <w:rPr>
                <w:rFonts w:hint="eastAsia" w:asciiTheme="majorEastAsia" w:hAnsiTheme="majorEastAsia" w:eastAsiaTheme="majorEastAsia"/>
                <w:sz w:val="24"/>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92" w:hRule="atLeast"/>
          <w:jc w:val="center"/>
        </w:trPr>
        <w:tc>
          <w:tcPr>
            <w:tcW w:w="9614"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医务室意见：（因病理由需该部门签名同意）</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1120"/>
              <w:jc w:val="center"/>
              <w:rPr>
                <w:rFonts w:hint="default" w:asciiTheme="majorEastAsia" w:hAnsiTheme="majorEastAsia" w:eastAsiaTheme="majorEastAsia"/>
                <w:sz w:val="24"/>
              </w:rPr>
            </w:pPr>
            <w:r>
              <w:rPr>
                <w:rFonts w:hint="eastAsia" w:asciiTheme="majorEastAsia" w:hAnsiTheme="majorEastAsia" w:eastAsiaTheme="majorEastAsia"/>
                <w:sz w:val="24"/>
              </w:rPr>
              <w:t>签名：</w:t>
            </w:r>
          </w:p>
          <w:p>
            <w:pPr>
              <w:keepNext w:val="0"/>
              <w:keepLines w:val="0"/>
              <w:suppressLineNumbers w:val="0"/>
              <w:spacing w:before="0" w:beforeAutospacing="0" w:after="0" w:afterAutospacing="0"/>
              <w:ind w:left="0" w:right="1120"/>
              <w:jc w:val="center"/>
              <w:rPr>
                <w:rFonts w:hint="default" w:asciiTheme="majorEastAsia" w:hAnsiTheme="majorEastAsia" w:eastAsiaTheme="majorEastAsia"/>
                <w:sz w:val="24"/>
              </w:rPr>
            </w:pPr>
            <w:r>
              <w:rPr>
                <w:rFonts w:hint="eastAsia" w:asciiTheme="majorEastAsia" w:hAnsiTheme="majorEastAsia" w:eastAsiaTheme="majorEastAsia"/>
                <w:sz w:val="24"/>
              </w:rPr>
              <w:t>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23" w:hRule="atLeast"/>
          <w:jc w:val="center"/>
        </w:trPr>
        <w:tc>
          <w:tcPr>
            <w:tcW w:w="4678"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学生所属学部（院）意见：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签名：                                     盖章：</w:t>
            </w:r>
          </w:p>
          <w:p>
            <w:pPr>
              <w:keepNext w:val="0"/>
              <w:keepLines w:val="0"/>
              <w:suppressLineNumbers w:val="0"/>
              <w:spacing w:before="0" w:beforeAutospacing="0" w:after="0" w:afterAutospacing="0" w:line="120" w:lineRule="atLeast"/>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c>
          <w:tcPr>
            <w:tcW w:w="4936"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教务处审核意见：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            签名：                                     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bl>
    <w:p>
      <w:pPr>
        <w:spacing w:line="0" w:lineRule="atLeast"/>
        <w:ind w:left="-169" w:leftChars="-337" w:hanging="539" w:hangingChars="337"/>
        <w:jc w:val="left"/>
        <w:rPr>
          <w:rFonts w:asciiTheme="majorEastAsia" w:hAnsiTheme="majorEastAsia" w:eastAsiaTheme="majorEastAsia"/>
          <w:sz w:val="16"/>
        </w:rPr>
      </w:pPr>
    </w:p>
    <w:p>
      <w:pPr>
        <w:jc w:val="left"/>
        <w:rPr>
          <w:rFonts w:asciiTheme="majorEastAsia" w:hAnsiTheme="majorEastAsia" w:eastAsiaTheme="majorEastAsia"/>
        </w:rPr>
      </w:pPr>
      <w:r>
        <w:rPr>
          <w:rFonts w:hint="eastAsia" w:asciiTheme="majorEastAsia" w:hAnsiTheme="majorEastAsia" w:eastAsiaTheme="majorEastAsia"/>
        </w:rPr>
        <w:t>说明：此表由申请学生填写，有关部门签署意见后，再到教务处办理离校手续。</w:t>
      </w:r>
    </w:p>
    <w:p>
      <w:pPr>
        <w:pStyle w:val="48"/>
        <w:rPr>
          <w:color w:val="auto"/>
        </w:rPr>
      </w:pPr>
      <w:bookmarkStart w:id="263" w:name="_Toc18119"/>
      <w:r>
        <w:rPr>
          <w:rFonts w:hint="eastAsia"/>
          <w:color w:val="auto"/>
        </w:rPr>
        <w:t>学生复学申请流程</w:t>
      </w:r>
      <w:bookmarkEnd w:id="263"/>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学生复学申请流程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处于保留学籍、休学状态需办理复学的学生</w:t>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62" w:beforeLines="20" w:line="440" w:lineRule="exact"/>
        <w:rPr>
          <w:rFonts w:asciiTheme="majorEastAsia" w:hAnsiTheme="majorEastAsia" w:eastAsiaTheme="majorEastAsia"/>
          <w:b/>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63392" behindDoc="0" locked="0" layoutInCell="1" allowOverlap="1">
                <wp:simplePos x="0" y="0"/>
                <wp:positionH relativeFrom="column">
                  <wp:posOffset>3444240</wp:posOffset>
                </wp:positionH>
                <wp:positionV relativeFrom="paragraph">
                  <wp:posOffset>251460</wp:posOffset>
                </wp:positionV>
                <wp:extent cx="1739900" cy="4559935"/>
                <wp:effectExtent l="0" t="38100" r="12700" b="12065"/>
                <wp:wrapNone/>
                <wp:docPr id="131" name="自选图形 228"/>
                <wp:cNvGraphicFramePr/>
                <a:graphic xmlns:a="http://schemas.openxmlformats.org/drawingml/2006/main">
                  <a:graphicData uri="http://schemas.microsoft.com/office/word/2010/wordprocessingShape">
                    <wps:wsp>
                      <wps:cNvSpPr/>
                      <wps:spPr>
                        <a:xfrm>
                          <a:off x="0" y="0"/>
                          <a:ext cx="1739900" cy="4559935"/>
                        </a:xfrm>
                        <a:custGeom>
                          <a:avLst/>
                          <a:gdLst>
                            <a:gd name="A1" fmla="val 0"/>
                            <a:gd name="A2" fmla="val 0"/>
                          </a:gdLst>
                          <a:ahLst/>
                          <a:cxnLst>
                            <a:cxn ang="0">
                              <a:pos x="1522412" y="4559935"/>
                            </a:cxn>
                            <a:cxn ang="0">
                              <a:pos x="1739900" y="4559935"/>
                            </a:cxn>
                            <a:cxn ang="0">
                              <a:pos x="1739900" y="0"/>
                            </a:cxn>
                            <a:cxn ang="0">
                              <a:pos x="0" y="0"/>
                            </a:cxn>
                          </a:cxnLst>
                          <a:rect l="0" t="0" r="0" b="0"/>
                          <a:pathLst>
                            <a:path w="2001328" h="3252159">
                              <a:moveTo>
                                <a:pt x="1751162" y="3252159"/>
                              </a:moveTo>
                              <a:lnTo>
                                <a:pt x="2001328" y="3252159"/>
                              </a:lnTo>
                              <a:lnTo>
                                <a:pt x="2001328"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228" o:spid="_x0000_s1026" o:spt="100" style="position:absolute;left:0pt;margin-left:271.2pt;margin-top:19.8pt;height:359.05pt;width:137pt;z-index:251963392;v-text-anchor:middle;mso-width-relative:page;mso-height-relative:page;" filled="f" stroked="t" coordsize="2001328,3252159" o:gfxdata="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H72zb2wAAAAoBAAAP&#10;AAAAAAAAAAEAIAAAACIAAABkcnMvZG93bnJldi54bWxQSwECFAAUAAAACACHTuJAKvCmZMACAABQ&#10;BgAADgAAAAAAAAABACAAAAAqAQAAZHJzL2Uyb0RvYy54bWxQSwUGAAAAAAYABgBZAQAAXAYAAAAA&#10;" path="m1751162,3252159l2001328,3252159,2001328,0,0,0e">
                <v:path o:connectlocs="1522412,4559935;1739900,4559935;1739900,0;0,0" o:connectangles="0,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96896" behindDoc="0" locked="0" layoutInCell="1" allowOverlap="1">
                <wp:simplePos x="0" y="0"/>
                <wp:positionH relativeFrom="column">
                  <wp:posOffset>-41910</wp:posOffset>
                </wp:positionH>
                <wp:positionV relativeFrom="paragraph">
                  <wp:posOffset>27940</wp:posOffset>
                </wp:positionV>
                <wp:extent cx="3486785" cy="402590"/>
                <wp:effectExtent l="4445" t="4445" r="13970" b="12065"/>
                <wp:wrapNone/>
                <wp:docPr id="173" name="矩形 1633"/>
                <wp:cNvGraphicFramePr/>
                <a:graphic xmlns:a="http://schemas.openxmlformats.org/drawingml/2006/main">
                  <a:graphicData uri="http://schemas.microsoft.com/office/word/2010/wordprocessingShape">
                    <wps:wsp>
                      <wps:cNvSpPr/>
                      <wps:spPr>
                        <a:xfrm>
                          <a:off x="0" y="0"/>
                          <a:ext cx="3486785" cy="402590"/>
                        </a:xfrm>
                        <a:prstGeom prst="rect">
                          <a:avLst/>
                        </a:prstGeom>
                        <a:noFill/>
                        <a:ln w="6350" cap="flat" cmpd="sng">
                          <a:solidFill>
                            <a:srgbClr val="243F60"/>
                          </a:solidFill>
                          <a:prstDash val="sysDash"/>
                          <a:miter/>
                          <a:headEnd type="none" w="med" len="med"/>
                          <a:tailEnd type="none" w="med" len="med"/>
                        </a:ln>
                        <a:effectLst/>
                      </wps:spPr>
                      <wps:bodyPr anchor="ctr" upright="1"/>
                    </wps:wsp>
                  </a:graphicData>
                </a:graphic>
              </wp:anchor>
            </w:drawing>
          </mc:Choice>
          <mc:Fallback>
            <w:pict>
              <v:rect id="矩形 1633" o:spid="_x0000_s1026" o:spt="1" style="position:absolute;left:0pt;margin-left:-3.3pt;margin-top:2.2pt;height:31.7pt;width:274.55pt;z-index:252496896;v-text-anchor:middle;mso-width-relative:page;mso-height-relative:page;" filled="f" stroked="t" coordsize="21600,21600" o:gfxdata="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uAOs1wAAAAcBAAAPAAAAAAAAAAEAIAAA&#10;ACIAAABkcnMvZG93bnJldi54bWxQSwECFAAUAAAACACHTuJAsTLDeg0CAAAXBAAADgAAAAAAAAAB&#10;ACAAAAAmAQAAZHJzL2Uyb0RvYy54bWxQSwUGAAAAAAYABgBZAQAApQUAAAAA&#10;">
                <v:fill on="f" focussize="0,0"/>
                <v:stroke weight="0.5pt" color="#243F60" joinstyle="miter" dashstyle="3 1"/>
                <v:imagedata o:title=""/>
                <o:lock v:ext="edit" aspectratio="f"/>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424192" behindDoc="0" locked="0" layoutInCell="1" allowOverlap="1">
                <wp:simplePos x="0" y="0"/>
                <wp:positionH relativeFrom="column">
                  <wp:posOffset>77470</wp:posOffset>
                </wp:positionH>
                <wp:positionV relativeFrom="paragraph">
                  <wp:posOffset>144145</wp:posOffset>
                </wp:positionV>
                <wp:extent cx="749935" cy="211455"/>
                <wp:effectExtent l="5080" t="4445" r="6985" b="12700"/>
                <wp:wrapNone/>
                <wp:docPr id="1609" name="流程图: 终止 1609"/>
                <wp:cNvGraphicFramePr/>
                <a:graphic xmlns:a="http://schemas.openxmlformats.org/drawingml/2006/main">
                  <a:graphicData uri="http://schemas.microsoft.com/office/word/2010/wordprocessingShape">
                    <wps:wsp>
                      <wps:cNvSpPr>
                        <a:spLocks noChangeArrowheads="1"/>
                      </wps:cNvSpPr>
                      <wps:spPr bwMode="auto">
                        <a:xfrm>
                          <a:off x="0" y="0"/>
                          <a:ext cx="74993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6.1pt;margin-top:11.35pt;height:16.65pt;width:59.05pt;z-index:252424192;mso-width-relative:page;mso-height-relative:page;" fillcolor="#FFFFFF" filled="t" stroked="t" coordsize="21600,21600" o:gfxdata="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PvF21QAAAAgBAAAP&#10;AAAAAAAAAAEAIAAAACIAAABkcnMvZG93bnJldi54bWxQSwECFAAUAAAACACHTuJAZyTJ/1QCAACX&#10;BAAADgAAAAAAAAABACAAAAAkAQAAZHJzL2Uyb0RvYy54bWxQSwUGAAAAAAYABgBZAQAA6g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35456" behindDoc="0" locked="0" layoutInCell="1" allowOverlap="1">
                <wp:simplePos x="0" y="0"/>
                <wp:positionH relativeFrom="column">
                  <wp:posOffset>1371600</wp:posOffset>
                </wp:positionH>
                <wp:positionV relativeFrom="paragraph">
                  <wp:posOffset>137160</wp:posOffset>
                </wp:positionV>
                <wp:extent cx="739775" cy="211455"/>
                <wp:effectExtent l="5080" t="5080" r="17145" b="12065"/>
                <wp:wrapNone/>
                <wp:docPr id="1611" name="流程图: 终止 1611"/>
                <wp:cNvGraphicFramePr/>
                <a:graphic xmlns:a="http://schemas.openxmlformats.org/drawingml/2006/main">
                  <a:graphicData uri="http://schemas.microsoft.com/office/word/2010/wordprocessingShape">
                    <wps:wsp>
                      <wps:cNvSpPr>
                        <a:spLocks noChangeArrowheads="1"/>
                      </wps:cNvSpPr>
                      <wps:spPr bwMode="auto">
                        <a:xfrm>
                          <a:off x="0" y="0"/>
                          <a:ext cx="73977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学生退伍</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8pt;margin-top:10.8pt;height:16.65pt;width:58.25pt;z-index:252435456;mso-width-relative:page;mso-height-relative:page;" fillcolor="#FFFFFF" filled="t" stroked="t" coordsize="21600,21600" o:gfxdata="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tAEd2AAAAAkB&#10;AAAPAAAAAAAAAAEAIAAAACIAAABkcnMvZG93bnJldi54bWxQSwECFAAUAAAACACHTuJAwoHh6FQC&#10;AACXBAAADgAAAAAAAAABACAAAAAnAQAAZHJzL2Uyb0RvYy54bWxQSwUGAAAAAAYABgBZAQAA7QUA&#10;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学生退伍</w:t>
                      </w:r>
                    </w:p>
                    <w:p>
                      <w:pPr>
                        <w:adjustRightInd w:val="0"/>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41600" behindDoc="0" locked="0" layoutInCell="1" allowOverlap="1">
                <wp:simplePos x="0" y="0"/>
                <wp:positionH relativeFrom="column">
                  <wp:posOffset>2680970</wp:posOffset>
                </wp:positionH>
                <wp:positionV relativeFrom="paragraph">
                  <wp:posOffset>137795</wp:posOffset>
                </wp:positionV>
                <wp:extent cx="743585" cy="211455"/>
                <wp:effectExtent l="5080" t="4445" r="13335" b="12700"/>
                <wp:wrapNone/>
                <wp:docPr id="1612" name="流程图: 终止 1612"/>
                <wp:cNvGraphicFramePr/>
                <a:graphic xmlns:a="http://schemas.openxmlformats.org/drawingml/2006/main">
                  <a:graphicData uri="http://schemas.microsoft.com/office/word/2010/wordprocessingShape">
                    <wps:wsp>
                      <wps:cNvSpPr>
                        <a:spLocks noChangeArrowheads="1"/>
                      </wps:cNvSpPr>
                      <wps:spPr bwMode="auto">
                        <a:xfrm>
                          <a:off x="0" y="0"/>
                          <a:ext cx="74358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11.1pt;margin-top:10.85pt;height:16.65pt;width:58.55pt;z-index:252441600;mso-width-relative:page;mso-height-relative:page;" fillcolor="#FFFFFF" filled="t" stroked="t" coordsize="21600,21600" o:gfxdata="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dJmS2AAAAAkB&#10;AAAPAAAAAAAAAAEAIAAAACIAAABkcnMvZG93bnJldi54bWxQSwECFAAUAAAACACHTuJAEX07q1QC&#10;AACXBAAADgAAAAAAAAABACAAAAAnAQAAZHJzL2Uyb0RvYy54bWxQSwUGAAAAAAYABgBZAQAA7QUA&#10;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07136" behindDoc="0" locked="0" layoutInCell="1" allowOverlap="1">
                <wp:simplePos x="0" y="0"/>
                <wp:positionH relativeFrom="column">
                  <wp:posOffset>3053080</wp:posOffset>
                </wp:positionH>
                <wp:positionV relativeFrom="paragraph">
                  <wp:posOffset>356235</wp:posOffset>
                </wp:positionV>
                <wp:extent cx="0" cy="190500"/>
                <wp:effectExtent l="38100" t="0" r="38100" b="0"/>
                <wp:wrapNone/>
                <wp:docPr id="1687" name="直接箭头连接符 1687"/>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40.4pt;margin-top:28.05pt;height:15pt;width:0pt;z-index:252507136;mso-width-relative:page;mso-height-relative:page;" filled="f" stroked="t" coordsize="21600,21600" o:gfxdata="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pdqF7WAAAACQEAAA8AAAAA&#10;AAAAAQAgAAAAIgAAAGRycy9kb3ducmV2LnhtbFBLAQIUABQAAAAIAIdO4kCGYakLFgIAAP8DAAAO&#10;AAAAAAAAAAEAIAAAACU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03040" behindDoc="0" locked="0" layoutInCell="1" allowOverlap="1">
                <wp:simplePos x="0" y="0"/>
                <wp:positionH relativeFrom="column">
                  <wp:posOffset>431165</wp:posOffset>
                </wp:positionH>
                <wp:positionV relativeFrom="paragraph">
                  <wp:posOffset>355600</wp:posOffset>
                </wp:positionV>
                <wp:extent cx="0" cy="190500"/>
                <wp:effectExtent l="38100" t="0" r="38100" b="0"/>
                <wp:wrapNone/>
                <wp:docPr id="1634" name="直接箭头连接符 1634"/>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3.95pt;margin-top:28pt;height:15pt;width:0pt;z-index:252503040;mso-width-relative:page;mso-height-relative:page;" filled="f" stroked="t" coordsize="21600,21600" o:gfxdata="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E/ZjtUAAAAHAQAADwAAAAAA&#10;AAABACAAAAAiAAAAZHJzL2Rvd25yZXYueG1sUEsBAhQAFAAAAAgAh07iQP80qHIWAgAA/wMAAA4A&#10;AAAAAAAAAQAgAAAAJA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84608" behindDoc="0" locked="0" layoutInCell="1" allowOverlap="1">
                <wp:simplePos x="0" y="0"/>
                <wp:positionH relativeFrom="column">
                  <wp:posOffset>1712595</wp:posOffset>
                </wp:positionH>
                <wp:positionV relativeFrom="paragraph">
                  <wp:posOffset>354965</wp:posOffset>
                </wp:positionV>
                <wp:extent cx="0" cy="190500"/>
                <wp:effectExtent l="38100" t="0" r="38100" b="0"/>
                <wp:wrapNone/>
                <wp:docPr id="1632" name="直接箭头连接符 1632"/>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4.85pt;margin-top:27.95pt;height:15pt;width:0pt;z-index:252484608;mso-width-relative:page;mso-height-relative:page;" filled="f" stroked="t" coordsize="21600,21600" o:gfxdata="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5GpNgAAAAJAQAADwAA&#10;AAAAAAABACAAAAAiAAAAZHJzL2Rvd25yZXYueG1sUEsBAhQAFAAAAAgAh07iQGgXLBoWAgAA/wMA&#10;AA4AAAAAAAAAAQAgAAAAJw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78464" behindDoc="0" locked="0" layoutInCell="1" allowOverlap="1">
                <wp:simplePos x="0" y="0"/>
                <wp:positionH relativeFrom="column">
                  <wp:posOffset>3053080</wp:posOffset>
                </wp:positionH>
                <wp:positionV relativeFrom="paragraph">
                  <wp:posOffset>919480</wp:posOffset>
                </wp:positionV>
                <wp:extent cx="0" cy="121920"/>
                <wp:effectExtent l="4445" t="0" r="14605" b="11430"/>
                <wp:wrapNone/>
                <wp:docPr id="169" name="直接连接符 1631"/>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631" o:spid="_x0000_s1026" o:spt="20" style="position:absolute;left:0pt;margin-left:240.4pt;margin-top:72.4pt;height:9.6pt;width:0pt;z-index:252478464;mso-width-relative:page;mso-height-relative:page;" filled="f" stroked="t" coordsize="21600,21600" o:gfxdata="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FmwXWAAAACwEAAA8AAAAAAAAAAQAgAAAAIgAAAGRycy9kb3ducmV2LnhtbFBLAQIU&#10;ABQAAAAIAIdO4kCftb9K9QEAAOoDAAAOAAAAAAAAAAEAIAAAACUBAABkcnMvZTJvRG9jLnhtbFBL&#10;BQYAAAAABgAGAFkBAACMBQ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466176" behindDoc="0" locked="0" layoutInCell="1" allowOverlap="1">
                <wp:simplePos x="0" y="0"/>
                <wp:positionH relativeFrom="column">
                  <wp:posOffset>431165</wp:posOffset>
                </wp:positionH>
                <wp:positionV relativeFrom="paragraph">
                  <wp:posOffset>920750</wp:posOffset>
                </wp:positionV>
                <wp:extent cx="0" cy="121920"/>
                <wp:effectExtent l="4445" t="0" r="14605" b="11430"/>
                <wp:wrapNone/>
                <wp:docPr id="168" name="直接连接符 1617"/>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617" o:spid="_x0000_s1026" o:spt="20" style="position:absolute;left:0pt;margin-left:33.95pt;margin-top:72.5pt;height:9.6pt;width:0pt;z-index:252466176;mso-width-relative:page;mso-height-relative:page;" filled="f" stroked="t" coordsize="21600,21600" o:gfxdata="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aftUdYAAAAJAQAADwAAAAAAAAABACAAAAAiAAAAZHJzL2Rvd25yZXYueG1sUEsBAhQA&#10;FAAAAAgAh07iQIjmrP/0AQAA6gMAAA4AAAAAAAAAAQAgAAAAJQEAAGRycy9lMm9Eb2MueG1sUEsF&#10;BgAAAAAGAAYAWQEAAIsFA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460032" behindDoc="0" locked="0" layoutInCell="1" allowOverlap="1">
                <wp:simplePos x="0" y="0"/>
                <wp:positionH relativeFrom="column">
                  <wp:posOffset>427990</wp:posOffset>
                </wp:positionH>
                <wp:positionV relativeFrom="paragraph">
                  <wp:posOffset>1043940</wp:posOffset>
                </wp:positionV>
                <wp:extent cx="2625090" cy="0"/>
                <wp:effectExtent l="0" t="0" r="0" b="0"/>
                <wp:wrapNone/>
                <wp:docPr id="1616"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33.7pt;margin-top:82.2pt;height:0pt;width:206.7pt;z-index:252460032;mso-width-relative:page;mso-height-relative:page;" filled="f" stroked="t" coordsize="21600,21600" o:gfxdata="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cpnY9cAAAAKAQAADwAA&#10;AAAAAAABACAAAAAiAAAAZHJzL2Rvd25yZXYueG1sUEsBAhQAFAAAAAgAh07iQLMmFKwXAgAATwQA&#10;AA4AAAAAAAAAAQAgAAAAJgEAAGRycy9lMm9Eb2MueG1sUEsFBgAAAAAGAAYAWQEAAK8FAAAAAA==&#10;" adj="1080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90400" behindDoc="0" locked="0" layoutInCell="1" allowOverlap="1">
                <wp:simplePos x="0" y="0"/>
                <wp:positionH relativeFrom="column">
                  <wp:posOffset>23495</wp:posOffset>
                </wp:positionH>
                <wp:positionV relativeFrom="paragraph">
                  <wp:posOffset>546100</wp:posOffset>
                </wp:positionV>
                <wp:extent cx="845820" cy="361315"/>
                <wp:effectExtent l="4445" t="4445" r="6985" b="15240"/>
                <wp:wrapNone/>
                <wp:docPr id="1610" name="矩形 1610"/>
                <wp:cNvGraphicFramePr/>
                <a:graphic xmlns:a="http://schemas.openxmlformats.org/drawingml/2006/main">
                  <a:graphicData uri="http://schemas.microsoft.com/office/word/2010/wordprocessingShape">
                    <wps:wsp>
                      <wps:cNvSpPr>
                        <a:spLocks noChangeArrowheads="1"/>
                      </wps:cNvSpPr>
                      <wps:spPr bwMode="auto">
                        <a:xfrm>
                          <a:off x="0" y="0"/>
                          <a:ext cx="84582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85pt;margin-top:43pt;height:28.45pt;width:66.6pt;z-index:252390400;mso-width-relative:page;mso-height-relative:page;" fillcolor="#FFFFFF" filled="t" stroked="t" coordsize="21600,21600" o:gfxdata="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Ng1v2QAAAAgBAAAPAAAAAAAAAAEAIAAAACIAAABkcnMvZG93bnJl&#10;di54bWxQSwECFAAUAAAACACHTuJAy7/H4zUCAAB9BAAADgAAAAAAAAABACAAAAAoAQAAZHJzL2Uy&#10;b0RvYy54bWxQSwUGAAAAAAYABgBZAQAAzwU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395520" behindDoc="0" locked="0" layoutInCell="1" allowOverlap="1">
                <wp:simplePos x="0" y="0"/>
                <wp:positionH relativeFrom="column">
                  <wp:posOffset>1718945</wp:posOffset>
                </wp:positionH>
                <wp:positionV relativeFrom="paragraph">
                  <wp:posOffset>907415</wp:posOffset>
                </wp:positionV>
                <wp:extent cx="0" cy="121920"/>
                <wp:effectExtent l="4445" t="0" r="14605" b="11430"/>
                <wp:wrapNone/>
                <wp:docPr id="144" name="直接连接符 1630"/>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630" o:spid="_x0000_s1026" o:spt="20" style="position:absolute;left:0pt;margin-left:135.35pt;margin-top:71.45pt;height:9.6pt;width:0pt;z-index:252395520;mso-width-relative:page;mso-height-relative:page;" filled="f" stroked="t" coordsize="21600,21600" o:gfxdata="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82iENYAAAALAQAADwAAAAAAAAABACAAAAAiAAAAZHJzL2Rvd25yZXYueG1sUEsBAhQA&#10;FAAAAAgAh07iQGwcy3r0AQAA6gMAAA4AAAAAAAAAAQAgAAAAJQEAAGRycy9lMm9Eb2MueG1sUEsF&#10;BgAAAAAGAAYAWQEAAIsFAAAAAA==&#10;">
                <v:fill on="f" focussize="0,0"/>
                <v:stroke color="#000000" joinstyle="round"/>
                <v:imagedata o:title=""/>
                <o:lock v:ext="edit" aspectratio="f"/>
              </v:lin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91424" behindDoc="0" locked="0" layoutInCell="1" allowOverlap="1">
                <wp:simplePos x="0" y="0"/>
                <wp:positionH relativeFrom="column">
                  <wp:posOffset>2729865</wp:posOffset>
                </wp:positionH>
                <wp:positionV relativeFrom="paragraph">
                  <wp:posOffset>248285</wp:posOffset>
                </wp:positionV>
                <wp:extent cx="609600" cy="361315"/>
                <wp:effectExtent l="4445" t="4445" r="14605" b="15240"/>
                <wp:wrapNone/>
                <wp:docPr id="1615" name="矩形 1615"/>
                <wp:cNvGraphicFramePr/>
                <a:graphic xmlns:a="http://schemas.openxmlformats.org/drawingml/2006/main">
                  <a:graphicData uri="http://schemas.microsoft.com/office/word/2010/wordprocessingShape">
                    <wps:wsp>
                      <wps:cNvSpPr>
                        <a:spLocks noChangeArrowheads="1"/>
                      </wps:cNvSpPr>
                      <wps:spPr bwMode="auto">
                        <a:xfrm>
                          <a:off x="0" y="0"/>
                          <a:ext cx="60960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持创业总结报告</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14.95pt;margin-top:19.55pt;height:28.45pt;width:48pt;z-index:252391424;mso-width-relative:page;mso-height-relative:page;" fillcolor="#FFFFFF" filled="t" stroked="t" coordsize="21600,21600" o:gfxdata="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TY/G2gAAAAkBAAAPAAAAAAAAAAEAIAAAACIAAABkcnMvZG93bnJl&#10;di54bWxQSwECFAAUAAAACACHTuJADhOjVjQCAAB9BAAADgAAAAAAAAABACAAAAApAQAAZHJzL2Uy&#10;b0RvYy54bWxQSwUGAAAAAAYABgBZAQAAzwU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持创业总结报告</w:t>
                      </w:r>
                    </w:p>
                    <w:p>
                      <w:pPr>
                        <w:adjustRightInd w:val="0"/>
                        <w:jc w:val="center"/>
                        <w:rPr>
                          <w:szCs w:val="21"/>
                        </w:rPr>
                      </w:pP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447744" behindDoc="0" locked="0" layoutInCell="1" allowOverlap="1">
                <wp:simplePos x="0" y="0"/>
                <wp:positionH relativeFrom="column">
                  <wp:posOffset>1383665</wp:posOffset>
                </wp:positionH>
                <wp:positionV relativeFrom="paragraph">
                  <wp:posOffset>240665</wp:posOffset>
                </wp:positionV>
                <wp:extent cx="695960" cy="361315"/>
                <wp:effectExtent l="4445" t="4445" r="23495" b="15240"/>
                <wp:wrapNone/>
                <wp:docPr id="1614" name="矩形 1614"/>
                <wp:cNvGraphicFramePr/>
                <a:graphic xmlns:a="http://schemas.openxmlformats.org/drawingml/2006/main">
                  <a:graphicData uri="http://schemas.microsoft.com/office/word/2010/wordprocessingShape">
                    <wps:wsp>
                      <wps:cNvSpPr>
                        <a:spLocks noChangeArrowheads="1"/>
                      </wps:cNvSpPr>
                      <wps:spPr bwMode="auto">
                        <a:xfrm>
                          <a:off x="0" y="0"/>
                          <a:ext cx="695960" cy="361315"/>
                        </a:xfrm>
                        <a:prstGeom prst="rect">
                          <a:avLst/>
                        </a:prstGeom>
                        <a:solidFill>
                          <a:srgbClr val="FFFFFF"/>
                        </a:solidFill>
                        <a:ln w="9525">
                          <a:solidFill>
                            <a:srgbClr val="000000"/>
                          </a:solidFill>
                          <a:miter lim="800000"/>
                        </a:ln>
                        <a:effectLst/>
                      </wps:spPr>
                      <wps:txbx>
                        <w:txbxContent>
                          <w:p>
                            <w:pPr>
                              <w:adjustRightInd w:val="0"/>
                              <w:spacing w:before="156" w:beforeLines="50" w:line="240" w:lineRule="exact"/>
                              <w:ind w:firstLine="105" w:firstLineChars="50"/>
                              <w:rPr>
                                <w:szCs w:val="21"/>
                              </w:rPr>
                            </w:pPr>
                            <w:r>
                              <w:rPr>
                                <w:rFonts w:hint="eastAsia"/>
                                <w:szCs w:val="21"/>
                              </w:rPr>
                              <w:t>持退伍证</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8.95pt;margin-top:18.95pt;height:28.45pt;width:54.8pt;z-index:252447744;mso-width-relative:page;mso-height-relative:page;" fillcolor="#FFFFFF" filled="t" stroked="t" coordsize="21600,21600" o:gfxdata="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HSDe9sAAAAJAQAADwAAAAAAAAABACAAAAAiAAAAZHJzL2Rv&#10;d25yZXYueG1sUEsBAhQAFAAAAAgAh07iQGY8cro3AgAAfQQAAA4AAAAAAAAAAQAgAAAAKgEAAGRy&#10;cy9lMm9Eb2MueG1sUEsFBgAAAAAGAAYAWQEAANMFAAAAAA==&#10;">
                <v:fill on="t" focussize="0,0"/>
                <v:stroke color="#000000" miterlimit="8" joinstyle="miter"/>
                <v:imagedata o:title=""/>
                <o:lock v:ext="edit" aspectratio="f"/>
                <v:textbox inset="0mm,0mm,0mm,0mm">
                  <w:txbxContent>
                    <w:p>
                      <w:pPr>
                        <w:adjustRightInd w:val="0"/>
                        <w:spacing w:before="156" w:beforeLines="50" w:line="240" w:lineRule="exact"/>
                        <w:ind w:firstLine="105" w:firstLineChars="50"/>
                        <w:rPr>
                          <w:szCs w:val="21"/>
                        </w:rPr>
                      </w:pPr>
                      <w:r>
                        <w:rPr>
                          <w:rFonts w:hint="eastAsia"/>
                          <w:szCs w:val="21"/>
                        </w:rPr>
                        <w:t>持退伍证</w:t>
                      </w:r>
                    </w:p>
                  </w:txbxContent>
                </v:textbox>
              </v:rect>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62368" behindDoc="0" locked="0" layoutInCell="1" allowOverlap="1">
                <wp:simplePos x="0" y="0"/>
                <wp:positionH relativeFrom="column">
                  <wp:posOffset>4108450</wp:posOffset>
                </wp:positionH>
                <wp:positionV relativeFrom="paragraph">
                  <wp:posOffset>4412615</wp:posOffset>
                </wp:positionV>
                <wp:extent cx="314325" cy="295275"/>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3.5pt;margin-top:347.45pt;height:23.25pt;width:24.75pt;z-index:251962368;mso-width-relative:page;mso-height-relative:page;" filled="f" stroked="f" coordsize="21600,21600" o:gfxdata="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Jfr29gA&#10;AAALAQAADwAAAAAAAAABACAAAAAiAAAAZHJzL2Rvd25yZXYueG1sUEsBAhQAFAAAAAgAh07iQNr4&#10;TycfAgAAJgQAAA4AAAAAAAAAAQAgAAAAJwEAAGRycy9lMm9Eb2MueG1sUEsFBgAAAAAGAAYAWQEA&#10;ALgFA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1344" behindDoc="0" locked="0" layoutInCell="1" allowOverlap="1">
                <wp:simplePos x="0" y="0"/>
                <wp:positionH relativeFrom="column">
                  <wp:posOffset>3523615</wp:posOffset>
                </wp:positionH>
                <wp:positionV relativeFrom="paragraph">
                  <wp:posOffset>2936240</wp:posOffset>
                </wp:positionV>
                <wp:extent cx="1276985" cy="449580"/>
                <wp:effectExtent l="4445" t="5080" r="13970" b="2159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1276985" cy="4495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77.45pt;margin-top:231.2pt;height:35.4pt;width:100.55pt;z-index:251961344;mso-width-relative:page;mso-height-relative:page;" fillcolor="#FFFFFF" filled="t" stroked="t" coordsize="21600,21600" o:gfxdata="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vrRq9wAAAALAQAADwAAAAAAAAAB&#10;ACAAAAAiAAAAZHJzL2Rvd25yZXYueG1sUEsBAhQAFAAAAAgAh07iQAzQlBxFAgAAmQQAAA4AAAAA&#10;AAAAAQAgAAAAKwEAAGRycy9lMm9Eb2MueG1sUEsFBgAAAAAGAAYAWQEAAOIFAAAAAA==&#10;">
                <v:fill on="t" focussize="0,0"/>
                <v:stroke color="#000000" miterlimit="8" joinstyle="miter"/>
                <v:imagedata o:title=""/>
                <o:lock v:ext="edit" aspectratio="f"/>
                <v:textbox inset="0.5mm,0.5mm,0.5mm,0.5mm">
                  <w:txbxContent>
                    <w:p>
                      <w:pPr>
                        <w:jc w:val="center"/>
                        <w:rPr>
                          <w:szCs w:val="21"/>
                        </w:rPr>
                      </w:pPr>
                      <w:r>
                        <w:rPr>
                          <w:rFonts w:hint="eastAsia"/>
                          <w:szCs w:val="21"/>
                        </w:rPr>
                        <w:t>学生可选择补充材料重新申请或放弃</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5200" behindDoc="0" locked="0" layoutInCell="1" allowOverlap="1">
                <wp:simplePos x="0" y="0"/>
                <wp:positionH relativeFrom="column">
                  <wp:posOffset>4160520</wp:posOffset>
                </wp:positionH>
                <wp:positionV relativeFrom="paragraph">
                  <wp:posOffset>2284095</wp:posOffset>
                </wp:positionV>
                <wp:extent cx="0" cy="647700"/>
                <wp:effectExtent l="38100" t="0" r="38100" b="0"/>
                <wp:wrapNone/>
                <wp:docPr id="216" name="直接箭头连接符 216"/>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6pt;margin-top:179.85pt;height:51pt;width:0pt;z-index:251955200;mso-width-relative:page;mso-height-relative:page;" filled="f" stroked="t" coordsize="21600,21600" o:gfxdata="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VO8L2wAAAAsBAAAP&#10;AAAAAAAAAAEAIAAAACIAAABkcnMvZG93bnJldi54bWxQSwECFAAUAAAACACHTuJA5R5lDBUCAAD9&#10;AwAADgAAAAAAAAABACAAAAAqAQAAZHJzL2Uyb0RvYy54bWxQSwUGAAAAAAYABgBZAQAAsQU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0320" behindDoc="0" locked="0" layoutInCell="1" allowOverlap="1">
                <wp:simplePos x="0" y="0"/>
                <wp:positionH relativeFrom="column">
                  <wp:posOffset>3618230</wp:posOffset>
                </wp:positionH>
                <wp:positionV relativeFrom="paragraph">
                  <wp:posOffset>2003425</wp:posOffset>
                </wp:positionV>
                <wp:extent cx="1037590" cy="342900"/>
                <wp:effectExtent l="4445" t="4445" r="5715" b="14605"/>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1037590" cy="3429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284.9pt;margin-top:157.75pt;height:27pt;width:81.7pt;z-index:251960320;mso-width-relative:page;mso-height-relative:page;" fillcolor="#FFFFFF" filled="t" stroked="t" coordsize="21600,21600" o:gfxdata="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6jpPN0AAAALAQAADwAAAAAAAAAB&#10;ACAAAAAiAAAAZHJzL2Rvd25yZXYueG1sUEsBAhQAFAAAAAgAh07iQFiN2OJEAgAAmQQAAA4AAAAA&#10;AAAAAQAgAAAALAEAAGRycy9lMm9Eb2MueG1sUEsFBgAAAAAGAAYAWQEAAOIFAAAAAA==&#10;">
                <v:fill on="t" focussize="0,0"/>
                <v:stroke color="#000000" miterlimit="8" joinstyle="miter"/>
                <v:imagedata o:title=""/>
                <o:lock v:ext="edit" aspectratio="f"/>
                <v:textbox inset="1mm,1mm,1mm,1mm">
                  <w:txbxContent>
                    <w:p>
                      <w:pPr>
                        <w:jc w:val="center"/>
                        <w:rPr>
                          <w:szCs w:val="21"/>
                        </w:rPr>
                      </w:pPr>
                      <w:r>
                        <w:rPr>
                          <w:rFonts w:hint="eastAsia"/>
                          <w:szCs w:val="21"/>
                        </w:rPr>
                        <w:t>教务处通知学生</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522496" behindDoc="0" locked="0" layoutInCell="1" allowOverlap="1">
                <wp:simplePos x="0" y="0"/>
                <wp:positionH relativeFrom="column">
                  <wp:posOffset>1718310</wp:posOffset>
                </wp:positionH>
                <wp:positionV relativeFrom="paragraph">
                  <wp:posOffset>130810</wp:posOffset>
                </wp:positionV>
                <wp:extent cx="0" cy="197485"/>
                <wp:effectExtent l="38100" t="0" r="38100" b="12065"/>
                <wp:wrapNone/>
                <wp:docPr id="1701" name="直接箭头连接符 1701"/>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5.3pt;margin-top:10.3pt;height:15.55pt;width:0pt;z-index:252522496;mso-width-relative:page;mso-height-relative:page;" filled="f" stroked="t" coordsize="21600,21600" o:gfxdata="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6u7OnXAAAACQEAAA8AAAAA&#10;AAAAAQAgAAAAIgAAAGRycy9kb3ducmV2LnhtbFBLAQIUABQAAAAIAIdO4kBkBf6eFQIAAP8DAAAO&#10;AAAAAAAAAAEAIAAAACYBAABkcnMvZTJvRG9jLnhtbFBLBQYAAAAABgAGAFkBAACt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Cs w:val="21"/>
        </w:rPr>
        <mc:AlternateContent>
          <mc:Choice Requires="wps">
            <w:drawing>
              <wp:anchor distT="0" distB="0" distL="114300" distR="114300" simplePos="0" relativeHeight="252519424" behindDoc="0" locked="0" layoutInCell="1" allowOverlap="1">
                <wp:simplePos x="0" y="0"/>
                <wp:positionH relativeFrom="column">
                  <wp:posOffset>403860</wp:posOffset>
                </wp:positionH>
                <wp:positionV relativeFrom="paragraph">
                  <wp:posOffset>30480</wp:posOffset>
                </wp:positionV>
                <wp:extent cx="2741295" cy="436245"/>
                <wp:effectExtent l="4445" t="4445" r="16510" b="16510"/>
                <wp:wrapNone/>
                <wp:docPr id="1700" name="矩形 1700"/>
                <wp:cNvGraphicFramePr/>
                <a:graphic xmlns:a="http://schemas.openxmlformats.org/drawingml/2006/main">
                  <a:graphicData uri="http://schemas.microsoft.com/office/word/2010/wordprocessingShape">
                    <wps:wsp>
                      <wps:cNvSpPr>
                        <a:spLocks noChangeArrowheads="1"/>
                      </wps:cNvSpPr>
                      <wps:spPr bwMode="auto">
                        <a:xfrm>
                          <a:off x="0" y="0"/>
                          <a:ext cx="2626995" cy="436245"/>
                        </a:xfrm>
                        <a:prstGeom prst="rect">
                          <a:avLst/>
                        </a:prstGeom>
                        <a:solidFill>
                          <a:srgbClr val="FFFFFF"/>
                        </a:solidFill>
                        <a:ln w="9525">
                          <a:solidFill>
                            <a:srgbClr val="000000"/>
                          </a:solidFill>
                          <a:miter lim="800000"/>
                        </a:ln>
                        <a:effectLst/>
                      </wps:spPr>
                      <wps:txbx>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《复学申请表》填写后签名，交</w:t>
                            </w:r>
                            <w:r>
                              <w:rPr>
                                <w:rFonts w:asciiTheme="majorEastAsia" w:hAnsiTheme="majorEastAsia" w:eastAsiaTheme="majorEastAsia"/>
                                <w:szCs w:val="21"/>
                              </w:rPr>
                              <w:t>学部（院）</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1.8pt;margin-top:2.4pt;height:34.35pt;width:215.85pt;z-index:252519424;mso-width-relative:page;mso-height-relative:page;" fillcolor="#FFFFFF" filled="t" stroked="t" coordsize="21600,21600" o:gfxdata="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93jGjYAAAABwEAAA8AAAAAAAAAAQAgAAAAIgAAAGRycy9kb3du&#10;cmV2LnhtbFBLAQIUABQAAAAIAIdO4kAKvDrtOAIAAH4EAAAOAAAAAAAAAAEAIAAAACcBAABkcnMv&#10;ZTJvRG9jLnhtbFBLBQYAAAAABgAGAFkBAADRBQAAAAA=&#10;">
                <v:fill on="t" focussize="0,0"/>
                <v:stroke color="#000000" miterlimit="8" joinstyle="miter"/>
                <v:imagedata o:title=""/>
                <o:lock v:ext="edit" aspectratio="f"/>
                <v:textbox inset="0mm,0mm,0mm,0mm">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《复学申请表》填写后签名，交</w:t>
                      </w:r>
                      <w:r>
                        <w:rPr>
                          <w:rFonts w:asciiTheme="majorEastAsia" w:hAnsiTheme="majorEastAsia" w:eastAsiaTheme="majorEastAsia"/>
                          <w:szCs w:val="21"/>
                        </w:rPr>
                        <w:t>学部（院）</w:t>
                      </w:r>
                    </w:p>
                    <w:p>
                      <w:pPr>
                        <w:adjustRightInd w:val="0"/>
                        <w:jc w:val="center"/>
                        <w:rPr>
                          <w:szCs w:val="21"/>
                        </w:rPr>
                      </w:pPr>
                    </w:p>
                  </w:txbxContent>
                </v:textbox>
              </v:rect>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526592" behindDoc="0" locked="0" layoutInCell="1" allowOverlap="1">
                <wp:simplePos x="0" y="0"/>
                <wp:positionH relativeFrom="column">
                  <wp:posOffset>1713230</wp:posOffset>
                </wp:positionH>
                <wp:positionV relativeFrom="paragraph">
                  <wp:posOffset>173355</wp:posOffset>
                </wp:positionV>
                <wp:extent cx="0" cy="197485"/>
                <wp:effectExtent l="38100" t="0" r="38100" b="12065"/>
                <wp:wrapNone/>
                <wp:docPr id="1702" name="直接箭头连接符 1702"/>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4.9pt;margin-top:13.65pt;height:15.55pt;width:0pt;z-index:252526592;mso-width-relative:page;mso-height-relative:page;" filled="f" stroked="t" coordsize="21600,21600" o:gfxdata="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9GrjNkAAAAJAQAADwAA&#10;AAAAAAABACAAAAAiAAAAZHJzL2Rvd25yZXYueG1sUEsBAhQAFAAAAAgAh07iQI+XBEcVAgAA/wMA&#10;AA4AAAAAAAAAAQAgAAAAKAEAAGRycy9lMm9Eb2MueG1sUEsFBgAAAAAGAAYAWQEAAK8FA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56224" behindDoc="0" locked="0" layoutInCell="1" allowOverlap="1">
                <wp:simplePos x="0" y="0"/>
                <wp:positionH relativeFrom="column">
                  <wp:posOffset>-95885</wp:posOffset>
                </wp:positionH>
                <wp:positionV relativeFrom="paragraph">
                  <wp:posOffset>71755</wp:posOffset>
                </wp:positionV>
                <wp:extent cx="3643630" cy="384175"/>
                <wp:effectExtent l="4445" t="4445" r="9525" b="1143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3643630" cy="3841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w:t>
                            </w:r>
                            <w:r>
                              <w:rPr>
                                <w:szCs w:val="21"/>
                              </w:rPr>
                              <w:t>编入相应班级</w:t>
                            </w:r>
                            <w:r>
                              <w:rPr>
                                <w:rFonts w:hint="eastAsia"/>
                                <w:szCs w:val="21"/>
                              </w:rPr>
                              <w:t>后</w:t>
                            </w:r>
                            <w:r>
                              <w:rPr>
                                <w:szCs w:val="21"/>
                              </w:rPr>
                              <w:t>交教务处</w:t>
                            </w:r>
                          </w:p>
                          <w:p>
                            <w:pPr>
                              <w:jc w:val="center"/>
                              <w:rPr>
                                <w:szCs w:val="21"/>
                              </w:rPr>
                            </w:pPr>
                            <w:r>
                              <w:rPr>
                                <w:rFonts w:hint="eastAsia"/>
                                <w:szCs w:val="21"/>
                              </w:rPr>
                              <w:t>（三个工作日内）</w:t>
                            </w: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7.55pt;margin-top:5.65pt;height:30.25pt;width:286.9pt;z-index:251956224;mso-width-relative:page;mso-height-relative:page;" fillcolor="#FFFFFF" filled="t" stroked="t" coordsize="21600,21600" o:gfxdata="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9riDYAAAACQEAAA8AAAAAAAAAAQAgAAAA&#10;IgAAAGRycy9kb3ducmV2LnhtbFBLAQIUABQAAAAIAIdO4kC9yeysRAIAAJEEAAAOAAAAAAAAAAEA&#10;IAAAACcBAABkcnMvZTJvRG9jLnhtbFBLBQYAAAAABgAGAFkBAADdBQAAAAA=&#10;">
                <v:fill on="t" focussize="0,0"/>
                <v:stroke color="#000000" miterlimit="8" joinstyle="miter"/>
                <v:imagedata o:title=""/>
                <o:lock v:ext="edit" aspectratio="f"/>
                <v:textbox inset="0.5mm,0mm,0.5mm,0mm">
                  <w:txbxContent>
                    <w:p>
                      <w:pPr>
                        <w:jc w:val="center"/>
                        <w:rPr>
                          <w:szCs w:val="21"/>
                        </w:rPr>
                      </w:pPr>
                      <w:r>
                        <w:rPr>
                          <w:rFonts w:hint="eastAsia"/>
                          <w:szCs w:val="21"/>
                        </w:rPr>
                        <w:t>学部（院）教学负责人签署意见，</w:t>
                      </w:r>
                      <w:r>
                        <w:rPr>
                          <w:szCs w:val="21"/>
                        </w:rPr>
                        <w:t>编入相应班级</w:t>
                      </w:r>
                      <w:r>
                        <w:rPr>
                          <w:rFonts w:hint="eastAsia"/>
                          <w:szCs w:val="21"/>
                        </w:rPr>
                        <w:t>后</w:t>
                      </w:r>
                      <w:r>
                        <w:rPr>
                          <w:szCs w:val="21"/>
                        </w:rPr>
                        <w:t>交教务处</w:t>
                      </w:r>
                    </w:p>
                    <w:p>
                      <w:pPr>
                        <w:jc w:val="center"/>
                        <w:rPr>
                          <w:szCs w:val="21"/>
                        </w:rPr>
                      </w:pPr>
                      <w:r>
                        <w:rPr>
                          <w:rFonts w:hint="eastAsia"/>
                          <w:szCs w:val="21"/>
                        </w:rPr>
                        <w:t>（三个工作日内）</w:t>
                      </w:r>
                    </w:p>
                  </w:txbxContent>
                </v:textbox>
              </v:shape>
            </w:pict>
          </mc:Fallback>
        </mc:AlternateContent>
      </w:r>
    </w:p>
    <w:p>
      <w:pPr>
        <w:tabs>
          <w:tab w:val="left" w:pos="6840"/>
        </w:tabs>
        <w:spacing w:line="260" w:lineRule="exact"/>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11904" behindDoc="0" locked="0" layoutInCell="1" allowOverlap="1">
                <wp:simplePos x="0" y="0"/>
                <wp:positionH relativeFrom="column">
                  <wp:posOffset>1659255</wp:posOffset>
                </wp:positionH>
                <wp:positionV relativeFrom="paragraph">
                  <wp:posOffset>82550</wp:posOffset>
                </wp:positionV>
                <wp:extent cx="167640" cy="635"/>
                <wp:effectExtent l="37465" t="0" r="38100" b="3810"/>
                <wp:wrapNone/>
                <wp:docPr id="132" name="自选图形 251"/>
                <wp:cNvGraphicFramePr/>
                <a:graphic xmlns:a="http://schemas.openxmlformats.org/drawingml/2006/main">
                  <a:graphicData uri="http://schemas.microsoft.com/office/word/2010/wordprocessingShape">
                    <wps:wsp>
                      <wps:cNvCnPr/>
                      <wps:spPr>
                        <a:xfrm rot="-5400000" flipH="1">
                          <a:off x="0" y="0"/>
                          <a:ext cx="16764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1" o:spid="_x0000_s1026" o:spt="34" type="#_x0000_t34" style="position:absolute;left:0pt;flip:x;margin-left:130.65pt;margin-top:6.5pt;height:0.05pt;width:13.2pt;rotation:5898240f;z-index:252411904;mso-width-relative:page;mso-height-relative:page;" filled="f" stroked="t" coordsize="21600,21600" o:gfxdata="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K3q1nVAAAACQEAAA8AAAAAAAAAAQAgAAAAIgAAAGRycy9kb3ducmV2LnhtbFBLAQIUABQAAAAI&#10;AIdO4kC2ELIqKQIAADgEAAAOAAAAAAAAAAEAIAAAACQBAABkcnMvZTJvRG9jLnhtbFBLBQYAAAAA&#10;BgAGAFkBAAC/BQAAAAA=&#10;" adj="108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8272" behindDoc="0" locked="0" layoutInCell="1" allowOverlap="1">
                <wp:simplePos x="0" y="0"/>
                <wp:positionH relativeFrom="column">
                  <wp:posOffset>2662555</wp:posOffset>
                </wp:positionH>
                <wp:positionV relativeFrom="paragraph">
                  <wp:posOffset>222250</wp:posOffset>
                </wp:positionV>
                <wp:extent cx="600075" cy="295275"/>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9.65pt;margin-top:17.5pt;height:23.25pt;width:47.25pt;z-index:251958272;mso-width-relative:page;mso-height-relative:page;" filled="f" stroked="f" coordsize="21600,21600" o:gfxdata="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p9PWAAAACQEA&#10;AA8AAAAAAAAAAQAgAAAAIgAAAGRycy9kb3ducmV2LnhtbFBLAQIUABQAAAAIAIdO4kDEb+M+HAIA&#10;ACYEAAAOAAAAAAAAAAEAIAAAACUBAABkcnMvZTJvRG9jLnhtbFBLBQYAAAAABgAGAFkBAACzBQAA&#10;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59296" behindDoc="0" locked="0" layoutInCell="1" allowOverlap="1">
                <wp:simplePos x="0" y="0"/>
                <wp:positionH relativeFrom="column">
                  <wp:posOffset>816610</wp:posOffset>
                </wp:positionH>
                <wp:positionV relativeFrom="paragraph">
                  <wp:posOffset>172720</wp:posOffset>
                </wp:positionV>
                <wp:extent cx="1845310" cy="648335"/>
                <wp:effectExtent l="14605" t="5080" r="26035" b="13335"/>
                <wp:wrapNone/>
                <wp:docPr id="219" name="菱形 219"/>
                <wp:cNvGraphicFramePr/>
                <a:graphic xmlns:a="http://schemas.openxmlformats.org/drawingml/2006/main">
                  <a:graphicData uri="http://schemas.microsoft.com/office/word/2010/wordprocessingShape">
                    <wps:wsp>
                      <wps:cNvSpPr>
                        <a:spLocks noChangeArrowheads="1"/>
                      </wps:cNvSpPr>
                      <wps:spPr bwMode="auto">
                        <a:xfrm>
                          <a:off x="0" y="0"/>
                          <a:ext cx="1845310" cy="648335"/>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64.3pt;margin-top:13.6pt;height:51.05pt;width:145.3pt;z-index:251959296;mso-width-relative:page;mso-height-relative:page;" fillcolor="#FFFFFF" filled="t" stroked="t" coordsize="21600,21600" o:gfxdata="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sPiKtcAAAAKAQAADwAAAAAAAAABACAAAAAiAAAAZHJzL2Rv&#10;d25yZXYueG1sUEsBAhQAFAAAAAgAh07iQNaJRL47AgAAfwQAAA4AAAAAAAAAAQAgAAAAJgEAAGRy&#10;cy9lMm9Eb2MueG1sUEsFBgAAAAAGAAYAWQEAANMFA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14976" behindDoc="0" locked="0" layoutInCell="1" allowOverlap="1">
                <wp:simplePos x="0" y="0"/>
                <wp:positionH relativeFrom="column">
                  <wp:posOffset>2658745</wp:posOffset>
                </wp:positionH>
                <wp:positionV relativeFrom="paragraph">
                  <wp:posOffset>198755</wp:posOffset>
                </wp:positionV>
                <wp:extent cx="962025" cy="0"/>
                <wp:effectExtent l="0" t="38100" r="9525" b="38100"/>
                <wp:wrapNone/>
                <wp:docPr id="1689" name="直接箭头连接符 1689"/>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35pt;margin-top:15.65pt;height:0pt;width:75.75pt;z-index:252414976;mso-width-relative:page;mso-height-relative:page;" filled="f" stroked="t" coordsize="21600,21600" o:gfxdata="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J78PZAAAACQEAAA8AAAAA&#10;AAAAAQAgAAAAIgAAAGRycy9kb3ducmV2LnhtbFBLAQIUABQAAAAIAIdO4kBuNZrwEwIAAP8DAAAO&#10;AAAAAAAAAAEAIAAAACg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16000" behindDoc="0" locked="0" layoutInCell="1" allowOverlap="1">
                <wp:simplePos x="0" y="0"/>
                <wp:positionH relativeFrom="column">
                  <wp:posOffset>1715770</wp:posOffset>
                </wp:positionH>
                <wp:positionV relativeFrom="paragraph">
                  <wp:posOffset>477520</wp:posOffset>
                </wp:positionV>
                <wp:extent cx="240030" cy="299720"/>
                <wp:effectExtent l="0" t="0" r="0" b="0"/>
                <wp:wrapNone/>
                <wp:docPr id="1690" name="文本框 1690"/>
                <wp:cNvGraphicFramePr/>
                <a:graphic xmlns:a="http://schemas.openxmlformats.org/drawingml/2006/main">
                  <a:graphicData uri="http://schemas.microsoft.com/office/word/2010/wordprocessingShape">
                    <wps:wsp>
                      <wps:cNvSpPr txBox="1">
                        <a:spLocks noChangeArrowheads="1"/>
                      </wps:cNvSpPr>
                      <wps:spPr bwMode="auto">
                        <a:xfrm>
                          <a:off x="0" y="0"/>
                          <a:ext cx="240030" cy="29972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1pt;margin-top:37.6pt;height:23.6pt;width:18.9pt;z-index:252416000;mso-width-relative:page;mso-height-relative:page;" filled="f" stroked="f" coordsize="21600,21600" o:gfxdata="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BT2DfWAAAACgEA&#10;AA8AAAAAAAAAAQAgAAAAIgAAAGRycy9kb3ducmV2LnhtbFBLAQIUABQAAAAIAIdO4kCsMFv+HAIA&#10;ACgEAAAOAAAAAAAAAAEAIAAAACUBAABkcnMvZTJvRG9jLnhtbFBLBQYAAAAABgAGAFkBAACzBQAA&#10;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13952" behindDoc="0" locked="0" layoutInCell="1" allowOverlap="1">
                <wp:simplePos x="0" y="0"/>
                <wp:positionH relativeFrom="column">
                  <wp:posOffset>1744980</wp:posOffset>
                </wp:positionH>
                <wp:positionV relativeFrom="paragraph">
                  <wp:posOffset>227965</wp:posOffset>
                </wp:positionV>
                <wp:extent cx="0" cy="197485"/>
                <wp:effectExtent l="38100" t="0" r="38100" b="12065"/>
                <wp:wrapNone/>
                <wp:docPr id="1669" name="直接箭头连接符 1669"/>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7.4pt;margin-top:17.95pt;height:15.55pt;width:0pt;z-index:252413952;mso-width-relative:page;mso-height-relative:page;" filled="f" stroked="t" coordsize="21600,21600" o:gfxdata="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ZTT/tkAAAAJAQAADwAA&#10;AAAAAAABACAAAAAiAAAAZHJzL2Rvd25yZXYueG1sUEsBAhQAFAAAAAgAh07iQDj/W7kVAgAA/wMA&#10;AA4AAAAAAAAAAQAgAAAAKAEAAGRycy9lMm9Eb2MueG1sUEsFBgAAAAAGAAYAWQEAAK8FA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1616" behindDoc="0" locked="0" layoutInCell="1" allowOverlap="1">
                <wp:simplePos x="0" y="0"/>
                <wp:positionH relativeFrom="column">
                  <wp:posOffset>730885</wp:posOffset>
                </wp:positionH>
                <wp:positionV relativeFrom="paragraph">
                  <wp:posOffset>125730</wp:posOffset>
                </wp:positionV>
                <wp:extent cx="1950720" cy="511175"/>
                <wp:effectExtent l="4445" t="5080" r="6985" b="17145"/>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1950720" cy="51117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教务处核准后，在教学管理</w:t>
                            </w:r>
                            <w:r>
                              <w:rPr>
                                <w:szCs w:val="21"/>
                              </w:rPr>
                              <w:t>系统恢复学籍并</w:t>
                            </w:r>
                            <w:r>
                              <w:rPr>
                                <w:rFonts w:hint="eastAsia"/>
                                <w:szCs w:val="21"/>
                              </w:rPr>
                              <w:t>通知学部（院）</w:t>
                            </w:r>
                          </w:p>
                          <w:p>
                            <w:pPr>
                              <w:spacing w:line="260" w:lineRule="exact"/>
                              <w:jc w:val="center"/>
                              <w:rPr>
                                <w:szCs w:val="21"/>
                              </w:rPr>
                            </w:pPr>
                            <w:r>
                              <w:rPr>
                                <w:rFonts w:hint="eastAsia"/>
                                <w:szCs w:val="21"/>
                              </w:rPr>
                              <w:t>（三</w:t>
                            </w:r>
                            <w:r>
                              <w:rPr>
                                <w:szCs w:val="21"/>
                              </w:rPr>
                              <w:t>个工</w:t>
                            </w:r>
                            <w:r>
                              <w:rPr>
                                <w:rFonts w:hint="eastAsia"/>
                                <w:szCs w:val="21"/>
                              </w:rPr>
                              <w:t>作</w:t>
                            </w:r>
                            <w:r>
                              <w:rPr>
                                <w:szCs w:val="21"/>
                              </w:rPr>
                              <w:t>日内）</w:t>
                            </w: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57.55pt;margin-top:9.9pt;height:40.25pt;width:153.6pt;z-index:252271616;mso-width-relative:page;mso-height-relative:page;" fillcolor="#FFFFFF" filled="t" stroked="t" coordsize="21600,21600" o:gfxdata="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zs+m1wAAAAoBAAAPAAAAAAAAAAEAIAAAACIA&#10;AABkcnMvZG93bnJldi54bWxQSwECFAAUAAAACACHTuJAdI9MbUMCAACRBAAADgAAAAAAAAABACAA&#10;AAAmAQAAZHJzL2Uyb0RvYy54bWxQSwUGAAAAAAYABgBZAQAA2wU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教务处核准后，在教学管理</w:t>
                      </w:r>
                      <w:r>
                        <w:rPr>
                          <w:szCs w:val="21"/>
                        </w:rPr>
                        <w:t>系统恢复学籍并</w:t>
                      </w:r>
                      <w:r>
                        <w:rPr>
                          <w:rFonts w:hint="eastAsia"/>
                          <w:szCs w:val="21"/>
                        </w:rPr>
                        <w:t>通知学部（院）</w:t>
                      </w:r>
                    </w:p>
                    <w:p>
                      <w:pPr>
                        <w:spacing w:line="260" w:lineRule="exact"/>
                        <w:jc w:val="center"/>
                        <w:rPr>
                          <w:szCs w:val="21"/>
                        </w:rPr>
                      </w:pPr>
                      <w:r>
                        <w:rPr>
                          <w:rFonts w:hint="eastAsia"/>
                          <w:szCs w:val="21"/>
                        </w:rPr>
                        <w:t>（三</w:t>
                      </w:r>
                      <w:r>
                        <w:rPr>
                          <w:szCs w:val="21"/>
                        </w:rPr>
                        <w:t>个工</w:t>
                      </w:r>
                      <w:r>
                        <w:rPr>
                          <w:rFonts w:hint="eastAsia"/>
                          <w:szCs w:val="21"/>
                        </w:rPr>
                        <w:t>作</w:t>
                      </w:r>
                      <w:r>
                        <w:rPr>
                          <w:szCs w:val="21"/>
                        </w:rPr>
                        <w:t>日内）</w:t>
                      </w:r>
                    </w:p>
                  </w:txbxContent>
                </v:textbox>
              </v:shape>
            </w:pict>
          </mc:Fallback>
        </mc:AlternateContent>
      </w: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10880" behindDoc="0" locked="0" layoutInCell="1" allowOverlap="1">
                <wp:simplePos x="0" y="0"/>
                <wp:positionH relativeFrom="column">
                  <wp:posOffset>1699260</wp:posOffset>
                </wp:positionH>
                <wp:positionV relativeFrom="paragraph">
                  <wp:posOffset>1496695</wp:posOffset>
                </wp:positionV>
                <wp:extent cx="0" cy="197485"/>
                <wp:effectExtent l="38100" t="0" r="38100" b="12065"/>
                <wp:wrapNone/>
                <wp:docPr id="1688" name="直接箭头连接符 1688"/>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3.8pt;margin-top:117.85pt;height:15.55pt;width:0pt;z-index:252410880;mso-width-relative:page;mso-height-relative:page;" filled="f" stroked="t" coordsize="21600,21600" o:gfxdata="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Kl1u9kAAAALAQAADwAA&#10;AAAAAAABACAAAAAiAAAAZHJzL2Rvd25yZXYueG1sUEsBAhQAFAAAAAgAh07iQFX1CwgVAgAA/wMA&#10;AA4AAAAAAAAAAQAgAAAAKA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94144" behindDoc="0" locked="0" layoutInCell="1" allowOverlap="1">
                <wp:simplePos x="0" y="0"/>
                <wp:positionH relativeFrom="column">
                  <wp:posOffset>797560</wp:posOffset>
                </wp:positionH>
                <wp:positionV relativeFrom="paragraph">
                  <wp:posOffset>974090</wp:posOffset>
                </wp:positionV>
                <wp:extent cx="1761490" cy="518160"/>
                <wp:effectExtent l="4445" t="5080" r="5715" b="1016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1761490" cy="518160"/>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学生持相应专业负责人</w:t>
                            </w:r>
                          </w:p>
                          <w:p>
                            <w:pPr>
                              <w:spacing w:line="260" w:lineRule="exact"/>
                              <w:jc w:val="center"/>
                              <w:rPr>
                                <w:szCs w:val="21"/>
                              </w:rPr>
                            </w:pPr>
                            <w:r>
                              <w:rPr>
                                <w:rFonts w:hint="eastAsia"/>
                                <w:szCs w:val="21"/>
                              </w:rPr>
                              <w:t>选课建议单到教务处选课</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62.8pt;margin-top:76.7pt;height:40.8pt;width:138.7pt;z-index:252294144;mso-width-relative:page;mso-height-relative:page;" fillcolor="#FFFFFF" filled="t" stroked="t" coordsize="21600,21600" o:gfxdata="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NN85tgAAAALAQAADwAAAAAAAAABACAAAAAi&#10;AAAAZHJzL2Rvd25yZXYueG1sUEsBAhQAFAAAAAgAh07iQBwu2TFDAgAAkQQAAA4AAAAAAAAAAQAg&#10;AAAAJwEAAGRycy9lMm9Eb2MueG1sUEsFBgAAAAAGAAYAWQEAANwFA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学生持相应专业负责人</w:t>
                      </w:r>
                    </w:p>
                    <w:p>
                      <w:pPr>
                        <w:spacing w:line="260" w:lineRule="exact"/>
                        <w:jc w:val="center"/>
                        <w:rPr>
                          <w:szCs w:val="21"/>
                        </w:rPr>
                      </w:pPr>
                      <w:r>
                        <w:rPr>
                          <w:rFonts w:hint="eastAsia"/>
                          <w:szCs w:val="21"/>
                        </w:rPr>
                        <w:t>选课建议单到教务处选课</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80832" behindDoc="0" locked="0" layoutInCell="1" allowOverlap="1">
                <wp:simplePos x="0" y="0"/>
                <wp:positionH relativeFrom="column">
                  <wp:posOffset>801370</wp:posOffset>
                </wp:positionH>
                <wp:positionV relativeFrom="paragraph">
                  <wp:posOffset>229870</wp:posOffset>
                </wp:positionV>
                <wp:extent cx="1771650" cy="538480"/>
                <wp:effectExtent l="4445" t="5080" r="14605" b="889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1771650" cy="538480"/>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w:t>
                            </w:r>
                            <w:r>
                              <w:rPr>
                                <w:szCs w:val="21"/>
                              </w:rPr>
                              <w:t>部（院）通知</w:t>
                            </w:r>
                            <w:r>
                              <w:rPr>
                                <w:rFonts w:hint="eastAsia"/>
                                <w:szCs w:val="21"/>
                              </w:rPr>
                              <w:t>学生携</w:t>
                            </w:r>
                            <w:r>
                              <w:rPr>
                                <w:szCs w:val="21"/>
                              </w:rPr>
                              <w:t>学生证、缴费凭证</w:t>
                            </w:r>
                            <w:r>
                              <w:rPr>
                                <w:rFonts w:hint="eastAsia"/>
                                <w:szCs w:val="21"/>
                              </w:rPr>
                              <w:t>办理</w:t>
                            </w:r>
                            <w:r>
                              <w:rPr>
                                <w:szCs w:val="21"/>
                              </w:rPr>
                              <w:t>注册</w:t>
                            </w:r>
                            <w:r>
                              <w:rPr>
                                <w:rFonts w:hint="eastAsia"/>
                                <w:szCs w:val="21"/>
                              </w:rPr>
                              <w:t>手续</w:t>
                            </w:r>
                          </w:p>
                          <w:p>
                            <w:pPr>
                              <w:spacing w:line="260" w:lineRule="exact"/>
                              <w:jc w:val="center"/>
                              <w:rPr>
                                <w:szCs w:val="21"/>
                              </w:rPr>
                            </w:pPr>
                            <w:r>
                              <w:rPr>
                                <w:rFonts w:hint="eastAsia"/>
                                <w:szCs w:val="21"/>
                              </w:rPr>
                              <w:t>（三个工作日内）</w:t>
                            </w:r>
                          </w:p>
                          <w:p>
                            <w:pPr>
                              <w:rPr>
                                <w:szCs w:val="21"/>
                              </w:rPr>
                            </w:pP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63.1pt;margin-top:18.1pt;height:42.4pt;width:139.5pt;z-index:252280832;mso-width-relative:page;mso-height-relative:page;" fillcolor="#FFFFFF" filled="t" stroked="t" coordsize="21600,21600" o:gfxdata="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0Gi4x1wAAAAoBAAAPAAAAAAAAAAEAIAAAACIA&#10;AABkcnMvZG93bnJldi54bWxQSwECFAAUAAAACACHTuJAvPh7WUMCAACRBAAADgAAAAAAAAABACAA&#10;AAAmAQAAZHJzL2Uyb0RvYy54bWxQSwUGAAAAAAYABgBZAQAA2wU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学</w:t>
                      </w:r>
                      <w:r>
                        <w:rPr>
                          <w:szCs w:val="21"/>
                        </w:rPr>
                        <w:t>部（院）通知</w:t>
                      </w:r>
                      <w:r>
                        <w:rPr>
                          <w:rFonts w:hint="eastAsia"/>
                          <w:szCs w:val="21"/>
                        </w:rPr>
                        <w:t>学生携</w:t>
                      </w:r>
                      <w:r>
                        <w:rPr>
                          <w:szCs w:val="21"/>
                        </w:rPr>
                        <w:t>学生证、缴费凭证</w:t>
                      </w:r>
                      <w:r>
                        <w:rPr>
                          <w:rFonts w:hint="eastAsia"/>
                          <w:szCs w:val="21"/>
                        </w:rPr>
                        <w:t>办理</w:t>
                      </w:r>
                      <w:r>
                        <w:rPr>
                          <w:szCs w:val="21"/>
                        </w:rPr>
                        <w:t>注册</w:t>
                      </w:r>
                      <w:r>
                        <w:rPr>
                          <w:rFonts w:hint="eastAsia"/>
                          <w:szCs w:val="21"/>
                        </w:rPr>
                        <w:t>手续</w:t>
                      </w:r>
                    </w:p>
                    <w:p>
                      <w:pPr>
                        <w:spacing w:line="260" w:lineRule="exact"/>
                        <w:jc w:val="center"/>
                        <w:rPr>
                          <w:szCs w:val="21"/>
                        </w:rPr>
                      </w:pPr>
                      <w:r>
                        <w:rPr>
                          <w:rFonts w:hint="eastAsia"/>
                          <w:szCs w:val="21"/>
                        </w:rPr>
                        <w:t>（三个工作日内）</w:t>
                      </w:r>
                    </w:p>
                    <w:p>
                      <w:pP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75040" behindDoc="0" locked="0" layoutInCell="1" allowOverlap="1">
                <wp:simplePos x="0" y="0"/>
                <wp:positionH relativeFrom="column">
                  <wp:posOffset>1699895</wp:posOffset>
                </wp:positionH>
                <wp:positionV relativeFrom="paragraph">
                  <wp:posOffset>40005</wp:posOffset>
                </wp:positionV>
                <wp:extent cx="0" cy="197485"/>
                <wp:effectExtent l="38100" t="0" r="38100" b="12065"/>
                <wp:wrapNone/>
                <wp:docPr id="1679" name="直接箭头连接符 1679"/>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3.85pt;margin-top:3.15pt;height:15.55pt;width:0pt;z-index:252375040;mso-width-relative:page;mso-height-relative:page;" filled="f" stroked="t" coordsize="21600,21600" o:gfxdata="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uV/fXAAAACAEAAA8AAAAA&#10;AAAAAQAgAAAAIgAAAGRycy9kb3ducmV2LnhtbFBLAQIUABQAAAAIAIdO4kDmv6SrFQIAAP8DAAAO&#10;AAAAAAAAAAEAIAAAACY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87328" behindDoc="0" locked="0" layoutInCell="1" allowOverlap="1">
                <wp:simplePos x="0" y="0"/>
                <wp:positionH relativeFrom="margin">
                  <wp:posOffset>1701800</wp:posOffset>
                </wp:positionH>
                <wp:positionV relativeFrom="paragraph">
                  <wp:posOffset>771525</wp:posOffset>
                </wp:positionV>
                <wp:extent cx="1905" cy="204470"/>
                <wp:effectExtent l="37465" t="0" r="36830" b="5080"/>
                <wp:wrapNone/>
                <wp:docPr id="1699" name="直接箭头连接符 1699"/>
                <wp:cNvGraphicFramePr/>
                <a:graphic xmlns:a="http://schemas.openxmlformats.org/drawingml/2006/main">
                  <a:graphicData uri="http://schemas.microsoft.com/office/word/2010/wordprocessingShape">
                    <wps:wsp>
                      <wps:cNvCnPr>
                        <a:cxnSpLocks noChangeShapeType="1"/>
                      </wps:cNvCnPr>
                      <wps:spPr bwMode="auto">
                        <a:xfrm flipH="1">
                          <a:off x="0" y="0"/>
                          <a:ext cx="1905"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4pt;margin-top:60.75pt;height:16.1pt;width:0.15pt;mso-position-horizontal-relative:margin;z-index:252387328;mso-width-relative:page;mso-height-relative:page;" filled="f" stroked="t" coordsize="21600,21600" o:gfxdata="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Vpf&#10;59kAAAALAQAADwAAAAAAAAABACAAAAAiAAAAZHJzL2Rvd25yZXYueG1sUEsBAhQAFAAAAAgAh07i&#10;QMtutychAgAADAQAAA4AAAAAAAAAAQAgAAAAKAEAAGRycy9lMm9Eb2MueG1sUEsFBgAAAAAGAAYA&#10;WQEAALs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324864" behindDoc="0" locked="0" layoutInCell="1" allowOverlap="1">
                <wp:simplePos x="0" y="0"/>
                <wp:positionH relativeFrom="column">
                  <wp:posOffset>1101725</wp:posOffset>
                </wp:positionH>
                <wp:positionV relativeFrom="paragraph">
                  <wp:posOffset>1707515</wp:posOffset>
                </wp:positionV>
                <wp:extent cx="1202055" cy="259080"/>
                <wp:effectExtent l="5080" t="4445" r="12065" b="22225"/>
                <wp:wrapNone/>
                <wp:docPr id="201" name="流程图: 终止 201"/>
                <wp:cNvGraphicFramePr/>
                <a:graphic xmlns:a="http://schemas.openxmlformats.org/drawingml/2006/main">
                  <a:graphicData uri="http://schemas.microsoft.com/office/word/2010/wordprocessingShape">
                    <wps:wsp>
                      <wps:cNvSpPr>
                        <a:spLocks noChangeArrowheads="1"/>
                      </wps:cNvSpPr>
                      <wps:spPr bwMode="auto">
                        <a:xfrm>
                          <a:off x="0" y="0"/>
                          <a:ext cx="1202055" cy="25908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复学</w:t>
                            </w:r>
                            <w:r>
                              <w:rPr>
                                <w:szCs w:val="21"/>
                              </w:rPr>
                              <w:t>手续完成</w:t>
                            </w:r>
                          </w:p>
                          <w:p>
                            <w:pPr>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6.75pt;margin-top:134.45pt;height:20.4pt;width:94.65pt;z-index:252324864;mso-width-relative:page;mso-height-relative:page;" fillcolor="#FFFFFF" filled="t" stroked="t" coordsize="21600,21600" o:gfxdata="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JFz4TYAAAACwEA&#10;AA8AAAAAAAAAAQAgAAAAIgAAAGRycy9kb3ducmV2LnhtbFBLAQIUABQAAAAIAIdO4kA4ykfWUwIA&#10;AJYEAAAOAAAAAAAAAAEAIAAAACcBAABkcnMvZTJvRG9jLnhtbFBLBQYAAAAABgAGAFkBAADsBQAA&#10;AAA=&#10;">
                <v:fill on="t" focussize="0,0"/>
                <v:stroke color="#000000" miterlimit="8" joinstyle="miter"/>
                <v:imagedata o:title=""/>
                <o:lock v:ext="edit" aspectratio="f"/>
                <v:textbox inset="0mm,0mm,0mm,0mm">
                  <w:txbxContent>
                    <w:p>
                      <w:pPr>
                        <w:jc w:val="center"/>
                        <w:rPr>
                          <w:szCs w:val="21"/>
                        </w:rPr>
                      </w:pPr>
                      <w:r>
                        <w:rPr>
                          <w:rFonts w:hint="eastAsia"/>
                          <w:szCs w:val="21"/>
                        </w:rPr>
                        <w:t>复学</w:t>
                      </w:r>
                      <w:r>
                        <w:rPr>
                          <w:szCs w:val="21"/>
                        </w:rPr>
                        <w:t>手续完成</w:t>
                      </w:r>
                    </w:p>
                    <w:p>
                      <w:pPr>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00288" behindDoc="0" locked="0" layoutInCell="1" allowOverlap="1">
                <wp:simplePos x="0" y="0"/>
                <wp:positionH relativeFrom="column">
                  <wp:posOffset>4158615</wp:posOffset>
                </wp:positionH>
                <wp:positionV relativeFrom="paragraph">
                  <wp:posOffset>254000</wp:posOffset>
                </wp:positionV>
                <wp:extent cx="635" cy="647700"/>
                <wp:effectExtent l="37465" t="0" r="38100" b="0"/>
                <wp:wrapNone/>
                <wp:docPr id="209" name="直接箭头连接符 209"/>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45pt;margin-top:20pt;height:51pt;width:0.05pt;z-index:252300288;mso-width-relative:page;mso-height-relative:page;" filled="f" stroked="t" coordsize="21600,21600" o:gfxdata="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O2LZAAAACgEA&#10;AA8AAAAAAAAAAQAgAAAAIgAAAGRycy9kb3ducmV2LnhtbFBLAQIUABQAAAAIAIdO4kC16bzMGQIA&#10;AP8DAAAOAAAAAAAAAAEAIAAAACgBAABkcnMvZTJvRG9jLnhtbFBLBQYAAAAABgAGAFkBAACzBQAA&#10;AAA=&#10;">
                <v:fill on="f" focussize="0,0"/>
                <v:stroke color="#000000" joinstyle="round" endarrow="block"/>
                <v:imagedata o:title=""/>
                <o:lock v:ext="edit" aspectratio="f"/>
              </v:shape>
            </w:pict>
          </mc:Fallback>
        </mc:AlternateContent>
      </w:r>
    </w:p>
    <w:p>
      <w:pPr>
        <w:tabs>
          <w:tab w:val="right" w:pos="8306"/>
        </w:tabs>
        <w:spacing w:line="360" w:lineRule="auto"/>
        <w:rPr>
          <w:rFonts w:asciiTheme="majorEastAsia" w:hAnsiTheme="majorEastAsia" w:eastAsiaTheme="majorEastAsia"/>
          <w:sz w:val="24"/>
        </w:rPr>
      </w:pPr>
      <w:r>
        <w:rPr>
          <w:rFonts w:asciiTheme="majorEastAsia" w:hAnsiTheme="majorEastAsia" w:eastAsiaTheme="majorEastAsia"/>
          <w:sz w:val="24"/>
        </w:rPr>
        <w:tab/>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99264" behindDoc="0" locked="0" layoutInCell="1" allowOverlap="1">
                <wp:simplePos x="0" y="0"/>
                <wp:positionH relativeFrom="column">
                  <wp:posOffset>4800600</wp:posOffset>
                </wp:positionH>
                <wp:positionV relativeFrom="paragraph">
                  <wp:posOffset>189865</wp:posOffset>
                </wp:positionV>
                <wp:extent cx="356235" cy="29464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356235"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8pt;margin-top:14.95pt;height:23.2pt;width:28.05pt;z-index:252299264;mso-width-relative:page;mso-height-relative:page;" filled="f" stroked="f" coordsize="21600,21600" o:gfxdata="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POtA1wAA&#10;AAkBAAAPAAAAAAAAAAEAIAAAACIAAABkcnMvZG93bnJldi54bWxQSwECFAAUAAAACACHTuJA/Cwv&#10;oh8CAAAmBAAADgAAAAAAAAABACAAAAAmAQAAZHJzL2Uyb0RvYy54bWxQSwUGAAAAAAYABgBZAQAA&#10;tw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95168" behindDoc="0" locked="0" layoutInCell="1" allowOverlap="1">
                <wp:simplePos x="0" y="0"/>
                <wp:positionH relativeFrom="column">
                  <wp:posOffset>3336290</wp:posOffset>
                </wp:positionH>
                <wp:positionV relativeFrom="paragraph">
                  <wp:posOffset>296545</wp:posOffset>
                </wp:positionV>
                <wp:extent cx="1634490" cy="359410"/>
                <wp:effectExtent l="22225" t="5080" r="38735" b="16510"/>
                <wp:wrapNone/>
                <wp:docPr id="206" name="菱形 206"/>
                <wp:cNvGraphicFramePr/>
                <a:graphic xmlns:a="http://schemas.openxmlformats.org/drawingml/2006/main">
                  <a:graphicData uri="http://schemas.microsoft.com/office/word/2010/wordprocessingShape">
                    <wps:wsp>
                      <wps:cNvSpPr>
                        <a:spLocks noChangeArrowheads="1"/>
                      </wps:cNvSpPr>
                      <wps:spPr bwMode="auto">
                        <a:xfrm>
                          <a:off x="0" y="0"/>
                          <a:ext cx="1634490" cy="3594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是否重新申请</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62.7pt;margin-top:23.35pt;height:28.3pt;width:128.7pt;z-index:252295168;mso-width-relative:page;mso-height-relative:page;" fillcolor="#FFFFFF" filled="t" stroked="t" coordsize="21600,21600" o:gfxdata="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X9vt2AAAAAoBAAAPAAAAAAAAAAEAIAAAACIAAABkcnMv&#10;ZG93bnJldi54bWxQSwECFAAUAAAACACHTuJAzLWSrjwCAAB/BAAADgAAAAAAAAABACAAAAAn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是否重新申请</w:t>
                      </w:r>
                    </w:p>
                  </w:txbxContent>
                </v:textbox>
              </v:shape>
            </w:pict>
          </mc:Fallback>
        </mc:AlternateContent>
      </w:r>
    </w:p>
    <w:p>
      <w:pPr>
        <w:tabs>
          <w:tab w:val="left" w:pos="6840"/>
        </w:tabs>
        <w:spacing w:line="360" w:lineRule="auto"/>
        <w:rPr>
          <w:rFonts w:asciiTheme="majorEastAsia" w:hAnsiTheme="majorEastAsia" w:eastAsiaTheme="majorEastAsia"/>
          <w:sz w:val="24"/>
        </w:rPr>
      </w:pP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03360" behindDoc="0" locked="0" layoutInCell="1" allowOverlap="1">
                <wp:simplePos x="0" y="0"/>
                <wp:positionH relativeFrom="column">
                  <wp:posOffset>4153535</wp:posOffset>
                </wp:positionH>
                <wp:positionV relativeFrom="paragraph">
                  <wp:posOffset>65405</wp:posOffset>
                </wp:positionV>
                <wp:extent cx="635" cy="647700"/>
                <wp:effectExtent l="37465" t="0" r="38100" b="0"/>
                <wp:wrapNone/>
                <wp:docPr id="202" name="直接箭头连接符 202"/>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05pt;margin-top:5.15pt;height:51pt;width:0.05pt;z-index:252303360;mso-width-relative:page;mso-height-relative:page;" filled="f" stroked="t" coordsize="21600,21600" o:gfxdata="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QecXZAAAACgEA&#10;AA8AAAAAAAAAAQAgAAAAIgAAAGRycy9kb3ducmV2LnhtbFBLAQIUABQAAAAIAIdO4kCx9TzJGQIA&#10;AP8DAAAOAAAAAAAAAAEAIAAAACgBAABkcnMvZTJvRG9jLnhtbFBLBQYAAAAABgAGAFkBAACzBQAA&#10;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 w:val="24"/>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97216" behindDoc="0" locked="0" layoutInCell="1" allowOverlap="1">
                <wp:simplePos x="0" y="0"/>
                <wp:positionH relativeFrom="column">
                  <wp:posOffset>3053080</wp:posOffset>
                </wp:positionH>
                <wp:positionV relativeFrom="paragraph">
                  <wp:posOffset>127000</wp:posOffset>
                </wp:positionV>
                <wp:extent cx="2217420" cy="218440"/>
                <wp:effectExtent l="5080" t="4445" r="6350" b="5715"/>
                <wp:wrapNone/>
                <wp:docPr id="199" name="圆角矩形 199"/>
                <wp:cNvGraphicFramePr/>
                <a:graphic xmlns:a="http://schemas.openxmlformats.org/drawingml/2006/main">
                  <a:graphicData uri="http://schemas.microsoft.com/office/word/2010/wordprocessingShape">
                    <wps:wsp>
                      <wps:cNvSpPr>
                        <a:spLocks noChangeArrowheads="1"/>
                      </wps:cNvSpPr>
                      <wps:spPr bwMode="auto">
                        <a:xfrm>
                          <a:off x="0" y="0"/>
                          <a:ext cx="2217420" cy="21844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复学不成功，学生仍为不在校状态</w:t>
                            </w:r>
                          </w:p>
                          <w:p>
                            <w:pPr>
                              <w:jc w:val="center"/>
                              <w:rPr>
                                <w:szCs w:val="21"/>
                              </w:rPr>
                            </w:pP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240.4pt;margin-top:10pt;height:17.2pt;width:174.6pt;z-index:252297216;mso-width-relative:page;mso-height-relative:page;" fillcolor="#FFFFFF" filled="t" stroked="t" coordsize="21600,21600" arcsize="0.166666666666667" o:gfxdata="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h6&#10;ItoAAAAJAQAADwAAAAAAAAABACAAAAAiAAAAZHJzL2Rvd25yZXYueG1sUEsBAhQAFAAAAAgAh07i&#10;QDME+xVZAgAApgQAAA4AAAAAAAAAAQAgAAAAKQEAAGRycy9lMm9Eb2MueG1sUEsFBgAAAAAGAAYA&#10;WQEAAPQFAAAAAA==&#10;">
                <v:fill on="t" focussize="0,0"/>
                <v:stroke color="#000000" joinstyle="round"/>
                <v:imagedata o:title=""/>
                <o:lock v:ext="edit" aspectratio="f"/>
                <v:textbox inset="0mm,0mm,0mm,0mm">
                  <w:txbxContent>
                    <w:p>
                      <w:pPr>
                        <w:jc w:val="center"/>
                        <w:rPr>
                          <w:szCs w:val="21"/>
                        </w:rPr>
                      </w:pPr>
                      <w:r>
                        <w:rPr>
                          <w:rFonts w:hint="eastAsia"/>
                          <w:szCs w:val="21"/>
                        </w:rPr>
                        <w:t>复学不成功，学生仍为不在校状态</w:t>
                      </w:r>
                    </w:p>
                    <w:p>
                      <w:pPr>
                        <w:jc w:val="center"/>
                        <w:rPr>
                          <w:szCs w:val="21"/>
                        </w:rPr>
                      </w:pPr>
                    </w:p>
                  </w:txbxContent>
                </v:textbox>
              </v:round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 海 第 二 工  业  大 学</w:t>
      </w:r>
    </w:p>
    <w:tbl>
      <w:tblPr>
        <w:tblStyle w:val="22"/>
        <w:tblpPr w:leftFromText="180" w:rightFromText="180" w:vertAnchor="text" w:horzAnchor="page" w:tblpX="1465" w:tblpY="442"/>
        <w:tblOverlap w:val="never"/>
        <w:tblW w:w="968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9"/>
        <w:gridCol w:w="1437"/>
        <w:gridCol w:w="426"/>
        <w:gridCol w:w="848"/>
        <w:gridCol w:w="306"/>
        <w:gridCol w:w="860"/>
        <w:gridCol w:w="861"/>
        <w:gridCol w:w="861"/>
        <w:gridCol w:w="861"/>
        <w:gridCol w:w="860"/>
        <w:gridCol w:w="575"/>
        <w:gridCol w:w="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1" w:hRule="atLeast"/>
        </w:trPr>
        <w:tc>
          <w:tcPr>
            <w:tcW w:w="85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863"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4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2027"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6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86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435"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出生年月</w:t>
            </w:r>
          </w:p>
        </w:tc>
        <w:tc>
          <w:tcPr>
            <w:tcW w:w="92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3" w:hRule="atLeast"/>
        </w:trPr>
        <w:tc>
          <w:tcPr>
            <w:tcW w:w="2296"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所属学部（院）</w:t>
            </w:r>
          </w:p>
        </w:tc>
        <w:tc>
          <w:tcPr>
            <w:tcW w:w="1580"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2583"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1501"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00" w:hRule="atLeast"/>
        </w:trPr>
        <w:tc>
          <w:tcPr>
            <w:tcW w:w="9680"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学生申请理由（需附相关证明材料）：</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wordWrap w:val="0"/>
              <w:spacing w:before="0" w:beforeAutospacing="0" w:after="0" w:afterAutospacing="0"/>
              <w:ind w:left="0" w:right="1960"/>
              <w:jc w:val="center"/>
              <w:rPr>
                <w:rFonts w:hint="default" w:asciiTheme="majorEastAsia" w:hAnsiTheme="majorEastAsia" w:eastAsiaTheme="majorEastAsia"/>
                <w:sz w:val="24"/>
              </w:rPr>
            </w:pPr>
            <w:r>
              <w:rPr>
                <w:rFonts w:hint="eastAsia" w:asciiTheme="majorEastAsia" w:hAnsiTheme="majorEastAsia" w:eastAsiaTheme="majorEastAsia"/>
                <w:sz w:val="24"/>
              </w:rPr>
              <w:t xml:space="preserve">                                             </w:t>
            </w:r>
          </w:p>
          <w:p>
            <w:pPr>
              <w:keepNext w:val="0"/>
              <w:keepLines w:val="0"/>
              <w:suppressLineNumbers w:val="0"/>
              <w:wordWrap w:val="0"/>
              <w:spacing w:before="0" w:beforeAutospacing="0" w:after="0" w:afterAutospacing="0"/>
              <w:ind w:left="0" w:right="1960"/>
              <w:jc w:val="center"/>
              <w:rPr>
                <w:rFonts w:hint="default" w:asciiTheme="majorEastAsia" w:hAnsiTheme="majorEastAsia" w:eastAsiaTheme="majorEastAsia"/>
                <w:sz w:val="24"/>
              </w:rPr>
            </w:pPr>
          </w:p>
          <w:p>
            <w:pPr>
              <w:keepNext w:val="0"/>
              <w:keepLines w:val="0"/>
              <w:suppressLineNumbers w:val="0"/>
              <w:wordWrap w:val="0"/>
              <w:spacing w:before="0" w:beforeAutospacing="0" w:after="0" w:afterAutospacing="0"/>
              <w:ind w:left="0" w:right="1960"/>
              <w:jc w:val="center"/>
              <w:rPr>
                <w:rFonts w:hint="default" w:asciiTheme="majorEastAsia" w:hAnsiTheme="majorEastAsia" w:eastAsiaTheme="majorEastAsia"/>
                <w:sz w:val="24"/>
              </w:rPr>
            </w:pPr>
            <w:r>
              <w:rPr>
                <w:rFonts w:hint="eastAsia" w:asciiTheme="majorEastAsia" w:hAnsiTheme="majorEastAsia" w:eastAsiaTheme="majorEastAsia"/>
                <w:sz w:val="24"/>
              </w:rPr>
              <w:t>申请人签名：</w:t>
            </w:r>
          </w:p>
          <w:p>
            <w:pPr>
              <w:keepNext w:val="0"/>
              <w:keepLines w:val="0"/>
              <w:suppressLineNumbers w:val="0"/>
              <w:wordWrap w:val="0"/>
              <w:spacing w:before="0" w:beforeAutospacing="0" w:after="0" w:afterAutospacing="0"/>
              <w:ind w:left="0" w:right="0"/>
              <w:jc w:val="right"/>
              <w:rPr>
                <w:rFonts w:hint="default" w:asciiTheme="majorEastAsia" w:hAnsiTheme="majorEastAsia" w:eastAsiaTheme="majorEastAsia"/>
                <w:sz w:val="24"/>
              </w:rPr>
            </w:pPr>
            <w:r>
              <w:rPr>
                <w:rFonts w:hint="default" w:asciiTheme="majorEastAsia" w:hAnsiTheme="majorEastAsia" w:eastAsiaTheme="majorEastAsia"/>
                <w:sz w:val="24"/>
              </w:rPr>
              <w:t xml:space="preserve">20    </w:t>
            </w:r>
            <w:r>
              <w:rPr>
                <w:rFonts w:hint="eastAsia" w:asciiTheme="majorEastAsia" w:hAnsiTheme="majorEastAsia" w:eastAsiaTheme="majorEastAsia"/>
                <w:sz w:val="24"/>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81" w:hRule="atLeast"/>
        </w:trPr>
        <w:tc>
          <w:tcPr>
            <w:tcW w:w="9680" w:type="dxa"/>
            <w:gridSpan w:val="12"/>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医务室意见：（因病理由需该部门签名同意）</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1120"/>
              <w:jc w:val="center"/>
              <w:rPr>
                <w:rFonts w:hint="default" w:asciiTheme="majorEastAsia" w:hAnsiTheme="majorEastAsia" w:eastAsiaTheme="majorEastAsia"/>
                <w:sz w:val="24"/>
              </w:rPr>
            </w:pPr>
            <w:r>
              <w:rPr>
                <w:rFonts w:hint="eastAsia" w:asciiTheme="majorEastAsia" w:hAnsiTheme="majorEastAsia" w:eastAsiaTheme="majorEastAsia"/>
                <w:sz w:val="24"/>
              </w:rPr>
              <w:t>签名：</w:t>
            </w:r>
          </w:p>
          <w:p>
            <w:pPr>
              <w:keepNext w:val="0"/>
              <w:keepLines w:val="0"/>
              <w:suppressLineNumbers w:val="0"/>
              <w:spacing w:before="0" w:beforeAutospacing="0" w:after="0" w:afterAutospacing="0"/>
              <w:ind w:left="0" w:right="1120"/>
              <w:jc w:val="center"/>
              <w:rPr>
                <w:rFonts w:hint="default" w:asciiTheme="majorEastAsia" w:hAnsiTheme="majorEastAsia" w:eastAsiaTheme="majorEastAsia"/>
                <w:sz w:val="24"/>
              </w:rPr>
            </w:pPr>
            <w:r>
              <w:rPr>
                <w:rFonts w:hint="eastAsia" w:asciiTheme="majorEastAsia" w:hAnsiTheme="majorEastAsia" w:eastAsiaTheme="majorEastAsia"/>
                <w:sz w:val="24"/>
              </w:rPr>
              <w:t>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79" w:hRule="atLeast"/>
        </w:trPr>
        <w:tc>
          <w:tcPr>
            <w:tcW w:w="4736"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学生所属学部（院）意见：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签名：                                     盖章：</w:t>
            </w:r>
          </w:p>
          <w:p>
            <w:pPr>
              <w:keepNext w:val="0"/>
              <w:keepLines w:val="0"/>
              <w:suppressLineNumbers w:val="0"/>
              <w:spacing w:before="0" w:beforeAutospacing="0" w:after="0" w:afterAutospacing="0" w:line="120" w:lineRule="atLeast"/>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c>
          <w:tcPr>
            <w:tcW w:w="4944"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教务处审核意见：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120" w:lineRule="atLeast"/>
              <w:ind w:left="0" w:right="112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            签名：                                     盖章：</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bl>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学 生 复 学 申 请 表</w:t>
      </w:r>
    </w:p>
    <w:p>
      <w:pPr>
        <w:ind w:right="-2"/>
        <w:jc w:val="left"/>
        <w:rPr>
          <w:rFonts w:asciiTheme="majorEastAsia" w:hAnsiTheme="majorEastAsia" w:eastAsiaTheme="majorEastAsia"/>
        </w:rPr>
      </w:pPr>
      <w:r>
        <w:rPr>
          <w:rFonts w:hint="eastAsia" w:asciiTheme="majorEastAsia" w:hAnsiTheme="majorEastAsia" w:eastAsiaTheme="majorEastAsia"/>
        </w:rPr>
        <w:t>说明：此表由申请学生填写，有关部门签署意见后，教务处将为学生恢复学籍，学生再到所在学部（院）办理注册手续。</w:t>
      </w:r>
    </w:p>
    <w:p>
      <w:pPr>
        <w:pStyle w:val="48"/>
        <w:rPr>
          <w:color w:val="auto"/>
        </w:rPr>
      </w:pPr>
      <w:bookmarkStart w:id="264" w:name="_Toc15397"/>
      <w:r>
        <w:rPr>
          <w:rFonts w:hint="eastAsia"/>
          <w:color w:val="auto"/>
        </w:rPr>
        <w:t>学生退学流程</w:t>
      </w:r>
      <w:bookmarkEnd w:id="264"/>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学生退学流程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需办理退学的在校学生</w:t>
      </w:r>
    </w:p>
    <w:p>
      <w:pPr>
        <w:spacing w:before="156" w:beforeLines="5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line="440" w:lineRule="exact"/>
        <w:ind w:firstLine="480" w:firstLineChars="200"/>
        <w:outlineLvl w:val="2"/>
        <w:rPr>
          <w:rFonts w:asciiTheme="majorEastAsia" w:hAnsiTheme="majorEastAsia" w:eastAsiaTheme="majorEastAsia"/>
          <w:b/>
          <w:sz w:val="24"/>
        </w:rPr>
      </w:pPr>
      <w:r>
        <w:rPr>
          <w:rFonts w:hint="eastAsia" w:asciiTheme="majorEastAsia" w:hAnsiTheme="majorEastAsia" w:eastAsiaTheme="majorEastAsia"/>
          <w:sz w:val="24"/>
        </w:rPr>
        <w:t>1. 学生主动申请退学</w: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1674624" behindDoc="0" locked="0" layoutInCell="1" allowOverlap="1">
                <wp:simplePos x="0" y="0"/>
                <wp:positionH relativeFrom="column">
                  <wp:posOffset>672465</wp:posOffset>
                </wp:positionH>
                <wp:positionV relativeFrom="paragraph">
                  <wp:posOffset>135255</wp:posOffset>
                </wp:positionV>
                <wp:extent cx="3562350" cy="1122045"/>
                <wp:effectExtent l="5080" t="5080" r="13970" b="15875"/>
                <wp:wrapNone/>
                <wp:docPr id="225" name="AutoShape 9"/>
                <wp:cNvGraphicFramePr/>
                <a:graphic xmlns:a="http://schemas.openxmlformats.org/drawingml/2006/main">
                  <a:graphicData uri="http://schemas.microsoft.com/office/word/2010/wordprocessingShape">
                    <wps:wsp>
                      <wps:cNvSpPr>
                        <a:spLocks noChangeArrowheads="1"/>
                      </wps:cNvSpPr>
                      <wps:spPr bwMode="auto">
                        <a:xfrm>
                          <a:off x="0" y="0"/>
                          <a:ext cx="3562350" cy="1122045"/>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学生登陆“教务处主页-常用下载”</w:t>
                            </w:r>
                            <w:r>
                              <w:rPr>
                                <w:szCs w:val="21"/>
                              </w:rPr>
                              <w:t>下载</w:t>
                            </w:r>
                            <w:r>
                              <w:rPr>
                                <w:rFonts w:hint="eastAsia"/>
                                <w:szCs w:val="21"/>
                              </w:rPr>
                              <w:t>《退学申请表》，填写签名后报</w:t>
                            </w:r>
                            <w:r>
                              <w:rPr>
                                <w:szCs w:val="21"/>
                              </w:rPr>
                              <w:t>辅导员及</w:t>
                            </w:r>
                            <w:r>
                              <w:rPr>
                                <w:rFonts w:hint="eastAsia"/>
                                <w:szCs w:val="21"/>
                              </w:rPr>
                              <w:t>学部</w:t>
                            </w:r>
                            <w:r>
                              <w:rPr>
                                <w:szCs w:val="21"/>
                              </w:rPr>
                              <w:t>（院）</w:t>
                            </w:r>
                            <w:r>
                              <w:rPr>
                                <w:rFonts w:hint="eastAsia"/>
                                <w:szCs w:val="21"/>
                              </w:rPr>
                              <w:t>负责</w:t>
                            </w:r>
                            <w:r>
                              <w:rPr>
                                <w:szCs w:val="21"/>
                              </w:rPr>
                              <w:t>学生工作书记</w:t>
                            </w:r>
                            <w:r>
                              <w:rPr>
                                <w:rFonts w:hint="eastAsia"/>
                                <w:szCs w:val="21"/>
                              </w:rPr>
                              <w:t>签署</w:t>
                            </w:r>
                            <w:r>
                              <w:rPr>
                                <w:szCs w:val="21"/>
                              </w:rPr>
                              <w:t>意见，再</w:t>
                            </w:r>
                            <w:r>
                              <w:rPr>
                                <w:rFonts w:hint="eastAsia"/>
                                <w:szCs w:val="21"/>
                              </w:rPr>
                              <w:t>交</w:t>
                            </w:r>
                            <w:r>
                              <w:rPr>
                                <w:szCs w:val="21"/>
                              </w:rPr>
                              <w:t>所</w:t>
                            </w:r>
                            <w:r>
                              <w:rPr>
                                <w:rFonts w:hint="eastAsia"/>
                                <w:szCs w:val="21"/>
                              </w:rPr>
                              <w:t>在学</w:t>
                            </w:r>
                            <w:r>
                              <w:rPr>
                                <w:szCs w:val="21"/>
                              </w:rPr>
                              <w:t>部（院）</w:t>
                            </w:r>
                            <w:r>
                              <w:rPr>
                                <w:rFonts w:hint="eastAsia"/>
                                <w:szCs w:val="21"/>
                              </w:rPr>
                              <w:t>，附家长同意退学意见书</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后的第</w:t>
                            </w:r>
                            <w:r>
                              <w:rPr>
                                <w:rFonts w:hint="eastAsia"/>
                                <w:szCs w:val="21"/>
                              </w:rPr>
                              <w:t>三</w:t>
                            </w:r>
                            <w:r>
                              <w:rPr>
                                <w:szCs w:val="21"/>
                              </w:rPr>
                              <w:t>周）</w:t>
                            </w:r>
                          </w:p>
                        </w:txbxContent>
                      </wps:txbx>
                      <wps:bodyPr rot="0" vert="horz" wrap="square" lIns="0" tIns="0" rIns="0" bIns="0" anchor="t" anchorCtr="0" upright="1">
                        <a:noAutofit/>
                      </wps:bodyPr>
                    </wps:wsp>
                  </a:graphicData>
                </a:graphic>
              </wp:anchor>
            </w:drawing>
          </mc:Choice>
          <mc:Fallback>
            <w:pict>
              <v:shape id="AutoShape 9" o:spid="_x0000_s1026" o:spt="116" type="#_x0000_t116" style="position:absolute;left:0pt;margin-left:52.95pt;margin-top:10.65pt;height:88.35pt;width:280.5pt;z-index:251674624;mso-width-relative:page;mso-height-relative:page;" fillcolor="#FFFFFF" filled="t" stroked="t" coordsize="21600,21600" o:gfxdata="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4+ko7XAAAACgEAAA8AAAAAAAAAAQAgAAAAIgAAAGRycy9kb3ducmV2LnhtbFBL&#10;AQIUABQAAAAIAIdO4kDpU/XuMAIAAI0EAAAOAAAAAAAAAAEAIAAAACYBAABkcnMvZTJvRG9jLnht&#10;bFBLBQYAAAAABgAGAFkBAADIBQ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学生登陆“教务处主页-常用下载”</w:t>
                      </w:r>
                      <w:r>
                        <w:rPr>
                          <w:szCs w:val="21"/>
                        </w:rPr>
                        <w:t>下载</w:t>
                      </w:r>
                      <w:r>
                        <w:rPr>
                          <w:rFonts w:hint="eastAsia"/>
                          <w:szCs w:val="21"/>
                        </w:rPr>
                        <w:t>《退学申请表》，填写签名后报</w:t>
                      </w:r>
                      <w:r>
                        <w:rPr>
                          <w:szCs w:val="21"/>
                        </w:rPr>
                        <w:t>辅导员及</w:t>
                      </w:r>
                      <w:r>
                        <w:rPr>
                          <w:rFonts w:hint="eastAsia"/>
                          <w:szCs w:val="21"/>
                        </w:rPr>
                        <w:t>学部</w:t>
                      </w:r>
                      <w:r>
                        <w:rPr>
                          <w:szCs w:val="21"/>
                        </w:rPr>
                        <w:t>（院）</w:t>
                      </w:r>
                      <w:r>
                        <w:rPr>
                          <w:rFonts w:hint="eastAsia"/>
                          <w:szCs w:val="21"/>
                        </w:rPr>
                        <w:t>负责</w:t>
                      </w:r>
                      <w:r>
                        <w:rPr>
                          <w:szCs w:val="21"/>
                        </w:rPr>
                        <w:t>学生工作书记</w:t>
                      </w:r>
                      <w:r>
                        <w:rPr>
                          <w:rFonts w:hint="eastAsia"/>
                          <w:szCs w:val="21"/>
                        </w:rPr>
                        <w:t>签署</w:t>
                      </w:r>
                      <w:r>
                        <w:rPr>
                          <w:szCs w:val="21"/>
                        </w:rPr>
                        <w:t>意见，再</w:t>
                      </w:r>
                      <w:r>
                        <w:rPr>
                          <w:rFonts w:hint="eastAsia"/>
                          <w:szCs w:val="21"/>
                        </w:rPr>
                        <w:t>交</w:t>
                      </w:r>
                      <w:r>
                        <w:rPr>
                          <w:szCs w:val="21"/>
                        </w:rPr>
                        <w:t>所</w:t>
                      </w:r>
                      <w:r>
                        <w:rPr>
                          <w:rFonts w:hint="eastAsia"/>
                          <w:szCs w:val="21"/>
                        </w:rPr>
                        <w:t>在学</w:t>
                      </w:r>
                      <w:r>
                        <w:rPr>
                          <w:szCs w:val="21"/>
                        </w:rPr>
                        <w:t>部（院）</w:t>
                      </w:r>
                      <w:r>
                        <w:rPr>
                          <w:rFonts w:hint="eastAsia"/>
                          <w:szCs w:val="21"/>
                        </w:rPr>
                        <w:t>，附家长同意退学意见书</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后的第</w:t>
                      </w:r>
                      <w:r>
                        <w:rPr>
                          <w:rFonts w:hint="eastAsia"/>
                          <w:szCs w:val="21"/>
                        </w:rPr>
                        <w:t>三</w:t>
                      </w:r>
                      <w:r>
                        <w:rPr>
                          <w:szCs w:val="21"/>
                        </w:rPr>
                        <w:t>周）</w:t>
                      </w:r>
                    </w:p>
                  </w:txbxContent>
                </v:textbox>
              </v:shape>
            </w:pict>
          </mc:Fallback>
        </mc:AlternateContent>
      </w:r>
    </w:p>
    <w:p>
      <w:pPr>
        <w:spacing w:line="360" w:lineRule="auto"/>
        <w:rPr>
          <w:rFonts w:asciiTheme="majorEastAsia" w:hAnsiTheme="majorEastAsia" w:eastAsiaTheme="majorEastAsia"/>
          <w:szCs w:val="21"/>
        </w:rPr>
      </w:pPr>
    </w:p>
    <w:p>
      <w:pPr>
        <w:spacing w:before="156" w:beforeLines="50"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1675648" behindDoc="0" locked="0" layoutInCell="1" allowOverlap="1">
                <wp:simplePos x="0" y="0"/>
                <wp:positionH relativeFrom="column">
                  <wp:posOffset>2461895</wp:posOffset>
                </wp:positionH>
                <wp:positionV relativeFrom="paragraph">
                  <wp:posOffset>274955</wp:posOffset>
                </wp:positionV>
                <wp:extent cx="635" cy="215900"/>
                <wp:effectExtent l="37465" t="0" r="38100" b="12700"/>
                <wp:wrapNone/>
                <wp:docPr id="227"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93.85pt;margin-top:21.65pt;height:17pt;width:0.05pt;z-index:251675648;mso-width-relative:page;mso-height-relative:page;" filled="f" stroked="t" coordsize="21600,21600" o:gfxdata="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KQhl2QAAAAkBAAAPAAAAAAAA&#10;AAEAIAAAACIAAABkcnMvZG93bnJldi54bWxQSwECFAAUAAAACACHTuJAeDh91BECAAD3AwAADgAA&#10;AAAAAAABACAAAAAoAQAAZHJzL2Uyb0RvYy54bWxQSwUGAAAAAAYABgBZAQAAqwU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1681792" behindDoc="0" locked="0" layoutInCell="1" allowOverlap="1">
                <wp:simplePos x="0" y="0"/>
                <wp:positionH relativeFrom="column">
                  <wp:posOffset>1224280</wp:posOffset>
                </wp:positionH>
                <wp:positionV relativeFrom="paragraph">
                  <wp:posOffset>210820</wp:posOffset>
                </wp:positionV>
                <wp:extent cx="2334260" cy="612775"/>
                <wp:effectExtent l="4445" t="5080" r="23495" b="10795"/>
                <wp:wrapNone/>
                <wp:docPr id="228"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334260" cy="612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学部（院）教学负责人签署意见并</w:t>
                            </w:r>
                            <w:r>
                              <w:rPr>
                                <w:szCs w:val="21"/>
                              </w:rPr>
                              <w:t>填写学部（院）处理意见书</w:t>
                            </w:r>
                            <w:r>
                              <w:rPr>
                                <w:rFonts w:hint="eastAsia"/>
                                <w:szCs w:val="21"/>
                              </w:rPr>
                              <w:t>后</w:t>
                            </w:r>
                            <w:r>
                              <w:rPr>
                                <w:szCs w:val="21"/>
                              </w:rPr>
                              <w:t>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96.4pt;margin-top:16.6pt;height:48.25pt;width:183.8pt;z-index:251681792;mso-width-relative:page;mso-height-relative:page;" fillcolor="#FFFFFF" filled="t" stroked="t" coordsize="21600,21600" o:gfxdata="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dKpY2AAAAAoBAAAPAAAAAAAAAAEAIAAAACIAAABkcnMvZG93bnJldi54bWxQ&#10;SwECFAAUAAAACACHTuJA9OpZ3jACAACHBAAADgAAAAAAAAABACAAAAAn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学部（院）教学负责人签署意见并</w:t>
                      </w:r>
                      <w:r>
                        <w:rPr>
                          <w:szCs w:val="21"/>
                        </w:rPr>
                        <w:t>填写学部（院）处理意见书</w:t>
                      </w:r>
                      <w:r>
                        <w:rPr>
                          <w:rFonts w:hint="eastAsia"/>
                          <w:szCs w:val="21"/>
                        </w:rPr>
                        <w:t>后</w:t>
                      </w:r>
                      <w:r>
                        <w:rPr>
                          <w:szCs w:val="21"/>
                        </w:rPr>
                        <w:t>交教务处</w:t>
                      </w:r>
                    </w:p>
                    <w:p>
                      <w:pPr>
                        <w:jc w:val="center"/>
                        <w:rPr>
                          <w:szCs w:val="21"/>
                        </w:rPr>
                      </w:pPr>
                      <w:r>
                        <w:rPr>
                          <w:rFonts w:hint="eastAsia"/>
                          <w:szCs w:val="21"/>
                        </w:rPr>
                        <w:t>（三个工作日内）</w:t>
                      </w:r>
                    </w:p>
                  </w:txbxContent>
                </v:textbox>
              </v:shap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257280" behindDoc="0" locked="0" layoutInCell="1" allowOverlap="1">
                <wp:simplePos x="0" y="0"/>
                <wp:positionH relativeFrom="column">
                  <wp:posOffset>2465070</wp:posOffset>
                </wp:positionH>
                <wp:positionV relativeFrom="paragraph">
                  <wp:posOffset>232410</wp:posOffset>
                </wp:positionV>
                <wp:extent cx="0" cy="215900"/>
                <wp:effectExtent l="38100" t="0" r="38100" b="12700"/>
                <wp:wrapNone/>
                <wp:docPr id="229" name="AutoShape 46"/>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6" o:spid="_x0000_s1026" o:spt="32" type="#_x0000_t32" style="position:absolute;left:0pt;margin-left:194.1pt;margin-top:18.3pt;height:17pt;width:0pt;z-index:252257280;mso-width-relative:page;mso-height-relative:page;" filled="f" stroked="t" coordsize="21600,21600" o:gfxdata="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ZRPu9cAAAAJAQAADwAAAAAAAAABACAAAAAiAAAAZHJzL2Rvd25yZXYueG1sUEsB&#10;AhQAFAAAAAgAh07iQDCu4V32AQAA8AMAAA4AAAAAAAAAAQAgAAAAJgEAAGRycy9lMm9Eb2MueG1s&#10;UEsFBgAAAAAGAAYAWQEAAI4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266496" behindDoc="0" locked="0" layoutInCell="1" allowOverlap="1">
                <wp:simplePos x="0" y="0"/>
                <wp:positionH relativeFrom="column">
                  <wp:posOffset>2475230</wp:posOffset>
                </wp:positionH>
                <wp:positionV relativeFrom="paragraph">
                  <wp:posOffset>3011170</wp:posOffset>
                </wp:positionV>
                <wp:extent cx="1905" cy="215900"/>
                <wp:effectExtent l="36830" t="0" r="37465" b="12700"/>
                <wp:wrapNone/>
                <wp:docPr id="259" name="AutoShape 52"/>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2" o:spid="_x0000_s1026" o:spt="32" type="#_x0000_t32" style="position:absolute;left:0pt;margin-left:194.9pt;margin-top:237.1pt;height:17pt;width:0.15pt;z-index:252266496;mso-width-relative:page;mso-height-relative:page;" filled="f" stroked="t" coordsize="21600,21600" o:gfxdata="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UoIY3AAAAAsBAAAPAAAAAAAAAAEAIAAAACIAAABkcnMvZG93bnJl&#10;di54bWxQSwECFAAUAAAACACHTuJAHZVJEvkBAADzAwAADgAAAAAAAAABACAAAAAr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49088" behindDoc="0" locked="0" layoutInCell="1" allowOverlap="1">
                <wp:simplePos x="0" y="0"/>
                <wp:positionH relativeFrom="column">
                  <wp:posOffset>1402080</wp:posOffset>
                </wp:positionH>
                <wp:positionV relativeFrom="paragraph">
                  <wp:posOffset>1277620</wp:posOffset>
                </wp:positionV>
                <wp:extent cx="2162810" cy="417195"/>
                <wp:effectExtent l="4445" t="4445" r="23495" b="16510"/>
                <wp:wrapNone/>
                <wp:docPr id="247" name="Text Box 38"/>
                <wp:cNvGraphicFramePr/>
                <a:graphic xmlns:a="http://schemas.openxmlformats.org/drawingml/2006/main">
                  <a:graphicData uri="http://schemas.microsoft.com/office/word/2010/wordprocessingShape">
                    <wps:wsp>
                      <wps:cNvSpPr txBox="1">
                        <a:spLocks noChangeArrowheads="1"/>
                      </wps:cNvSpPr>
                      <wps:spPr bwMode="auto">
                        <a:xfrm>
                          <a:off x="0" y="0"/>
                          <a:ext cx="2162810" cy="417195"/>
                        </a:xfrm>
                        <a:prstGeom prst="rect">
                          <a:avLst/>
                        </a:prstGeom>
                        <a:solidFill>
                          <a:srgbClr val="FFFFFF"/>
                        </a:solidFill>
                        <a:ln w="9525">
                          <a:solidFill>
                            <a:srgbClr val="000000"/>
                          </a:solidFill>
                          <a:miter lim="800000"/>
                        </a:ln>
                        <a:effectLst/>
                      </wps:spPr>
                      <wps:txbx>
                        <w:txbxContent>
                          <w:p>
                            <w:pPr>
                              <w:jc w:val="center"/>
                              <w:rPr>
                                <w:szCs w:val="21"/>
                              </w:rPr>
                            </w:pPr>
                            <w:r>
                              <w:rPr>
                                <w:szCs w:val="21"/>
                              </w:rPr>
                              <w:t>通过后，分管校长</w:t>
                            </w:r>
                            <w:r>
                              <w:rPr>
                                <w:rFonts w:hint="eastAsia"/>
                                <w:szCs w:val="21"/>
                              </w:rPr>
                              <w:t>OA系统</w:t>
                            </w:r>
                            <w:r>
                              <w:rPr>
                                <w:szCs w:val="21"/>
                              </w:rPr>
                              <w:t>签署意见</w:t>
                            </w:r>
                          </w:p>
                          <w:p>
                            <w:pPr>
                              <w:jc w:val="center"/>
                              <w:rPr>
                                <w:szCs w:val="21"/>
                              </w:rPr>
                            </w:pPr>
                            <w:r>
                              <w:rPr>
                                <w:rFonts w:hint="eastAsia"/>
                                <w:szCs w:val="21"/>
                              </w:rPr>
                              <w:t>（五个工作日内）</w:t>
                            </w:r>
                          </w:p>
                          <w:p>
                            <w:pPr>
                              <w:rPr>
                                <w:szCs w:val="21"/>
                              </w:rPr>
                            </w:pP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110.4pt;margin-top:100.6pt;height:32.85pt;width:170.3pt;z-index:252249088;mso-width-relative:page;mso-height-relative:page;" fillcolor="#FFFFFF" filled="t" stroked="t" coordsize="21600,21600" o:gfxdata="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1iKWjZAAAACwEAAA8AAAAAAAAAAQAgAAAAIgAAAGRycy9kb3ducmV2Lnht&#10;bFBLAQIUABQAAAAIAIdO4kCFR7hSMQIAAIcEAAAOAAAAAAAAAAEAIAAAACgBAABkcnMvZTJvRG9j&#10;LnhtbFBLBQYAAAAABgAGAFkBAADLBQAAAAA=&#10;">
                <v:fill on="t" focussize="0,0"/>
                <v:stroke color="#000000" miterlimit="8" joinstyle="miter"/>
                <v:imagedata o:title=""/>
                <o:lock v:ext="edit" aspectratio="f"/>
                <v:textbox inset="0mm,0mm,0mm,0mm">
                  <w:txbxContent>
                    <w:p>
                      <w:pPr>
                        <w:jc w:val="center"/>
                        <w:rPr>
                          <w:szCs w:val="21"/>
                        </w:rPr>
                      </w:pPr>
                      <w:r>
                        <w:rPr>
                          <w:szCs w:val="21"/>
                        </w:rPr>
                        <w:t>通过后，分管校长</w:t>
                      </w:r>
                      <w:r>
                        <w:rPr>
                          <w:rFonts w:hint="eastAsia"/>
                          <w:szCs w:val="21"/>
                        </w:rPr>
                        <w:t>OA系统</w:t>
                      </w:r>
                      <w:r>
                        <w:rPr>
                          <w:szCs w:val="21"/>
                        </w:rPr>
                        <w:t>签署意见</w:t>
                      </w:r>
                    </w:p>
                    <w:p>
                      <w:pPr>
                        <w:jc w:val="center"/>
                        <w:rPr>
                          <w:szCs w:val="21"/>
                        </w:rPr>
                      </w:pPr>
                      <w:r>
                        <w:rPr>
                          <w:rFonts w:hint="eastAsia"/>
                          <w:szCs w:val="21"/>
                        </w:rPr>
                        <w:t>（五个工作日内）</w:t>
                      </w:r>
                    </w:p>
                    <w:p>
                      <w:pP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412928" behindDoc="0" locked="0" layoutInCell="1" allowOverlap="1">
                <wp:simplePos x="0" y="0"/>
                <wp:positionH relativeFrom="column">
                  <wp:posOffset>3073400</wp:posOffset>
                </wp:positionH>
                <wp:positionV relativeFrom="paragraph">
                  <wp:posOffset>935990</wp:posOffset>
                </wp:positionV>
                <wp:extent cx="1473835" cy="20320"/>
                <wp:effectExtent l="0" t="19050" r="12065" b="36830"/>
                <wp:wrapNone/>
                <wp:docPr id="163" name="直接箭头连接符 543"/>
                <wp:cNvGraphicFramePr/>
                <a:graphic xmlns:a="http://schemas.openxmlformats.org/drawingml/2006/main">
                  <a:graphicData uri="http://schemas.microsoft.com/office/word/2010/wordprocessingShape">
                    <wps:wsp>
                      <wps:cNvCnPr/>
                      <wps:spPr>
                        <a:xfrm flipH="1">
                          <a:off x="0" y="0"/>
                          <a:ext cx="1473835" cy="203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43" o:spid="_x0000_s1026" o:spt="32" type="#_x0000_t32" style="position:absolute;left:0pt;flip:x;margin-left:242pt;margin-top:73.7pt;height:1.6pt;width:116.05pt;z-index:252412928;mso-width-relative:page;mso-height-relative:page;" filled="f" stroked="t" coordsize="21600,21600" o:gfxdata="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ijp2gAAAAsB&#10;AAAPAAAAAAAAAAEAIAAAACIAAABkcnMvZG93bnJldi54bWxQSwECFAAUAAAACACHTuJAXkcrVBkC&#10;AAAQBAAADgAAAAAAAAABACAAAAApAQAAZHJzL2Uyb0RvYy54bWxQSwUGAAAAAAYABgBZAQAAtAUA&#10;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47040" behindDoc="0" locked="0" layoutInCell="1" allowOverlap="1">
                <wp:simplePos x="0" y="0"/>
                <wp:positionH relativeFrom="column">
                  <wp:posOffset>4554220</wp:posOffset>
                </wp:positionH>
                <wp:positionV relativeFrom="paragraph">
                  <wp:posOffset>803910</wp:posOffset>
                </wp:positionV>
                <wp:extent cx="995680" cy="245110"/>
                <wp:effectExtent l="4445" t="4445" r="9525" b="17145"/>
                <wp:wrapNone/>
                <wp:docPr id="252" name="Text Box 19"/>
                <wp:cNvGraphicFramePr/>
                <a:graphic xmlns:a="http://schemas.openxmlformats.org/drawingml/2006/main">
                  <a:graphicData uri="http://schemas.microsoft.com/office/word/2010/wordprocessingShape">
                    <wps:wsp>
                      <wps:cNvSpPr txBox="1">
                        <a:spLocks noChangeArrowheads="1"/>
                      </wps:cNvSpPr>
                      <wps:spPr bwMode="auto">
                        <a:xfrm>
                          <a:off x="0" y="0"/>
                          <a:ext cx="995680" cy="2451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学生补充材料</w:t>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358.6pt;margin-top:63.3pt;height:19.3pt;width:78.4pt;z-index:252247040;mso-width-relative:page;mso-height-relative:page;" fillcolor="#FFFFFF" filled="t" stroked="t" coordsize="21600,21600" o:gfxdata="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jJaTzZAAAACwEAAA8AAAAAAAAAAQAgAAAAIgAAAGRycy9kb3ducmV2LnhtbFBL&#10;AQIUABQAAAAIAIdO4kCqbFhdLgIAAIYEAAAOAAAAAAAAAAEAIAAAACg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学生补充材料</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33728" behindDoc="0" locked="0" layoutInCell="1" allowOverlap="1">
                <wp:simplePos x="0" y="0"/>
                <wp:positionH relativeFrom="column">
                  <wp:posOffset>5058410</wp:posOffset>
                </wp:positionH>
                <wp:positionV relativeFrom="paragraph">
                  <wp:posOffset>517525</wp:posOffset>
                </wp:positionV>
                <wp:extent cx="0" cy="285115"/>
                <wp:effectExtent l="38100" t="0" r="38100" b="635"/>
                <wp:wrapNone/>
                <wp:docPr id="234" name="AutoShape 14"/>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4" o:spid="_x0000_s1026" o:spt="32" type="#_x0000_t32" style="position:absolute;left:0pt;margin-left:398.3pt;margin-top:40.75pt;height:22.45pt;width:0pt;z-index:252233728;mso-width-relative:page;mso-height-relative:page;" filled="f" stroked="t" coordsize="21600,21600" o:gfxdata="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CP7TtkAAAAKAQAADwAAAAAAAAABACAAAAAiAAAAZHJzL2Rvd25yZXYueG1sUEsB&#10;AhQAFAAAAAgAh07iQOPK70v0AQAA8AMAAA4AAAAAAAAAAQAgAAAAKAEAAGRycy9lMm9Eb2MueG1s&#10;UEsFBgAAAAAGAAYAWQEAAI4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34752" behindDoc="0" locked="0" layoutInCell="1" allowOverlap="1">
                <wp:simplePos x="0" y="0"/>
                <wp:positionH relativeFrom="column">
                  <wp:posOffset>4524375</wp:posOffset>
                </wp:positionH>
                <wp:positionV relativeFrom="paragraph">
                  <wp:posOffset>282575</wp:posOffset>
                </wp:positionV>
                <wp:extent cx="1071880" cy="227330"/>
                <wp:effectExtent l="4445" t="4445" r="9525" b="15875"/>
                <wp:wrapNone/>
                <wp:docPr id="23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71880" cy="2273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356.25pt;margin-top:22.25pt;height:17.9pt;width:84.4pt;z-index:252234752;mso-width-relative:page;mso-height-relative:page;" fillcolor="#FFFFFF" filled="t" stroked="t" coordsize="21600,21600" o:gfxdata="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1azTdgAAAAJAQAADwAAAAAAAAABACAAAAAiAAAAZHJzL2Rvd25yZXYueG1sUEsB&#10;AhQAFAAAAAgAh07iQLx/6uQuAgAAhwQAAA4AAAAAAAAAAQAgAAAAJwEAAGRycy9lMm9Eb2MueG1s&#10;UEsFBgAAAAAGAAYAWQEAAMcFA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29632" behindDoc="0" locked="0" layoutInCell="1" allowOverlap="1">
                <wp:simplePos x="0" y="0"/>
                <wp:positionH relativeFrom="column">
                  <wp:posOffset>3848100</wp:posOffset>
                </wp:positionH>
                <wp:positionV relativeFrom="paragraph">
                  <wp:posOffset>101600</wp:posOffset>
                </wp:positionV>
                <wp:extent cx="600075" cy="275590"/>
                <wp:effectExtent l="0" t="0" r="0" b="0"/>
                <wp:wrapNone/>
                <wp:docPr id="23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600075" cy="27559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03pt;margin-top:8pt;height:21.7pt;width:47.25pt;z-index:252229632;mso-width-relative:page;mso-height-relative:page;" filled="f" stroked="f" coordsize="21600,21600" o:gfxdata="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YLxs1QAAAAkBAAAPAAAAAAAAAAEAIAAA&#10;ACIAAABkcnMvZG93bnJldi54bWxQSwECFAAUAAAACACHTuJAw2tMQg8CAAAkBAAADgAAAAAAAAAB&#10;ACAAAAAkAQAAZHJzL2Uyb0RvYy54bWxQSwUGAAAAAAYABgBZAQAApQ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31680" behindDoc="0" locked="0" layoutInCell="1" allowOverlap="1">
                <wp:simplePos x="0" y="0"/>
                <wp:positionH relativeFrom="column">
                  <wp:posOffset>985520</wp:posOffset>
                </wp:positionH>
                <wp:positionV relativeFrom="paragraph">
                  <wp:posOffset>152400</wp:posOffset>
                </wp:positionV>
                <wp:extent cx="2966085" cy="473075"/>
                <wp:effectExtent l="30480" t="5080" r="32385" b="17145"/>
                <wp:wrapNone/>
                <wp:docPr id="232" name="AutoShape 13"/>
                <wp:cNvGraphicFramePr/>
                <a:graphic xmlns:a="http://schemas.openxmlformats.org/drawingml/2006/main">
                  <a:graphicData uri="http://schemas.microsoft.com/office/word/2010/wordprocessingShape">
                    <wps:wsp>
                      <wps:cNvSpPr>
                        <a:spLocks noChangeArrowheads="1"/>
                      </wps:cNvSpPr>
                      <wps:spPr bwMode="auto">
                        <a:xfrm>
                          <a:off x="0" y="0"/>
                          <a:ext cx="2966085" cy="47307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77.6pt;margin-top:12pt;height:37.25pt;width:233.55pt;z-index:252231680;mso-width-relative:page;mso-height-relative:page;" fillcolor="#FFFFFF" filled="t" stroked="t" coordsize="21600,21600" o:gfxdata="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HSZa1wAAAAkBAAAPAAAAAAAAAAEAIAAAACIAAABkcnMvZG93bnJldi54bWxQSwEC&#10;FAAUAAAACACHTuJA5XN8oS4CAACBBAAADgAAAAAAAAABACAAAAAmAQAAZHJzL2Uyb0RvYy54bWxQ&#10;SwUGAAAAAAYABgBZAQAAxgUAAAAA&#10;">
                <v:fill on="t" focussize="0,0"/>
                <v:stroke color="#000000" miterlimit="8" joinstyle="miter"/>
                <v:imagedata o:title=""/>
                <o:lock v:ext="edit" aspectratio="f"/>
                <v:textbox inset="0mm,0mm,0mm,0mm">
                  <w:txbxContent>
                    <w:p>
                      <w:pPr>
                        <w:rPr>
                          <w:szCs w:val="21"/>
                        </w:rPr>
                      </w:pPr>
                      <w:r>
                        <w:rPr>
                          <w:rFonts w:hint="eastAsia"/>
                          <w:szCs w:val="21"/>
                        </w:rPr>
                        <w:t>教务处审核材料是否完整</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25536" behindDoc="0" locked="0" layoutInCell="1" allowOverlap="1">
                <wp:simplePos x="0" y="0"/>
                <wp:positionH relativeFrom="column">
                  <wp:posOffset>3951605</wp:posOffset>
                </wp:positionH>
                <wp:positionV relativeFrom="paragraph">
                  <wp:posOffset>385445</wp:posOffset>
                </wp:positionV>
                <wp:extent cx="581660" cy="0"/>
                <wp:effectExtent l="0" t="38100" r="8890" b="38100"/>
                <wp:wrapNone/>
                <wp:docPr id="235"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311.15pt;margin-top:30.35pt;height:0pt;width:45.8pt;z-index:252225536;mso-width-relative:page;mso-height-relative:page;" filled="f" stroked="t" coordsize="21600,21600" o:gfxdata="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QYBM2AAAAAkBAAAPAAAAAAAAAAEA&#10;IAAAACIAAABkcnMvZG93bnJldi54bWxQSwECFAAUAAAACACHTuJAOgBlfw8CAAD1AwAADgAAAAAA&#10;AAABACAAAAAnAQAAZHJzL2Uyb0RvYy54bWxQSwUGAAAAAAYABgBZAQAAqA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44992" behindDoc="0" locked="0" layoutInCell="1" allowOverlap="1">
                <wp:simplePos x="0" y="0"/>
                <wp:positionH relativeFrom="column">
                  <wp:posOffset>1892935</wp:posOffset>
                </wp:positionH>
                <wp:positionV relativeFrom="paragraph">
                  <wp:posOffset>854710</wp:posOffset>
                </wp:positionV>
                <wp:extent cx="1180465" cy="212725"/>
                <wp:effectExtent l="4445" t="4445" r="15240" b="11430"/>
                <wp:wrapNone/>
                <wp:docPr id="243"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180465" cy="212725"/>
                        </a:xfrm>
                        <a:prstGeom prst="rect">
                          <a:avLst/>
                        </a:prstGeom>
                        <a:solidFill>
                          <a:srgbClr val="FFFFFF"/>
                        </a:solidFill>
                        <a:ln w="9525">
                          <a:solidFill>
                            <a:srgbClr val="000000"/>
                          </a:solidFill>
                          <a:miter lim="800000"/>
                        </a:ln>
                        <a:effectLst/>
                      </wps:spPr>
                      <wps:txbx>
                        <w:txbxContent>
                          <w:p>
                            <w:pPr>
                              <w:ind w:firstLine="210" w:firstLineChars="100"/>
                              <w:rPr>
                                <w:szCs w:val="21"/>
                              </w:rPr>
                            </w:pPr>
                            <w:r>
                              <w:rPr>
                                <w:rFonts w:hint="eastAsia"/>
                                <w:szCs w:val="21"/>
                              </w:rPr>
                              <w:t>报校长</w:t>
                            </w:r>
                            <w:r>
                              <w:rPr>
                                <w:szCs w:val="21"/>
                              </w:rPr>
                              <w:t>办公会议</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149.05pt;margin-top:67.3pt;height:16.75pt;width:92.95pt;z-index:252244992;mso-width-relative:page;mso-height-relative:page;" fillcolor="#FFFFFF" filled="t" stroked="t" coordsize="21600,21600" o:gfxdata="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2Ug32QAAAAsBAAAPAAAAAAAAAAEAIAAAACIAAABkcnMvZG93bnJldi54bWxQ&#10;SwECFAAUAAAACACHTuJAR/YRsy8CAACHBAAADgAAAAAAAAABACAAAAAoAQAAZHJzL2Uyb0RvYy54&#10;bWxQSwUGAAAAAAYABgBZAQAAyQUAAAAA&#10;">
                <v:fill on="t" focussize="0,0"/>
                <v:stroke color="#000000" miterlimit="8" joinstyle="miter"/>
                <v:imagedata o:title=""/>
                <o:lock v:ext="edit" aspectratio="f"/>
                <v:textbox inset="0mm,0mm,0mm,0mm">
                  <w:txbxContent>
                    <w:p>
                      <w:pPr>
                        <w:ind w:firstLine="210" w:firstLineChars="100"/>
                        <w:rPr>
                          <w:szCs w:val="21"/>
                        </w:rPr>
                      </w:pPr>
                      <w:r>
                        <w:rPr>
                          <w:rFonts w:hint="eastAsia"/>
                          <w:szCs w:val="21"/>
                        </w:rPr>
                        <w:t>报校长</w:t>
                      </w:r>
                      <w:r>
                        <w:rPr>
                          <w:szCs w:val="21"/>
                        </w:rPr>
                        <w:t>办公会议</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08480" behindDoc="0" locked="0" layoutInCell="1" allowOverlap="1">
                <wp:simplePos x="0" y="0"/>
                <wp:positionH relativeFrom="column">
                  <wp:posOffset>2480945</wp:posOffset>
                </wp:positionH>
                <wp:positionV relativeFrom="paragraph">
                  <wp:posOffset>3656330</wp:posOffset>
                </wp:positionV>
                <wp:extent cx="3810" cy="215900"/>
                <wp:effectExtent l="35560" t="0" r="36830" b="12700"/>
                <wp:wrapNone/>
                <wp:docPr id="236" name="AutoShape 53"/>
                <wp:cNvGraphicFramePr/>
                <a:graphic xmlns:a="http://schemas.openxmlformats.org/drawingml/2006/main">
                  <a:graphicData uri="http://schemas.microsoft.com/office/word/2010/wordprocessingShape">
                    <wps:wsp>
                      <wps:cNvCnPr>
                        <a:cxnSpLocks noChangeShapeType="1"/>
                      </wps:cNvCnPr>
                      <wps:spPr bwMode="auto">
                        <a:xfrm>
                          <a:off x="0" y="0"/>
                          <a:ext cx="381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3" o:spid="_x0000_s1026" o:spt="32" type="#_x0000_t32" style="position:absolute;left:0pt;margin-left:195.35pt;margin-top:287.9pt;height:17pt;width:0.3pt;z-index:252308480;mso-width-relative:page;mso-height-relative:page;" filled="f" stroked="t" coordsize="21600,21600" o:gfxdata="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JeONwAAAALAQAADwAAAAAAAAABACAAAAAiAAAAZHJzL2Rvd25y&#10;ZXYueG1sUEsBAhQAFAAAAAgAh07iQHAMXLv6AQAA8wMAAA4AAAAAAAAAAQAgAAAAKwEAAGRycy9l&#10;Mm9Eb2MueG1sUEsFBgAAAAAGAAYAWQEAAJcFAAAAAA==&#10;">
                <v:fill on="f" focussize="0,0"/>
                <v:stroke color="#000000" joinstyle="round" endarrow="block"/>
                <v:imagedata o:title=""/>
                <o:lock v:ext="edit" aspectratio="f"/>
              </v:shape>
            </w:pict>
          </mc:Fallback>
        </mc:AlternateContent>
      </w:r>
      <w:r>
        <w:rPr>
          <w:rFonts w:asciiTheme="majorEastAsia" w:hAnsiTheme="majorEastAsia" w:eastAsiaTheme="majorEastAsia"/>
          <w:b/>
          <w:szCs w:val="21"/>
        </w:rPr>
        <mc:AlternateContent>
          <mc:Choice Requires="wps">
            <w:drawing>
              <wp:anchor distT="0" distB="0" distL="114300" distR="114300" simplePos="0" relativeHeight="252250112" behindDoc="0" locked="0" layoutInCell="1" allowOverlap="1">
                <wp:simplePos x="0" y="0"/>
                <wp:positionH relativeFrom="column">
                  <wp:posOffset>985520</wp:posOffset>
                </wp:positionH>
                <wp:positionV relativeFrom="paragraph">
                  <wp:posOffset>1915160</wp:posOffset>
                </wp:positionV>
                <wp:extent cx="3130550" cy="400050"/>
                <wp:effectExtent l="4445" t="4445" r="8255" b="14605"/>
                <wp:wrapNone/>
                <wp:docPr id="237" name="Text Box 39"/>
                <wp:cNvGraphicFramePr/>
                <a:graphic xmlns:a="http://schemas.openxmlformats.org/drawingml/2006/main">
                  <a:graphicData uri="http://schemas.microsoft.com/office/word/2010/wordprocessingShape">
                    <wps:wsp>
                      <wps:cNvSpPr txBox="1">
                        <a:spLocks noChangeArrowheads="1"/>
                      </wps:cNvSpPr>
                      <wps:spPr bwMode="auto">
                        <a:xfrm>
                          <a:off x="0" y="0"/>
                          <a:ext cx="3130550" cy="4000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教务处发文</w:t>
                            </w:r>
                            <w:r>
                              <w:rPr>
                                <w:szCs w:val="21"/>
                              </w:rPr>
                              <w:t>公布退学名单，注销学籍、通知学部（院）</w:t>
                            </w:r>
                          </w:p>
                          <w:p>
                            <w:pPr>
                              <w:jc w:val="center"/>
                              <w:rPr>
                                <w:szCs w:val="21"/>
                              </w:rPr>
                            </w:pPr>
                            <w:r>
                              <w:rPr>
                                <w:rFonts w:hint="eastAsia"/>
                                <w:szCs w:val="21"/>
                              </w:rPr>
                              <w:t>（五个工作日内）</w:t>
                            </w:r>
                          </w:p>
                        </w:txbxContent>
                      </wps:txbx>
                      <wps:bodyPr rot="0" vert="horz" wrap="square" lIns="18000" tIns="0" rIns="18000" bIns="0" anchor="t" anchorCtr="0" upright="1">
                        <a:noAutofit/>
                      </wps:bodyPr>
                    </wps:wsp>
                  </a:graphicData>
                </a:graphic>
              </wp:anchor>
            </w:drawing>
          </mc:Choice>
          <mc:Fallback>
            <w:pict>
              <v:shape id="Text Box 39" o:spid="_x0000_s1026" o:spt="202" type="#_x0000_t202" style="position:absolute;left:0pt;margin-left:77.6pt;margin-top:150.8pt;height:31.5pt;width:246.5pt;z-index:252250112;mso-width-relative:page;mso-height-relative:page;" fillcolor="#FFFFFF" filled="t" stroked="t" coordsize="21600,21600" o:gfxdata="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M6jE2AAAAAsBAAAPAAAAAAAAAAEAIAAAACIAAABkcnMvZG93bnJldi54&#10;bWxQSwECFAAUAAAACACHTuJA0C16jDMCAACPBAAADgAAAAAAAAABACAAAAAnAQAAZHJzL2Uyb0Rv&#10;Yy54bWxQSwUGAAAAAAYABgBZAQAAzAUAAAAA&#10;">
                <v:fill on="t" focussize="0,0"/>
                <v:stroke color="#000000" miterlimit="8" joinstyle="miter"/>
                <v:imagedata o:title=""/>
                <o:lock v:ext="edit" aspectratio="f"/>
                <v:textbox inset="0.5mm,0mm,0.5mm,0mm">
                  <w:txbxContent>
                    <w:p>
                      <w:pPr>
                        <w:jc w:val="center"/>
                        <w:rPr>
                          <w:szCs w:val="21"/>
                        </w:rPr>
                      </w:pPr>
                      <w:r>
                        <w:rPr>
                          <w:rFonts w:hint="eastAsia"/>
                          <w:szCs w:val="21"/>
                        </w:rPr>
                        <w:t>教务处发文</w:t>
                      </w:r>
                      <w:r>
                        <w:rPr>
                          <w:szCs w:val="21"/>
                        </w:rPr>
                        <w:t>公布退学名单，注销学籍、通知学部（院）</w:t>
                      </w:r>
                    </w:p>
                    <w:p>
                      <w:pPr>
                        <w:jc w:val="center"/>
                        <w:rPr>
                          <w:szCs w:val="21"/>
                        </w:rPr>
                      </w:pPr>
                      <w:r>
                        <w:rPr>
                          <w:rFonts w:hint="eastAsia"/>
                          <w:szCs w:val="21"/>
                        </w:rPr>
                        <w:t>（五个工作日内）</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64448" behindDoc="0" locked="0" layoutInCell="1" allowOverlap="1">
                <wp:simplePos x="0" y="0"/>
                <wp:positionH relativeFrom="column">
                  <wp:posOffset>2473325</wp:posOffset>
                </wp:positionH>
                <wp:positionV relativeFrom="paragraph">
                  <wp:posOffset>2320290</wp:posOffset>
                </wp:positionV>
                <wp:extent cx="1905" cy="215900"/>
                <wp:effectExtent l="36830" t="0" r="37465" b="12700"/>
                <wp:wrapNone/>
                <wp:docPr id="239" name="AutoShape 51"/>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1" o:spid="_x0000_s1026" o:spt="32" type="#_x0000_t32" style="position:absolute;left:0pt;margin-left:194.75pt;margin-top:182.7pt;height:17pt;width:0.15pt;z-index:252264448;mso-width-relative:page;mso-height-relative:page;" filled="f" stroked="t" coordsize="21600,21600" o:gfxdata="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ACPS9oAAAALAQAADwAAAAAAAAABACAAAAAiAAAAZHJzL2Rvd25yZXYu&#10;eG1sUEsBAhQAFAAAAAgAh07iQApDg0v5AQAA8wMAAA4AAAAAAAAAAQAgAAAAKQ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54208" behindDoc="0" locked="0" layoutInCell="1" allowOverlap="1">
                <wp:simplePos x="0" y="0"/>
                <wp:positionH relativeFrom="column">
                  <wp:posOffset>1231900</wp:posOffset>
                </wp:positionH>
                <wp:positionV relativeFrom="paragraph">
                  <wp:posOffset>3227070</wp:posOffset>
                </wp:positionV>
                <wp:extent cx="2476500" cy="422275"/>
                <wp:effectExtent l="4445" t="4445" r="14605" b="11430"/>
                <wp:wrapNone/>
                <wp:docPr id="241"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476500" cy="4222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学生填写《离校通知单》，</w:t>
                            </w:r>
                            <w:r>
                              <w:rPr>
                                <w:szCs w:val="21"/>
                              </w:rPr>
                              <w:t>盖章后交教务处</w:t>
                            </w:r>
                          </w:p>
                          <w:p>
                            <w:pPr>
                              <w:jc w:val="center"/>
                              <w:rPr>
                                <w:szCs w:val="21"/>
                              </w:rPr>
                            </w:pPr>
                            <w:r>
                              <w:rPr>
                                <w:rFonts w:hint="eastAsia"/>
                                <w:szCs w:val="21"/>
                              </w:rPr>
                              <w:t>（五个工作日内）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97pt;margin-top:254.1pt;height:33.25pt;width:195pt;z-index:252254208;mso-width-relative:page;mso-height-relative:page;" fillcolor="#FFFFFF" filled="t" stroked="t" coordsize="21600,21600" o:gfxdata="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SJSYPaAAAACwEAAA8AAAAAAAAAAQAgAAAA&#10;IgAAAGRycy9kb3ducmV2LnhtbFBLAQIUABQAAAAIAIdO4kAnaJ8BQgIAAIoEAAAOAAAAAAAAAAEA&#10;IAAAACkBAABkcnMvZTJvRG9jLnhtbFBLBQYAAAAABgAGAFkBAADdBQAAAAA=&#10;">
                <v:fill on="t" focussize="0,0"/>
                <v:stroke color="#000000" miterlimit="8" joinstyle="miter"/>
                <v:imagedata o:title=""/>
                <o:lock v:ext="edit" aspectratio="f"/>
                <v:textbox inset="0mm,0mm,0mm,0mm">
                  <w:txbxContent>
                    <w:p>
                      <w:pPr>
                        <w:jc w:val="center"/>
                        <w:rPr>
                          <w:szCs w:val="21"/>
                        </w:rPr>
                      </w:pPr>
                      <w:r>
                        <w:rPr>
                          <w:rFonts w:hint="eastAsia"/>
                          <w:szCs w:val="21"/>
                        </w:rPr>
                        <w:t>学生填写《离校通知单》，</w:t>
                      </w:r>
                      <w:r>
                        <w:rPr>
                          <w:szCs w:val="21"/>
                        </w:rPr>
                        <w:t>盖章后交教务处</w:t>
                      </w:r>
                    </w:p>
                    <w:p>
                      <w:pPr>
                        <w:jc w:val="center"/>
                        <w:rPr>
                          <w:szCs w:val="21"/>
                        </w:rPr>
                      </w:pPr>
                      <w:r>
                        <w:rPr>
                          <w:rFonts w:hint="eastAsia"/>
                          <w:szCs w:val="21"/>
                        </w:rPr>
                        <w:t>（五个工作日内）</w:t>
                      </w:r>
                    </w:p>
                    <w:p>
                      <w:pPr>
                        <w:jc w:val="center"/>
                        <w:rPr>
                          <w:szCs w:val="21"/>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37824" behindDoc="0" locked="0" layoutInCell="1" allowOverlap="1">
                <wp:simplePos x="0" y="0"/>
                <wp:positionH relativeFrom="column">
                  <wp:posOffset>2475230</wp:posOffset>
                </wp:positionH>
                <wp:positionV relativeFrom="paragraph">
                  <wp:posOffset>637540</wp:posOffset>
                </wp:positionV>
                <wp:extent cx="0" cy="215900"/>
                <wp:effectExtent l="38100" t="0" r="38100" b="12700"/>
                <wp:wrapNone/>
                <wp:docPr id="242"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4.9pt;margin-top:50.2pt;height:17pt;width:0pt;z-index:252237824;mso-width-relative:page;mso-height-relative:page;" filled="f" stroked="t" coordsize="21600,21600" o:gfxdata="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kPLtkAAAALAQAADwAAAAAAAAAB&#10;ACAAAAAiAAAAZHJzL2Rvd25yZXYueG1sUEsBAhQAFAAAAAgAh07iQDgaOoIPAgAA9QMAAA4AAAAA&#10;AAAAAQAgAAAAKAEAAGRycy9lMm9Eb2MueG1sUEsFBgAAAAAGAAYAWQEAAKk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58304" behindDoc="0" locked="0" layoutInCell="1" allowOverlap="1">
                <wp:simplePos x="0" y="0"/>
                <wp:positionH relativeFrom="column">
                  <wp:posOffset>2484755</wp:posOffset>
                </wp:positionH>
                <wp:positionV relativeFrom="paragraph">
                  <wp:posOffset>1066165</wp:posOffset>
                </wp:positionV>
                <wp:extent cx="1905" cy="215900"/>
                <wp:effectExtent l="36830" t="0" r="37465" b="12700"/>
                <wp:wrapNone/>
                <wp:docPr id="245" name="AutoShape 49"/>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9" o:spid="_x0000_s1026" o:spt="32" type="#_x0000_t32" style="position:absolute;left:0pt;margin-left:195.65pt;margin-top:83.95pt;height:17pt;width:0.15pt;z-index:252258304;mso-width-relative:page;mso-height-relative:page;" filled="f" stroked="t" coordsize="21600,21600" o:gfxdata="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L8SutoAAAALAQAADwAAAAAAAAABACAAAAAiAAAAZHJzL2Rvd25yZXYu&#10;eG1sUEsBAhQAFAAAAAgAh07iQAqpcn/5AQAA8wMAAA4AAAAAAAAAAQAgAAAAKQ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62400" behindDoc="0" locked="0" layoutInCell="1" allowOverlap="1">
                <wp:simplePos x="0" y="0"/>
                <wp:positionH relativeFrom="column">
                  <wp:posOffset>2486660</wp:posOffset>
                </wp:positionH>
                <wp:positionV relativeFrom="paragraph">
                  <wp:posOffset>1699260</wp:posOffset>
                </wp:positionV>
                <wp:extent cx="1905" cy="215900"/>
                <wp:effectExtent l="36830" t="0" r="37465" b="12700"/>
                <wp:wrapNone/>
                <wp:docPr id="251" name="AutoShape 50"/>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0" o:spid="_x0000_s1026" o:spt="32" type="#_x0000_t32" style="position:absolute;left:0pt;margin-left:195.8pt;margin-top:133.8pt;height:17pt;width:0.15pt;z-index:252262400;mso-width-relative:page;mso-height-relative:page;" filled="f" stroked="t" coordsize="21600,21600" o:gfxdata="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0bV+2QAAAAsBAAAPAAAAAAAAAAEAIAAAACIAAABkcnMvZG93bnJldi54&#10;bWxQSwECFAAUAAAACACHTuJAgtB62PkBAADzAwAADgAAAAAAAAABACAAAAAoAQAAZHJzL2Uyb0Rv&#10;Yy54bWxQSwUGAAAAAAYABgBZAQAAkw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252160" behindDoc="0" locked="0" layoutInCell="1" allowOverlap="1">
                <wp:simplePos x="0" y="0"/>
                <wp:positionH relativeFrom="column">
                  <wp:posOffset>1346200</wp:posOffset>
                </wp:positionH>
                <wp:positionV relativeFrom="paragraph">
                  <wp:posOffset>2543810</wp:posOffset>
                </wp:positionV>
                <wp:extent cx="2244725" cy="466725"/>
                <wp:effectExtent l="4445" t="4445" r="17780" b="5080"/>
                <wp:wrapNone/>
                <wp:docPr id="244"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224472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（五个工作日内）</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文本框 1562" o:spid="_x0000_s1026" o:spt="202" type="#_x0000_t202" style="position:absolute;left:0pt;margin-left:106pt;margin-top:200.3pt;height:36.75pt;width:176.75pt;z-index:252252160;mso-width-relative:page;mso-height-relative:page;" fillcolor="#FFFFFF" filled="t" stroked="t" coordsize="21600,21600" o:gfxdata="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8Jxs2gAAAAsBAAAPAAAAAAAAAAEA&#10;IAAAACIAAABkcnMvZG93bnJldi54bWxQSwECFAAUAAAACACHTuJAtU5UZEYCAACaBAAADgAAAAAA&#10;AAABACAAAAApAQAAZHJzL2Uyb0RvYy54bWxQSwUGAAAAAAYABgBZAQAA4QUAAAAA&#10;">
                <v:fill on="t" focussize="0,0"/>
                <v:stroke color="#000000" miterlimit="8" joinstyle="miter"/>
                <v:imagedata o:title=""/>
                <o:lock v:ext="edit" aspectratio="f"/>
                <v:textbo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（五个工作日内）</w:t>
                      </w:r>
                    </w:p>
                    <w:p>
                      <w:pPr>
                        <w:jc w:val="center"/>
                        <w:rPr>
                          <w:szCs w:val="21"/>
                        </w:rPr>
                      </w:pPr>
                    </w:p>
                  </w:txbxContent>
                </v:textbox>
              </v:shap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242944" behindDoc="0" locked="0" layoutInCell="1" allowOverlap="1">
                <wp:simplePos x="0" y="0"/>
                <wp:positionH relativeFrom="column">
                  <wp:posOffset>2513965</wp:posOffset>
                </wp:positionH>
                <wp:positionV relativeFrom="paragraph">
                  <wp:posOffset>10795</wp:posOffset>
                </wp:positionV>
                <wp:extent cx="248285" cy="287655"/>
                <wp:effectExtent l="0" t="0" r="0" b="0"/>
                <wp:wrapNone/>
                <wp:docPr id="233"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48285" cy="2876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197.95pt;margin-top:0.85pt;height:22.65pt;width:19.55pt;z-index:252242944;mso-width-relative:page;mso-height-relative:page;" filled="f" stroked="f" coordsize="21600,21600" o:gfxdata="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FmPm1QAAAAgBAAAPAAAAAAAAAAEAIAAA&#10;ACIAAABkcnMvZG93bnJldi54bWxQSwECFAAUAAAACACHTuJAkNKrnQ8CAAAkBAAADgAAAAAAAAAB&#10;ACAAAAAkAQAAZHJzL2Uyb0RvYy54bWxQSwUGAAAAAAYABgBZAQAApQ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szCs w:val="21"/>
        </w:rPr>
      </w:pPr>
    </w:p>
    <w:p>
      <w:pPr>
        <w:spacing w:line="360" w:lineRule="auto"/>
        <w:rPr>
          <w:rFonts w:asciiTheme="majorEastAsia" w:hAnsiTheme="majorEastAsia" w:eastAsiaTheme="majorEastAsia"/>
          <w:b/>
          <w:szCs w:val="21"/>
        </w:rPr>
      </w:pPr>
    </w:p>
    <w:p>
      <w:pPr>
        <w:spacing w:line="360" w:lineRule="auto"/>
        <w:rPr>
          <w:rFonts w:asciiTheme="majorEastAsia" w:hAnsiTheme="majorEastAsia" w:eastAsiaTheme="majorEastAsia"/>
          <w:b/>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1798528" behindDoc="0" locked="0" layoutInCell="1" allowOverlap="1">
                <wp:simplePos x="0" y="0"/>
                <wp:positionH relativeFrom="column">
                  <wp:posOffset>666750</wp:posOffset>
                </wp:positionH>
                <wp:positionV relativeFrom="paragraph">
                  <wp:posOffset>135255</wp:posOffset>
                </wp:positionV>
                <wp:extent cx="600075" cy="276225"/>
                <wp:effectExtent l="0" t="0" r="0" b="0"/>
                <wp:wrapNone/>
                <wp:docPr id="260" name="Text Box 25"/>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52.5pt;margin-top:10.65pt;height:21.75pt;width:47.25pt;z-index:251798528;mso-width-relative:page;mso-height-relative:page;" filled="f" stroked="f" coordsize="21600,21600" o:gfxdata="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1W7tYAAAAJAQAADwAAAAAAAAABACAAAAAi&#10;AAAAZHJzL2Rvd25yZXYueG1sUEsBAhQAFAAAAAgAh07iQFfDYO4MAgAAJAQAAA4AAAAAAAAAAQAg&#10;AAAAJQEAAGRycy9lMm9Eb2MueG1sUEsFBgAAAAAGAAYAWQEAAKMFAAAAAA==&#10;">
                <v:fill on="f" focussize="0,0"/>
                <v:stroke on="f"/>
                <v:imagedata o:title=""/>
                <o:lock v:ext="edit" aspectratio="f"/>
                <v:textbox>
                  <w:txbxContent>
                    <w:p>
                      <w:pPr>
                        <w:jc w:val="center"/>
                        <w:rPr>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831296" behindDoc="0" locked="0" layoutInCell="1" allowOverlap="1">
                <wp:simplePos x="0" y="0"/>
                <wp:positionH relativeFrom="column">
                  <wp:posOffset>1567815</wp:posOffset>
                </wp:positionH>
                <wp:positionV relativeFrom="paragraph">
                  <wp:posOffset>205740</wp:posOffset>
                </wp:positionV>
                <wp:extent cx="1719580" cy="552450"/>
                <wp:effectExtent l="5080" t="4445" r="8890" b="14605"/>
                <wp:wrapNone/>
                <wp:docPr id="261" name="AutoShape 30"/>
                <wp:cNvGraphicFramePr/>
                <a:graphic xmlns:a="http://schemas.openxmlformats.org/drawingml/2006/main">
                  <a:graphicData uri="http://schemas.microsoft.com/office/word/2010/wordprocessingShape">
                    <wps:wsp>
                      <wps:cNvSpPr>
                        <a:spLocks noChangeArrowheads="1"/>
                      </wps:cNvSpPr>
                      <wps:spPr bwMode="auto">
                        <a:xfrm>
                          <a:off x="0" y="0"/>
                          <a:ext cx="1719580" cy="55245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领取</w:t>
                            </w:r>
                            <w:r>
                              <w:rPr>
                                <w:rFonts w:hint="eastAsia"/>
                                <w:szCs w:val="21"/>
                              </w:rPr>
                              <w:t>《</w:t>
                            </w:r>
                            <w:r>
                              <w:rPr>
                                <w:szCs w:val="21"/>
                              </w:rPr>
                              <w:t>退学通知书</w:t>
                            </w:r>
                            <w:r>
                              <w:rPr>
                                <w:rFonts w:hint="eastAsia"/>
                                <w:szCs w:val="21"/>
                              </w:rPr>
                              <w:t>》，学校将档案</w:t>
                            </w:r>
                            <w:r>
                              <w:rPr>
                                <w:szCs w:val="21"/>
                              </w:rPr>
                              <w:t>、户籍转</w:t>
                            </w:r>
                            <w:r>
                              <w:rPr>
                                <w:rFonts w:hint="eastAsia"/>
                                <w:szCs w:val="21"/>
                              </w:rPr>
                              <w:t>回原</w:t>
                            </w:r>
                            <w:r>
                              <w:rPr>
                                <w:szCs w:val="21"/>
                              </w:rPr>
                              <w:t>籍</w:t>
                            </w:r>
                          </w:p>
                        </w:txbxContent>
                      </wps:txbx>
                      <wps:bodyPr rot="0" vert="horz" wrap="square" lIns="0" tIns="0" rIns="0" bIns="0" anchor="t" anchorCtr="0" upright="1">
                        <a:noAutofit/>
                      </wps:bodyPr>
                    </wps:wsp>
                  </a:graphicData>
                </a:graphic>
              </wp:anchor>
            </w:drawing>
          </mc:Choice>
          <mc:Fallback>
            <w:pict>
              <v:shape id="AutoShape 30" o:spid="_x0000_s1026" o:spt="116" type="#_x0000_t116" style="position:absolute;left:0pt;margin-left:123.45pt;margin-top:16.2pt;height:43.5pt;width:135.4pt;z-index:251831296;mso-width-relative:page;mso-height-relative:page;" fillcolor="#FFFFFF" filled="t" stroked="t" coordsize="21600,21600" o:gfxdata="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fj9l2QAAAAoBAAAPAAAAAAAAAAEAIAAAACIAAABkcnMvZG93bnJl&#10;di54bWxQSwECFAAUAAAACACHTuJAPpdQEjUCAACNBAAADgAAAAAAAAABACAAAAAoAQAAZHJzL2Uy&#10;b0RvYy54bWxQSwUGAAAAAAYABgBZAQAAzwUAAAAA&#10;">
                <v:fill on="t" focussize="0,0"/>
                <v:stroke color="#000000" miterlimit="8" joinstyle="miter"/>
                <v:imagedata o:title=""/>
                <o:lock v:ext="edit" aspectratio="f"/>
                <v:textbox inset="0mm,0mm,0mm,0mm">
                  <w:txbxContent>
                    <w:p>
                      <w:pPr>
                        <w:jc w:val="center"/>
                        <w:rPr>
                          <w:szCs w:val="21"/>
                        </w:rPr>
                      </w:pPr>
                      <w:r>
                        <w:rPr>
                          <w:rFonts w:hint="eastAsia"/>
                          <w:szCs w:val="21"/>
                        </w:rPr>
                        <w:t>学生</w:t>
                      </w:r>
                      <w:r>
                        <w:rPr>
                          <w:szCs w:val="21"/>
                        </w:rPr>
                        <w:t>领取</w:t>
                      </w:r>
                      <w:r>
                        <w:rPr>
                          <w:rFonts w:hint="eastAsia"/>
                          <w:szCs w:val="21"/>
                        </w:rPr>
                        <w:t>《</w:t>
                      </w:r>
                      <w:r>
                        <w:rPr>
                          <w:szCs w:val="21"/>
                        </w:rPr>
                        <w:t>退学通知书</w:t>
                      </w:r>
                      <w:r>
                        <w:rPr>
                          <w:rFonts w:hint="eastAsia"/>
                          <w:szCs w:val="21"/>
                        </w:rPr>
                        <w:t>》，学校将档案</w:t>
                      </w:r>
                      <w:r>
                        <w:rPr>
                          <w:szCs w:val="21"/>
                        </w:rPr>
                        <w:t>、户籍转</w:t>
                      </w:r>
                      <w:r>
                        <w:rPr>
                          <w:rFonts w:hint="eastAsia"/>
                          <w:szCs w:val="21"/>
                        </w:rPr>
                        <w:t>回原</w:t>
                      </w:r>
                      <w:r>
                        <w:rPr>
                          <w:szCs w:val="21"/>
                        </w:rPr>
                        <w:t>籍</w:t>
                      </w:r>
                    </w:p>
                  </w:txbxContent>
                </v:textbox>
              </v:shape>
            </w:pict>
          </mc:Fallback>
        </mc:AlternateContent>
      </w:r>
    </w:p>
    <w:p>
      <w:pPr>
        <w:rPr>
          <w:rFonts w:asciiTheme="majorEastAsia" w:hAnsiTheme="majorEastAsia" w:eastAsiaTheme="majorEastAsia"/>
        </w:rPr>
      </w:pPr>
    </w:p>
    <w:p>
      <w:pPr>
        <w:outlineLvl w:val="2"/>
        <w:rPr>
          <w:rFonts w:asciiTheme="majorEastAsia" w:hAnsiTheme="majorEastAsia" w:eastAsiaTheme="majorEastAsia"/>
          <w:sz w:val="24"/>
        </w:rPr>
      </w:pPr>
      <w:r>
        <w:rPr>
          <w:rFonts w:asciiTheme="majorEastAsia" w:hAnsiTheme="majorEastAsia" w:eastAsiaTheme="majorEastAsia"/>
          <w:sz w:val="24"/>
        </w:rPr>
        <w:t>2.</w:t>
      </w:r>
      <w:r>
        <w:rPr>
          <w:rFonts w:hint="eastAsia" w:asciiTheme="majorEastAsia" w:hAnsiTheme="majorEastAsia" w:eastAsiaTheme="majorEastAsia"/>
          <w:sz w:val="24"/>
        </w:rPr>
        <w:t xml:space="preserve"> 学校做退学处理</w: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534784" behindDoc="0" locked="0" layoutInCell="1" allowOverlap="1">
                <wp:simplePos x="0" y="0"/>
                <wp:positionH relativeFrom="column">
                  <wp:posOffset>2173605</wp:posOffset>
                </wp:positionH>
                <wp:positionV relativeFrom="paragraph">
                  <wp:posOffset>73660</wp:posOffset>
                </wp:positionV>
                <wp:extent cx="923290" cy="442595"/>
                <wp:effectExtent l="5080" t="4445" r="5080" b="10160"/>
                <wp:wrapNone/>
                <wp:docPr id="548" name="流程图: 终止 548"/>
                <wp:cNvGraphicFramePr/>
                <a:graphic xmlns:a="http://schemas.openxmlformats.org/drawingml/2006/main">
                  <a:graphicData uri="http://schemas.microsoft.com/office/word/2010/wordprocessingShape">
                    <wps:wsp>
                      <wps:cNvSpPr>
                        <a:spLocks noChangeArrowheads="1"/>
                      </wps:cNvSpPr>
                      <wps:spPr bwMode="auto">
                        <a:xfrm>
                          <a:off x="0" y="0"/>
                          <a:ext cx="923290" cy="44259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left="105" w:leftChars="50"/>
                              <w:jc w:val="center"/>
                              <w:rPr>
                                <w:szCs w:val="21"/>
                              </w:rPr>
                            </w:pPr>
                            <w:r>
                              <w:rPr>
                                <w:rFonts w:hint="eastAsia"/>
                                <w:szCs w:val="21"/>
                              </w:rPr>
                              <w:t>学生受学业警告达4次</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71.15pt;margin-top:5.8pt;height:34.85pt;width:72.7pt;z-index:252534784;mso-width-relative:page;mso-height-relative:page;" fillcolor="#FFFFFF" filled="t" stroked="t" coordsize="21600,21600" o:gfxdata="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J/ZdgAAAAJAQAA&#10;DwAAAAAAAAABACAAAAAiAAAAZHJzL2Rvd25yZXYueG1sUEsBAhQAFAAAAAgAh07iQONKZKZSAgAA&#10;lQQAAA4AAAAAAAAAAQAgAAAAJwEAAGRycy9lMm9Eb2MueG1sUEsFBgAAAAAGAAYAWQEAAOsFAAAA&#10;AA==&#10;">
                <v:fill on="t" focussize="0,0"/>
                <v:stroke color="#000000" miterlimit="8" joinstyle="miter"/>
                <v:imagedata o:title=""/>
                <o:lock v:ext="edit" aspectratio="f"/>
                <v:textbox inset="0mm,0mm,0mm,0mm">
                  <w:txbxContent>
                    <w:p>
                      <w:pPr>
                        <w:adjustRightInd w:val="0"/>
                        <w:spacing w:line="240" w:lineRule="exact"/>
                        <w:ind w:left="105" w:leftChars="50"/>
                        <w:jc w:val="center"/>
                        <w:rPr>
                          <w:szCs w:val="21"/>
                        </w:rPr>
                      </w:pPr>
                      <w:r>
                        <w:rPr>
                          <w:rFonts w:hint="eastAsia"/>
                          <w:szCs w:val="21"/>
                        </w:rPr>
                        <w:t>学生受学业警告达4次</w:t>
                      </w:r>
                    </w:p>
                    <w:p>
                      <w:pPr>
                        <w:adjustRightInd w:val="0"/>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35808" behindDoc="0" locked="0" layoutInCell="1" allowOverlap="1">
                <wp:simplePos x="0" y="0"/>
                <wp:positionH relativeFrom="column">
                  <wp:posOffset>3409315</wp:posOffset>
                </wp:positionH>
                <wp:positionV relativeFrom="paragraph">
                  <wp:posOffset>73025</wp:posOffset>
                </wp:positionV>
                <wp:extent cx="1153160" cy="442595"/>
                <wp:effectExtent l="5080" t="4445" r="22860" b="10160"/>
                <wp:wrapNone/>
                <wp:docPr id="549" name="流程图: 终止 549"/>
                <wp:cNvGraphicFramePr/>
                <a:graphic xmlns:a="http://schemas.openxmlformats.org/drawingml/2006/main">
                  <a:graphicData uri="http://schemas.microsoft.com/office/word/2010/wordprocessingShape">
                    <wps:wsp>
                      <wps:cNvSpPr>
                        <a:spLocks noChangeArrowheads="1"/>
                      </wps:cNvSpPr>
                      <wps:spPr bwMode="auto">
                        <a:xfrm>
                          <a:off x="0" y="0"/>
                          <a:ext cx="1153160" cy="44259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jc w:val="center"/>
                              <w:rPr>
                                <w:szCs w:val="21"/>
                              </w:rPr>
                            </w:pPr>
                            <w:r>
                              <w:rPr>
                                <w:rFonts w:hint="eastAsia"/>
                                <w:szCs w:val="21"/>
                              </w:rPr>
                              <w:t>学生开学后逾期2周未报到注册</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68.45pt;margin-top:5.75pt;height:34.85pt;width:90.8pt;z-index:252535808;mso-width-relative:page;mso-height-relative:page;" fillcolor="#FFFFFF" filled="t" stroked="t" coordsize="21600,21600" o:gfxdata="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2ni+2AAAAAkB&#10;AAAPAAAAAAAAAAEAIAAAACIAAABkcnMvZG93bnJldi54bWxQSwECFAAUAAAACACHTuJAeSU4tVQC&#10;AACWBAAADgAAAAAAAAABACAAAAAnAQAAZHJzL2Uyb0RvYy54bWxQSwUGAAAAAAYABgBZAQAA7QUA&#10;AAAA&#10;">
                <v:fill on="t" focussize="0,0"/>
                <v:stroke color="#000000" miterlimit="8" joinstyle="miter"/>
                <v:imagedata o:title=""/>
                <o:lock v:ext="edit" aspectratio="f"/>
                <v:textbox inset="0mm,0mm,0mm,0mm">
                  <w:txbxContent>
                    <w:p>
                      <w:pPr>
                        <w:adjustRightInd w:val="0"/>
                        <w:spacing w:line="240" w:lineRule="exact"/>
                        <w:ind w:firstLine="105" w:firstLineChars="50"/>
                        <w:jc w:val="center"/>
                        <w:rPr>
                          <w:szCs w:val="21"/>
                        </w:rPr>
                      </w:pPr>
                      <w:r>
                        <w:rPr>
                          <w:rFonts w:hint="eastAsia"/>
                          <w:szCs w:val="21"/>
                        </w:rPr>
                        <w:t>学生开学后逾期2周未报到注册</w:t>
                      </w:r>
                    </w:p>
                    <w:p>
                      <w:pPr>
                        <w:adjustRightInd w:val="0"/>
                        <w:jc w:val="cente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33760" behindDoc="0" locked="0" layoutInCell="1" allowOverlap="1">
                <wp:simplePos x="0" y="0"/>
                <wp:positionH relativeFrom="column">
                  <wp:posOffset>889000</wp:posOffset>
                </wp:positionH>
                <wp:positionV relativeFrom="paragraph">
                  <wp:posOffset>82550</wp:posOffset>
                </wp:positionV>
                <wp:extent cx="930275" cy="429260"/>
                <wp:effectExtent l="5080" t="4445" r="17145" b="23495"/>
                <wp:wrapNone/>
                <wp:docPr id="546" name="流程图: 终止 546"/>
                <wp:cNvGraphicFramePr/>
                <a:graphic xmlns:a="http://schemas.openxmlformats.org/drawingml/2006/main">
                  <a:graphicData uri="http://schemas.microsoft.com/office/word/2010/wordprocessingShape">
                    <wps:wsp>
                      <wps:cNvSpPr>
                        <a:spLocks noChangeArrowheads="1"/>
                      </wps:cNvSpPr>
                      <wps:spPr bwMode="auto">
                        <a:xfrm>
                          <a:off x="0" y="0"/>
                          <a:ext cx="930275" cy="42926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jc w:val="center"/>
                              <w:rPr>
                                <w:szCs w:val="21"/>
                              </w:rPr>
                            </w:pPr>
                            <w:r>
                              <w:rPr>
                                <w:rFonts w:hint="eastAsia"/>
                                <w:szCs w:val="21"/>
                              </w:rPr>
                              <w:t>学生休学未按时复学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70pt;margin-top:6.5pt;height:33.8pt;width:73.25pt;z-index:252533760;mso-width-relative:page;mso-height-relative:page;" fillcolor="#FFFFFF" filled="t" stroked="t" coordsize="21600,21600" o:gfxdata="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My+0jXAAAACQEA&#10;AA8AAAAAAAAAAQAgAAAAIgAAAGRycy9kb3ducmV2LnhtbFBLAQIUABQAAAAIAIdO4kCz98l6VAIA&#10;AJUEAAAOAAAAAAAAAAEAIAAAACYBAABkcnMvZTJvRG9jLnhtbFBLBQYAAAAABgAGAFkBAADsBQAA&#10;AAA=&#10;">
                <v:fill on="t" focussize="0,0"/>
                <v:stroke color="#000000" miterlimit="8" joinstyle="miter"/>
                <v:imagedata o:title=""/>
                <o:lock v:ext="edit" aspectratio="f"/>
                <v:textbox inset="0mm,0mm,0mm,0mm">
                  <w:txbxContent>
                    <w:p>
                      <w:pPr>
                        <w:adjustRightInd w:val="0"/>
                        <w:spacing w:line="240" w:lineRule="exact"/>
                        <w:ind w:firstLine="105" w:firstLineChars="50"/>
                        <w:jc w:val="center"/>
                        <w:rPr>
                          <w:szCs w:val="21"/>
                        </w:rPr>
                      </w:pPr>
                      <w:r>
                        <w:rPr>
                          <w:rFonts w:hint="eastAsia"/>
                          <w:szCs w:val="21"/>
                        </w:rPr>
                        <w:t>学生休学未按时复学</w:t>
                      </w:r>
                    </w:p>
                    <w:p>
                      <w:pPr>
                        <w:adjustRightInd w:val="0"/>
                        <w:jc w:val="center"/>
                        <w:rPr>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538880" behindDoc="0" locked="0" layoutInCell="1" allowOverlap="1">
                <wp:simplePos x="0" y="0"/>
                <wp:positionH relativeFrom="column">
                  <wp:posOffset>2658745</wp:posOffset>
                </wp:positionH>
                <wp:positionV relativeFrom="paragraph">
                  <wp:posOffset>278765</wp:posOffset>
                </wp:positionV>
                <wp:extent cx="6350" cy="334010"/>
                <wp:effectExtent l="36830" t="0" r="33020" b="8890"/>
                <wp:wrapNone/>
                <wp:docPr id="988" name="直接箭头连接符 988"/>
                <wp:cNvGraphicFramePr/>
                <a:graphic xmlns:a="http://schemas.openxmlformats.org/drawingml/2006/main">
                  <a:graphicData uri="http://schemas.microsoft.com/office/word/2010/wordprocessingShape">
                    <wps:wsp>
                      <wps:cNvCnPr>
                        <a:cxnSpLocks noChangeShapeType="1"/>
                      </wps:cNvCnPr>
                      <wps:spPr bwMode="auto">
                        <a:xfrm flipH="1">
                          <a:off x="0" y="0"/>
                          <a:ext cx="6350" cy="3340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09.35pt;margin-top:21.95pt;height:26.3pt;width:0.5pt;z-index:252538880;mso-width-relative:page;mso-height-relative:page;" filled="f" stroked="t" coordsize="21600,21600" o:gfxdata="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eqxz2QAA&#10;AAkBAAAPAAAAAAAAAAEAIAAAACIAAABkcnMvZG93bnJldi54bWxQSwECFAAUAAAACACHTuJAei5O&#10;Zx0CAAAKBAAADgAAAAAAAAABACAAAAAoAQAAZHJzL2Uyb0RvYy54bWxQSwUGAAAAAAYABgBZAQAA&#10;twU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37856" behindDoc="0" locked="0" layoutInCell="1" allowOverlap="1">
                <wp:simplePos x="0" y="0"/>
                <wp:positionH relativeFrom="column">
                  <wp:posOffset>2665095</wp:posOffset>
                </wp:positionH>
                <wp:positionV relativeFrom="paragraph">
                  <wp:posOffset>107950</wp:posOffset>
                </wp:positionV>
                <wp:extent cx="0" cy="175895"/>
                <wp:effectExtent l="4445" t="0" r="14605" b="14605"/>
                <wp:wrapNone/>
                <wp:docPr id="177" name="直接连接符 554"/>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54" o:spid="_x0000_s1026" o:spt="20" style="position:absolute;left:0pt;margin-left:209.85pt;margin-top:8.5pt;height:13.85pt;width:0pt;z-index:252537856;mso-width-relative:page;mso-height-relative:page;" filled="f" stroked="t" coordsize="21600,21600" o:gfxdata="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wAAwdUAAAAJAQAADwAAAAAAAAABACAAAAAiAAAAZHJzL2Rvd25yZXYueG1sUEsBAhQAFAAA&#10;AAgAh07iQKqRjk/yAQAA6QMAAA4AAAAAAAAAAQAgAAAAJAEAAGRycy9lMm9Eb2MueG1sUEsFBgAA&#10;AAAGAAYAWQEAAIgFA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539904" behindDoc="0" locked="0" layoutInCell="1" allowOverlap="1">
                <wp:simplePos x="0" y="0"/>
                <wp:positionH relativeFrom="column">
                  <wp:posOffset>3995420</wp:posOffset>
                </wp:positionH>
                <wp:positionV relativeFrom="paragraph">
                  <wp:posOffset>124460</wp:posOffset>
                </wp:positionV>
                <wp:extent cx="0" cy="175895"/>
                <wp:effectExtent l="4445" t="0" r="14605" b="14605"/>
                <wp:wrapNone/>
                <wp:docPr id="178" name="直接连接符 1003"/>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003" o:spid="_x0000_s1026" o:spt="20" style="position:absolute;left:0pt;margin-left:314.6pt;margin-top:9.8pt;height:13.85pt;width:0pt;z-index:252539904;mso-width-relative:page;mso-height-relative:page;" filled="f" stroked="t" coordsize="21600,21600" o:gfxdata="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2kEk1gAAAAkBAAAPAAAAAAAAAAEAIAAAACIAAABkcnMvZG93bnJldi54bWxQSwECFAAU&#10;AAAACACHTuJALgDx0fMBAADqAwAADgAAAAAAAAABACAAAAAlAQAAZHJzL2Uyb0RvYy54bWxQSwUG&#10;AAAAAAYABgBZAQAAigU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540928" behindDoc="0" locked="0" layoutInCell="1" allowOverlap="1">
                <wp:simplePos x="0" y="0"/>
                <wp:positionH relativeFrom="column">
                  <wp:posOffset>1377315</wp:posOffset>
                </wp:positionH>
                <wp:positionV relativeFrom="paragraph">
                  <wp:posOffset>116840</wp:posOffset>
                </wp:positionV>
                <wp:extent cx="0" cy="175895"/>
                <wp:effectExtent l="4445" t="0" r="14605" b="14605"/>
                <wp:wrapNone/>
                <wp:docPr id="180" name="直接连接符 1306"/>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306" o:spid="_x0000_s1026" o:spt="20" style="position:absolute;left:0pt;margin-left:108.45pt;margin-top:9.2pt;height:13.85pt;width:0pt;z-index:252540928;mso-width-relative:page;mso-height-relative:page;" filled="f" stroked="t" coordsize="21600,21600" o:gfxdata="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WqKLWAAAACQEAAA8AAAAAAAAAAQAgAAAAIgAAAGRycy9kb3ducmV2LnhtbFBLAQIUABQA&#10;AAAIAIdO4kC2zyQ08gEAAOoDAAAOAAAAAAAAAAEAIAAAACUBAABkcnMvZTJvRG9jLnhtbFBLBQYA&#10;AAAABgAGAFkBAACJBQAAAAA=&#10;">
                <v:fill on="f" focussize="0,0"/>
                <v:stroke color="#000000" joinstyle="round"/>
                <v:imagedata o:title=""/>
                <o:lock v:ext="edit" aspectratio="f"/>
              </v:line>
            </w:pict>
          </mc:Fallback>
        </mc:AlternateContent>
      </w:r>
      <w:r>
        <w:rPr>
          <w:rFonts w:asciiTheme="majorEastAsia" w:hAnsiTheme="majorEastAsia" w:eastAsiaTheme="majorEastAsia"/>
          <w:sz w:val="24"/>
        </w:rPr>
        <mc:AlternateContent>
          <mc:Choice Requires="wps">
            <w:drawing>
              <wp:anchor distT="0" distB="0" distL="114300" distR="114300" simplePos="0" relativeHeight="252536832" behindDoc="0" locked="0" layoutInCell="1" allowOverlap="1">
                <wp:simplePos x="0" y="0"/>
                <wp:positionH relativeFrom="column">
                  <wp:posOffset>1377950</wp:posOffset>
                </wp:positionH>
                <wp:positionV relativeFrom="paragraph">
                  <wp:posOffset>302260</wp:posOffset>
                </wp:positionV>
                <wp:extent cx="2625090" cy="0"/>
                <wp:effectExtent l="0" t="0" r="0" b="0"/>
                <wp:wrapNone/>
                <wp:docPr id="552"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108.5pt;margin-top:23.8pt;height:0pt;width:206.7pt;z-index:252536832;mso-width-relative:page;mso-height-relative:page;" filled="f" stroked="t" coordsize="21600,21600" o:gfxdata="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aY1fdgAAAAJAQAADwAA&#10;AAAAAAABACAAAAAiAAAAZHJzL2Rvd25yZXYueG1sUEsBAhQAFAAAAAgAh07iQL8bac0WAgAATgQA&#10;AA4AAAAAAAAAAQAgAAAAJwEAAGRycy9lMm9Eb2MueG1sUEsFBgAAAAAGAAYAWQEAAK8FAAAAAA==&#10;" adj="10800">
                <v:fill on="f" focussize="0,0"/>
                <v:stroke color="#000000" joinstyle="round"/>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973632" behindDoc="0" locked="0" layoutInCell="1" allowOverlap="1">
                <wp:simplePos x="0" y="0"/>
                <wp:positionH relativeFrom="column">
                  <wp:posOffset>1607185</wp:posOffset>
                </wp:positionH>
                <wp:positionV relativeFrom="paragraph">
                  <wp:posOffset>3390900</wp:posOffset>
                </wp:positionV>
                <wp:extent cx="2122170" cy="250190"/>
                <wp:effectExtent l="5080" t="4445" r="6350" b="12065"/>
                <wp:wrapNone/>
                <wp:docPr id="269" name="Text Box 74"/>
                <wp:cNvGraphicFramePr/>
                <a:graphic xmlns:a="http://schemas.openxmlformats.org/drawingml/2006/main">
                  <a:graphicData uri="http://schemas.microsoft.com/office/word/2010/wordprocessingShape">
                    <wps:wsp>
                      <wps:cNvSpPr txBox="1">
                        <a:spLocks noChangeArrowheads="1"/>
                      </wps:cNvSpPr>
                      <wps:spPr bwMode="auto">
                        <a:xfrm>
                          <a:off x="0" y="0"/>
                          <a:ext cx="2122170" cy="250190"/>
                        </a:xfrm>
                        <a:prstGeom prst="rect">
                          <a:avLst/>
                        </a:prstGeom>
                        <a:solidFill>
                          <a:srgbClr val="FFFFFF"/>
                        </a:solidFill>
                        <a:ln w="9525">
                          <a:solidFill>
                            <a:srgbClr val="000000"/>
                          </a:solidFill>
                          <a:miter lim="800000"/>
                        </a:ln>
                        <a:effectLst/>
                      </wps:spPr>
                      <wps:txbx>
                        <w:txbxContent>
                          <w:p>
                            <w:pPr>
                              <w:jc w:val="center"/>
                              <w:rPr>
                                <w:szCs w:val="21"/>
                              </w:rPr>
                            </w:pPr>
                            <w:r>
                              <w:rPr>
                                <w:szCs w:val="21"/>
                              </w:rPr>
                              <w:t>通过后，分管校长</w:t>
                            </w:r>
                            <w:r>
                              <w:rPr>
                                <w:rFonts w:hint="eastAsia"/>
                                <w:szCs w:val="21"/>
                              </w:rPr>
                              <w:t>OA系统</w:t>
                            </w:r>
                            <w:r>
                              <w:rPr>
                                <w:szCs w:val="21"/>
                              </w:rPr>
                              <w:t>签署意见</w:t>
                            </w:r>
                          </w:p>
                          <w:p>
                            <w:pPr>
                              <w:rPr>
                                <w:szCs w:val="21"/>
                              </w:rPr>
                            </w:pPr>
                          </w:p>
                        </w:txbxContent>
                      </wps:txbx>
                      <wps:bodyPr rot="0" vert="horz" wrap="square" lIns="0" tIns="0" rIns="0" bIns="0" anchor="t" anchorCtr="0" upright="1">
                        <a:noAutofit/>
                      </wps:bodyPr>
                    </wps:wsp>
                  </a:graphicData>
                </a:graphic>
              </wp:anchor>
            </w:drawing>
          </mc:Choice>
          <mc:Fallback>
            <w:pict>
              <v:shape id="Text Box 74" o:spid="_x0000_s1026" o:spt="202" type="#_x0000_t202" style="position:absolute;left:0pt;margin-left:126.55pt;margin-top:267pt;height:19.7pt;width:167.1pt;z-index:251973632;mso-width-relative:page;mso-height-relative:page;" fillcolor="#FFFFFF" filled="t" stroked="t" coordsize="21600,21600" o:gfxdata="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yGz2wAAAAsBAAAPAAAAAAAAAAEAIAAAACIAAABkcnMvZG93bnJldi54&#10;bWxQSwECFAAUAAAACACHTuJAa1rpMTACAACHBAAADgAAAAAAAAABACAAAAAqAQAAZHJzL2Uyb0Rv&#10;Yy54bWxQSwUGAAAAAAYABgBZAQAAzAUAAAAA&#10;">
                <v:fill on="t" focussize="0,0"/>
                <v:stroke color="#000000" miterlimit="8" joinstyle="miter"/>
                <v:imagedata o:title=""/>
                <o:lock v:ext="edit" aspectratio="f"/>
                <v:textbox inset="0mm,0mm,0mm,0mm">
                  <w:txbxContent>
                    <w:p>
                      <w:pPr>
                        <w:jc w:val="center"/>
                        <w:rPr>
                          <w:szCs w:val="21"/>
                        </w:rPr>
                      </w:pPr>
                      <w:r>
                        <w:rPr>
                          <w:szCs w:val="21"/>
                        </w:rPr>
                        <w:t>通过后，分管校长</w:t>
                      </w:r>
                      <w:r>
                        <w:rPr>
                          <w:rFonts w:hint="eastAsia"/>
                          <w:szCs w:val="21"/>
                        </w:rPr>
                        <w:t>OA系统</w:t>
                      </w:r>
                      <w:r>
                        <w:rPr>
                          <w:szCs w:val="21"/>
                        </w:rPr>
                        <w:t>签署意见</w:t>
                      </w:r>
                    </w:p>
                    <w:p>
                      <w:pP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9536" behindDoc="0" locked="0" layoutInCell="1" allowOverlap="1">
                <wp:simplePos x="0" y="0"/>
                <wp:positionH relativeFrom="column">
                  <wp:posOffset>3557270</wp:posOffset>
                </wp:positionH>
                <wp:positionV relativeFrom="paragraph">
                  <wp:posOffset>2044065</wp:posOffset>
                </wp:positionV>
                <wp:extent cx="636270" cy="275590"/>
                <wp:effectExtent l="0" t="0" r="0" b="0"/>
                <wp:wrapNone/>
                <wp:docPr id="274" name="Text Box 69"/>
                <wp:cNvGraphicFramePr/>
                <a:graphic xmlns:a="http://schemas.openxmlformats.org/drawingml/2006/main">
                  <a:graphicData uri="http://schemas.microsoft.com/office/word/2010/wordprocessingShape">
                    <wps:wsp>
                      <wps:cNvSpPr txBox="1">
                        <a:spLocks noChangeArrowheads="1"/>
                      </wps:cNvSpPr>
                      <wps:spPr bwMode="auto">
                        <a:xfrm>
                          <a:off x="0" y="0"/>
                          <a:ext cx="636270" cy="275590"/>
                        </a:xfrm>
                        <a:prstGeom prst="rect">
                          <a:avLst/>
                        </a:prstGeom>
                        <a:noFill/>
                        <a:ln>
                          <a:noFill/>
                        </a:ln>
                        <a:effectLst/>
                      </wps:spPr>
                      <wps:txbx>
                        <w:txbxContent>
                          <w:p>
                            <w:pPr>
                              <w:rPr>
                                <w:szCs w:val="21"/>
                              </w:rPr>
                            </w:pPr>
                            <w:r>
                              <w:rPr>
                                <w:rFonts w:hint="eastAsia"/>
                                <w:szCs w:val="21"/>
                              </w:rPr>
                              <w:t>不合法</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280.1pt;margin-top:160.95pt;height:21.7pt;width:50.1pt;z-index:251969536;mso-width-relative:page;mso-height-relative:page;" filled="f" stroked="f" coordsize="21600,21600" o:gfxdata="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KFxLYAAAACwEAAA8AAAAAAAAAAQAg&#10;AAAAIgAAAGRycy9kb3ducmV2LnhtbFBLAQIUABQAAAAIAIdO4kBRN8XZDgIAACQEAAAOAAAAAAAA&#10;AAEAIAAAACcBAABkcnMvZTJvRG9jLnhtbFBLBQYAAAAABgAGAFkBAACnBQAAAAA=&#10;">
                <v:fill on="f" focussize="0,0"/>
                <v:stroke on="f"/>
                <v:imagedata o:title=""/>
                <o:lock v:ext="edit" aspectratio="f"/>
                <v:textbox>
                  <w:txbxContent>
                    <w:p>
                      <w:pPr>
                        <w:rPr>
                          <w:szCs w:val="21"/>
                        </w:rPr>
                      </w:pPr>
                      <w:r>
                        <w:rPr>
                          <w:rFonts w:hint="eastAsia"/>
                          <w:szCs w:val="21"/>
                        </w:rPr>
                        <w:t>不合法</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31712" behindDoc="0" locked="0" layoutInCell="1" allowOverlap="1">
                <wp:simplePos x="0" y="0"/>
                <wp:positionH relativeFrom="column">
                  <wp:posOffset>4194175</wp:posOffset>
                </wp:positionH>
                <wp:positionV relativeFrom="paragraph">
                  <wp:posOffset>2197100</wp:posOffset>
                </wp:positionV>
                <wp:extent cx="948055" cy="212725"/>
                <wp:effectExtent l="4445" t="4445" r="19050" b="11430"/>
                <wp:wrapNone/>
                <wp:docPr id="545" name="Text Box 73"/>
                <wp:cNvGraphicFramePr/>
                <a:graphic xmlns:a="http://schemas.openxmlformats.org/drawingml/2006/main">
                  <a:graphicData uri="http://schemas.microsoft.com/office/word/2010/wordprocessingShape">
                    <wps:wsp>
                      <wps:cNvSpPr txBox="1">
                        <a:spLocks noChangeArrowheads="1"/>
                      </wps:cNvSpPr>
                      <wps:spPr bwMode="auto">
                        <a:xfrm>
                          <a:off x="0" y="0"/>
                          <a:ext cx="948055" cy="212725"/>
                        </a:xfrm>
                        <a:prstGeom prst="roundRect">
                          <a:avLst/>
                        </a:prstGeom>
                        <a:solidFill>
                          <a:srgbClr val="FFFFFF"/>
                        </a:solidFill>
                        <a:ln w="9525">
                          <a:solidFill>
                            <a:srgbClr val="000000"/>
                          </a:solidFill>
                          <a:miter lim="800000"/>
                        </a:ln>
                        <a:effectLst/>
                      </wps:spPr>
                      <wps:txbx>
                        <w:txbxContent>
                          <w:p>
                            <w:pPr>
                              <w:ind w:firstLine="105" w:firstLineChars="50"/>
                              <w:rPr>
                                <w:szCs w:val="21"/>
                              </w:rPr>
                            </w:pPr>
                            <w:r>
                              <w:rPr>
                                <w:rFonts w:hint="eastAsia"/>
                                <w:szCs w:val="21"/>
                              </w:rPr>
                              <w:t>学生正常就读</w:t>
                            </w:r>
                          </w:p>
                        </w:txbxContent>
                      </wps:txbx>
                      <wps:bodyPr rot="0" vert="horz" wrap="square" lIns="0" tIns="0" rIns="0" bIns="0" anchor="t" anchorCtr="0" upright="1">
                        <a:noAutofit/>
                      </wps:bodyPr>
                    </wps:wsp>
                  </a:graphicData>
                </a:graphic>
              </wp:anchor>
            </w:drawing>
          </mc:Choice>
          <mc:Fallback>
            <w:pict>
              <v:roundrect id="Text Box 73" o:spid="_x0000_s1026" o:spt="2" style="position:absolute;left:0pt;margin-left:330.25pt;margin-top:173pt;height:16.75pt;width:74.65pt;z-index:252531712;mso-width-relative:page;mso-height-relative:page;" fillcolor="#FFFFFF" filled="t" stroked="t" coordsize="21600,21600" arcsize="0.166666666666667" o:gfxdata="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6d91vYAAAACwEAAA8AAAAAAAAAAQAgAAAAIgAAAGRycy9kb3ducmV2Lnht&#10;bFBLAQIUABQAAAAIAIdO4kA/rBuGMgIAAIsEAAAOAAAAAAAAAAEAIAAAACcBAABkcnMvZTJvRG9j&#10;LnhtbFBLBQYAAAAABgAGAFkBAADLBQAAAAA=&#10;">
                <v:fill on="t" focussize="0,0"/>
                <v:stroke color="#000000" miterlimit="8" joinstyle="miter"/>
                <v:imagedata o:title=""/>
                <o:lock v:ext="edit" aspectratio="f"/>
                <v:textbox inset="0mm,0mm,0mm,0mm">
                  <w:txbxContent>
                    <w:p>
                      <w:pPr>
                        <w:ind w:firstLine="105" w:firstLineChars="50"/>
                        <w:rPr>
                          <w:szCs w:val="21"/>
                        </w:rPr>
                      </w:pPr>
                      <w:r>
                        <w:rPr>
                          <w:rFonts w:hint="eastAsia"/>
                          <w:szCs w:val="21"/>
                        </w:rPr>
                        <w:t>学生正常就读</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1964416" behindDoc="0" locked="0" layoutInCell="1" allowOverlap="1">
                <wp:simplePos x="0" y="0"/>
                <wp:positionH relativeFrom="column">
                  <wp:posOffset>1532890</wp:posOffset>
                </wp:positionH>
                <wp:positionV relativeFrom="paragraph">
                  <wp:posOffset>818515</wp:posOffset>
                </wp:positionV>
                <wp:extent cx="2376805" cy="300990"/>
                <wp:effectExtent l="5080" t="5080" r="18415" b="17780"/>
                <wp:wrapNone/>
                <wp:docPr id="279"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376805" cy="300990"/>
                        </a:xfrm>
                        <a:prstGeom prst="rect">
                          <a:avLst/>
                        </a:prstGeom>
                        <a:solidFill>
                          <a:srgbClr val="FFFFFF"/>
                        </a:solidFill>
                        <a:ln w="9525">
                          <a:solidFill>
                            <a:srgbClr val="000000"/>
                          </a:solidFill>
                          <a:miter lim="800000"/>
                        </a:ln>
                        <a:effectLst/>
                      </wps:spPr>
                      <wps:txbx>
                        <w:txbxContent>
                          <w:p>
                            <w:pPr>
                              <w:spacing w:before="62" w:beforeLines="20"/>
                              <w:jc w:val="center"/>
                              <w:rPr>
                                <w:szCs w:val="21"/>
                              </w:rPr>
                            </w:pPr>
                            <w:r>
                              <w:rPr>
                                <w:rFonts w:hint="eastAsia"/>
                                <w:szCs w:val="21"/>
                              </w:rPr>
                              <w:t>学部（院）签署意见、</w:t>
                            </w:r>
                            <w:r>
                              <w:rPr>
                                <w:szCs w:val="21"/>
                              </w:rPr>
                              <w:t>盖章后交教务处</w:t>
                            </w:r>
                          </w:p>
                          <w:p>
                            <w:pPr>
                              <w:jc w:val="center"/>
                              <w:rPr>
                                <w:szCs w:val="21"/>
                              </w:rPr>
                            </w:pPr>
                          </w:p>
                        </w:txbxContent>
                      </wps:txbx>
                      <wps:bodyPr rot="0" vert="horz" wrap="square" lIns="36000" tIns="0" rIns="36000" bIns="0" anchor="t" anchorCtr="0" upright="1">
                        <a:noAutofit/>
                      </wps:bodyPr>
                    </wps:wsp>
                  </a:graphicData>
                </a:graphic>
              </wp:anchor>
            </w:drawing>
          </mc:Choice>
          <mc:Fallback>
            <w:pict>
              <v:shape id="文本框 1575" o:spid="_x0000_s1026" o:spt="202" type="#_x0000_t202" style="position:absolute;left:0pt;margin-left:120.7pt;margin-top:64.45pt;height:23.7pt;width:187.15pt;z-index:251964416;mso-width-relative:page;mso-height-relative:page;" fillcolor="#FFFFFF" filled="t" stroked="t" coordsize="21600,21600" o:gfxdata="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kN4x2gAAAAsBAAAPAAAAAAAA&#10;AAEAIAAAACIAAABkcnMvZG93bnJldi54bWxQSwECFAAUAAAACACHTuJAsszH7EkCAACSBAAADgAA&#10;AAAAAAABACAAAAApAQAAZHJzL2Uyb0RvYy54bWxQSwUGAAAAAAYABgBZAQAA5AUAAAAA&#10;">
                <v:fill on="t" focussize="0,0"/>
                <v:stroke color="#000000" miterlimit="8" joinstyle="miter"/>
                <v:imagedata o:title=""/>
                <o:lock v:ext="edit" aspectratio="f"/>
                <v:textbox inset="1mm,0mm,1mm,0mm">
                  <w:txbxContent>
                    <w:p>
                      <w:pPr>
                        <w:spacing w:before="62" w:beforeLines="20"/>
                        <w:jc w:val="center"/>
                        <w:rPr>
                          <w:szCs w:val="21"/>
                        </w:rPr>
                      </w:pPr>
                      <w:r>
                        <w:rPr>
                          <w:rFonts w:hint="eastAsia"/>
                          <w:szCs w:val="21"/>
                        </w:rPr>
                        <w:t>学部（院）签署意见、</w:t>
                      </w:r>
                      <w:r>
                        <w:rPr>
                          <w:szCs w:val="21"/>
                        </w:rPr>
                        <w:t>盖章后交教务处</w:t>
                      </w:r>
                    </w:p>
                    <w:p>
                      <w:pPr>
                        <w:jc w:val="center"/>
                        <w:rPr>
                          <w:szCs w:val="21"/>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70560" behindDoc="0" locked="0" layoutInCell="1" allowOverlap="1">
                <wp:simplePos x="0" y="0"/>
                <wp:positionH relativeFrom="column">
                  <wp:posOffset>1702435</wp:posOffset>
                </wp:positionH>
                <wp:positionV relativeFrom="paragraph">
                  <wp:posOffset>20320</wp:posOffset>
                </wp:positionV>
                <wp:extent cx="1917065" cy="493395"/>
                <wp:effectExtent l="4445" t="5080" r="21590" b="15875"/>
                <wp:wrapNone/>
                <wp:docPr id="281" name="Text Box 55"/>
                <wp:cNvGraphicFramePr/>
                <a:graphic xmlns:a="http://schemas.openxmlformats.org/drawingml/2006/main">
                  <a:graphicData uri="http://schemas.microsoft.com/office/word/2010/wordprocessingShape">
                    <wps:wsp>
                      <wps:cNvSpPr>
                        <a:spLocks noChangeArrowheads="1"/>
                      </wps:cNvSpPr>
                      <wps:spPr bwMode="auto">
                        <a:xfrm>
                          <a:off x="0" y="0"/>
                          <a:ext cx="1917065" cy="493395"/>
                        </a:xfrm>
                        <a:prstGeom prst="rect">
                          <a:avLst/>
                        </a:prstGeom>
                        <a:solidFill>
                          <a:srgbClr val="FFFFFF"/>
                        </a:solidFill>
                        <a:ln w="9525">
                          <a:solidFill>
                            <a:srgbClr val="000000"/>
                          </a:solidFill>
                          <a:miter lim="800000"/>
                          <a:headEnd type="none" w="med" len="med"/>
                          <a:tailEnd type="none" w="med" len="med"/>
                        </a:ln>
                        <a:effectLst/>
                      </wps:spPr>
                      <wps:txbx>
                        <w:txbxContent>
                          <w:p>
                            <w:pPr>
                              <w:spacing w:before="62" w:beforeLines="20"/>
                              <w:jc w:val="center"/>
                              <w:rPr>
                                <w:szCs w:val="21"/>
                              </w:rPr>
                            </w:pPr>
                            <w:r>
                              <w:rPr>
                                <w:rFonts w:hint="eastAsia"/>
                                <w:szCs w:val="21"/>
                              </w:rPr>
                              <w:t>学部（院）汇总学生名单</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后第</w:t>
                            </w:r>
                            <w:r>
                              <w:rPr>
                                <w:rFonts w:hint="eastAsia"/>
                                <w:szCs w:val="21"/>
                              </w:rPr>
                              <w:t>三</w:t>
                            </w:r>
                            <w:r>
                              <w:rPr>
                                <w:szCs w:val="21"/>
                              </w:rPr>
                              <w:t>周）</w:t>
                            </w:r>
                          </w:p>
                          <w:p>
                            <w:pPr>
                              <w:jc w:val="center"/>
                              <w:rPr>
                                <w:szCs w:val="21"/>
                              </w:rPr>
                            </w:pPr>
                          </w:p>
                        </w:txbxContent>
                      </wps:txbx>
                      <wps:bodyPr rot="0" vert="horz" wrap="square" lIns="0" tIns="0" rIns="0" bIns="0" anchor="t" anchorCtr="0" upright="1">
                        <a:noAutofit/>
                      </wps:bodyPr>
                    </wps:wsp>
                  </a:graphicData>
                </a:graphic>
              </wp:anchor>
            </w:drawing>
          </mc:Choice>
          <mc:Fallback>
            <w:pict>
              <v:rect id="Text Box 55" o:spid="_x0000_s1026" o:spt="1" style="position:absolute;left:0pt;margin-left:134.05pt;margin-top:1.6pt;height:38.85pt;width:150.95pt;z-index:251970560;mso-width-relative:page;mso-height-relative:page;" fillcolor="#FFFFFF" filled="t" stroked="t" coordsize="21600,21600" o:gfxdata="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laexTZAAAACAEAAA8A&#10;AAAAAAAAAQAgAAAAIgAAAGRycy9kb3ducmV2LnhtbFBLAQIUABQAAAAIAIdO4kDiTbdyTwIAANEE&#10;AAAOAAAAAAAAAAEAIAAAACgBAABkcnMvZTJvRG9jLnhtbFBLBQYAAAAABgAGAFkBAADpBQAAAAA=&#10;">
                <v:fill on="t" focussize="0,0"/>
                <v:stroke color="#000000" miterlimit="8" joinstyle="miter"/>
                <v:imagedata o:title=""/>
                <o:lock v:ext="edit" aspectratio="f"/>
                <v:textbox inset="0mm,0mm,0mm,0mm">
                  <w:txbxContent>
                    <w:p>
                      <w:pPr>
                        <w:spacing w:before="62" w:beforeLines="20"/>
                        <w:jc w:val="center"/>
                        <w:rPr>
                          <w:szCs w:val="21"/>
                        </w:rPr>
                      </w:pPr>
                      <w:r>
                        <w:rPr>
                          <w:rFonts w:hint="eastAsia"/>
                          <w:szCs w:val="21"/>
                        </w:rPr>
                        <w:t>学部（院）汇总学生名单</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后第</w:t>
                      </w:r>
                      <w:r>
                        <w:rPr>
                          <w:rFonts w:hint="eastAsia"/>
                          <w:szCs w:val="21"/>
                        </w:rPr>
                        <w:t>三</w:t>
                      </w:r>
                      <w:r>
                        <w:rPr>
                          <w:szCs w:val="21"/>
                        </w:rPr>
                        <w:t>周）</w:t>
                      </w:r>
                    </w:p>
                    <w:p>
                      <w:pPr>
                        <w:jc w:val="center"/>
                        <w:rPr>
                          <w:szCs w:val="21"/>
                        </w:rPr>
                      </w:pP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1976704" behindDoc="0" locked="0" layoutInCell="1" allowOverlap="1">
                <wp:simplePos x="0" y="0"/>
                <wp:positionH relativeFrom="column">
                  <wp:posOffset>2663190</wp:posOffset>
                </wp:positionH>
                <wp:positionV relativeFrom="paragraph">
                  <wp:posOffset>518795</wp:posOffset>
                </wp:positionV>
                <wp:extent cx="0" cy="309880"/>
                <wp:effectExtent l="38100" t="0" r="38100" b="13970"/>
                <wp:wrapNone/>
                <wp:docPr id="280" name="AutoShape 85"/>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5" o:spid="_x0000_s1026" o:spt="32" type="#_x0000_t32" style="position:absolute;left:0pt;margin-left:209.7pt;margin-top:40.85pt;height:24.4pt;width:0pt;z-index:251976704;mso-width-relative:page;mso-height-relative:page;" filled="f" stroked="t" coordsize="21600,21600" o:gfxdata="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pPjn2QAAAAoBAAAPAAAAAAAAAAEAIAAAACIAAABkcnMvZG93bnJldi54bWxQSwEC&#10;FAAUAAAACACHTuJAMxVnj/MBAADwAwAADgAAAAAAAAABACAAAAAoAQAAZHJzL2Uyb0RvYy54bWxQ&#10;SwUGAAAAAAYABgBZAQAAjQ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977728" behindDoc="0" locked="0" layoutInCell="1" allowOverlap="1">
                <wp:simplePos x="0" y="0"/>
                <wp:positionH relativeFrom="column">
                  <wp:posOffset>2663190</wp:posOffset>
                </wp:positionH>
                <wp:positionV relativeFrom="paragraph">
                  <wp:posOffset>1129665</wp:posOffset>
                </wp:positionV>
                <wp:extent cx="0" cy="309880"/>
                <wp:effectExtent l="38100" t="0" r="38100" b="13970"/>
                <wp:wrapNone/>
                <wp:docPr id="278" name="AutoShape 86"/>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6" o:spid="_x0000_s1026" o:spt="32" type="#_x0000_t32" style="position:absolute;left:0pt;margin-left:209.7pt;margin-top:88.95pt;height:24.4pt;width:0pt;z-index:251977728;mso-width-relative:page;mso-height-relative:page;" filled="f" stroked="t" coordsize="21600,21600" o:gfxdata="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4yjrdoAAAALAQAADwAAAAAAAAABACAAAAAiAAAAZHJzL2Rvd25yZXYueG1s&#10;UEsBAhQAFAAAAAgAh07iQBkE+FD2AQAA8AMAAA4AAAAAAAAAAQAgAAAAKQ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5440" behindDoc="0" locked="0" layoutInCell="1" allowOverlap="1">
                <wp:simplePos x="0" y="0"/>
                <wp:positionH relativeFrom="column">
                  <wp:posOffset>1721485</wp:posOffset>
                </wp:positionH>
                <wp:positionV relativeFrom="paragraph">
                  <wp:posOffset>1438275</wp:posOffset>
                </wp:positionV>
                <wp:extent cx="1876425" cy="323215"/>
                <wp:effectExtent l="4445" t="4445" r="5080" b="15240"/>
                <wp:wrapNone/>
                <wp:docPr id="277"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1876425" cy="323215"/>
                        </a:xfrm>
                        <a:prstGeom prst="rect">
                          <a:avLst/>
                        </a:prstGeom>
                        <a:solidFill>
                          <a:srgbClr val="FFFFFF"/>
                        </a:solidFill>
                        <a:ln w="9525">
                          <a:solidFill>
                            <a:srgbClr val="000000"/>
                          </a:solidFill>
                          <a:miter lim="800000"/>
                        </a:ln>
                        <a:effectLst/>
                      </wps:spPr>
                      <wps:txbx>
                        <w:txbxContent>
                          <w:p>
                            <w:pPr>
                              <w:spacing w:before="62" w:beforeLines="20"/>
                              <w:jc w:val="center"/>
                              <w:rPr>
                                <w:szCs w:val="21"/>
                              </w:rPr>
                            </w:pPr>
                            <w:r>
                              <w:rPr>
                                <w:szCs w:val="21"/>
                              </w:rPr>
                              <w:t>教务处</w:t>
                            </w:r>
                            <w:r>
                              <w:rPr>
                                <w:rFonts w:hint="eastAsia"/>
                                <w:szCs w:val="21"/>
                              </w:rPr>
                              <w:t>核对后交学校法务</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135.55pt;margin-top:113.25pt;height:25.45pt;width:147.75pt;z-index:251965440;mso-width-relative:page;mso-height-relative:page;" fillcolor="#FFFFFF" filled="t" stroked="t" coordsize="21600,21600" o:gfxdata="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JaJ+2QAAAAsBAAAPAAAAAAAAAAEAIAAAACIA&#10;AABkcnMvZG93bnJldi54bWxQSwECFAAUAAAACACHTuJAcoUVa0ECAACKBAAADgAAAAAAAAABACAA&#10;AAAoAQAAZHJzL2Uyb0RvYy54bWxQSwUGAAAAAAYABgBZAQAA2wUAAAAA&#10;">
                <v:fill on="t" focussize="0,0"/>
                <v:stroke color="#000000" miterlimit="8" joinstyle="miter"/>
                <v:imagedata o:title=""/>
                <o:lock v:ext="edit" aspectratio="f"/>
                <v:textbox inset="0mm,0mm,0mm,0mm">
                  <w:txbxContent>
                    <w:p>
                      <w:pPr>
                        <w:spacing w:before="62" w:beforeLines="20"/>
                        <w:jc w:val="center"/>
                        <w:rPr>
                          <w:szCs w:val="21"/>
                        </w:rPr>
                      </w:pPr>
                      <w:r>
                        <w:rPr>
                          <w:szCs w:val="21"/>
                        </w:rPr>
                        <w:t>教务处</w:t>
                      </w:r>
                      <w:r>
                        <w:rPr>
                          <w:rFonts w:hint="eastAsia"/>
                          <w:szCs w:val="21"/>
                        </w:rPr>
                        <w:t>核对后交学校法务</w:t>
                      </w:r>
                    </w:p>
                    <w:p>
                      <w:pPr>
                        <w:jc w:val="center"/>
                        <w:rPr>
                          <w:szCs w:val="21"/>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78752" behindDoc="0" locked="0" layoutInCell="1" allowOverlap="1">
                <wp:simplePos x="0" y="0"/>
                <wp:positionH relativeFrom="column">
                  <wp:posOffset>2663190</wp:posOffset>
                </wp:positionH>
                <wp:positionV relativeFrom="paragraph">
                  <wp:posOffset>1761490</wp:posOffset>
                </wp:positionV>
                <wp:extent cx="0" cy="309880"/>
                <wp:effectExtent l="38100" t="0" r="38100" b="13970"/>
                <wp:wrapNone/>
                <wp:docPr id="276" name="AutoShape 87"/>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7" o:spid="_x0000_s1026" o:spt="32" type="#_x0000_t32" style="position:absolute;left:0pt;margin-left:209.7pt;margin-top:138.7pt;height:24.4pt;width:0pt;z-index:251978752;mso-width-relative:page;mso-height-relative:page;" filled="f" stroked="t" coordsize="21600,21600" o:gfxdata="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5uJzaAAAACwEAAA8AAAAAAAAAAQAgAAAAIgAAAGRycy9kb3ducmV2Lnht&#10;bFBLAQIUABQAAAAIAIdO4kB6kOih9wEAAPADAAAOAAAAAAAAAAEAIAAAACkBAABkcnMvZTJvRG9j&#10;LnhtbFBLBQYAAAAABgAGAFkBAACS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6464" behindDoc="0" locked="0" layoutInCell="1" allowOverlap="1">
                <wp:simplePos x="0" y="0"/>
                <wp:positionH relativeFrom="column">
                  <wp:posOffset>1762760</wp:posOffset>
                </wp:positionH>
                <wp:positionV relativeFrom="paragraph">
                  <wp:posOffset>2072005</wp:posOffset>
                </wp:positionV>
                <wp:extent cx="1793875" cy="481330"/>
                <wp:effectExtent l="18415" t="5080" r="35560" b="8890"/>
                <wp:wrapNone/>
                <wp:docPr id="275" name="AutoShape 63"/>
                <wp:cNvGraphicFramePr/>
                <a:graphic xmlns:a="http://schemas.openxmlformats.org/drawingml/2006/main">
                  <a:graphicData uri="http://schemas.microsoft.com/office/word/2010/wordprocessingShape">
                    <wps:wsp>
                      <wps:cNvSpPr>
                        <a:spLocks noChangeArrowheads="1"/>
                      </wps:cNvSpPr>
                      <wps:spPr bwMode="auto">
                        <a:xfrm>
                          <a:off x="0" y="0"/>
                          <a:ext cx="1793875" cy="48133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合法性审查</w:t>
                            </w:r>
                          </w:p>
                        </w:txbxContent>
                      </wps:txbx>
                      <wps:bodyPr rot="0" vert="horz" wrap="square" lIns="0" tIns="0" rIns="0" bIns="0" anchor="t" anchorCtr="0" upright="1">
                        <a:noAutofit/>
                      </wps:bodyPr>
                    </wps:wsp>
                  </a:graphicData>
                </a:graphic>
              </wp:anchor>
            </w:drawing>
          </mc:Choice>
          <mc:Fallback>
            <w:pict>
              <v:shape id="AutoShape 63" o:spid="_x0000_s1026" o:spt="4" type="#_x0000_t4" style="position:absolute;left:0pt;margin-left:138.8pt;margin-top:163.15pt;height:37.9pt;width:141.25pt;z-index:251966464;mso-width-relative:page;mso-height-relative:page;" fillcolor="#FFFFFF" filled="t" stroked="t" coordsize="21600,21600" o:gfxdata="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kAw1tkAAAALAQAADwAAAAAAAAABACAAAAAiAAAAZHJzL2Rvd25yZXYueG1sUEsB&#10;AhQAFAAAAAgAh07iQGJjwZ4tAgAAgQQAAA4AAAAAAAAAAQAgAAAAKAEAAGRycy9lMm9Eb2MueG1s&#10;UEsFBgAAAAAGAAYAWQEAAMcFAAAAAA==&#10;">
                <v:fill on="t" focussize="0,0"/>
                <v:stroke color="#000000" miterlimit="8" joinstyle="miter"/>
                <v:imagedata o:title=""/>
                <o:lock v:ext="edit" aspectratio="f"/>
                <v:textbox inset="0mm,0mm,0mm,0mm">
                  <w:txbxContent>
                    <w:p>
                      <w:pPr>
                        <w:jc w:val="center"/>
                        <w:rPr>
                          <w:szCs w:val="21"/>
                        </w:rPr>
                      </w:pPr>
                      <w:r>
                        <w:rPr>
                          <w:rFonts w:hint="eastAsia"/>
                          <w:szCs w:val="21"/>
                        </w:rPr>
                        <w:t>合法性审查</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80800" behindDoc="0" locked="0" layoutInCell="1" allowOverlap="1">
                <wp:simplePos x="0" y="0"/>
                <wp:positionH relativeFrom="column">
                  <wp:posOffset>2663190</wp:posOffset>
                </wp:positionH>
                <wp:positionV relativeFrom="paragraph">
                  <wp:posOffset>2557780</wp:posOffset>
                </wp:positionV>
                <wp:extent cx="0" cy="309880"/>
                <wp:effectExtent l="38100" t="0" r="38100" b="13970"/>
                <wp:wrapNone/>
                <wp:docPr id="273" name="AutoShape 88"/>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8" o:spid="_x0000_s1026" o:spt="32" type="#_x0000_t32" style="position:absolute;left:0pt;margin-left:209.7pt;margin-top:201.4pt;height:24.4pt;width:0pt;z-index:251980800;mso-width-relative:page;mso-height-relative:page;" filled="f" stroked="t" coordsize="21600,21600" o:gfxdata="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hNCb2QAAAAsBAAAPAAAAAAAAAAEAIAAAACIAAABkcnMvZG93bnJldi54bWxQ&#10;SwECFAAUAAAACACHTuJA3pJa7fYBAADwAwAADgAAAAAAAAABACAAAAAoAQAAZHJzL2Uyb0RvYy54&#10;bWxQSwUGAAAAAAYABgBZAQAAkAU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968512" behindDoc="0" locked="0" layoutInCell="1" allowOverlap="1">
                <wp:simplePos x="0" y="0"/>
                <wp:positionH relativeFrom="column">
                  <wp:posOffset>2715895</wp:posOffset>
                </wp:positionH>
                <wp:positionV relativeFrom="paragraph">
                  <wp:posOffset>2512060</wp:posOffset>
                </wp:positionV>
                <wp:extent cx="544195" cy="275590"/>
                <wp:effectExtent l="0" t="0" r="0" b="0"/>
                <wp:wrapNone/>
                <wp:docPr id="272" name="Text Box 68"/>
                <wp:cNvGraphicFramePr/>
                <a:graphic xmlns:a="http://schemas.openxmlformats.org/drawingml/2006/main">
                  <a:graphicData uri="http://schemas.microsoft.com/office/word/2010/wordprocessingShape">
                    <wps:wsp>
                      <wps:cNvSpPr txBox="1">
                        <a:spLocks noChangeArrowheads="1"/>
                      </wps:cNvSpPr>
                      <wps:spPr bwMode="auto">
                        <a:xfrm>
                          <a:off x="0" y="0"/>
                          <a:ext cx="544195" cy="275590"/>
                        </a:xfrm>
                        <a:prstGeom prst="rect">
                          <a:avLst/>
                        </a:prstGeom>
                        <a:noFill/>
                        <a:ln>
                          <a:noFill/>
                        </a:ln>
                        <a:effectLst/>
                      </wps:spPr>
                      <wps:txbx>
                        <w:txbxContent>
                          <w:p>
                            <w:pPr>
                              <w:rPr>
                                <w:szCs w:val="21"/>
                              </w:rPr>
                            </w:pPr>
                            <w:r>
                              <w:rPr>
                                <w:rFonts w:hint="eastAsia"/>
                                <w:szCs w:val="21"/>
                              </w:rPr>
                              <w:t>合法</w:t>
                            </w:r>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213.85pt;margin-top:197.8pt;height:21.7pt;width:42.85pt;z-index:251968512;mso-width-relative:page;mso-height-relative:page;" filled="f" stroked="f" coordsize="21600,21600" o:gfxdata="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Y9BfYAAAACwEAAA8AAAAAAAAAAQAg&#10;AAAAIgAAAGRycy9kb3ducmV2LnhtbFBLAQIUABQAAAAIAIdO4kB7wnGpDgIAACQEAAAOAAAAAAAA&#10;AAEAIAAAACcBAABkcnMvZTJvRG9jLnhtbFBLBQYAAAAABgAGAFkBAACnBQAAAAA=&#10;">
                <v:fill on="f" focussize="0,0"/>
                <v:stroke on="f"/>
                <v:imagedata o:title=""/>
                <o:lock v:ext="edit" aspectratio="f"/>
                <v:textbox>
                  <w:txbxContent>
                    <w:p>
                      <w:pPr>
                        <w:rPr>
                          <w:szCs w:val="21"/>
                        </w:rPr>
                      </w:pPr>
                      <w:r>
                        <w:rPr>
                          <w:rFonts w:hint="eastAsia"/>
                          <w:szCs w:val="21"/>
                        </w:rPr>
                        <w:t>合法</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81824" behindDoc="0" locked="0" layoutInCell="1" allowOverlap="1">
                <wp:simplePos x="0" y="0"/>
                <wp:positionH relativeFrom="column">
                  <wp:posOffset>2663190</wp:posOffset>
                </wp:positionH>
                <wp:positionV relativeFrom="paragraph">
                  <wp:posOffset>3080385</wp:posOffset>
                </wp:positionV>
                <wp:extent cx="0" cy="309880"/>
                <wp:effectExtent l="38100" t="0" r="38100" b="13970"/>
                <wp:wrapNone/>
                <wp:docPr id="270" name="AutoShape 89"/>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9" o:spid="_x0000_s1026" o:spt="32" type="#_x0000_t32" style="position:absolute;left:0pt;margin-left:209.7pt;margin-top:242.55pt;height:24.4pt;width:0pt;z-index:251981824;mso-width-relative:page;mso-height-relative:page;" filled="f" stroked="t" coordsize="21600,21600" o:gfxdata="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hVBoNoAAAALAQAADwAAAAAAAAABACAAAAAiAAAAZHJzL2Rvd25yZXYueG1s&#10;UEsBAhQAFAAAAAgAh07iQFHvEPf2AQAA8AMAAA4AAAAAAAAAAQAgAAAAKQ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982848" behindDoc="0" locked="0" layoutInCell="1" allowOverlap="1">
                <wp:simplePos x="0" y="0"/>
                <wp:positionH relativeFrom="column">
                  <wp:posOffset>2675890</wp:posOffset>
                </wp:positionH>
                <wp:positionV relativeFrom="paragraph">
                  <wp:posOffset>3640455</wp:posOffset>
                </wp:positionV>
                <wp:extent cx="0" cy="309880"/>
                <wp:effectExtent l="38100" t="0" r="38100" b="13970"/>
                <wp:wrapNone/>
                <wp:docPr id="268" name="AutoShape 90"/>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90" o:spid="_x0000_s1026" o:spt="32" type="#_x0000_t32" style="position:absolute;left:0pt;margin-left:210.7pt;margin-top:286.65pt;height:24.4pt;width:0pt;z-index:251982848;mso-width-relative:page;mso-height-relative:page;" filled="f" stroked="t" coordsize="21600,21600" o:gfxdata="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Eaw/toAAAALAQAADwAAAAAAAAABACAAAAAiAAAAZHJzL2Rvd25yZXYueG1s&#10;UEsBAhQAFAAAAAgAh07iQAKbJ0L2AQAA8AMAAA4AAAAAAAAAAQAgAAAAKQ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983872" behindDoc="0" locked="0" layoutInCell="1" allowOverlap="1">
                <wp:simplePos x="0" y="0"/>
                <wp:positionH relativeFrom="column">
                  <wp:posOffset>2675890</wp:posOffset>
                </wp:positionH>
                <wp:positionV relativeFrom="paragraph">
                  <wp:posOffset>4195445</wp:posOffset>
                </wp:positionV>
                <wp:extent cx="0" cy="309880"/>
                <wp:effectExtent l="38100" t="0" r="38100" b="13970"/>
                <wp:wrapNone/>
                <wp:docPr id="266" name="AutoShape 91"/>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91" o:spid="_x0000_s1026" o:spt="32" type="#_x0000_t32" style="position:absolute;left:0pt;margin-left:210.7pt;margin-top:330.35pt;height:24.4pt;width:0pt;z-index:251983872;mso-width-relative:page;mso-height-relative:page;" filled="f" stroked="t" coordsize="21600,21600" o:gfxdata="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YyJHaAAAACwEAAA8AAAAAAAAAAQAgAAAAIgAAAGRycy9kb3ducmV2LnhtbFBL&#10;AQIUABQAAAAIAIdO4kBhDzez9AEAAPADAAAOAAAAAAAAAAEAIAAAACkBAABkcnMvZTJvRG9jLnht&#10;bFBLBQYAAAAABgAGAFkBAACP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30688" behindDoc="0" locked="0" layoutInCell="1" allowOverlap="1">
                <wp:simplePos x="0" y="0"/>
                <wp:positionH relativeFrom="column">
                  <wp:posOffset>3552190</wp:posOffset>
                </wp:positionH>
                <wp:positionV relativeFrom="paragraph">
                  <wp:posOffset>132080</wp:posOffset>
                </wp:positionV>
                <wp:extent cx="636905" cy="0"/>
                <wp:effectExtent l="0" t="38100" r="10795" b="38100"/>
                <wp:wrapNone/>
                <wp:docPr id="175" name="直接箭头连接符 544"/>
                <wp:cNvGraphicFramePr/>
                <a:graphic xmlns:a="http://schemas.openxmlformats.org/drawingml/2006/main">
                  <a:graphicData uri="http://schemas.microsoft.com/office/word/2010/wordprocessingShape">
                    <wps:wsp>
                      <wps:cNvCnPr/>
                      <wps:spPr>
                        <a:xfrm>
                          <a:off x="0" y="0"/>
                          <a:ext cx="6369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44" o:spid="_x0000_s1026" o:spt="32" type="#_x0000_t32" style="position:absolute;left:0pt;margin-left:279.7pt;margin-top:10.4pt;height:0pt;width:50.15pt;z-index:252530688;mso-width-relative:page;mso-height-relative:page;" filled="f" stroked="t" coordsize="21600,21600" o:gfxdata="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ySb2QAAAAkBAAAPAAAAAAAAAAEAIAAA&#10;ACIAAABkcnMvZG93bnJldi54bWxQSwECFAAUAAAACACHTuJAFIvvXwsCAAABBAAADgAAAAAAAAAB&#10;ACAAAAAoAQAAZHJzL2Uyb0RvYy54bWxQSwUGAAAAAAYABgBZAQAApQ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972608" behindDoc="0" locked="0" layoutInCell="1" allowOverlap="1">
                <wp:simplePos x="0" y="0"/>
                <wp:positionH relativeFrom="column">
                  <wp:posOffset>1608455</wp:posOffset>
                </wp:positionH>
                <wp:positionV relativeFrom="paragraph">
                  <wp:posOffset>97155</wp:posOffset>
                </wp:positionV>
                <wp:extent cx="2074545" cy="212725"/>
                <wp:effectExtent l="4445" t="4445" r="16510" b="11430"/>
                <wp:wrapNone/>
                <wp:docPr id="271" name="Text Box 73"/>
                <wp:cNvGraphicFramePr/>
                <a:graphic xmlns:a="http://schemas.openxmlformats.org/drawingml/2006/main">
                  <a:graphicData uri="http://schemas.microsoft.com/office/word/2010/wordprocessingShape">
                    <wps:wsp>
                      <wps:cNvSpPr txBox="1">
                        <a:spLocks noChangeArrowheads="1"/>
                      </wps:cNvSpPr>
                      <wps:spPr bwMode="auto">
                        <a:xfrm>
                          <a:off x="0" y="0"/>
                          <a:ext cx="2074545" cy="212725"/>
                        </a:xfrm>
                        <a:prstGeom prst="rect">
                          <a:avLst/>
                        </a:prstGeom>
                        <a:solidFill>
                          <a:srgbClr val="FFFFFF"/>
                        </a:solidFill>
                        <a:ln w="9525">
                          <a:solidFill>
                            <a:srgbClr val="000000"/>
                          </a:solidFill>
                          <a:miter lim="800000"/>
                        </a:ln>
                        <a:effectLst/>
                      </wps:spPr>
                      <wps:txbx>
                        <w:txbxContent>
                          <w:p>
                            <w:pPr>
                              <w:ind w:firstLine="105" w:firstLineChars="50"/>
                              <w:rPr>
                                <w:szCs w:val="21"/>
                              </w:rPr>
                            </w:pPr>
                            <w:r>
                              <w:rPr>
                                <w:rFonts w:hint="eastAsia"/>
                                <w:szCs w:val="21"/>
                              </w:rPr>
                              <w:t>教务处报校长</w:t>
                            </w:r>
                            <w:r>
                              <w:rPr>
                                <w:szCs w:val="21"/>
                              </w:rPr>
                              <w:t>办公会议</w:t>
                            </w:r>
                            <w:r>
                              <w:rPr>
                                <w:rFonts w:hint="eastAsia"/>
                                <w:szCs w:val="21"/>
                              </w:rPr>
                              <w:t>讨论决定</w:t>
                            </w:r>
                          </w:p>
                        </w:txbxContent>
                      </wps:txbx>
                      <wps:bodyPr rot="0" vert="horz" wrap="square" lIns="0" tIns="0" rIns="0" bIns="0" anchor="t" anchorCtr="0" upright="1">
                        <a:noAutofit/>
                      </wps:bodyPr>
                    </wps:wsp>
                  </a:graphicData>
                </a:graphic>
              </wp:anchor>
            </w:drawing>
          </mc:Choice>
          <mc:Fallback>
            <w:pict>
              <v:shape id="Text Box 73" o:spid="_x0000_s1026" o:spt="202" type="#_x0000_t202" style="position:absolute;left:0pt;margin-left:126.65pt;margin-top:7.65pt;height:16.75pt;width:163.35pt;z-index:251972608;mso-width-relative:page;mso-height-relative:page;" fillcolor="#FFFFFF" filled="t" stroked="t" coordsize="21600,21600" o:gfxdata="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Cm9fnYAAAACQEAAA8AAAAAAAAAAQAgAAAAIgAAAGRycy9kb3ducmV2LnhtbFBL&#10;AQIUABQAAAAIAIdO4kDM32v3LwIAAIcEAAAOAAAAAAAAAAEAIAAAACcBAABkcnMvZTJvRG9jLnht&#10;bFBLBQYAAAAABgAGAFkBAADIBQAAAAA=&#10;">
                <v:fill on="t" focussize="0,0"/>
                <v:stroke color="#000000" miterlimit="8" joinstyle="miter"/>
                <v:imagedata o:title=""/>
                <o:lock v:ext="edit" aspectratio="f"/>
                <v:textbox inset="0mm,0mm,0mm,0mm">
                  <w:txbxContent>
                    <w:p>
                      <w:pPr>
                        <w:ind w:firstLine="105" w:firstLineChars="50"/>
                        <w:rPr>
                          <w:szCs w:val="21"/>
                        </w:rPr>
                      </w:pPr>
                      <w:r>
                        <w:rPr>
                          <w:rFonts w:hint="eastAsia"/>
                          <w:szCs w:val="21"/>
                        </w:rPr>
                        <w:t>教务处报校长</w:t>
                      </w:r>
                      <w:r>
                        <w:rPr>
                          <w:szCs w:val="21"/>
                        </w:rPr>
                        <w:t>办公会议</w:t>
                      </w:r>
                      <w:r>
                        <w:rPr>
                          <w:rFonts w:hint="eastAsia"/>
                          <w:szCs w:val="21"/>
                        </w:rPr>
                        <w:t>讨论决定</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974656" behindDoc="0" locked="0" layoutInCell="1" allowOverlap="1">
                <wp:simplePos x="0" y="0"/>
                <wp:positionH relativeFrom="column">
                  <wp:posOffset>986155</wp:posOffset>
                </wp:positionH>
                <wp:positionV relativeFrom="paragraph">
                  <wp:posOffset>186055</wp:posOffset>
                </wp:positionV>
                <wp:extent cx="3372485" cy="245110"/>
                <wp:effectExtent l="4445" t="4445" r="13970" b="17145"/>
                <wp:wrapNone/>
                <wp:docPr id="267" name="Text Box 75"/>
                <wp:cNvGraphicFramePr/>
                <a:graphic xmlns:a="http://schemas.openxmlformats.org/drawingml/2006/main">
                  <a:graphicData uri="http://schemas.microsoft.com/office/word/2010/wordprocessingShape">
                    <wps:wsp>
                      <wps:cNvSpPr txBox="1">
                        <a:spLocks noChangeArrowheads="1"/>
                      </wps:cNvSpPr>
                      <wps:spPr bwMode="auto">
                        <a:xfrm>
                          <a:off x="0" y="0"/>
                          <a:ext cx="3130550" cy="2451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教务处发文</w:t>
                            </w:r>
                            <w:r>
                              <w:rPr>
                                <w:szCs w:val="21"/>
                              </w:rPr>
                              <w:t>公布退学名单，注销学籍、通知学部（院）</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Text Box 75" o:spid="_x0000_s1026" o:spt="202" type="#_x0000_t202" style="position:absolute;left:0pt;margin-left:77.65pt;margin-top:14.65pt;height:19.3pt;width:265.55pt;z-index:251974656;mso-width-relative:page;mso-height-relative:page;" fillcolor="#FFFFFF" filled="t" stroked="t" coordsize="21600,21600" o:gfxdata="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FP1ytgAAAAJAQAADwAAAAAAAAABACAAAAAiAAAAZHJzL2Rvd25yZXYu&#10;eG1sUEsBAhQAFAAAAAgAh07iQMPIyDw0AgAAjwQAAA4AAAAAAAAAAQAgAAAAJwEAAGRycy9lMm9E&#10;b2MueG1sUEsFBgAAAAAGAAYAWQEAAM0FAAAAAA==&#10;">
                <v:fill on="t" focussize="0,0"/>
                <v:stroke color="#000000" miterlimit="8" joinstyle="miter"/>
                <v:imagedata o:title=""/>
                <o:lock v:ext="edit" aspectratio="f"/>
                <v:textbox inset="0.5mm,0mm,0.5mm,0mm">
                  <w:txbxContent>
                    <w:p>
                      <w:pPr>
                        <w:jc w:val="center"/>
                        <w:rPr>
                          <w:szCs w:val="21"/>
                        </w:rPr>
                      </w:pPr>
                      <w:r>
                        <w:rPr>
                          <w:rFonts w:hint="eastAsia"/>
                          <w:szCs w:val="21"/>
                        </w:rPr>
                        <w:t>教务处发文</w:t>
                      </w:r>
                      <w:r>
                        <w:rPr>
                          <w:szCs w:val="21"/>
                        </w:rPr>
                        <w:t>公布退学名单，注销学籍、通知学部（院）</w:t>
                      </w:r>
                    </w:p>
                    <w:p>
                      <w:pPr>
                        <w:jc w:val="center"/>
                        <w:rPr>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967488" behindDoc="0" locked="0" layoutInCell="1" allowOverlap="1">
                <wp:simplePos x="0" y="0"/>
                <wp:positionH relativeFrom="column">
                  <wp:posOffset>2104390</wp:posOffset>
                </wp:positionH>
                <wp:positionV relativeFrom="paragraph">
                  <wp:posOffset>142240</wp:posOffset>
                </wp:positionV>
                <wp:extent cx="1146175" cy="321310"/>
                <wp:effectExtent l="5080" t="4445" r="10795" b="17145"/>
                <wp:wrapNone/>
                <wp:docPr id="265" name="AutoShape 67"/>
                <wp:cNvGraphicFramePr/>
                <a:graphic xmlns:a="http://schemas.openxmlformats.org/drawingml/2006/main">
                  <a:graphicData uri="http://schemas.microsoft.com/office/word/2010/wordprocessingShape">
                    <wps:wsp>
                      <wps:cNvSpPr>
                        <a:spLocks noChangeArrowheads="1"/>
                      </wps:cNvSpPr>
                      <wps:spPr bwMode="auto">
                        <a:xfrm>
                          <a:off x="0" y="0"/>
                          <a:ext cx="1146175" cy="321310"/>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学校做退学处理</w:t>
                            </w:r>
                          </w:p>
                        </w:txbxContent>
                      </wps:txbx>
                      <wps:bodyPr rot="0" vert="horz" wrap="square" lIns="0" tIns="0" rIns="0" bIns="0" anchor="t" anchorCtr="0" upright="1">
                        <a:noAutofit/>
                      </wps:bodyPr>
                    </wps:wsp>
                  </a:graphicData>
                </a:graphic>
              </wp:anchor>
            </w:drawing>
          </mc:Choice>
          <mc:Fallback>
            <w:pict>
              <v:shape id="AutoShape 67" o:spid="_x0000_s1026" o:spt="116" type="#_x0000_t116" style="position:absolute;left:0pt;margin-left:165.7pt;margin-top:11.2pt;height:25.3pt;width:90.25pt;z-index:251967488;mso-width-relative:page;mso-height-relative:page;" fillcolor="#FFFFFF" filled="t" stroked="t" coordsize="21600,21600" o:gfxdata="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Clh2QAAAAkBAAAPAAAAAAAAAAEAIAAAACIAAABkcnMvZG93bnJl&#10;di54bWxQSwECFAAUAAAACACHTuJA8Cv/CTUCAACNBAAADgAAAAAAAAABACAAAAAoAQAAZHJzL2Uy&#10;b0RvYy54bWxQSwUGAAAAAAYABgBZAQAAzwUAAAAA&#10;">
                <v:fill on="t" focussize="0,0"/>
                <v:stroke color="#000000" miterlimit="8" joinstyle="miter"/>
                <v:imagedata o:title=""/>
                <o:lock v:ext="edit" aspectratio="f"/>
                <v:textbox inset="0mm,0mm,0mm,0mm">
                  <w:txbxContent>
                    <w:p>
                      <w:pPr>
                        <w:rPr>
                          <w:szCs w:val="21"/>
                        </w:rPr>
                      </w:pPr>
                      <w:r>
                        <w:rPr>
                          <w:rFonts w:hint="eastAsia"/>
                          <w:szCs w:val="21"/>
                        </w:rPr>
                        <w:t>学校做退学处理</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line="440" w:lineRule="exact"/>
        <w:jc w:val="center"/>
        <w:outlineLvl w:val="0"/>
        <w:rPr>
          <w:rFonts w:ascii="方正大黑简体" w:eastAsia="方正大黑简体" w:hAnsiTheme="majorEastAsia"/>
          <w:spacing w:val="160"/>
          <w:sz w:val="28"/>
          <w:szCs w:val="28"/>
        </w:rPr>
      </w:pPr>
      <w:r>
        <w:rPr>
          <w:rFonts w:hint="eastAsia" w:ascii="方正大黑简体" w:eastAsia="方正大黑简体" w:hAnsiTheme="majorEastAsia"/>
          <w:spacing w:val="160"/>
          <w:sz w:val="28"/>
          <w:szCs w:val="28"/>
        </w:rPr>
        <w:t>上海第二工业大学</w:t>
      </w:r>
    </w:p>
    <w:p>
      <w:pPr>
        <w:spacing w:line="440" w:lineRule="exact"/>
        <w:jc w:val="center"/>
        <w:outlineLvl w:val="0"/>
        <w:rPr>
          <w:rFonts w:ascii="方正大黑简体" w:eastAsia="方正大黑简体" w:hAnsiTheme="majorEastAsia"/>
          <w:spacing w:val="100"/>
          <w:sz w:val="28"/>
          <w:szCs w:val="28"/>
        </w:rPr>
      </w:pPr>
      <w:r>
        <w:rPr>
          <w:rFonts w:hint="eastAsia" w:ascii="方正大黑简体" w:eastAsia="方正大黑简体" w:hAnsiTheme="majorEastAsia"/>
          <w:spacing w:val="100"/>
          <w:sz w:val="28"/>
          <w:szCs w:val="28"/>
        </w:rPr>
        <w:t>学生退学申请表</w:t>
      </w:r>
    </w:p>
    <w:tbl>
      <w:tblPr>
        <w:tblStyle w:val="22"/>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40"/>
        <w:gridCol w:w="1295"/>
        <w:gridCol w:w="742"/>
        <w:gridCol w:w="94"/>
        <w:gridCol w:w="254"/>
        <w:gridCol w:w="780"/>
        <w:gridCol w:w="603"/>
        <w:gridCol w:w="93"/>
        <w:gridCol w:w="631"/>
        <w:gridCol w:w="983"/>
        <w:gridCol w:w="271"/>
        <w:gridCol w:w="1035"/>
        <w:gridCol w:w="124"/>
        <w:gridCol w:w="67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9" w:hRule="atLeast"/>
          <w:jc w:val="center"/>
        </w:trPr>
        <w:tc>
          <w:tcPr>
            <w:tcW w:w="174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学号</w:t>
            </w:r>
          </w:p>
        </w:tc>
        <w:tc>
          <w:tcPr>
            <w:tcW w:w="129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74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姓名</w:t>
            </w:r>
          </w:p>
        </w:tc>
        <w:tc>
          <w:tcPr>
            <w:tcW w:w="1731"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724"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性别</w:t>
            </w:r>
          </w:p>
        </w:tc>
        <w:tc>
          <w:tcPr>
            <w:tcW w:w="98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1306"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出生年月</w:t>
            </w:r>
          </w:p>
        </w:tc>
        <w:tc>
          <w:tcPr>
            <w:tcW w:w="79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6" w:hRule="atLeast"/>
          <w:jc w:val="center"/>
        </w:trPr>
        <w:tc>
          <w:tcPr>
            <w:tcW w:w="174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所属学部（院）</w:t>
            </w:r>
          </w:p>
        </w:tc>
        <w:tc>
          <w:tcPr>
            <w:tcW w:w="2385"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78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专业</w:t>
            </w:r>
          </w:p>
        </w:tc>
        <w:tc>
          <w:tcPr>
            <w:tcW w:w="1327"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98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班级</w:t>
            </w:r>
          </w:p>
        </w:tc>
        <w:tc>
          <w:tcPr>
            <w:tcW w:w="2105"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6" w:hRule="atLeast"/>
          <w:jc w:val="center"/>
        </w:trPr>
        <w:tc>
          <w:tcPr>
            <w:tcW w:w="174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学生联系电话</w:t>
            </w:r>
          </w:p>
        </w:tc>
        <w:tc>
          <w:tcPr>
            <w:tcW w:w="2131"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家长联系电话</w:t>
            </w:r>
          </w:p>
        </w:tc>
        <w:tc>
          <w:tcPr>
            <w:tcW w:w="1885" w:type="dxa"/>
            <w:gridSpan w:val="3"/>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p>
        </w:tc>
        <w:tc>
          <w:tcPr>
            <w:tcW w:w="1159"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生源地</w:t>
            </w:r>
          </w:p>
        </w:tc>
        <w:tc>
          <w:tcPr>
            <w:tcW w:w="67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68" w:hRule="atLeast"/>
          <w:jc w:val="center"/>
        </w:trPr>
        <w:tc>
          <w:tcPr>
            <w:tcW w:w="9320" w:type="dxa"/>
            <w:gridSpan w:val="14"/>
            <w:vAlign w:val="center"/>
          </w:tcPr>
          <w:p>
            <w:pPr>
              <w:keepNext w:val="0"/>
              <w:keepLines w:val="0"/>
              <w:suppressLineNumbers w:val="0"/>
              <w:spacing w:before="0" w:beforeAutospacing="0" w:after="0" w:afterAutospacing="0" w:line="360" w:lineRule="auto"/>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学生申请理由：</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申请人签名：             </w:t>
            </w: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32" w:hRule="atLeast"/>
          <w:jc w:val="center"/>
        </w:trPr>
        <w:tc>
          <w:tcPr>
            <w:tcW w:w="4905" w:type="dxa"/>
            <w:gridSpan w:val="6"/>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辅导员意见及签名：</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学生所在学部（院）分管学生工作书记意见及签名：</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c>
          <w:tcPr>
            <w:tcW w:w="4415" w:type="dxa"/>
            <w:gridSpan w:val="8"/>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学生所属学部（院）部门意见：</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教学负责人签名：</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86" w:hRule="atLeast"/>
          <w:jc w:val="center"/>
        </w:trPr>
        <w:tc>
          <w:tcPr>
            <w:tcW w:w="4905" w:type="dxa"/>
            <w:gridSpan w:val="6"/>
            <w:vAlign w:val="center"/>
          </w:tcPr>
          <w:p>
            <w:pPr>
              <w:keepNext w:val="0"/>
              <w:keepLines w:val="0"/>
              <w:suppressLineNumbers w:val="0"/>
              <w:spacing w:before="0" w:beforeAutospacing="0" w:after="0" w:afterAutospacing="0" w:line="360" w:lineRule="auto"/>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会签部门意见（其他特殊情况）：</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会签部门负责人签名：</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c>
          <w:tcPr>
            <w:tcW w:w="4415" w:type="dxa"/>
            <w:gridSpan w:val="8"/>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教务处审核意见：</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 xml:space="preserve">签名：        </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 xml:space="preserve">盖章：        </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94" w:hRule="atLeast"/>
          <w:jc w:val="center"/>
        </w:trPr>
        <w:tc>
          <w:tcPr>
            <w:tcW w:w="9320" w:type="dxa"/>
            <w:gridSpan w:val="14"/>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主管校长意见：</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签名：              </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bl>
    <w:p>
      <w:pPr>
        <w:ind w:right="-2"/>
        <w:outlineLvl w:val="1"/>
        <w:rPr>
          <w:rFonts w:asciiTheme="majorEastAsia" w:hAnsiTheme="majorEastAsia" w:eastAsiaTheme="majorEastAsia"/>
          <w:sz w:val="20"/>
        </w:rPr>
      </w:pPr>
      <w:r>
        <w:rPr>
          <w:rFonts w:hint="eastAsia" w:asciiTheme="majorEastAsia" w:hAnsiTheme="majorEastAsia" w:eastAsiaTheme="majorEastAsia"/>
          <w:sz w:val="20"/>
        </w:rPr>
        <w:t>注：1、学生正常申请退学需附表1（正反面打印）。</w:t>
      </w:r>
    </w:p>
    <w:p>
      <w:pPr>
        <w:ind w:right="-2" w:firstLine="400" w:firstLineChars="200"/>
        <w:rPr>
          <w:rFonts w:asciiTheme="majorEastAsia" w:hAnsiTheme="majorEastAsia" w:eastAsiaTheme="majorEastAsia"/>
          <w:sz w:val="20"/>
        </w:rPr>
      </w:pPr>
      <w:r>
        <w:rPr>
          <w:rFonts w:hint="eastAsia" w:asciiTheme="majorEastAsia" w:hAnsiTheme="majorEastAsia" w:eastAsiaTheme="majorEastAsia"/>
          <w:sz w:val="20"/>
        </w:rPr>
        <w:t>2、休学逾期或其他违反校规做退学处理等特殊情况不能填写上述表格者，由学部（院）通知学生本人及家长并留存相关佐证材料，教务处网上公示一周结束后做自动退学处理。</w:t>
      </w:r>
    </w:p>
    <w:p>
      <w:pPr>
        <w:outlineLvl w:val="1"/>
        <w:rPr>
          <w:rFonts w:asciiTheme="majorEastAsia" w:hAnsiTheme="majorEastAsia" w:eastAsiaTheme="majorEastAsia"/>
          <w:b/>
          <w:sz w:val="24"/>
        </w:rPr>
      </w:pPr>
      <w:r>
        <w:rPr>
          <w:rFonts w:hint="eastAsia" w:asciiTheme="majorEastAsia" w:hAnsiTheme="majorEastAsia" w:eastAsiaTheme="majorEastAsia"/>
          <w:b/>
          <w:sz w:val="24"/>
        </w:rPr>
        <w:t>附表1：</w:t>
      </w:r>
    </w:p>
    <w:tbl>
      <w:tblPr>
        <w:tblStyle w:val="22"/>
        <w:tblW w:w="990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1691"/>
        <w:gridCol w:w="1786"/>
        <w:gridCol w:w="758"/>
        <w:gridCol w:w="716"/>
        <w:gridCol w:w="1028"/>
        <w:gridCol w:w="532"/>
        <w:gridCol w:w="170"/>
        <w:gridCol w:w="784"/>
        <w:gridCol w:w="378"/>
        <w:gridCol w:w="819"/>
        <w:gridCol w:w="123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563" w:hRule="atLeast"/>
          <w:jc w:val="center"/>
        </w:trPr>
        <w:tc>
          <w:tcPr>
            <w:tcW w:w="169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78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5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1744"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02"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784"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19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生源地</w:t>
            </w:r>
          </w:p>
        </w:tc>
        <w:tc>
          <w:tcPr>
            <w:tcW w:w="123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546" w:hRule="atLeast"/>
          <w:jc w:val="center"/>
        </w:trPr>
        <w:tc>
          <w:tcPr>
            <w:tcW w:w="1691"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所属学部（院）</w:t>
            </w:r>
          </w:p>
        </w:tc>
        <w:tc>
          <w:tcPr>
            <w:tcW w:w="2544"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1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156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332"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205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2820" w:hRule="atLeast"/>
          <w:jc w:val="center"/>
        </w:trPr>
        <w:tc>
          <w:tcPr>
            <w:tcW w:w="9900" w:type="dxa"/>
            <w:gridSpan w:val="11"/>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家长同意学生退学意见书（附身份证或护照复印件）：</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家长签名：            </w:t>
            </w: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2078" w:hRule="atLeast"/>
          <w:jc w:val="center"/>
        </w:trPr>
        <w:tc>
          <w:tcPr>
            <w:tcW w:w="9900" w:type="dxa"/>
            <w:gridSpan w:val="11"/>
            <w:vAlign w:val="center"/>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学生所属学部（院）处理意见书：</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学部（院）院长签名：                 </w:t>
            </w:r>
          </w:p>
          <w:p>
            <w:pPr>
              <w:keepNext w:val="0"/>
              <w:keepLines w:val="0"/>
              <w:suppressLineNumbers w:val="0"/>
              <w:wordWrap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盖章：                 </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20   年     月    日</w:t>
            </w:r>
          </w:p>
        </w:tc>
      </w:tr>
    </w:tbl>
    <w:p>
      <w:pPr>
        <w:rPr>
          <w:rFonts w:asciiTheme="majorEastAsia" w:hAnsiTheme="majorEastAsia" w:eastAsiaTheme="majorEastAsia"/>
        </w:rPr>
      </w:pPr>
    </w:p>
    <w:p>
      <w:pPr>
        <w:ind w:left="-424" w:leftChars="-202" w:right="-426" w:rightChars="-203"/>
        <w:outlineLvl w:val="1"/>
        <w:rPr>
          <w:rFonts w:asciiTheme="majorEastAsia" w:hAnsiTheme="majorEastAsia" w:eastAsiaTheme="majorEastAsia"/>
          <w:sz w:val="20"/>
        </w:rPr>
      </w:pPr>
      <w:r>
        <w:rPr>
          <w:rFonts w:hint="eastAsia" w:asciiTheme="majorEastAsia" w:hAnsiTheme="majorEastAsia" w:eastAsiaTheme="majorEastAsia"/>
          <w:sz w:val="20"/>
        </w:rPr>
        <w:t>注：1、学生根据自己实际情况前往会签部门签署意见。</w:t>
      </w:r>
    </w:p>
    <w:p>
      <w:pPr>
        <w:ind w:left="-424" w:leftChars="-202" w:right="-426" w:rightChars="-203" w:firstLine="400" w:firstLineChars="200"/>
        <w:rPr>
          <w:rFonts w:asciiTheme="majorEastAsia" w:hAnsiTheme="majorEastAsia" w:eastAsiaTheme="majorEastAsia"/>
          <w:sz w:val="20"/>
        </w:rPr>
      </w:pPr>
      <w:r>
        <w:rPr>
          <w:rFonts w:hint="eastAsia" w:asciiTheme="majorEastAsia" w:hAnsiTheme="majorEastAsia" w:eastAsiaTheme="majorEastAsia"/>
          <w:sz w:val="20"/>
        </w:rPr>
        <w:t>2、此表由申请学生填写，有关部门和校长签署意见后，再到教务处办理离校手续。</w:t>
      </w:r>
    </w:p>
    <w:p>
      <w:pPr>
        <w:ind w:right="-426" w:rightChars="-203"/>
        <w:rPr>
          <w:rFonts w:asciiTheme="majorEastAsia" w:hAnsiTheme="majorEastAsia" w:eastAsiaTheme="majorEastAsia"/>
          <w:sz w:val="20"/>
        </w:rPr>
      </w:pPr>
    </w:p>
    <w:p>
      <w:pPr>
        <w:pStyle w:val="48"/>
        <w:rPr>
          <w:color w:val="auto"/>
        </w:rPr>
      </w:pPr>
      <w:bookmarkStart w:id="265" w:name="_Toc13713"/>
      <w:r>
        <w:rPr>
          <w:rFonts w:hint="eastAsia"/>
          <w:color w:val="auto"/>
        </w:rPr>
        <w:t>学生转学（转出）流程</w:t>
      </w:r>
      <w:bookmarkEnd w:id="265"/>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学生转学（转出）流程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asciiTheme="majorEastAsia" w:hAnsiTheme="majorEastAsia" w:eastAsiaTheme="majorEastAsia"/>
          <w:b/>
          <w:sz w:val="24"/>
        </w:rPr>
        <w:t xml:space="preserve">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需办理转学的在校学生</w:t>
      </w: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line="460" w:lineRule="exact"/>
        <w:outlineLvl w:val="2"/>
        <w:rPr>
          <w:rFonts w:asciiTheme="majorEastAsia" w:hAnsiTheme="majorEastAsia" w:eastAsiaTheme="majorEastAsia"/>
          <w:sz w:val="24"/>
        </w:rPr>
      </w:pPr>
      <w:r>
        <w:rPr>
          <w:rFonts w:hint="eastAsia" w:asciiTheme="majorEastAsia" w:hAnsiTheme="majorEastAsia" w:eastAsiaTheme="majorEastAsia"/>
          <w:sz w:val="24"/>
        </w:rPr>
        <w:t>（一）作为插班生向校外转学流程</w: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21120" behindDoc="0" locked="0" layoutInCell="1" allowOverlap="1">
                <wp:simplePos x="0" y="0"/>
                <wp:positionH relativeFrom="column">
                  <wp:posOffset>1805940</wp:posOffset>
                </wp:positionH>
                <wp:positionV relativeFrom="paragraph">
                  <wp:posOffset>200025</wp:posOffset>
                </wp:positionV>
                <wp:extent cx="1821815" cy="545465"/>
                <wp:effectExtent l="5080" t="4445" r="20955" b="21590"/>
                <wp:wrapNone/>
                <wp:docPr id="365"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1815" cy="54546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上海市教委行政发文，公布各高校接收的插班生名单</w:t>
                            </w:r>
                          </w:p>
                          <w:p>
                            <w:pPr>
                              <w:jc w:val="center"/>
                              <w:rPr>
                                <w:szCs w:val="21"/>
                              </w:rPr>
                            </w:pPr>
                          </w:p>
                        </w:txbxContent>
                      </wps:txbx>
                      <wps:bodyPr rot="0" vert="horz" wrap="square" lIns="0" tIns="0" rIns="0" bIns="0" anchor="t" anchorCtr="0" upright="1">
                        <a:noAutofit/>
                      </wps:bodyPr>
                    </wps:wsp>
                  </a:graphicData>
                </a:graphic>
              </wp:anchor>
            </w:drawing>
          </mc:Choice>
          <mc:Fallback>
            <w:pict>
              <v:shape id="Text Box 3" o:spid="_x0000_s1026" o:spt="116" type="#_x0000_t116" style="position:absolute;left:0pt;margin-left:142.2pt;margin-top:15.75pt;height:42.95pt;width:143.45pt;z-index:252421120;mso-width-relative:page;mso-height-relative:page;" fillcolor="#FFFFFF" filled="t" stroked="t" coordsize="21600,21600" o:gfxdata="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PVvI/ZAAAACgEAAA8AAAAAAAAAAQAgAAAAIgAAAGRycy9kb3du&#10;cmV2LnhtbFBLAQIUABQAAAAIAIdO4kB1R1N0NwIAAJUEAAAOAAAAAAAAAAEAIAAAACg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上海市教委行政发文，公布各高校接收的插班生名单</w:t>
                      </w:r>
                    </w:p>
                    <w:p>
                      <w:pPr>
                        <w:jc w:val="center"/>
                        <w:rPr>
                          <w:szCs w:val="21"/>
                        </w:rPr>
                      </w:pP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422144" behindDoc="0" locked="0" layoutInCell="1" allowOverlap="1">
                <wp:simplePos x="0" y="0"/>
                <wp:positionH relativeFrom="column">
                  <wp:posOffset>2731770</wp:posOffset>
                </wp:positionH>
                <wp:positionV relativeFrom="paragraph">
                  <wp:posOffset>155575</wp:posOffset>
                </wp:positionV>
                <wp:extent cx="0" cy="398145"/>
                <wp:effectExtent l="38100" t="0" r="38100" b="1905"/>
                <wp:wrapNone/>
                <wp:docPr id="366"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5.1pt;margin-top:12.25pt;height:31.35pt;width:0pt;z-index:252422144;mso-width-relative:page;mso-height-relative:page;" filled="f" stroked="t" coordsize="21600,21600" o:gfxdata="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erabtkAAAAJAQAADwAAAAAAAAABACAAAAAiAAAAZHJzL2Rvd25yZXYueG1sUEsB&#10;AhQAFAAAAAgAh07iQKieYFv0AQAA7wMAAA4AAAAAAAAAAQAgAAAAKAEAAGRycy9lMm9Eb2MueG1s&#10;UEsFBgAAAAAGAAYAWQEAAI4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3328" behindDoc="0" locked="0" layoutInCell="1" allowOverlap="1">
                <wp:simplePos x="0" y="0"/>
                <wp:positionH relativeFrom="column">
                  <wp:posOffset>1082675</wp:posOffset>
                </wp:positionH>
                <wp:positionV relativeFrom="paragraph">
                  <wp:posOffset>257175</wp:posOffset>
                </wp:positionV>
                <wp:extent cx="3261995" cy="429895"/>
                <wp:effectExtent l="4445" t="4445" r="10160" b="22860"/>
                <wp:wrapNone/>
                <wp:docPr id="600" name="Text Box 3"/>
                <wp:cNvGraphicFramePr/>
                <a:graphic xmlns:a="http://schemas.openxmlformats.org/drawingml/2006/main">
                  <a:graphicData uri="http://schemas.microsoft.com/office/word/2010/wordprocessingShape">
                    <wps:wsp>
                      <wps:cNvSpPr txBox="1">
                        <a:spLocks noChangeArrowheads="1"/>
                      </wps:cNvSpPr>
                      <wps:spPr bwMode="auto">
                        <a:xfrm>
                          <a:off x="0" y="0"/>
                          <a:ext cx="3261995" cy="4298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 xml:space="preserve"> 教务处整理我校拟转出的学生名单，</w:t>
                            </w:r>
                            <w:r>
                              <w:rPr>
                                <w:szCs w:val="21"/>
                              </w:rPr>
                              <w:t>通知各学部（院）</w:t>
                            </w:r>
                          </w:p>
                          <w:p>
                            <w:pPr>
                              <w:jc w:val="center"/>
                              <w:rPr>
                                <w:szCs w:val="21"/>
                              </w:rPr>
                            </w:pPr>
                            <w:r>
                              <w:rPr>
                                <w:rFonts w:hint="eastAsia"/>
                                <w:szCs w:val="21"/>
                              </w:rPr>
                              <w:t>（三</w:t>
                            </w:r>
                            <w:r>
                              <w:rPr>
                                <w:szCs w:val="21"/>
                              </w:rPr>
                              <w:t>个工作</w:t>
                            </w:r>
                            <w:r>
                              <w:rPr>
                                <w:rFonts w:hint="eastAsia"/>
                                <w:szCs w:val="21"/>
                              </w:rPr>
                              <w:t>日</w:t>
                            </w:r>
                            <w:r>
                              <w:rPr>
                                <w:szCs w:val="21"/>
                              </w:rPr>
                              <w:t>内）</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85.25pt;margin-top:20.25pt;height:33.85pt;width:256.85pt;z-index:252003328;mso-width-relative:page;mso-height-relative:page;" fillcolor="#FFFFFF" filled="t" stroked="t" coordsize="21600,21600" o:gfxdata="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xA8rtgAAAAKAQAADwAAAAAAAAABACAAAAAiAAAAZHJzL2Rvd25yZXYueG1sUEsB&#10;AhQAFAAAAAgAh07iQLZb/HYuAgAAhgQAAA4AAAAAAAAAAQAgAAAAJwEAAGRycy9lMm9Eb2MueG1s&#10;UEsFBgAAAAAGAAYAWQEAAMcFAAAAAA==&#10;">
                <v:fill on="t" focussize="0,0"/>
                <v:stroke color="#000000" miterlimit="8" joinstyle="miter"/>
                <v:imagedata o:title=""/>
                <o:lock v:ext="edit" aspectratio="f"/>
                <v:textbox inset="0mm,0mm,0mm,0mm">
                  <w:txbxContent>
                    <w:p>
                      <w:pPr>
                        <w:jc w:val="center"/>
                        <w:rPr>
                          <w:szCs w:val="21"/>
                        </w:rPr>
                      </w:pPr>
                      <w:r>
                        <w:rPr>
                          <w:rFonts w:hint="eastAsia"/>
                          <w:szCs w:val="21"/>
                        </w:rPr>
                        <w:t xml:space="preserve"> 教务处整理我校拟转出的学生名单，</w:t>
                      </w:r>
                      <w:r>
                        <w:rPr>
                          <w:szCs w:val="21"/>
                        </w:rPr>
                        <w:t>通知各学部（院）</w:t>
                      </w:r>
                    </w:p>
                    <w:p>
                      <w:pPr>
                        <w:jc w:val="center"/>
                        <w:rPr>
                          <w:szCs w:val="21"/>
                        </w:rPr>
                      </w:pPr>
                      <w:r>
                        <w:rPr>
                          <w:rFonts w:hint="eastAsia"/>
                          <w:szCs w:val="21"/>
                        </w:rPr>
                        <w:t>（三</w:t>
                      </w:r>
                      <w:r>
                        <w:rPr>
                          <w:szCs w:val="21"/>
                        </w:rPr>
                        <w:t>个工作</w:t>
                      </w:r>
                      <w:r>
                        <w:rPr>
                          <w:rFonts w:hint="eastAsia"/>
                          <w:szCs w:val="21"/>
                        </w:rPr>
                        <w:t>日</w:t>
                      </w:r>
                      <w:r>
                        <w:rPr>
                          <w:szCs w:val="21"/>
                        </w:rPr>
                        <w:t>内）</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17664" behindDoc="0" locked="0" layoutInCell="1" allowOverlap="1">
                <wp:simplePos x="0" y="0"/>
                <wp:positionH relativeFrom="column">
                  <wp:posOffset>2726690</wp:posOffset>
                </wp:positionH>
                <wp:positionV relativeFrom="paragraph">
                  <wp:posOffset>90170</wp:posOffset>
                </wp:positionV>
                <wp:extent cx="0" cy="398145"/>
                <wp:effectExtent l="38100" t="0" r="38100" b="1905"/>
                <wp:wrapNone/>
                <wp:docPr id="283"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4.7pt;margin-top:7.1pt;height:31.35pt;width:0pt;z-index:252017664;mso-width-relative:page;mso-height-relative:page;" filled="f" stroked="t" coordsize="21600,21600" o:gfxdata="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BAoT2AAAAAkBAAAPAAAAAAAAAAEAIAAAACIAAABkcnMvZG93bnJldi54bWxQSwEC&#10;FAAUAAAACACHTuJA/HlBffQBAADvAwAADgAAAAAAAAABACAAAAAnAQAAZHJzL2Uyb0RvYy54bWxQ&#10;SwUGAAAAAAYABgBZAQAAjQU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5376" behindDoc="0" locked="0" layoutInCell="1" allowOverlap="1">
                <wp:simplePos x="0" y="0"/>
                <wp:positionH relativeFrom="column">
                  <wp:posOffset>1561465</wp:posOffset>
                </wp:positionH>
                <wp:positionV relativeFrom="paragraph">
                  <wp:posOffset>186055</wp:posOffset>
                </wp:positionV>
                <wp:extent cx="2305685" cy="443230"/>
                <wp:effectExtent l="4445" t="4445" r="13970" b="9525"/>
                <wp:wrapNone/>
                <wp:docPr id="598" name="Text Box 5"/>
                <wp:cNvGraphicFramePr/>
                <a:graphic xmlns:a="http://schemas.openxmlformats.org/drawingml/2006/main">
                  <a:graphicData uri="http://schemas.microsoft.com/office/word/2010/wordprocessingShape">
                    <wps:wsp>
                      <wps:cNvSpPr txBox="1">
                        <a:spLocks noChangeArrowheads="1"/>
                      </wps:cNvSpPr>
                      <wps:spPr bwMode="auto">
                        <a:xfrm>
                          <a:off x="0" y="0"/>
                          <a:ext cx="2305685" cy="4432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学部（院）通知学生办理</w:t>
                            </w:r>
                            <w:r>
                              <w:rPr>
                                <w:szCs w:val="21"/>
                              </w:rPr>
                              <w:t>离校手续</w:t>
                            </w:r>
                          </w:p>
                          <w:p>
                            <w:pPr>
                              <w:jc w:val="center"/>
                              <w:rPr>
                                <w:szCs w:val="21"/>
                              </w:rPr>
                            </w:pPr>
                            <w:r>
                              <w:rPr>
                                <w:rFonts w:hint="eastAsia"/>
                                <w:szCs w:val="21"/>
                              </w:rPr>
                              <w:t>（三</w:t>
                            </w:r>
                            <w:r>
                              <w:rPr>
                                <w:szCs w:val="21"/>
                              </w:rPr>
                              <w:t>个工作</w:t>
                            </w:r>
                            <w:r>
                              <w:rPr>
                                <w:rFonts w:hint="eastAsia"/>
                                <w:szCs w:val="21"/>
                              </w:rPr>
                              <w:t>日内</w:t>
                            </w:r>
                            <w:r>
                              <w:rPr>
                                <w:szCs w:val="21"/>
                              </w:rPr>
                              <w:t>）</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22.95pt;margin-top:14.65pt;height:34.9pt;width:181.55pt;z-index:252005376;mso-width-relative:page;mso-height-relative:page;" fillcolor="#FFFFFF" filled="t" stroked="t" coordsize="21600,21600" o:gfxdata="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1TRS3YAAAACQEAAA8AAAAAAAAAAQAgAAAAIgAAAGRycy9kb3ducmV2LnhtbFBL&#10;AQIUABQAAAAIAIdO4kC6hYbMLwIAAIYEAAAOAAAAAAAAAAEAIAAAACc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学部（院）通知学生办理</w:t>
                      </w:r>
                      <w:r>
                        <w:rPr>
                          <w:szCs w:val="21"/>
                        </w:rPr>
                        <w:t>离校手续</w:t>
                      </w:r>
                    </w:p>
                    <w:p>
                      <w:pPr>
                        <w:jc w:val="center"/>
                        <w:rPr>
                          <w:szCs w:val="21"/>
                        </w:rPr>
                      </w:pPr>
                      <w:r>
                        <w:rPr>
                          <w:rFonts w:hint="eastAsia"/>
                          <w:szCs w:val="21"/>
                        </w:rPr>
                        <w:t>（三</w:t>
                      </w:r>
                      <w:r>
                        <w:rPr>
                          <w:szCs w:val="21"/>
                        </w:rPr>
                        <w:t>个工作</w:t>
                      </w:r>
                      <w:r>
                        <w:rPr>
                          <w:rFonts w:hint="eastAsia"/>
                          <w:szCs w:val="21"/>
                        </w:rPr>
                        <w:t>日内</w:t>
                      </w:r>
                      <w:r>
                        <w:rPr>
                          <w:szCs w:val="21"/>
                        </w:rPr>
                        <w:t>）</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18688" behindDoc="0" locked="0" layoutInCell="1" allowOverlap="1">
                <wp:simplePos x="0" y="0"/>
                <wp:positionH relativeFrom="column">
                  <wp:posOffset>2725420</wp:posOffset>
                </wp:positionH>
                <wp:positionV relativeFrom="paragraph">
                  <wp:posOffset>40640</wp:posOffset>
                </wp:positionV>
                <wp:extent cx="0" cy="398145"/>
                <wp:effectExtent l="38100" t="0" r="38100" b="1905"/>
                <wp:wrapNone/>
                <wp:docPr id="284"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4.6pt;margin-top:3.2pt;height:31.35pt;width:0pt;z-index:252018688;mso-width-relative:page;mso-height-relative:page;" filled="f" stroked="t" coordsize="21600,21600" o:gfxdata="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DmmFtYAAAAIAQAADwAAAAAAAAABACAAAAAiAAAAZHJzL2Rvd25yZXYueG1sUEsBAhQA&#10;FAAAAAgAh07iQO1/RKT0AQAA7wMAAA4AAAAAAAAAAQAgAAAAJQEAAGRycy9lMm9Eb2MueG1sUEsF&#10;BgAAAAAGAAYAWQEAAIs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6400" behindDoc="0" locked="0" layoutInCell="1" allowOverlap="1">
                <wp:simplePos x="0" y="0"/>
                <wp:positionH relativeFrom="column">
                  <wp:posOffset>1457325</wp:posOffset>
                </wp:positionH>
                <wp:positionV relativeFrom="paragraph">
                  <wp:posOffset>146685</wp:posOffset>
                </wp:positionV>
                <wp:extent cx="2469515" cy="457200"/>
                <wp:effectExtent l="4445" t="4445" r="21590" b="14605"/>
                <wp:wrapNone/>
                <wp:docPr id="595" name="Text Box 7"/>
                <wp:cNvGraphicFramePr/>
                <a:graphic xmlns:a="http://schemas.openxmlformats.org/drawingml/2006/main">
                  <a:graphicData uri="http://schemas.microsoft.com/office/word/2010/wordprocessingShape">
                    <wps:wsp>
                      <wps:cNvSpPr txBox="1">
                        <a:spLocks noChangeArrowheads="1"/>
                      </wps:cNvSpPr>
                      <wps:spPr bwMode="auto">
                        <a:xfrm>
                          <a:off x="0" y="0"/>
                          <a:ext cx="2469515" cy="4572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 xml:space="preserve"> 学生登陆“教务处主页-常用下载”下载《离校通知单》，</w:t>
                            </w:r>
                            <w:r>
                              <w:rPr>
                                <w:szCs w:val="21"/>
                              </w:rPr>
                              <w:t>盖章后交教务处</w:t>
                            </w:r>
                          </w:p>
                          <w:p>
                            <w:pPr>
                              <w:jc w:val="center"/>
                              <w:rPr>
                                <w:color w:val="FF0000"/>
                                <w:szCs w:val="21"/>
                              </w:rPr>
                            </w:pPr>
                          </w:p>
                          <w:p>
                            <w:pPr>
                              <w:jc w:val="center"/>
                              <w:rPr>
                                <w:szCs w:val="21"/>
                              </w:rPr>
                            </w:pPr>
                            <w:r>
                              <w:rPr>
                                <w:rFonts w:hint="eastAsia"/>
                                <w:szCs w:val="21"/>
                              </w:rPr>
                              <w:t>（三个工作日内）</w:t>
                            </w:r>
                          </w:p>
                          <w:p>
                            <w:pPr>
                              <w:jc w:val="center"/>
                              <w:rPr>
                                <w:sz w:val="16"/>
                                <w:szCs w:val="18"/>
                              </w:rPr>
                            </w:pP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114.75pt;margin-top:11.55pt;height:36pt;width:194.45pt;z-index:252006400;mso-width-relative:page;mso-height-relative:page;" fillcolor="#FFFFFF" filled="t" stroked="t" coordsize="21600,21600" o:gfxdata="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2il4M2QAAAAkBAAAPAAAAAAAAAAEAIAAAACIAAABkcnMvZG93bnJldi54bWxQ&#10;SwECFAAUAAAACACHTuJAK3kngS8CAACGBAAADgAAAAAAAAABACAAAAAo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 xml:space="preserve"> 学生登陆“教务处主页-常用下载”下载《离校通知单》，</w:t>
                      </w:r>
                      <w:r>
                        <w:rPr>
                          <w:szCs w:val="21"/>
                        </w:rPr>
                        <w:t>盖章后交教务处</w:t>
                      </w:r>
                    </w:p>
                    <w:p>
                      <w:pPr>
                        <w:jc w:val="center"/>
                        <w:rPr>
                          <w:color w:val="FF0000"/>
                          <w:szCs w:val="21"/>
                        </w:rPr>
                      </w:pPr>
                    </w:p>
                    <w:p>
                      <w:pPr>
                        <w:jc w:val="center"/>
                        <w:rPr>
                          <w:szCs w:val="21"/>
                        </w:rPr>
                      </w:pPr>
                      <w:r>
                        <w:rPr>
                          <w:rFonts w:hint="eastAsia"/>
                          <w:szCs w:val="21"/>
                        </w:rPr>
                        <w:t>（三个工作日内）</w:t>
                      </w:r>
                    </w:p>
                    <w:p>
                      <w:pPr>
                        <w:jc w:val="center"/>
                        <w:rPr>
                          <w:sz w:val="16"/>
                          <w:szCs w:val="18"/>
                        </w:rPr>
                      </w:pP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7424" behindDoc="0" locked="0" layoutInCell="1" allowOverlap="1">
                <wp:simplePos x="0" y="0"/>
                <wp:positionH relativeFrom="column">
                  <wp:posOffset>2745740</wp:posOffset>
                </wp:positionH>
                <wp:positionV relativeFrom="paragraph">
                  <wp:posOffset>10795</wp:posOffset>
                </wp:positionV>
                <wp:extent cx="0" cy="398145"/>
                <wp:effectExtent l="38100" t="0" r="38100" b="1905"/>
                <wp:wrapNone/>
                <wp:docPr id="594"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6.2pt;margin-top:0.85pt;height:31.35pt;width:0pt;z-index:252007424;mso-width-relative:page;mso-height-relative:page;" filled="f" stroked="t" coordsize="21600,21600" o:gfxdata="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eRwDXAAAACAEAAA8AAAAAAAAAAQAgAAAAIgAAAGRycy9kb3ducmV2LnhtbFBLAQIU&#10;ABQAAAAIAIdO4kAxQYYL9AEAAO8DAAAOAAAAAAAAAAEAIAAAACY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10496" behindDoc="0" locked="0" layoutInCell="1" allowOverlap="1">
                <wp:simplePos x="0" y="0"/>
                <wp:positionH relativeFrom="column">
                  <wp:posOffset>3853815</wp:posOffset>
                </wp:positionH>
                <wp:positionV relativeFrom="paragraph">
                  <wp:posOffset>621665</wp:posOffset>
                </wp:positionV>
                <wp:extent cx="275590" cy="669290"/>
                <wp:effectExtent l="0" t="5080" r="48260" b="11430"/>
                <wp:wrapNone/>
                <wp:docPr id="135" name="任意多边形 734"/>
                <wp:cNvGraphicFramePr/>
                <a:graphic xmlns:a="http://schemas.openxmlformats.org/drawingml/2006/main">
                  <a:graphicData uri="http://schemas.microsoft.com/office/word/2010/wordprocessingShape">
                    <wps:wsp>
                      <wps:cNvSpPr/>
                      <wps:spPr>
                        <a:xfrm>
                          <a:off x="0" y="0"/>
                          <a:ext cx="275590" cy="669290"/>
                        </a:xfrm>
                        <a:custGeom>
                          <a:avLst/>
                          <a:gdLst>
                            <a:gd name="A1" fmla="val 0"/>
                            <a:gd name="A2" fmla="val 0"/>
                          </a:gdLst>
                          <a:ahLst/>
                          <a:cxnLst>
                            <a:cxn ang="0">
                              <a:pos x="0" y="0"/>
                            </a:cxn>
                            <a:cxn ang="0">
                              <a:pos x="229658" y="0"/>
                            </a:cxn>
                            <a:cxn ang="0">
                              <a:pos x="229658" y="557681"/>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34" o:spid="_x0000_s1026" o:spt="100" style="position:absolute;left:0pt;margin-left:303.45pt;margin-top:48.95pt;height:52.7pt;width:21.7pt;z-index:252010496;v-text-anchor:middle;mso-width-relative:page;mso-height-relative:page;" filled="f" stroked="t" coordsize="514350,400050" o:gfxdata="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RmH5PZAAAACgEAAA8AAAAAAAAAAQAgAAAAIgAAAGRycy9kb3ducmV2&#10;LnhtbFBLAQIUABQAAAAIAIdO4kBXXIkBpgIAAOIFAAAOAAAAAAAAAAEAIAAAACgBAABkcnMvZTJv&#10;RG9jLnhtbFBLBQYAAAAABgAGAFkBAABABgAAAAA=&#10;" path="m0,0l514350,0,514350,400050e">
                <v:path o:connectlocs="0,0;229658,0;229658,557681"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15616" behindDoc="0" locked="0" layoutInCell="1" allowOverlap="1">
                <wp:simplePos x="0" y="0"/>
                <wp:positionH relativeFrom="column">
                  <wp:posOffset>179070</wp:posOffset>
                </wp:positionH>
                <wp:positionV relativeFrom="paragraph">
                  <wp:posOffset>1318260</wp:posOffset>
                </wp:positionV>
                <wp:extent cx="2179955" cy="266700"/>
                <wp:effectExtent l="5080" t="4445" r="5715" b="14605"/>
                <wp:wrapNone/>
                <wp:docPr id="587" name="Text Box 14"/>
                <wp:cNvGraphicFramePr/>
                <a:graphic xmlns:a="http://schemas.openxmlformats.org/drawingml/2006/main">
                  <a:graphicData uri="http://schemas.microsoft.com/office/word/2010/wordprocessingShape">
                    <wps:wsp>
                      <wps:cNvSpPr txBox="1">
                        <a:spLocks noChangeArrowheads="1"/>
                      </wps:cNvSpPr>
                      <wps:spPr bwMode="auto">
                        <a:xfrm>
                          <a:off x="0" y="0"/>
                          <a:ext cx="2179955" cy="266700"/>
                        </a:xfrm>
                        <a:prstGeom prst="flowChartTerminator">
                          <a:avLst/>
                        </a:prstGeom>
                        <a:solidFill>
                          <a:srgbClr val="FFFFFF"/>
                        </a:solidFill>
                        <a:ln w="9525">
                          <a:solidFill>
                            <a:srgbClr val="000000"/>
                          </a:solidFill>
                          <a:miter lim="800000"/>
                        </a:ln>
                        <a:effectLst/>
                      </wps:spPr>
                      <wps:txbx>
                        <w:txbxContent>
                          <w:p>
                            <w:pPr>
                              <w:ind w:firstLine="105" w:firstLineChars="50"/>
                              <w:jc w:val="center"/>
                              <w:rPr>
                                <w:szCs w:val="21"/>
                              </w:rPr>
                            </w:pPr>
                            <w:r>
                              <w:rPr>
                                <w:rFonts w:hint="eastAsia"/>
                                <w:szCs w:val="21"/>
                              </w:rPr>
                              <w:t>教务</w:t>
                            </w:r>
                            <w:r>
                              <w:rPr>
                                <w:szCs w:val="21"/>
                              </w:rPr>
                              <w:t>处</w:t>
                            </w:r>
                            <w:r>
                              <w:rPr>
                                <w:rFonts w:hint="eastAsia"/>
                                <w:szCs w:val="21"/>
                              </w:rPr>
                              <w:t>在</w:t>
                            </w:r>
                            <w:r>
                              <w:rPr>
                                <w:szCs w:val="21"/>
                              </w:rPr>
                              <w:t>学信网上标注转学信息</w:t>
                            </w:r>
                          </w:p>
                        </w:txbxContent>
                      </wps:txbx>
                      <wps:bodyPr rot="0" vert="horz" wrap="square" lIns="0" tIns="0" rIns="0" bIns="0" anchor="t" anchorCtr="0" upright="1">
                        <a:noAutofit/>
                      </wps:bodyPr>
                    </wps:wsp>
                  </a:graphicData>
                </a:graphic>
              </wp:anchor>
            </w:drawing>
          </mc:Choice>
          <mc:Fallback>
            <w:pict>
              <v:shape id="Text Box 14" o:spid="_x0000_s1026" o:spt="116" type="#_x0000_t116" style="position:absolute;left:0pt;margin-left:14.1pt;margin-top:103.8pt;height:21pt;width:171.65pt;z-index:252015616;mso-width-relative:page;mso-height-relative:page;" fillcolor="#FFFFFF" filled="t" stroked="t" coordsize="21600,21600" o:gfxdata="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kpKU2QAAAAoBAAAPAAAAAAAAAAEAIAAAACIAAABkcnMv&#10;ZG93bnJldi54bWxQSwECFAAUAAAACACHTuJAVswNDjsCAACWBAAADgAAAAAAAAABACAAAAAoAQAA&#10;ZHJzL2Uyb0RvYy54bWxQSwUGAAAAAAYABgBZAQAA1QUAAAAA&#10;">
                <v:fill on="t" focussize="0,0"/>
                <v:stroke color="#000000" miterlimit="8" joinstyle="miter"/>
                <v:imagedata o:title=""/>
                <o:lock v:ext="edit" aspectratio="f"/>
                <v:textbox inset="0mm,0mm,0mm,0mm">
                  <w:txbxContent>
                    <w:p>
                      <w:pPr>
                        <w:ind w:firstLine="105" w:firstLineChars="50"/>
                        <w:jc w:val="center"/>
                        <w:rPr>
                          <w:szCs w:val="21"/>
                        </w:rPr>
                      </w:pPr>
                      <w:r>
                        <w:rPr>
                          <w:rFonts w:hint="eastAsia"/>
                          <w:szCs w:val="21"/>
                        </w:rPr>
                        <w:t>教务</w:t>
                      </w:r>
                      <w:r>
                        <w:rPr>
                          <w:szCs w:val="21"/>
                        </w:rPr>
                        <w:t>处</w:t>
                      </w:r>
                      <w:r>
                        <w:rPr>
                          <w:rFonts w:hint="eastAsia"/>
                          <w:szCs w:val="21"/>
                        </w:rPr>
                        <w:t>在</w:t>
                      </w:r>
                      <w:r>
                        <w:rPr>
                          <w:szCs w:val="21"/>
                        </w:rPr>
                        <w:t>学信网上标注转学信息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11520" behindDoc="0" locked="0" layoutInCell="1" allowOverlap="1">
                <wp:simplePos x="0" y="0"/>
                <wp:positionH relativeFrom="column">
                  <wp:posOffset>1278255</wp:posOffset>
                </wp:positionH>
                <wp:positionV relativeFrom="paragraph">
                  <wp:posOffset>625475</wp:posOffset>
                </wp:positionV>
                <wp:extent cx="396875" cy="682625"/>
                <wp:effectExtent l="38100" t="4445" r="3175" b="17780"/>
                <wp:wrapNone/>
                <wp:docPr id="147" name="任意多边形 735"/>
                <wp:cNvGraphicFramePr/>
                <a:graphic xmlns:a="http://schemas.openxmlformats.org/drawingml/2006/main">
                  <a:graphicData uri="http://schemas.microsoft.com/office/word/2010/wordprocessingShape">
                    <wps:wsp>
                      <wps:cNvSpPr/>
                      <wps:spPr>
                        <a:xfrm>
                          <a:off x="0" y="0"/>
                          <a:ext cx="396875" cy="682625"/>
                        </a:xfrm>
                        <a:custGeom>
                          <a:avLst/>
                          <a:gdLst>
                            <a:gd name="A1" fmla="val 0"/>
                            <a:gd name="A2" fmla="val 0"/>
                          </a:gdLst>
                          <a:ahLst/>
                          <a:cxnLst>
                            <a:cxn ang="0">
                              <a:pos x="330729" y="0"/>
                            </a:cxn>
                            <a:cxn ang="0">
                              <a:pos x="0" y="0"/>
                            </a:cxn>
                            <a:cxn ang="0">
                              <a:pos x="0" y="618101"/>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35" o:spid="_x0000_s1026" o:spt="100" style="position:absolute;left:0pt;margin-left:100.65pt;margin-top:49.25pt;height:53.75pt;width:31.25pt;z-index:252011520;v-text-anchor:middle;mso-width-relative:page;mso-height-relative:page;" filled="f" stroked="t" coordsize="476250,390525" o:gfxdata="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y4ZgLXAAAACgEAAA8AAAAAAAAAAQAgAAAAIgAAAGRycy9kb3ducmV2&#10;LnhtbFBLAQIUABQAAAAIAIdO4kAY39R1qAIAANgFAAAOAAAAAAAAAAEAIAAAACYBAABkcnMvZTJv&#10;RG9jLnhtbFBLBQYAAAAABgAGAFkBAABABgAAAAA=&#10;" path="m476250,0l0,0,0,390525e">
                <v:path o:connectlocs="330729,0;0,0;0,618101"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16640" behindDoc="0" locked="0" layoutInCell="1" allowOverlap="1">
                <wp:simplePos x="0" y="0"/>
                <wp:positionH relativeFrom="column">
                  <wp:posOffset>3114675</wp:posOffset>
                </wp:positionH>
                <wp:positionV relativeFrom="paragraph">
                  <wp:posOffset>1304290</wp:posOffset>
                </wp:positionV>
                <wp:extent cx="2038350" cy="287020"/>
                <wp:effectExtent l="4445" t="5080" r="14605" b="12700"/>
                <wp:wrapNone/>
                <wp:docPr id="588" name="Text Box 15"/>
                <wp:cNvGraphicFramePr/>
                <a:graphic xmlns:a="http://schemas.openxmlformats.org/drawingml/2006/main">
                  <a:graphicData uri="http://schemas.microsoft.com/office/word/2010/wordprocessingShape">
                    <wps:wsp>
                      <wps:cNvSpPr txBox="1">
                        <a:spLocks noChangeArrowheads="1"/>
                      </wps:cNvSpPr>
                      <wps:spPr bwMode="auto">
                        <a:xfrm>
                          <a:off x="0" y="0"/>
                          <a:ext cx="2038350" cy="287020"/>
                        </a:xfrm>
                        <a:prstGeom prst="roundRect">
                          <a:avLst/>
                        </a:prstGeom>
                        <a:solidFill>
                          <a:srgbClr val="FFFFFF"/>
                        </a:solidFill>
                        <a:ln w="9525">
                          <a:solidFill>
                            <a:srgbClr val="000000"/>
                          </a:solidFill>
                          <a:miter lim="800000"/>
                        </a:ln>
                        <a:effectLst/>
                      </wps:spPr>
                      <wps:txbx>
                        <w:txbxContent>
                          <w:p>
                            <w:pPr>
                              <w:jc w:val="center"/>
                              <w:rPr>
                                <w:szCs w:val="21"/>
                              </w:rPr>
                            </w:pPr>
                            <w:r>
                              <w:rPr>
                                <w:rFonts w:hint="eastAsia"/>
                                <w:szCs w:val="21"/>
                              </w:rPr>
                              <w:t>不标</w:t>
                            </w:r>
                            <w:r>
                              <w:rPr>
                                <w:szCs w:val="21"/>
                              </w:rPr>
                              <w:t>注转学信息，</w:t>
                            </w:r>
                            <w:r>
                              <w:rPr>
                                <w:rFonts w:hint="eastAsia"/>
                                <w:szCs w:val="21"/>
                              </w:rPr>
                              <w:t>无法在</w:t>
                            </w:r>
                            <w:r>
                              <w:rPr>
                                <w:szCs w:val="21"/>
                              </w:rPr>
                              <w:t>他校就读</w:t>
                            </w:r>
                          </w:p>
                        </w:txbxContent>
                      </wps:txbx>
                      <wps:bodyPr rot="0" vert="horz" wrap="square" lIns="0" tIns="0" rIns="0" bIns="0" anchor="t" anchorCtr="0" upright="1">
                        <a:noAutofit/>
                      </wps:bodyPr>
                    </wps:wsp>
                  </a:graphicData>
                </a:graphic>
              </wp:anchor>
            </w:drawing>
          </mc:Choice>
          <mc:Fallback>
            <w:pict>
              <v:roundrect id="Text Box 15" o:spid="_x0000_s1026" o:spt="2" style="position:absolute;left:0pt;margin-left:245.25pt;margin-top:102.7pt;height:22.6pt;width:160.5pt;z-index:252016640;mso-width-relative:page;mso-height-relative:page;" fillcolor="#FFFFFF" filled="t" stroked="t" coordsize="21600,21600" arcsize="0.166666666666667" o:gfxdata="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tBgBF1wAAAAsBAAAPAAAAAAAAAAEAIAAAACIAAABkcnMvZG93bnJldi54&#10;bWxQSwECFAAUAAAACACHTuJADAcOqzQCAACMBAAADgAAAAAAAAABACAAAAAmAQAAZHJzL2Uyb0Rv&#10;Yy54bWxQSwUGAAAAAAYABgBZAQAAzAUAAAAA&#10;">
                <v:fill on="t" focussize="0,0"/>
                <v:stroke color="#000000" miterlimit="8" joinstyle="miter"/>
                <v:imagedata o:title=""/>
                <o:lock v:ext="edit" aspectratio="f"/>
                <v:textbox inset="0mm,0mm,0mm,0mm">
                  <w:txbxContent>
                    <w:p>
                      <w:pPr>
                        <w:jc w:val="center"/>
                        <w:rPr>
                          <w:szCs w:val="21"/>
                        </w:rPr>
                      </w:pPr>
                      <w:r>
                        <w:rPr>
                          <w:rFonts w:hint="eastAsia"/>
                          <w:szCs w:val="21"/>
                        </w:rPr>
                        <w:t>不标</w:t>
                      </w:r>
                      <w:r>
                        <w:rPr>
                          <w:szCs w:val="21"/>
                        </w:rPr>
                        <w:t>注转学信息，</w:t>
                      </w:r>
                      <w:r>
                        <w:rPr>
                          <w:rFonts w:hint="eastAsia"/>
                          <w:szCs w:val="21"/>
                        </w:rPr>
                        <w:t>无法在</w:t>
                      </w:r>
                      <w:r>
                        <w:rPr>
                          <w:szCs w:val="21"/>
                        </w:rPr>
                        <w:t>他校就读</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2013568" behindDoc="0" locked="0" layoutInCell="1" allowOverlap="1">
                <wp:simplePos x="0" y="0"/>
                <wp:positionH relativeFrom="column">
                  <wp:posOffset>1301750</wp:posOffset>
                </wp:positionH>
                <wp:positionV relativeFrom="paragraph">
                  <wp:posOffset>360680</wp:posOffset>
                </wp:positionV>
                <wp:extent cx="361950" cy="295275"/>
                <wp:effectExtent l="0" t="0" r="0" b="0"/>
                <wp:wrapNone/>
                <wp:docPr id="59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02.5pt;margin-top:28.4pt;height:23.25pt;width:28.5pt;z-index:252013568;mso-width-relative:page;mso-height-relative:page;" filled="f" stroked="f" coordsize="21600,21600" o:gfxdata="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NiPH1gAAAAoBAAAPAAAAAAAAAAEAIAAA&#10;ACIAAABkcnMvZG93bnJldi54bWxQSwECFAAUAAAACACHTuJAVA8Vxg4CAAAkBAAADgAAAAAAAAAB&#10;ACAAAAAlAQAAZHJzL2Uyb0RvYy54bWxQSwUGAAAAAAYABgBZAQAApQU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14592" behindDoc="0" locked="0" layoutInCell="1" allowOverlap="1">
                <wp:simplePos x="0" y="0"/>
                <wp:positionH relativeFrom="column">
                  <wp:posOffset>3758565</wp:posOffset>
                </wp:positionH>
                <wp:positionV relativeFrom="paragraph">
                  <wp:posOffset>314960</wp:posOffset>
                </wp:positionV>
                <wp:extent cx="323215" cy="295275"/>
                <wp:effectExtent l="0" t="0" r="0" b="0"/>
                <wp:wrapNone/>
                <wp:docPr id="593"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95.95pt;margin-top:24.8pt;height:23.25pt;width:25.45pt;z-index:252014592;mso-width-relative:page;mso-height-relative:page;" filled="f" stroked="f" coordsize="21600,21600" o:gfxdata="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AAQu9cAAAAJAQAADwAAAAAAAAABACAA&#10;AAAiAAAAZHJzL2Rvd25yZXYueG1sUEsBAhQAFAAAAAgAh07iQBgNiG8OAgAAJAQAAA4AAAAAAAAA&#10;AQAgAAAAJgEAAGRycy9lMm9Eb2MueG1sUEsFBgAAAAAGAAYAWQEAAKYFA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09472" behindDoc="0" locked="0" layoutInCell="1" allowOverlap="1">
                <wp:simplePos x="0" y="0"/>
                <wp:positionH relativeFrom="column">
                  <wp:posOffset>1631315</wp:posOffset>
                </wp:positionH>
                <wp:positionV relativeFrom="paragraph">
                  <wp:posOffset>410845</wp:posOffset>
                </wp:positionV>
                <wp:extent cx="2229485" cy="421640"/>
                <wp:effectExtent l="25400" t="5080" r="31115" b="11430"/>
                <wp:wrapNone/>
                <wp:docPr id="589" name="AutoShape 9"/>
                <wp:cNvGraphicFramePr/>
                <a:graphic xmlns:a="http://schemas.openxmlformats.org/drawingml/2006/main">
                  <a:graphicData uri="http://schemas.microsoft.com/office/word/2010/wordprocessingShape">
                    <wps:wsp>
                      <wps:cNvSpPr>
                        <a:spLocks noChangeArrowheads="1"/>
                      </wps:cNvSpPr>
                      <wps:spPr bwMode="auto">
                        <a:xfrm>
                          <a:off x="0" y="0"/>
                          <a:ext cx="2229485" cy="42164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离校手续是</w:t>
                            </w:r>
                            <w:r>
                              <w:rPr>
                                <w:szCs w:val="21"/>
                              </w:rPr>
                              <w:t>否完成</w:t>
                            </w:r>
                          </w:p>
                        </w:txbxContent>
                      </wps:txbx>
                      <wps:bodyPr rot="0" vert="horz" wrap="square" lIns="0" tIns="0" rIns="0" bIns="0" anchor="t" anchorCtr="0" upright="1">
                        <a:noAutofit/>
                      </wps:bodyPr>
                    </wps:wsp>
                  </a:graphicData>
                </a:graphic>
              </wp:anchor>
            </w:drawing>
          </mc:Choice>
          <mc:Fallback>
            <w:pict>
              <v:shape id="AutoShape 9" o:spid="_x0000_s1026" o:spt="4" type="#_x0000_t4" style="position:absolute;left:0pt;margin-left:128.45pt;margin-top:32.35pt;height:33.2pt;width:175.55pt;z-index:252009472;mso-width-relative:page;mso-height-relative:page;" fillcolor="#FFFFFF" filled="t" stroked="t" coordsize="21600,21600" o:gfxdata="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4MqP2AAAAAoBAAAPAAAAAAAAAAEAIAAAACIAAABkcnMvZG93bnJldi54bWxQSwEC&#10;FAAUAAAACACHTuJA6B7+VC0CAACABAAADgAAAAAAAAABACAAAAAnAQAAZHJzL2Uyb0RvYy54bWxQ&#10;SwUGAAAAAAYABgBZAQAAxgUAAAAA&#10;">
                <v:fill on="t" focussize="0,0"/>
                <v:stroke color="#000000" miterlimit="8" joinstyle="miter"/>
                <v:imagedata o:title=""/>
                <o:lock v:ext="edit" aspectratio="f"/>
                <v:textbox inset="0mm,0mm,0mm,0mm">
                  <w:txbxContent>
                    <w:p>
                      <w:pPr>
                        <w:jc w:val="center"/>
                        <w:rPr>
                          <w:szCs w:val="21"/>
                        </w:rPr>
                      </w:pPr>
                      <w:r>
                        <w:rPr>
                          <w:rFonts w:hint="eastAsia"/>
                          <w:szCs w:val="21"/>
                        </w:rPr>
                        <w:t>离校手续是</w:t>
                      </w:r>
                      <w:r>
                        <w:rPr>
                          <w:szCs w:val="21"/>
                        </w:rPr>
                        <w:t>否完成</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spacing w:line="360" w:lineRule="auto"/>
        <w:rPr>
          <w:rFonts w:asciiTheme="majorEastAsia" w:hAnsiTheme="majorEastAsia" w:eastAsiaTheme="majorEastAsia"/>
          <w:sz w:val="24"/>
        </w:rPr>
      </w:pPr>
    </w:p>
    <w:p>
      <w:pPr>
        <w:spacing w:line="360" w:lineRule="auto"/>
        <w:outlineLvl w:val="2"/>
        <w:rPr>
          <w:rFonts w:asciiTheme="majorEastAsia" w:hAnsiTheme="majorEastAsia" w:eastAsiaTheme="majorEastAsia"/>
          <w:sz w:val="24"/>
        </w:rPr>
      </w:pPr>
      <w:r>
        <w:rPr>
          <w:rFonts w:hint="eastAsia" w:asciiTheme="majorEastAsia" w:hAnsiTheme="majorEastAsia" w:eastAsiaTheme="majorEastAsia"/>
          <w:sz w:val="24"/>
        </w:rPr>
        <w:t>（二）学生主动申请向校外转学流程</w:t>
      </w:r>
    </w:p>
    <w:p>
      <w:pPr>
        <w:tabs>
          <w:tab w:val="left" w:pos="6840"/>
        </w:tabs>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84896" behindDoc="0" locked="0" layoutInCell="1" allowOverlap="1">
                <wp:simplePos x="0" y="0"/>
                <wp:positionH relativeFrom="column">
                  <wp:posOffset>787400</wp:posOffset>
                </wp:positionH>
                <wp:positionV relativeFrom="paragraph">
                  <wp:posOffset>245110</wp:posOffset>
                </wp:positionV>
                <wp:extent cx="3543300" cy="758825"/>
                <wp:effectExtent l="5080" t="4445" r="13970" b="17780"/>
                <wp:wrapNone/>
                <wp:docPr id="586" name="Text Box 26"/>
                <wp:cNvGraphicFramePr/>
                <a:graphic xmlns:a="http://schemas.openxmlformats.org/drawingml/2006/main">
                  <a:graphicData uri="http://schemas.microsoft.com/office/word/2010/wordprocessingShape">
                    <wps:wsp>
                      <wps:cNvSpPr txBox="1">
                        <a:spLocks noChangeArrowheads="1"/>
                      </wps:cNvSpPr>
                      <wps:spPr bwMode="auto">
                        <a:xfrm>
                          <a:off x="0" y="0"/>
                          <a:ext cx="3543300" cy="758825"/>
                        </a:xfrm>
                        <a:prstGeom prst="flowChartTerminator">
                          <a:avLst/>
                        </a:prstGeom>
                        <a:solidFill>
                          <a:srgbClr val="FFFFFF"/>
                        </a:solidFill>
                        <a:ln w="9525">
                          <a:solidFill>
                            <a:srgbClr val="000000"/>
                          </a:solidFill>
                          <a:miter lim="800000"/>
                        </a:ln>
                        <a:effectLst/>
                      </wps:spPr>
                      <wps:txbx>
                        <w:txbxContent>
                          <w:p>
                            <w:pPr>
                              <w:spacing w:line="280" w:lineRule="exact"/>
                              <w:jc w:val="center"/>
                              <w:rPr>
                                <w:szCs w:val="21"/>
                              </w:rPr>
                            </w:pPr>
                            <w:r>
                              <w:rPr>
                                <w:rFonts w:hint="eastAsia"/>
                                <w:szCs w:val="21"/>
                              </w:rPr>
                              <w:t>学生登陆“教务处主页-常用下载”</w:t>
                            </w:r>
                            <w:r>
                              <w:rPr>
                                <w:szCs w:val="21"/>
                              </w:rPr>
                              <w:t>下载</w:t>
                            </w:r>
                            <w:r>
                              <w:rPr>
                                <w:rFonts w:hint="eastAsia"/>
                                <w:szCs w:val="21"/>
                              </w:rPr>
                              <w:t>《上海市普通高校学生转学申请（确认）表》，填写签名</w:t>
                            </w:r>
                            <w:r>
                              <w:rPr>
                                <w:szCs w:val="21"/>
                              </w:rPr>
                              <w:t>后</w:t>
                            </w:r>
                            <w:r>
                              <w:rPr>
                                <w:rFonts w:hint="eastAsia"/>
                                <w:szCs w:val="21"/>
                              </w:rPr>
                              <w:t>交</w:t>
                            </w:r>
                            <w:r>
                              <w:rPr>
                                <w:szCs w:val="21"/>
                              </w:rPr>
                              <w:t>所</w:t>
                            </w:r>
                            <w:r>
                              <w:rPr>
                                <w:rFonts w:hint="eastAsia"/>
                                <w:szCs w:val="21"/>
                              </w:rPr>
                              <w:t>在学</w:t>
                            </w:r>
                            <w:r>
                              <w:rPr>
                                <w:szCs w:val="21"/>
                              </w:rPr>
                              <w:t>部（院）</w:t>
                            </w:r>
                          </w:p>
                          <w:p>
                            <w:pPr>
                              <w:spacing w:line="280" w:lineRule="exact"/>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结束前</w:t>
                            </w:r>
                            <w:r>
                              <w:rPr>
                                <w:szCs w:val="21"/>
                              </w:rPr>
                              <w:t>一个月）</w:t>
                            </w:r>
                          </w:p>
                        </w:txbxContent>
                      </wps:txbx>
                      <wps:bodyPr rot="0" vert="horz" wrap="square" lIns="0" tIns="0" rIns="0" bIns="0" anchor="t" anchorCtr="0" upright="1">
                        <a:noAutofit/>
                      </wps:bodyPr>
                    </wps:wsp>
                  </a:graphicData>
                </a:graphic>
              </wp:anchor>
            </w:drawing>
          </mc:Choice>
          <mc:Fallback>
            <w:pict>
              <v:shape id="Text Box 26" o:spid="_x0000_s1026" o:spt="116" type="#_x0000_t116" style="position:absolute;left:0pt;margin-left:62pt;margin-top:19.3pt;height:59.75pt;width:279pt;z-index:251984896;mso-width-relative:page;mso-height-relative:page;" fillcolor="#FFFFFF" filled="t" stroked="t" coordsize="21600,21600" o:gfxdata="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SmzDNcAAAAKAQAADwAAAAAAAAABACAAAAAiAAAAZHJzL2Rvd25y&#10;ZXYueG1sUEsBAhQAFAAAAAgAh07iQGRq11c4AgAAlgQAAA4AAAAAAAAAAQAgAAAAJgEAAGRycy9l&#10;Mm9Eb2MueG1sUEsFBgAAAAAGAAYAWQEAANAFAAAAAA==&#10;">
                <v:fill on="t" focussize="0,0"/>
                <v:stroke color="#000000" miterlimit="8" joinstyle="miter"/>
                <v:imagedata o:title=""/>
                <o:lock v:ext="edit" aspectratio="f"/>
                <v:textbox inset="0mm,0mm,0mm,0mm">
                  <w:txbxContent>
                    <w:p>
                      <w:pPr>
                        <w:spacing w:line="280" w:lineRule="exact"/>
                        <w:jc w:val="center"/>
                        <w:rPr>
                          <w:szCs w:val="21"/>
                        </w:rPr>
                      </w:pPr>
                      <w:r>
                        <w:rPr>
                          <w:rFonts w:hint="eastAsia"/>
                          <w:szCs w:val="21"/>
                        </w:rPr>
                        <w:t>学生登陆“教务处主页-常用下载”</w:t>
                      </w:r>
                      <w:r>
                        <w:rPr>
                          <w:szCs w:val="21"/>
                        </w:rPr>
                        <w:t>下载</w:t>
                      </w:r>
                      <w:r>
                        <w:rPr>
                          <w:rFonts w:hint="eastAsia"/>
                          <w:szCs w:val="21"/>
                        </w:rPr>
                        <w:t>《上海市普通高校学生转学申请（确认）表》，填写签名</w:t>
                      </w:r>
                      <w:r>
                        <w:rPr>
                          <w:szCs w:val="21"/>
                        </w:rPr>
                        <w:t>后</w:t>
                      </w:r>
                      <w:r>
                        <w:rPr>
                          <w:rFonts w:hint="eastAsia"/>
                          <w:szCs w:val="21"/>
                        </w:rPr>
                        <w:t>交</w:t>
                      </w:r>
                      <w:r>
                        <w:rPr>
                          <w:szCs w:val="21"/>
                        </w:rPr>
                        <w:t>所</w:t>
                      </w:r>
                      <w:r>
                        <w:rPr>
                          <w:rFonts w:hint="eastAsia"/>
                          <w:szCs w:val="21"/>
                        </w:rPr>
                        <w:t>在学</w:t>
                      </w:r>
                      <w:r>
                        <w:rPr>
                          <w:szCs w:val="21"/>
                        </w:rPr>
                        <w:t>部（院）</w:t>
                      </w:r>
                    </w:p>
                    <w:p>
                      <w:pPr>
                        <w:spacing w:line="280" w:lineRule="exact"/>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结束前</w:t>
                      </w:r>
                      <w:r>
                        <w:rPr>
                          <w:szCs w:val="21"/>
                        </w:rPr>
                        <w:t>一个月）</w:t>
                      </w:r>
                    </w:p>
                  </w:txbxContent>
                </v:textbox>
              </v:shape>
            </w:pict>
          </mc:Fallback>
        </mc:AlternateContent>
      </w:r>
    </w:p>
    <w:p>
      <w:pPr>
        <w:spacing w:line="336" w:lineRule="auto"/>
        <w:ind w:firstLine="779" w:firstLineChars="371"/>
        <w:jc w:val="left"/>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1988992" behindDoc="0" locked="0" layoutInCell="1" allowOverlap="1">
                <wp:simplePos x="0" y="0"/>
                <wp:positionH relativeFrom="column">
                  <wp:posOffset>1659255</wp:posOffset>
                </wp:positionH>
                <wp:positionV relativeFrom="paragraph">
                  <wp:posOffset>2975610</wp:posOffset>
                </wp:positionV>
                <wp:extent cx="1781175" cy="466725"/>
                <wp:effectExtent l="4445" t="4445" r="5080" b="5080"/>
                <wp:wrapNone/>
                <wp:docPr id="28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78117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校长</w:t>
                            </w:r>
                            <w:r>
                              <w:rPr>
                                <w:szCs w:val="21"/>
                              </w:rPr>
                              <w:t>办公会议通过后，分管校长签署意见</w:t>
                            </w:r>
                            <w:r>
                              <w:rPr>
                                <w:rFonts w:hint="eastAsia"/>
                                <w:szCs w:val="21"/>
                              </w:rPr>
                              <w:t>，</w:t>
                            </w:r>
                            <w:r>
                              <w:rPr>
                                <w:szCs w:val="21"/>
                              </w:rPr>
                              <w:t>加盖公章</w:t>
                            </w:r>
                          </w:p>
                        </w:txbxContent>
                      </wps:txbx>
                      <wps:bodyPr rot="0" vert="horz" wrap="square" lIns="91440" tIns="45720" rIns="91440" bIns="45720" anchor="t" anchorCtr="0" upright="1">
                        <a:noAutofit/>
                      </wps:bodyPr>
                    </wps:wsp>
                  </a:graphicData>
                </a:graphic>
              </wp:anchor>
            </w:drawing>
          </mc:Choice>
          <mc:Fallback>
            <w:pict>
              <v:shape id="Text Box 51" o:spid="_x0000_s1026" o:spt="202" type="#_x0000_t202" style="position:absolute;left:0pt;margin-left:130.65pt;margin-top:234.3pt;height:36.75pt;width:140.25pt;z-index:251988992;mso-width-relative:page;mso-height-relative:page;" fillcolor="#FFFFFF" filled="t" stroked="t" coordsize="21600,21600" o:gfxdata="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PAnh2gAAAAsBAAAPAAAAAAAAAAEAIAAAACIAAABkcnMvZG93&#10;bnJldi54bWxQSwECFAAUAAAACACHTuJABwDsZjcCAACXBAAADgAAAAAAAAABACAAAAApAQAAZHJz&#10;L2Uyb0RvYy54bWxQSwUGAAAAAAYABgBZAQAA0gUAAAAA&#10;">
                <v:fill on="t" focussize="0,0"/>
                <v:stroke color="#000000" miterlimit="8" joinstyle="miter"/>
                <v:imagedata o:title=""/>
                <o:lock v:ext="edit" aspectratio="f"/>
                <v:textbox>
                  <w:txbxContent>
                    <w:p>
                      <w:pPr>
                        <w:jc w:val="center"/>
                        <w:rPr>
                          <w:szCs w:val="21"/>
                        </w:rPr>
                      </w:pPr>
                      <w:r>
                        <w:rPr>
                          <w:rFonts w:hint="eastAsia"/>
                          <w:szCs w:val="21"/>
                        </w:rPr>
                        <w:t>校长</w:t>
                      </w:r>
                      <w:r>
                        <w:rPr>
                          <w:szCs w:val="21"/>
                        </w:rPr>
                        <w:t>办公会议通过后，分管校长签署意见</w:t>
                      </w:r>
                      <w:r>
                        <w:rPr>
                          <w:rFonts w:hint="eastAsia"/>
                          <w:szCs w:val="21"/>
                        </w:rPr>
                        <w:t>，</w:t>
                      </w:r>
                      <w:r>
                        <w:rPr>
                          <w:szCs w:val="21"/>
                        </w:rPr>
                        <w:t>加盖公章</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1996160" behindDoc="0" locked="0" layoutInCell="1" allowOverlap="1">
                <wp:simplePos x="0" y="0"/>
                <wp:positionH relativeFrom="column">
                  <wp:posOffset>4818380</wp:posOffset>
                </wp:positionH>
                <wp:positionV relativeFrom="paragraph">
                  <wp:posOffset>4382770</wp:posOffset>
                </wp:positionV>
                <wp:extent cx="385445" cy="295275"/>
                <wp:effectExtent l="0" t="0" r="0" b="0"/>
                <wp:wrapNone/>
                <wp:docPr id="286" name="Text Box 62"/>
                <wp:cNvGraphicFramePr/>
                <a:graphic xmlns:a="http://schemas.openxmlformats.org/drawingml/2006/main">
                  <a:graphicData uri="http://schemas.microsoft.com/office/word/2010/wordprocessingShape">
                    <wps:wsp>
                      <wps:cNvSpPr txBox="1">
                        <a:spLocks noChangeArrowheads="1"/>
                      </wps:cNvSpPr>
                      <wps:spPr bwMode="auto">
                        <a:xfrm>
                          <a:off x="0" y="0"/>
                          <a:ext cx="38544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379.4pt;margin-top:345.1pt;height:23.25pt;width:30.35pt;z-index:251996160;mso-width-relative:page;mso-height-relative:page;" filled="f" stroked="f" coordsize="21600,21600" o:gfxdata="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yrna2AAAAAsBAAAPAAAAAAAAAAEA&#10;IAAAACIAAABkcnMvZG93bnJldi54bWxQSwECFAAUAAAACACHTuJAiwu/sg8CAAAkBAAADgAAAAAA&#10;AAABACAAAAAnAQAAZHJzL2Uyb0RvYy54bWxQSwUGAAAAAAYABgBZAQAAqA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1994112" behindDoc="0" locked="0" layoutInCell="1" allowOverlap="1">
                <wp:simplePos x="0" y="0"/>
                <wp:positionH relativeFrom="column">
                  <wp:posOffset>5512435</wp:posOffset>
                </wp:positionH>
                <wp:positionV relativeFrom="paragraph">
                  <wp:posOffset>3847465</wp:posOffset>
                </wp:positionV>
                <wp:extent cx="498475" cy="295275"/>
                <wp:effectExtent l="0" t="0" r="0" b="0"/>
                <wp:wrapNone/>
                <wp:docPr id="287" name="Text Box 61"/>
                <wp:cNvGraphicFramePr/>
                <a:graphic xmlns:a="http://schemas.openxmlformats.org/drawingml/2006/main">
                  <a:graphicData uri="http://schemas.microsoft.com/office/word/2010/wordprocessingShape">
                    <wps:wsp>
                      <wps:cNvSpPr txBox="1">
                        <a:spLocks noChangeArrowheads="1"/>
                      </wps:cNvSpPr>
                      <wps:spPr bwMode="auto">
                        <a:xfrm>
                          <a:off x="0" y="0"/>
                          <a:ext cx="498475" cy="2952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61" o:spid="_x0000_s1026" o:spt="202" type="#_x0000_t202" style="position:absolute;left:0pt;margin-left:434.05pt;margin-top:302.95pt;height:23.25pt;width:39.25pt;z-index:251994112;mso-width-relative:page;mso-height-relative:page;" filled="f" stroked="f" coordsize="21600,21600" o:gfxdata="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luKG1wAAAAsBAAAPAAAAAAAAAAEAIAAA&#10;ACIAAABkcnMvZG93bnJldi54bWxQSwECFAAUAAAACACHTuJA30wPsg0CAAAkBAAADgAAAAAAAAAB&#10;ACAAAAAmAQAAZHJzL2Uyb0RvYy54bWxQSwUGAAAAAAYABgBZAQAApQ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21760" behindDoc="0" locked="0" layoutInCell="1" allowOverlap="1">
                <wp:simplePos x="0" y="0"/>
                <wp:positionH relativeFrom="column">
                  <wp:posOffset>4889500</wp:posOffset>
                </wp:positionH>
                <wp:positionV relativeFrom="paragraph">
                  <wp:posOffset>2031365</wp:posOffset>
                </wp:positionV>
                <wp:extent cx="0" cy="741680"/>
                <wp:effectExtent l="38100" t="0" r="38100" b="1270"/>
                <wp:wrapNone/>
                <wp:docPr id="289" name="AutoShape 24"/>
                <wp:cNvGraphicFramePr/>
                <a:graphic xmlns:a="http://schemas.openxmlformats.org/drawingml/2006/main">
                  <a:graphicData uri="http://schemas.microsoft.com/office/word/2010/wordprocessingShape">
                    <wps:wsp>
                      <wps:cNvCnPr>
                        <a:cxnSpLocks noChangeShapeType="1"/>
                      </wps:cNvCnPr>
                      <wps:spPr bwMode="auto">
                        <a:xfrm>
                          <a:off x="0" y="0"/>
                          <a:ext cx="0" cy="7416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159.95pt;height:58.4pt;width:0pt;z-index:252021760;mso-width-relative:page;mso-height-relative:page;" filled="f" stroked="t" coordsize="21600,21600" o:gfxdata="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A2bPaAAAACwEAAA8AAAAAAAAAAQAgAAAAIgAAAGRycy9kb3ducmV2Lnht&#10;bFBLAQIUABQAAAAIAIdO4kCOdJoI9wEAAPADAAAOAAAAAAAAAAEAIAAAACkBAABkcnMvZTJvRG9j&#10;LnhtbFBLBQYAAAAABgAGAFkBAACS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1987968" behindDoc="0" locked="0" layoutInCell="1" allowOverlap="1">
                <wp:simplePos x="0" y="0"/>
                <wp:positionH relativeFrom="column">
                  <wp:posOffset>4235450</wp:posOffset>
                </wp:positionH>
                <wp:positionV relativeFrom="paragraph">
                  <wp:posOffset>2776220</wp:posOffset>
                </wp:positionV>
                <wp:extent cx="1263650" cy="495300"/>
                <wp:effectExtent l="4445" t="4445" r="8255" b="14605"/>
                <wp:wrapNone/>
                <wp:docPr id="583"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263650" cy="4953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3.5pt;margin-top:218.6pt;height:39pt;width:99.5pt;z-index:251987968;mso-width-relative:page;mso-height-relative:page;" fillcolor="#FFFFFF" filled="t" stroked="t" coordsize="21600,21600" o:gfxdata="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7kD/faAAAACwEAAA8AAAAAAAAAAQAgAAAAIgAAAGRycy9k&#10;b3ducmV2LnhtbFBLAQIUABQAAAAIAIdO4kAgl7GWOQIAAJcEAAAOAAAAAAAAAAEAIAAAACkBAABk&#10;cnMvZTJvRG9jLnhtbFBLBQYAAAAABgAGAFkBAADUBQAAAAA=&#10;">
                <v:fill on="t" focussize="0,0"/>
                <v:stroke color="#000000" miterlimit="8" joinstyle="miter"/>
                <v:imagedata o:title=""/>
                <o:lock v:ext="edit" aspectratio="f"/>
                <v:textbox>
                  <w:txbxContent>
                    <w:p>
                      <w:pPr>
                        <w:jc w:val="center"/>
                        <w:rPr>
                          <w:szCs w:val="21"/>
                        </w:rPr>
                      </w:pPr>
                      <w:r>
                        <w:rPr>
                          <w:rFonts w:hint="eastAsia"/>
                          <w:szCs w:val="21"/>
                        </w:rPr>
                        <w:t>学生可选择补充材料重新申请或放弃</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20736" behindDoc="0" locked="0" layoutInCell="1" allowOverlap="1">
                <wp:simplePos x="0" y="0"/>
                <wp:positionH relativeFrom="column">
                  <wp:posOffset>4889500</wp:posOffset>
                </wp:positionH>
                <wp:positionV relativeFrom="paragraph">
                  <wp:posOffset>3270885</wp:posOffset>
                </wp:positionV>
                <wp:extent cx="0" cy="648335"/>
                <wp:effectExtent l="38100" t="0" r="38100" b="18415"/>
                <wp:wrapNone/>
                <wp:docPr id="290" name="AutoShape 24"/>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257.55pt;height:51.05pt;width:0pt;z-index:252020736;mso-width-relative:page;mso-height-relative:page;" filled="f" stroked="t" coordsize="21600,21600" o:gfxdata="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S1rkfaAAAACwEAAA8AAAAAAAAAAQAgAAAAIgAAAGRycy9kb3ducmV2LnhtbFBL&#10;AQIUABQAAAAIAIdO4kDeiegk9AEAAPADAAAOAAAAAAAAAAEAIAAAACkBAABkcnMvZTJvRG9jLnht&#10;bFBLBQYAAAAABgAGAFkBAACP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02304" behindDoc="0" locked="0" layoutInCell="1" allowOverlap="1">
                <wp:simplePos x="0" y="0"/>
                <wp:positionH relativeFrom="column">
                  <wp:posOffset>4069715</wp:posOffset>
                </wp:positionH>
                <wp:positionV relativeFrom="paragraph">
                  <wp:posOffset>3923030</wp:posOffset>
                </wp:positionV>
                <wp:extent cx="1663700" cy="400050"/>
                <wp:effectExtent l="20320" t="5080" r="30480" b="13970"/>
                <wp:wrapNone/>
                <wp:docPr id="580" name="AutoShape 50"/>
                <wp:cNvGraphicFramePr/>
                <a:graphic xmlns:a="http://schemas.openxmlformats.org/drawingml/2006/main">
                  <a:graphicData uri="http://schemas.microsoft.com/office/word/2010/wordprocessingShape">
                    <wps:wsp>
                      <wps:cNvSpPr>
                        <a:spLocks noChangeArrowheads="1"/>
                      </wps:cNvSpPr>
                      <wps:spPr bwMode="auto">
                        <a:xfrm>
                          <a:off x="0" y="0"/>
                          <a:ext cx="166370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50" o:spid="_x0000_s1026" o:spt="4" type="#_x0000_t4" style="position:absolute;left:0pt;margin-left:320.45pt;margin-top:308.9pt;height:31.5pt;width:131pt;z-index:252002304;mso-width-relative:page;mso-height-relative:page;" fillcolor="#FFFFFF" filled="t" stroked="t" coordsize="21600,21600" o:gfxdata="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Z3QX9kAAAALAQAADwAAAAAAAAABACAAAAAiAAAAZHJzL2Rvd25yZXYueG1sUEsB&#10;AhQAFAAAAAgAh07iQEzGg/ktAgAAgQQAAA4AAAAAAAAAAQAgAAAAKAEAAGRycy9lMm9Eb2MueG1s&#10;UEsFBgAAAAAGAAYAWQEAAMcFA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19712" behindDoc="0" locked="0" layoutInCell="1" allowOverlap="1">
                <wp:simplePos x="0" y="0"/>
                <wp:positionH relativeFrom="column">
                  <wp:posOffset>4889500</wp:posOffset>
                </wp:positionH>
                <wp:positionV relativeFrom="paragraph">
                  <wp:posOffset>4323715</wp:posOffset>
                </wp:positionV>
                <wp:extent cx="0" cy="681990"/>
                <wp:effectExtent l="38100" t="0" r="38100" b="3810"/>
                <wp:wrapNone/>
                <wp:docPr id="291" name="AutoShape 24"/>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340.45pt;height:53.7pt;width:0pt;z-index:252019712;mso-width-relative:page;mso-height-relative:page;" filled="f" stroked="t" coordsize="21600,21600" o:gfxdata="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OqjNtoAAAALAQAADwAAAAAAAAABACAAAAAiAAAAZHJzL2Rvd25yZXYueG1s&#10;UEsBAhQAFAAAAAgAh07iQHRUenn2AQAA8AMAAA4AAAAAAAAAAQAgAAAAKQ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1991040" behindDoc="0" locked="0" layoutInCell="1" allowOverlap="1">
                <wp:simplePos x="0" y="0"/>
                <wp:positionH relativeFrom="column">
                  <wp:posOffset>4283710</wp:posOffset>
                </wp:positionH>
                <wp:positionV relativeFrom="paragraph">
                  <wp:posOffset>5004435</wp:posOffset>
                </wp:positionV>
                <wp:extent cx="1154430" cy="339725"/>
                <wp:effectExtent l="4445" t="5080" r="22225" b="17145"/>
                <wp:wrapNone/>
                <wp:docPr id="292" name="Text Box 55"/>
                <wp:cNvGraphicFramePr/>
                <a:graphic xmlns:a="http://schemas.openxmlformats.org/drawingml/2006/main">
                  <a:graphicData uri="http://schemas.microsoft.com/office/word/2010/wordprocessingShape">
                    <wps:wsp>
                      <wps:cNvSpPr txBox="1">
                        <a:spLocks noChangeArrowheads="1"/>
                      </wps:cNvSpPr>
                      <wps:spPr bwMode="auto">
                        <a:xfrm>
                          <a:off x="0" y="0"/>
                          <a:ext cx="1154430" cy="339725"/>
                        </a:xfrm>
                        <a:prstGeom prst="roundRect">
                          <a:avLst/>
                        </a:prstGeom>
                        <a:solidFill>
                          <a:srgbClr val="FFFFFF"/>
                        </a:solidFill>
                        <a:ln w="9525">
                          <a:solidFill>
                            <a:srgbClr val="000000"/>
                          </a:solidFill>
                          <a:miter lim="800000"/>
                        </a:ln>
                        <a:effectLst/>
                      </wps:spPr>
                      <wps:txbx>
                        <w:txbxContent>
                          <w:p>
                            <w:pPr>
                              <w:jc w:val="center"/>
                              <w:rPr>
                                <w:szCs w:val="21"/>
                              </w:rPr>
                            </w:pPr>
                            <w:r>
                              <w:rPr>
                                <w:rFonts w:hint="eastAsia"/>
                                <w:szCs w:val="21"/>
                              </w:rPr>
                              <w:t>仍回</w:t>
                            </w:r>
                            <w:r>
                              <w:rPr>
                                <w:szCs w:val="21"/>
                              </w:rPr>
                              <w:t>我校学习</w:t>
                            </w:r>
                          </w:p>
                        </w:txbxContent>
                      </wps:txbx>
                      <wps:bodyPr rot="0" vert="horz" wrap="square" lIns="91440" tIns="45720" rIns="91440" bIns="45720" anchor="t" anchorCtr="0" upright="1">
                        <a:noAutofit/>
                      </wps:bodyPr>
                    </wps:wsp>
                  </a:graphicData>
                </a:graphic>
              </wp:anchor>
            </w:drawing>
          </mc:Choice>
          <mc:Fallback>
            <w:pict>
              <v:roundrect id="Text Box 55" o:spid="_x0000_s1026" o:spt="2" style="position:absolute;left:0pt;margin-left:337.3pt;margin-top:394.05pt;height:26.75pt;width:90.9pt;z-index:251991040;mso-width-relative:page;mso-height-relative:page;" fillcolor="#FFFFFF" filled="t" stroked="t" coordsize="21600,21600" arcsize="0.166666666666667" o:gfxdata="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uNC2toAAAALAQAADwAAAAAAAAABACAAAAAiAAAAZHJz&#10;L2Rvd25yZXYueG1sUEsBAhQAFAAAAAgAh07iQHjxCrQ7AgAAnAQAAA4AAAAAAAAAAQAgAAAAKQEA&#10;AGRycy9lMm9Eb2MueG1sUEsFBgAAAAAGAAYAWQEAANYFAAAAAA==&#10;">
                <v:fill on="t" focussize="0,0"/>
                <v:stroke color="#000000" miterlimit="8" joinstyle="miter"/>
                <v:imagedata o:title=""/>
                <o:lock v:ext="edit" aspectratio="f"/>
                <v:textbox>
                  <w:txbxContent>
                    <w:p>
                      <w:pPr>
                        <w:jc w:val="center"/>
                        <w:rPr>
                          <w:szCs w:val="21"/>
                        </w:rPr>
                      </w:pPr>
                      <w:r>
                        <w:rPr>
                          <w:rFonts w:hint="eastAsia"/>
                          <w:szCs w:val="21"/>
                        </w:rPr>
                        <w:t>仍回</w:t>
                      </w:r>
                      <w:r>
                        <w:rPr>
                          <w:szCs w:val="21"/>
                        </w:rPr>
                        <w:t>我校学习</w:t>
                      </w:r>
                    </w:p>
                  </w:txbxContent>
                </v:textbox>
              </v:roundrect>
            </w:pict>
          </mc:Fallback>
        </mc:AlternateContent>
      </w:r>
      <w:r>
        <w:rPr>
          <w:rFonts w:asciiTheme="majorEastAsia" w:hAnsiTheme="majorEastAsia" w:eastAsiaTheme="majorEastAsia"/>
          <w:szCs w:val="21"/>
        </w:rPr>
        <mc:AlternateContent>
          <mc:Choice Requires="wps">
            <w:drawing>
              <wp:anchor distT="0" distB="0" distL="114300" distR="114300" simplePos="0" relativeHeight="251993088" behindDoc="0" locked="0" layoutInCell="1" allowOverlap="1">
                <wp:simplePos x="0" y="0"/>
                <wp:positionH relativeFrom="column">
                  <wp:posOffset>2456815</wp:posOffset>
                </wp:positionH>
                <wp:positionV relativeFrom="paragraph">
                  <wp:posOffset>5375275</wp:posOffset>
                </wp:positionV>
                <wp:extent cx="474980" cy="266700"/>
                <wp:effectExtent l="0" t="0" r="0" b="0"/>
                <wp:wrapNone/>
                <wp:docPr id="293" name="Text Box 56"/>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noFill/>
                        <a:ln>
                          <a:noFill/>
                        </a:ln>
                        <a:effectLst/>
                      </wps:spPr>
                      <wps:txbx>
                        <w:txbxContent>
                          <w:p>
                            <w:pPr>
                              <w:jc w:val="center"/>
                              <w:rPr>
                                <w:sz w:val="20"/>
                              </w:rPr>
                            </w:pPr>
                            <w:r>
                              <w:rPr>
                                <w:rFonts w:hint="eastAsia"/>
                                <w:sz w:val="20"/>
                              </w:rPr>
                              <w:t>是</w:t>
                            </w:r>
                          </w:p>
                          <w:p/>
                        </w:txbxContent>
                      </wps:txbx>
                      <wps:bodyPr rot="0" vert="horz" wrap="square" lIns="91440" tIns="45720" rIns="91440" bIns="45720" anchor="t" anchorCtr="0" upright="1">
                        <a:noAutofit/>
                      </wps:bodyPr>
                    </wps:wsp>
                  </a:graphicData>
                </a:graphic>
              </wp:anchor>
            </w:drawing>
          </mc:Choice>
          <mc:Fallback>
            <w:pict>
              <v:shape id="Text Box 56" o:spid="_x0000_s1026" o:spt="202" type="#_x0000_t202" style="position:absolute;left:0pt;margin-left:193.45pt;margin-top:423.25pt;height:21pt;width:37.4pt;z-index:251993088;mso-width-relative:page;mso-height-relative:page;" filled="f" stroked="f" coordsize="21600,21600" o:gfxdata="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ziptTYAAAACwEAAA8AAAAAAAAAAQAg&#10;AAAAIgAAAGRycy9kb3ducmV2LnhtbFBLAQIUABQAAAAIAIdO4kC5VRShDgIAACQEAAAOAAAAAAAA&#10;AAEAIAAAACcBAABkcnMvZTJvRG9jLnhtbFBLBQYAAAAABgAGAFkBAACnBQAAAAA=&#10;">
                <v:fill on="f" focussize="0,0"/>
                <v:stroke on="f"/>
                <v:imagedata o:title=""/>
                <o:lock v:ext="edit" aspectratio="f"/>
                <v:textbox>
                  <w:txbxContent>
                    <w:p>
                      <w:pPr>
                        <w:jc w:val="center"/>
                        <w:rPr>
                          <w:sz w:val="20"/>
                        </w:rPr>
                      </w:pPr>
                      <w:r>
                        <w:rPr>
                          <w:rFonts w:hint="eastAsia"/>
                          <w:sz w:val="20"/>
                        </w:rPr>
                        <w:t>是</w:t>
                      </w:r>
                    </w:p>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4464" behindDoc="0" locked="0" layoutInCell="1" allowOverlap="1">
                <wp:simplePos x="0" y="0"/>
                <wp:positionH relativeFrom="column">
                  <wp:posOffset>1154430</wp:posOffset>
                </wp:positionH>
                <wp:positionV relativeFrom="paragraph">
                  <wp:posOffset>7018020</wp:posOffset>
                </wp:positionV>
                <wp:extent cx="678815" cy="295275"/>
                <wp:effectExtent l="0" t="0" r="0" b="0"/>
                <wp:wrapNone/>
                <wp:docPr id="576" name="Text Box 46"/>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90.9pt;margin-top:552.6pt;height:23.25pt;width:53.45pt;z-index:252094464;mso-width-relative:page;mso-height-relative:page;" filled="f" stroked="f" coordsize="21600,21600" o:gfxdata="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OYhrYAAAADQEAAA8AAAAAAAAAAQAg&#10;AAAAIgAAAGRycy9kb3ducmV2LnhtbFBLAQIUABQAAAAIAIdO4kA6oeYpDgIAACQEAAAOAAAAAAAA&#10;AAEAIAAAACcBAABkcnMvZTJvRG9jLnhtbFBLBQYAAAAABgAGAFkBAACnBQ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2176" behindDoc="0" locked="0" layoutInCell="1" allowOverlap="1">
                <wp:simplePos x="0" y="0"/>
                <wp:positionH relativeFrom="column">
                  <wp:posOffset>1450340</wp:posOffset>
                </wp:positionH>
                <wp:positionV relativeFrom="paragraph">
                  <wp:posOffset>7110730</wp:posOffset>
                </wp:positionV>
                <wp:extent cx="2166620" cy="400050"/>
                <wp:effectExtent l="26035" t="5080" r="36195" b="13970"/>
                <wp:wrapNone/>
                <wp:docPr id="297" name="AutoShape 41"/>
                <wp:cNvGraphicFramePr/>
                <a:graphic xmlns:a="http://schemas.openxmlformats.org/drawingml/2006/main">
                  <a:graphicData uri="http://schemas.microsoft.com/office/word/2010/wordprocessingShape">
                    <wps:wsp>
                      <wps:cNvSpPr>
                        <a:spLocks noChangeArrowheads="1"/>
                      </wps:cNvSpPr>
                      <wps:spPr bwMode="auto">
                        <a:xfrm>
                          <a:off x="0" y="0"/>
                          <a:ext cx="216662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离校手续是否</w:t>
                            </w:r>
                            <w:r>
                              <w:rPr>
                                <w:szCs w:val="21"/>
                              </w:rPr>
                              <w:t>完成</w:t>
                            </w:r>
                          </w:p>
                        </w:txbxContent>
                      </wps:txbx>
                      <wps:bodyPr rot="0" vert="horz" wrap="square" lIns="0" tIns="0" rIns="0" bIns="0" anchor="t" anchorCtr="0" upright="1">
                        <a:noAutofit/>
                      </wps:bodyPr>
                    </wps:wsp>
                  </a:graphicData>
                </a:graphic>
              </wp:anchor>
            </w:drawing>
          </mc:Choice>
          <mc:Fallback>
            <w:pict>
              <v:shape id="AutoShape 41" o:spid="_x0000_s1026" o:spt="4" type="#_x0000_t4" style="position:absolute;left:0pt;margin-left:114.2pt;margin-top:559.9pt;height:31.5pt;width:170.6pt;z-index:252082176;mso-width-relative:page;mso-height-relative:page;" fillcolor="#FFFFFF" filled="t" stroked="t" coordsize="21600,21600" o:gfxdata="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i3PO2QAAAA0BAAAPAAAAAAAAAAEAIAAAACIAAABkcnMvZG93bnJldi54bWxQ&#10;SwECFAAUAAAACACHTuJA+myFKS8CAACBBAAADgAAAAAAAAABACAAAAAo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离校手续是否</w:t>
                      </w:r>
                      <w:r>
                        <w:rPr>
                          <w:szCs w:val="21"/>
                        </w:rPr>
                        <w:t>完成</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6512" behindDoc="0" locked="0" layoutInCell="1" allowOverlap="1">
                <wp:simplePos x="0" y="0"/>
                <wp:positionH relativeFrom="column">
                  <wp:posOffset>3599815</wp:posOffset>
                </wp:positionH>
                <wp:positionV relativeFrom="paragraph">
                  <wp:posOffset>7018020</wp:posOffset>
                </wp:positionV>
                <wp:extent cx="365760" cy="295275"/>
                <wp:effectExtent l="0" t="0" r="0" b="0"/>
                <wp:wrapNone/>
                <wp:docPr id="577" name="Text Box 47"/>
                <wp:cNvGraphicFramePr/>
                <a:graphic xmlns:a="http://schemas.openxmlformats.org/drawingml/2006/main">
                  <a:graphicData uri="http://schemas.microsoft.com/office/word/2010/wordprocessingShape">
                    <wps:wsp>
                      <wps:cNvSpPr txBox="1">
                        <a:spLocks noChangeArrowheads="1"/>
                      </wps:cNvSpPr>
                      <wps:spPr bwMode="auto">
                        <a:xfrm>
                          <a:off x="0" y="0"/>
                          <a:ext cx="365760" cy="295275"/>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3.45pt;margin-top:552.6pt;height:23.25pt;width:28.8pt;z-index:252096512;mso-width-relative:page;mso-height-relative:page;" filled="f" stroked="f" coordsize="21600,21600" o:gfxdata="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3OyuPYAAAADQEAAA8AAAAAAAAAAQAg&#10;AAAAIgAAAGRycy9kb3ducmV2LnhtbFBLAQIUABQAAAAIAIdO4kBiIIfvDgIAACQEAAAOAAAAAAAA&#10;AAEAIAAAACcBAABkcnMvZTJvRG9jLnhtbFBLBQYAAAAABgAGAFkBAACnBQ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18016" behindDoc="0" locked="0" layoutInCell="1" allowOverlap="1">
                <wp:simplePos x="0" y="0"/>
                <wp:positionH relativeFrom="column">
                  <wp:posOffset>2534285</wp:posOffset>
                </wp:positionH>
                <wp:positionV relativeFrom="paragraph">
                  <wp:posOffset>6858000</wp:posOffset>
                </wp:positionV>
                <wp:extent cx="0" cy="242570"/>
                <wp:effectExtent l="38100" t="0" r="38100" b="5080"/>
                <wp:wrapNone/>
                <wp:docPr id="298"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9.55pt;margin-top:540pt;height:19.1pt;width:0pt;z-index:252118016;mso-width-relative:page;mso-height-relative:page;" filled="f" stroked="t" coordsize="21600,21600" o:gfxdata="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57qGraAAAADQEAAA8AAAAAAAAA&#10;AQAgAAAAIgAAAGRycy9kb3ducmV2LnhtbFBLAQIUABQAAAAIAIdO4kA49gp5DwIAAPUDAAAOAAAA&#10;AAAAAAEAIAAAACkBAABkcnMvZTJvRG9jLnhtbFBLBQYAAAAABgAGAFkBAACq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8080" behindDoc="0" locked="0" layoutInCell="1" allowOverlap="1">
                <wp:simplePos x="0" y="0"/>
                <wp:positionH relativeFrom="column">
                  <wp:posOffset>2530475</wp:posOffset>
                </wp:positionH>
                <wp:positionV relativeFrom="paragraph">
                  <wp:posOffset>6112510</wp:posOffset>
                </wp:positionV>
                <wp:extent cx="0" cy="242570"/>
                <wp:effectExtent l="38100" t="0" r="38100" b="5080"/>
                <wp:wrapNone/>
                <wp:docPr id="299"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9.25pt;margin-top:481.3pt;height:19.1pt;width:0pt;z-index:252078080;mso-width-relative:page;mso-height-relative:page;" filled="f" stroked="t" coordsize="21600,21600" o:gfxdata="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tdmhdkAAAAMAQAADwAAAAAAAAAB&#10;ACAAAAAiAAAAZHJzL2Rvd25yZXYueG1sUEsBAhQAFAAAAAgAh07iQP4EAxoPAgAA9QMAAA4AAAAA&#10;AAAAAQAgAAAAKAEAAGRycy9lMm9Eb2MueG1sUEsFBgAAAAAGAAYAWQEAAKk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7056" behindDoc="0" locked="0" layoutInCell="1" allowOverlap="1">
                <wp:simplePos x="0" y="0"/>
                <wp:positionH relativeFrom="column">
                  <wp:posOffset>1612265</wp:posOffset>
                </wp:positionH>
                <wp:positionV relativeFrom="paragraph">
                  <wp:posOffset>5634355</wp:posOffset>
                </wp:positionV>
                <wp:extent cx="1852295" cy="466725"/>
                <wp:effectExtent l="4445" t="4445" r="10160" b="5080"/>
                <wp:wrapNone/>
                <wp:docPr id="581"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185229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学校</w:t>
                            </w:r>
                            <w:r>
                              <w:rPr>
                                <w:szCs w:val="21"/>
                              </w:rPr>
                              <w:t>行政发文后，</w:t>
                            </w:r>
                            <w:r>
                              <w:rPr>
                                <w:rFonts w:hint="eastAsia"/>
                                <w:szCs w:val="21"/>
                              </w:rPr>
                              <w:t>学部（</w:t>
                            </w:r>
                            <w:r>
                              <w:rPr>
                                <w:szCs w:val="21"/>
                              </w:rPr>
                              <w:t>院）通知学生办理离校手续</w:t>
                            </w:r>
                          </w:p>
                          <w:p>
                            <w:pPr>
                              <w:jc w:val="center"/>
                              <w:rPr>
                                <w:szCs w:val="21"/>
                              </w:rPr>
                            </w:pPr>
                          </w:p>
                          <w:p>
                            <w:pPr>
                              <w:jc w:val="center"/>
                              <w:rPr>
                                <w:szCs w:val="21"/>
                              </w:rPr>
                            </w:pPr>
                            <w:r>
                              <w:rPr>
                                <w:rFonts w:hint="eastAsia"/>
                                <w:szCs w:val="21"/>
                              </w:rPr>
                              <w:t>（五个工作日内）</w:t>
                            </w:r>
                          </w:p>
                          <w:p>
                            <w:pPr>
                              <w:jc w:val="cente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1562" o:spid="_x0000_s1026" o:spt="202" type="#_x0000_t202" style="position:absolute;left:0pt;margin-left:126.95pt;margin-top:443.65pt;height:36.75pt;width:145.85pt;z-index:252077056;mso-width-relative:page;mso-height-relative:page;" fillcolor="#FFFFFF" filled="t" stroked="t" coordsize="21600,21600" o:gfxdata="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82CNoAAAALAQAADwAAAAAA&#10;AAABACAAAAAiAAAAZHJzL2Rvd25yZXYueG1sUEsBAhQAFAAAAAgAh07iQMdf3uRKAgAAmgQAAA4A&#10;AAAAAAAAAQAgAAAAKQEAAGRycy9lMm9Eb2MueG1sUEsFBgAAAAAGAAYAWQEAAOUFAAAAAA==&#10;">
                <v:fill on="t" focussize="0,0"/>
                <v:stroke color="#000000" miterlimit="8" joinstyle="miter"/>
                <v:imagedata o:title=""/>
                <o:lock v:ext="edit" aspectratio="f"/>
                <v:textbox>
                  <w:txbxContent>
                    <w:p>
                      <w:pPr>
                        <w:jc w:val="center"/>
                        <w:rPr>
                          <w:szCs w:val="21"/>
                        </w:rPr>
                      </w:pPr>
                      <w:r>
                        <w:rPr>
                          <w:rFonts w:hint="eastAsia"/>
                          <w:szCs w:val="21"/>
                        </w:rPr>
                        <w:t>学校</w:t>
                      </w:r>
                      <w:r>
                        <w:rPr>
                          <w:szCs w:val="21"/>
                        </w:rPr>
                        <w:t>行政发文后，</w:t>
                      </w:r>
                      <w:r>
                        <w:rPr>
                          <w:rFonts w:hint="eastAsia"/>
                          <w:szCs w:val="21"/>
                        </w:rPr>
                        <w:t>学部（</w:t>
                      </w:r>
                      <w:r>
                        <w:rPr>
                          <w:szCs w:val="21"/>
                        </w:rPr>
                        <w:t>院）通知学生办理离校手续</w:t>
                      </w:r>
                    </w:p>
                    <w:p>
                      <w:pPr>
                        <w:jc w:val="center"/>
                        <w:rPr>
                          <w:szCs w:val="21"/>
                        </w:rPr>
                      </w:pPr>
                    </w:p>
                    <w:p>
                      <w:pPr>
                        <w:jc w:val="center"/>
                        <w:rPr>
                          <w:szCs w:val="21"/>
                        </w:rPr>
                      </w:pPr>
                      <w:r>
                        <w:rPr>
                          <w:rFonts w:hint="eastAsia"/>
                          <w:szCs w:val="21"/>
                        </w:rPr>
                        <w:t>（五个工作日内）</w:t>
                      </w:r>
                    </w:p>
                    <w:p>
                      <w:pPr>
                        <w:jc w:val="center"/>
                        <w:rPr>
                          <w:sz w:val="18"/>
                          <w:szCs w:val="18"/>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6032" behindDoc="0" locked="0" layoutInCell="1" allowOverlap="1">
                <wp:simplePos x="0" y="0"/>
                <wp:positionH relativeFrom="column">
                  <wp:posOffset>2536825</wp:posOffset>
                </wp:positionH>
                <wp:positionV relativeFrom="paragraph">
                  <wp:posOffset>5401945</wp:posOffset>
                </wp:positionV>
                <wp:extent cx="3810" cy="238125"/>
                <wp:effectExtent l="36830" t="0" r="35560" b="9525"/>
                <wp:wrapNone/>
                <wp:docPr id="301" name="自选图形 1567"/>
                <wp:cNvGraphicFramePr/>
                <a:graphic xmlns:a="http://schemas.openxmlformats.org/drawingml/2006/main">
                  <a:graphicData uri="http://schemas.microsoft.com/office/word/2010/wordprocessingShape">
                    <wps:wsp>
                      <wps:cNvCnPr>
                        <a:cxnSpLocks noChangeShapeType="1"/>
                      </wps:cNvCnPr>
                      <wps:spPr bwMode="auto">
                        <a:xfrm flipH="1">
                          <a:off x="0" y="0"/>
                          <a:ext cx="3810" cy="23812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7" o:spid="_x0000_s1026" o:spt="32" type="#_x0000_t32" style="position:absolute;left:0pt;flip:x;margin-left:199.75pt;margin-top:425.35pt;height:18.75pt;width:0.3pt;z-index:252076032;mso-width-relative:page;mso-height-relative:page;" filled="f" stroked="t" coordsize="21600,21600" o:gfxdata="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RAxk2gAAAAsBAAAP&#10;AAAAAAAAAAEAIAAAACIAAABkcnMvZG93bnJldi54bWxQSwECFAAUAAAACACHTuJASlaeyBYCAAAC&#10;BAAADgAAAAAAAAABACAAAAApAQAAZHJzL2Uyb0RvYy54bWxQSwUGAAAAAAYABgBZAQAAsQ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2960" behindDoc="0" locked="0" layoutInCell="1" allowOverlap="1">
                <wp:simplePos x="0" y="0"/>
                <wp:positionH relativeFrom="column">
                  <wp:posOffset>3413760</wp:posOffset>
                </wp:positionH>
                <wp:positionV relativeFrom="paragraph">
                  <wp:posOffset>4950460</wp:posOffset>
                </wp:positionV>
                <wp:extent cx="678815" cy="295275"/>
                <wp:effectExtent l="0" t="0" r="0" b="0"/>
                <wp:wrapNone/>
                <wp:docPr id="302" name="Text Box 54"/>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r>
                              <w:rPr>
                                <w:rFonts w:hint="eastAsia"/>
                                <w:sz w:val="20"/>
                              </w:rPr>
                              <w:t xml:space="preserve">否 </w:t>
                            </w:r>
                          </w:p>
                        </w:txbxContent>
                      </wps:txbx>
                      <wps:bodyPr rot="0" vert="horz" wrap="square" lIns="91440" tIns="45720" rIns="91440" bIns="45720" anchor="t" anchorCtr="0" upright="1">
                        <a:noAutofit/>
                      </wps:bodyPr>
                    </wps:wsp>
                  </a:graphicData>
                </a:graphic>
              </wp:anchor>
            </w:drawing>
          </mc:Choice>
          <mc:Fallback>
            <w:pict>
              <v:shape id="Text Box 54" o:spid="_x0000_s1026" o:spt="202" type="#_x0000_t202" style="position:absolute;left:0pt;margin-left:268.8pt;margin-top:389.8pt;height:23.25pt;width:53.45pt;z-index:252072960;mso-width-relative:page;mso-height-relative:page;" filled="f" stroked="f" coordsize="21600,21600" o:gfxdata="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AhFf9kAAAALAQAADwAAAAAAAAAB&#10;ACAAAAAiAAAAZHJzL2Rvd25yZXYueG1sUEsBAhQAFAAAAAgAh07iQOH5sTkPAgAAJAQAAA4AAAAA&#10;AAAAAQAgAAAAKAEAAGRycy9lMm9Eb2MueG1sUEsFBgAAAAAGAAYAWQEAAKkFAAAAAA==&#10;">
                <v:fill on="f" focussize="0,0"/>
                <v:stroke on="f"/>
                <v:imagedata o:title=""/>
                <o:lock v:ext="edit" aspectratio="f"/>
                <v:textbox>
                  <w:txbxContent>
                    <w:p>
                      <w:pPr>
                        <w:jc w:val="center"/>
                        <w:rPr>
                          <w:sz w:val="20"/>
                        </w:rPr>
                      </w:pPr>
                      <w:r>
                        <w:rPr>
                          <w:rFonts w:hint="eastAsia"/>
                          <w:sz w:val="20"/>
                        </w:rPr>
                        <w:t xml:space="preserve">否 </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8560" behindDoc="0" locked="0" layoutInCell="1" allowOverlap="1">
                <wp:simplePos x="0" y="0"/>
                <wp:positionH relativeFrom="column">
                  <wp:posOffset>1552575</wp:posOffset>
                </wp:positionH>
                <wp:positionV relativeFrom="paragraph">
                  <wp:posOffset>5004435</wp:posOffset>
                </wp:positionV>
                <wp:extent cx="1983740" cy="400050"/>
                <wp:effectExtent l="24130" t="5080" r="30480" b="13970"/>
                <wp:wrapNone/>
                <wp:docPr id="579" name="AutoShape 49"/>
                <wp:cNvGraphicFramePr/>
                <a:graphic xmlns:a="http://schemas.openxmlformats.org/drawingml/2006/main">
                  <a:graphicData uri="http://schemas.microsoft.com/office/word/2010/wordprocessingShape">
                    <wps:wsp>
                      <wps:cNvSpPr>
                        <a:spLocks noChangeArrowheads="1"/>
                      </wps:cNvSpPr>
                      <wps:spPr bwMode="auto">
                        <a:xfrm>
                          <a:off x="0" y="0"/>
                          <a:ext cx="198374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审批</w:t>
                            </w:r>
                            <w:r>
                              <w:rPr>
                                <w:szCs w:val="21"/>
                              </w:rPr>
                              <w:t>是否</w:t>
                            </w:r>
                            <w:r>
                              <w:rPr>
                                <w:rFonts w:hint="eastAsia"/>
                                <w:szCs w:val="21"/>
                              </w:rPr>
                              <w:t>通过</w:t>
                            </w:r>
                          </w:p>
                        </w:txbxContent>
                      </wps:txbx>
                      <wps:bodyPr rot="0" vert="horz" wrap="square" lIns="0" tIns="0" rIns="0" bIns="0" anchor="t" anchorCtr="0" upright="1">
                        <a:noAutofit/>
                      </wps:bodyPr>
                    </wps:wsp>
                  </a:graphicData>
                </a:graphic>
              </wp:anchor>
            </w:drawing>
          </mc:Choice>
          <mc:Fallback>
            <w:pict>
              <v:shape id="AutoShape 49" o:spid="_x0000_s1026" o:spt="4" type="#_x0000_t4" style="position:absolute;left:0pt;margin-left:122.25pt;margin-top:394.05pt;height:31.5pt;width:156.2pt;z-index:252098560;mso-width-relative:page;mso-height-relative:page;" fillcolor="#FFFFFF" filled="t" stroked="t" coordsize="21600,21600" o:gfxdata="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dcFtoAAAALAQAADwAAAAAAAAABACAAAAAiAAAAZHJzL2Rvd25yZXYueG1s&#10;UEsBAhQAFAAAAAgAh07iQJdHwIIvAgAAgQQAAA4AAAAAAAAAAQAgAAAAKQEAAGRycy9lMm9Eb2Mu&#10;eG1sUEsFBgAAAAAGAAYAWQEAAMoFAAAAAA==&#10;">
                <v:fill on="t" focussize="0,0"/>
                <v:stroke color="#000000" miterlimit="8" joinstyle="miter"/>
                <v:imagedata o:title=""/>
                <o:lock v:ext="edit" aspectratio="f"/>
                <v:textbox inset="0mm,0mm,0mm,0mm">
                  <w:txbxContent>
                    <w:p>
                      <w:pPr>
                        <w:jc w:val="center"/>
                        <w:rPr>
                          <w:szCs w:val="21"/>
                        </w:rPr>
                      </w:pPr>
                      <w:r>
                        <w:rPr>
                          <w:rFonts w:hint="eastAsia"/>
                          <w:szCs w:val="21"/>
                        </w:rPr>
                        <w:t>审批</w:t>
                      </w:r>
                      <w:r>
                        <w:rPr>
                          <w:szCs w:val="21"/>
                        </w:rPr>
                        <w:t>是否</w:t>
                      </w:r>
                      <w:r>
                        <w:rPr>
                          <w:rFonts w:hint="eastAsia"/>
                          <w:szCs w:val="21"/>
                        </w:rPr>
                        <w:t>通过</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15968" behindDoc="0" locked="0" layoutInCell="1" allowOverlap="1">
                <wp:simplePos x="0" y="0"/>
                <wp:positionH relativeFrom="column">
                  <wp:posOffset>2541905</wp:posOffset>
                </wp:positionH>
                <wp:positionV relativeFrom="paragraph">
                  <wp:posOffset>4807585</wp:posOffset>
                </wp:positionV>
                <wp:extent cx="0" cy="200025"/>
                <wp:effectExtent l="38100" t="0" r="38100" b="9525"/>
                <wp:wrapNone/>
                <wp:docPr id="304"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15pt;margin-top:378.55pt;height:15.75pt;width:0pt;z-index:252115968;mso-width-relative:page;mso-height-relative:page;" filled="f" stroked="t" coordsize="21600,21600" o:gfxdata="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G5YF2gAAAAsBAAAPAAAAAAAAAAEAIAAAACIAAABkcnMvZG93bnJldi54bWxQSwEC&#10;FAAUAAAACACHTuJAhh0gSvIBAADwAwAADgAAAAAAAAABACAAAAApAQAAZHJzL2Uyb0RvYy54bWxQ&#10;SwUGAAAAAAYABgBZAQAAjQ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1936" behindDoc="0" locked="0" layoutInCell="1" allowOverlap="1">
                <wp:simplePos x="0" y="0"/>
                <wp:positionH relativeFrom="column">
                  <wp:posOffset>1271270</wp:posOffset>
                </wp:positionH>
                <wp:positionV relativeFrom="paragraph">
                  <wp:posOffset>4323715</wp:posOffset>
                </wp:positionV>
                <wp:extent cx="2575560" cy="485775"/>
                <wp:effectExtent l="5080" t="4445" r="10160" b="5080"/>
                <wp:wrapNone/>
                <wp:docPr id="305" name="Text Box 53"/>
                <wp:cNvGraphicFramePr/>
                <a:graphic xmlns:a="http://schemas.openxmlformats.org/drawingml/2006/main">
                  <a:graphicData uri="http://schemas.microsoft.com/office/word/2010/wordprocessingShape">
                    <wps:wsp>
                      <wps:cNvSpPr txBox="1">
                        <a:spLocks noChangeArrowheads="1"/>
                      </wps:cNvSpPr>
                      <wps:spPr bwMode="auto">
                        <a:xfrm>
                          <a:off x="0" y="0"/>
                          <a:ext cx="2575560" cy="485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学生持申请表经转入学校同意后，报两校所在省（市）教育行政主管部门审批</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100.1pt;margin-top:340.45pt;height:38.25pt;width:202.8pt;z-index:252071936;mso-width-relative:page;mso-height-relative:page;" fillcolor="#FFFFFF" filled="t" stroked="t" coordsize="21600,21600" o:gfxdata="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Zyw9TZAAAACwEAAA8AAAAAAAAAAQAgAAAAIgAAAGRycy9k&#10;b3ducmV2LnhtbFBLAQIUABQAAAAIAIdO4kB6oH8JOgIAAJcEAAAOAAAAAAAAAAEAIAAAACgBAABk&#10;cnMvZTJvRG9jLnhtbFBLBQYAAAAABgAGAFkBAADUBQAAAAA=&#10;">
                <v:fill on="t" focussize="0,0"/>
                <v:stroke color="#000000" miterlimit="8" joinstyle="miter"/>
                <v:imagedata o:title=""/>
                <o:lock v:ext="edit" aspectratio="f"/>
                <v:textbox>
                  <w:txbxContent>
                    <w:p>
                      <w:pPr>
                        <w:jc w:val="center"/>
                        <w:rPr>
                          <w:szCs w:val="21"/>
                        </w:rPr>
                      </w:pPr>
                      <w:r>
                        <w:rPr>
                          <w:rFonts w:hint="eastAsia"/>
                          <w:szCs w:val="21"/>
                        </w:rPr>
                        <w:t>学生持申请表经转入学校同意后，报两校所在省（市）教育行政主管部门审批</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69888" behindDoc="0" locked="0" layoutInCell="1" allowOverlap="1">
                <wp:simplePos x="0" y="0"/>
                <wp:positionH relativeFrom="column">
                  <wp:posOffset>1861185</wp:posOffset>
                </wp:positionH>
                <wp:positionV relativeFrom="paragraph">
                  <wp:posOffset>3641090</wp:posOffset>
                </wp:positionV>
                <wp:extent cx="1401445" cy="476250"/>
                <wp:effectExtent l="4445" t="4445" r="22860" b="14605"/>
                <wp:wrapNone/>
                <wp:docPr id="307" name="Text Box 52"/>
                <wp:cNvGraphicFramePr/>
                <a:graphic xmlns:a="http://schemas.openxmlformats.org/drawingml/2006/main">
                  <a:graphicData uri="http://schemas.microsoft.com/office/word/2010/wordprocessingShape">
                    <wps:wsp>
                      <wps:cNvSpPr txBox="1">
                        <a:spLocks noChangeArrowheads="1"/>
                      </wps:cNvSpPr>
                      <wps:spPr bwMode="auto">
                        <a:xfrm>
                          <a:off x="0" y="0"/>
                          <a:ext cx="1401445" cy="4762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w:t>
                            </w:r>
                            <w:r>
                              <w:rPr>
                                <w:szCs w:val="21"/>
                              </w:rPr>
                              <w:t>学生</w:t>
                            </w:r>
                          </w:p>
                          <w:p>
                            <w:pPr>
                              <w:jc w:val="center"/>
                              <w:rPr>
                                <w:szCs w:val="21"/>
                              </w:rPr>
                            </w:pPr>
                            <w:r>
                              <w:rPr>
                                <w:rFonts w:hint="eastAsia"/>
                                <w:szCs w:val="21"/>
                              </w:rPr>
                              <w:t>（五个工作日内）</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146.55pt;margin-top:286.7pt;height:37.5pt;width:110.35pt;z-index:252069888;mso-width-relative:page;mso-height-relative:page;" fillcolor="#FFFFFF" filled="t" stroked="t" coordsize="21600,21600" o:gfxdata="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7V3Q2wAAAAsBAAAPAAAAAAAAAAEAIAAAACIAAABkcnMv&#10;ZG93bnJldi54bWxQSwECFAAUAAAACACHTuJAoVd78TkCAACXBAAADgAAAAAAAAABACAAAAAqAQAA&#10;ZHJzL2Uyb0RvYy54bWxQSwUGAAAAAAYABgBZAQAA1QUAAAAA&#10;">
                <v:fill on="t" focussize="0,0"/>
                <v:stroke color="#000000" miterlimit="8" joinstyle="miter"/>
                <v:imagedata o:title=""/>
                <o:lock v:ext="edit" aspectratio="f"/>
                <v:textbox>
                  <w:txbxContent>
                    <w:p>
                      <w:pPr>
                        <w:jc w:val="center"/>
                        <w:rPr>
                          <w:szCs w:val="21"/>
                        </w:rPr>
                      </w:pPr>
                      <w:r>
                        <w:rPr>
                          <w:rFonts w:hint="eastAsia"/>
                          <w:szCs w:val="21"/>
                        </w:rPr>
                        <w:t>教务处通知</w:t>
                      </w:r>
                      <w:r>
                        <w:rPr>
                          <w:szCs w:val="21"/>
                        </w:rPr>
                        <w:t>学生</w:t>
                      </w:r>
                    </w:p>
                    <w:p>
                      <w:pPr>
                        <w:jc w:val="center"/>
                        <w:rPr>
                          <w:szCs w:val="21"/>
                        </w:rPr>
                      </w:pPr>
                      <w:r>
                        <w:rPr>
                          <w:rFonts w:hint="eastAsia"/>
                          <w:szCs w:val="21"/>
                        </w:rPr>
                        <w:t>（五个工作日内）</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11872" behindDoc="0" locked="0" layoutInCell="1" allowOverlap="1">
                <wp:simplePos x="0" y="0"/>
                <wp:positionH relativeFrom="column">
                  <wp:posOffset>2536190</wp:posOffset>
                </wp:positionH>
                <wp:positionV relativeFrom="paragraph">
                  <wp:posOffset>3441065</wp:posOffset>
                </wp:positionV>
                <wp:extent cx="0" cy="200025"/>
                <wp:effectExtent l="38100" t="0" r="38100" b="9525"/>
                <wp:wrapNone/>
                <wp:docPr id="308"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199.7pt;margin-top:270.95pt;height:15.75pt;width:0pt;z-index:252111872;mso-width-relative:page;mso-height-relative:page;" filled="f" stroked="t" coordsize="21600,21600" o:gfxdata="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GRpp2gAAAAsBAAAPAAAAAAAAAAEAIAAAACIAAABkcnMvZG93bnJldi54bWxQSwEC&#10;FAAUAAAACACHTuJAlpUCtPIBAADwAwAADgAAAAAAAAABACAAAAApAQAAZHJzL2Uyb0RvYy54bWxQ&#10;SwUGAAAAAAYABgBZAQAAjQ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04704" behindDoc="0" locked="0" layoutInCell="1" allowOverlap="1">
                <wp:simplePos x="0" y="0"/>
                <wp:positionH relativeFrom="column">
                  <wp:posOffset>2547620</wp:posOffset>
                </wp:positionH>
                <wp:positionV relativeFrom="paragraph">
                  <wp:posOffset>2782570</wp:posOffset>
                </wp:positionV>
                <wp:extent cx="0" cy="200025"/>
                <wp:effectExtent l="38100" t="0" r="38100" b="9525"/>
                <wp:wrapNone/>
                <wp:docPr id="309"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6pt;margin-top:219.1pt;height:15.75pt;width:0pt;z-index:252104704;mso-width-relative:page;mso-height-relative:page;" filled="f" stroked="t" coordsize="21600,21600" o:gfxdata="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0CBYTZAAAACwEAAA8AAAAAAAAAAQAgAAAAIgAAAGRycy9kb3ducmV2LnhtbFBLAQIU&#10;ABQAAAAIAIdO4kBq9Hqh8gEAAPADAAAOAAAAAAAAAAEAIAAAACg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68864" behindDoc="0" locked="0" layoutInCell="1" allowOverlap="1">
                <wp:simplePos x="0" y="0"/>
                <wp:positionH relativeFrom="column">
                  <wp:posOffset>2494915</wp:posOffset>
                </wp:positionH>
                <wp:positionV relativeFrom="paragraph">
                  <wp:posOffset>2208530</wp:posOffset>
                </wp:positionV>
                <wp:extent cx="450850" cy="295275"/>
                <wp:effectExtent l="0" t="0" r="0" b="0"/>
                <wp:wrapNone/>
                <wp:docPr id="310" name="Text Box 31"/>
                <wp:cNvGraphicFramePr/>
                <a:graphic xmlns:a="http://schemas.openxmlformats.org/drawingml/2006/main">
                  <a:graphicData uri="http://schemas.microsoft.com/office/word/2010/wordprocessingShape">
                    <wps:wsp>
                      <wps:cNvSpPr txBox="1">
                        <a:spLocks noChangeArrowheads="1"/>
                      </wps:cNvSpPr>
                      <wps:spPr bwMode="auto">
                        <a:xfrm>
                          <a:off x="0" y="0"/>
                          <a:ext cx="450850" cy="295275"/>
                        </a:xfrm>
                        <a:prstGeom prst="rect">
                          <a:avLst/>
                        </a:prstGeom>
                        <a:noFill/>
                        <a:ln>
                          <a:noFill/>
                        </a:ln>
                        <a:effectLst/>
                      </wps:spPr>
                      <wps:txbx>
                        <w:txbxContent>
                          <w:p>
                            <w:pPr>
                              <w:jc w:val="cente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196.45pt;margin-top:173.9pt;height:23.25pt;width:35.5pt;z-index:252068864;mso-width-relative:page;mso-height-relative:page;" filled="f" stroked="f" coordsize="21600,21600" o:gfxdata="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m/X59gAAAALAQAADwAAAAAAAAABACAA&#10;AAAiAAAAZHJzL2Rvd25yZXYueG1sUEsBAhQAFAAAAAgAh07iQG0AEfgNAgAAJAQAAA4AAAAAAAAA&#10;AQAgAAAAJwEAAGRycy9lMm9Eb2MueG1sUEsFBgAAAAAGAAYAWQEAAKYFAAAAAA==&#10;">
                <v:fill on="f" focussize="0,0"/>
                <v:stroke on="f"/>
                <v:imagedata o:title=""/>
                <o:lock v:ext="edit" aspectratio="f"/>
                <v:textbox>
                  <w:txbxContent>
                    <w:p>
                      <w:pPr>
                        <w:jc w:val="center"/>
                        <w:rPr>
                          <w:sz w:val="20"/>
                        </w:rPr>
                      </w:pPr>
                      <w:r>
                        <w:rPr>
                          <w:rFonts w:hint="eastAsia"/>
                          <w:sz w:val="20"/>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00608" behindDoc="0" locked="0" layoutInCell="1" allowOverlap="1">
                <wp:simplePos x="0" y="0"/>
                <wp:positionH relativeFrom="column">
                  <wp:posOffset>2571115</wp:posOffset>
                </wp:positionH>
                <wp:positionV relativeFrom="paragraph">
                  <wp:posOffset>709295</wp:posOffset>
                </wp:positionV>
                <wp:extent cx="0" cy="200025"/>
                <wp:effectExtent l="38100" t="0" r="38100" b="9525"/>
                <wp:wrapNone/>
                <wp:docPr id="314"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2.45pt;margin-top:55.85pt;height:15.75pt;width:0pt;z-index:252100608;mso-width-relative:page;mso-height-relative:page;" filled="f" stroked="t" coordsize="21600,21600" o:gfxdata="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RSpDZAAAACwEAAA8AAAAAAAAAAQAgAAAAIgAAAGRycy9kb3ducmV2LnhtbFBLAQIU&#10;ABQAAAAIAIdO4kDQ2z7+8gEAAPADAAAOAAAAAAAAAAEAIAAAACg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56576" behindDoc="0" locked="0" layoutInCell="1" allowOverlap="1">
                <wp:simplePos x="0" y="0"/>
                <wp:positionH relativeFrom="column">
                  <wp:posOffset>1118870</wp:posOffset>
                </wp:positionH>
                <wp:positionV relativeFrom="paragraph">
                  <wp:posOffset>6954520</wp:posOffset>
                </wp:positionV>
                <wp:extent cx="678815" cy="295275"/>
                <wp:effectExtent l="0" t="0" r="0" b="0"/>
                <wp:wrapNone/>
                <wp:docPr id="319" name="Text Box 39"/>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88.1pt;margin-top:547.6pt;height:23.25pt;width:53.45pt;z-index:252056576;mso-width-relative:page;mso-height-relative:page;" filled="f" stroked="f" coordsize="21600,21600" o:gfxdata="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BgLS2AAAAA0BAAAPAAAAAAAAAAEA&#10;IAAAACIAAABkcnMvZG93bnJldi54bWxQSwECFAAUAAAACACHTuJAk/fa2Q8CAAAkBAAADgAAAAAA&#10;AAABACAAAAAnAQAAZHJzL2Uyb0RvYy54bWxQSwUGAAAAAAYABgBZAQAAqAUAAAAA&#10;">
                <v:fill on="f" focussize="0,0"/>
                <v:stroke on="f"/>
                <v:imagedata o:title=""/>
                <o:lock v:ext="edit" aspectratio="f"/>
                <v:textbox>
                  <w:txbxContent>
                    <w:p>
                      <w:pPr>
                        <w:jc w:val="center"/>
                        <w:rPr>
                          <w:sz w:val="20"/>
                        </w:rPr>
                      </w:pP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54528" behindDoc="0" locked="0" layoutInCell="1" allowOverlap="1">
                <wp:simplePos x="0" y="0"/>
                <wp:positionH relativeFrom="column">
                  <wp:posOffset>3601085</wp:posOffset>
                </wp:positionH>
                <wp:positionV relativeFrom="paragraph">
                  <wp:posOffset>1665605</wp:posOffset>
                </wp:positionV>
                <wp:extent cx="678815" cy="295275"/>
                <wp:effectExtent l="0" t="0" r="0" b="0"/>
                <wp:wrapNone/>
                <wp:docPr id="57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283.55pt;margin-top:131.15pt;height:23.25pt;width:53.45pt;z-index:252054528;mso-width-relative:page;mso-height-relative:page;" filled="f" stroked="f" coordsize="21600,21600" o:gfxdata="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gt/V2QAAAAsBAAAPAAAAAAAAAAEA&#10;IAAAACIAAABkcnMvZG93bnJldi54bWxQSwECFAAUAAAACACHTuJAE7Vmvw4CAAAkBAAADgAAAAAA&#10;AAABACAAAAAoAQAAZHJzL2Uyb0RvYy54bWxQSwUGAAAAAAYABgBZAQAAqAUAAAAA&#10;">
                <v:fill on="f" focussize="0,0"/>
                <v:stroke on="f"/>
                <v:imagedata o:title=""/>
                <o:lock v:ext="edit" aspectratio="f"/>
                <v:textbox>
                  <w:txbxContent>
                    <w:p>
                      <w:pPr>
                        <w:jc w:val="center"/>
                        <w:rPr>
                          <w:sz w:val="20"/>
                        </w:rPr>
                      </w:pPr>
                      <w:r>
                        <w:rPr>
                          <w:rFonts w:hint="eastAsia"/>
                          <w:sz w:val="20"/>
                        </w:rPr>
                        <w:t>否</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51456" behindDoc="0" locked="0" layoutInCell="1" allowOverlap="1">
                <wp:simplePos x="0" y="0"/>
                <wp:positionH relativeFrom="column">
                  <wp:posOffset>4337685</wp:posOffset>
                </wp:positionH>
                <wp:positionV relativeFrom="paragraph">
                  <wp:posOffset>24130</wp:posOffset>
                </wp:positionV>
                <wp:extent cx="1566545" cy="3821430"/>
                <wp:effectExtent l="0" t="38100" r="14605" b="7620"/>
                <wp:wrapNone/>
                <wp:docPr id="158" name="任意多边形 860"/>
                <wp:cNvGraphicFramePr/>
                <a:graphic xmlns:a="http://schemas.openxmlformats.org/drawingml/2006/main">
                  <a:graphicData uri="http://schemas.microsoft.com/office/word/2010/wordprocessingShape">
                    <wps:wsp>
                      <wps:cNvSpPr/>
                      <wps:spPr>
                        <a:xfrm>
                          <a:off x="0" y="0"/>
                          <a:ext cx="1566545" cy="3821430"/>
                        </a:xfrm>
                        <a:custGeom>
                          <a:avLst/>
                          <a:gdLst>
                            <a:gd name="A1" fmla="val 0"/>
                            <a:gd name="A2" fmla="val 0"/>
                          </a:gdLst>
                          <a:ahLst/>
                          <a:cxnLst>
                            <a:cxn ang="0">
                              <a:pos x="1375664" y="3821430"/>
                            </a:cxn>
                            <a:cxn ang="0">
                              <a:pos x="1566545" y="3821430"/>
                            </a:cxn>
                            <a:cxn ang="0">
                              <a:pos x="1566545" y="0"/>
                            </a:cxn>
                            <a:cxn ang="0">
                              <a:pos x="0" y="0"/>
                            </a:cxn>
                          </a:cxnLst>
                          <a:rect l="0" t="0" r="0" b="0"/>
                          <a:pathLst>
                            <a:path w="2053087" h="3088256">
                              <a:moveTo>
                                <a:pt x="1802921" y="3088256"/>
                              </a:moveTo>
                              <a:lnTo>
                                <a:pt x="2053087" y="3088256"/>
                              </a:lnTo>
                              <a:lnTo>
                                <a:pt x="2053087"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0" o:spid="_x0000_s1026" o:spt="100" style="position:absolute;left:0pt;margin-left:341.55pt;margin-top:1.9pt;height:300.9pt;width:123.35pt;z-index:252051456;v-text-anchor:middle;mso-width-relative:page;mso-height-relative:page;" filled="f" stroked="t" coordsize="2053087,3088256" o:gfxdata="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TIviPZAAAACQEA&#10;AA8AAAAAAAAAAQAgAAAAIgAAAGRycy9kb3ducmV2LnhtbFBLAQIUABQAAAAIAIdO4kD73fPyxAIA&#10;AFMGAAAOAAAAAAAAAAEAIAAAACgBAABkcnMvZTJvRG9jLnhtbFBLBQYAAAAABgAGAFkBAABeBgAA&#10;AAA=&#10;" path="m1802921,3088256l2053087,3088256,2053087,0,0,0e">
                <v:path o:connectlocs="1375664,3821430;1566545,3821430;1566545,0;0,0" o:connectangles="0,0,0,0"/>
                <v:fill on="f" focussize="0,0"/>
                <v:stroke color="#000000"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53504" behindDoc="0" locked="0" layoutInCell="1" allowOverlap="1">
                <wp:simplePos x="0" y="0"/>
                <wp:positionH relativeFrom="column">
                  <wp:posOffset>1333500</wp:posOffset>
                </wp:positionH>
                <wp:positionV relativeFrom="paragraph">
                  <wp:posOffset>35560</wp:posOffset>
                </wp:positionV>
                <wp:extent cx="2432685" cy="447040"/>
                <wp:effectExtent l="4445" t="4445" r="20320" b="5715"/>
                <wp:wrapNone/>
                <wp:docPr id="318" name="Text Box 27"/>
                <wp:cNvGraphicFramePr/>
                <a:graphic xmlns:a="http://schemas.openxmlformats.org/drawingml/2006/main">
                  <a:graphicData uri="http://schemas.microsoft.com/office/word/2010/wordprocessingShape">
                    <wps:wsp>
                      <wps:cNvSpPr txBox="1">
                        <a:spLocks noChangeArrowheads="1"/>
                      </wps:cNvSpPr>
                      <wps:spPr bwMode="auto">
                        <a:xfrm>
                          <a:off x="0" y="0"/>
                          <a:ext cx="2432685" cy="4470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学部（院）教学负责人审核后</w:t>
                            </w:r>
                            <w:r>
                              <w:rPr>
                                <w:szCs w:val="21"/>
                              </w:rPr>
                              <w:t>交教务处</w:t>
                            </w:r>
                          </w:p>
                          <w:p>
                            <w:pPr>
                              <w:jc w:val="center"/>
                              <w:rPr>
                                <w:szCs w:val="21"/>
                              </w:rPr>
                            </w:pPr>
                            <w:r>
                              <w:rPr>
                                <w:rFonts w:hint="eastAsia"/>
                                <w:szCs w:val="21"/>
                              </w:rPr>
                              <w:t>（五个工作日内）</w:t>
                            </w:r>
                          </w:p>
                        </w:txbxContent>
                      </wps:txbx>
                      <wps:bodyPr rot="0" vert="horz" wrap="square" lIns="91440" tIns="36000" rIns="91440" bIns="36000" anchor="t" anchorCtr="0" upright="1">
                        <a:noAutofit/>
                      </wps:bodyPr>
                    </wps:wsp>
                  </a:graphicData>
                </a:graphic>
              </wp:anchor>
            </w:drawing>
          </mc:Choice>
          <mc:Fallback>
            <w:pict>
              <v:shape id="Text Box 27" o:spid="_x0000_s1026" o:spt="202" type="#_x0000_t202" style="position:absolute;left:0pt;margin-left:105pt;margin-top:2.8pt;height:35.2pt;width:191.55pt;z-index:252053504;mso-width-relative:page;mso-height-relative:page;" fillcolor="#FFFFFF" filled="t" stroked="t" coordsize="21600,21600" o:gfxdata="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npd/dkAAAAIAQAADwAAAAAAAAABACAAAAAiAAAAZHJzL2Rv&#10;d25yZXYueG1sUEsBAhQAFAAAAAgAh07iQPfP9zM5AgAAlwQAAA4AAAAAAAAAAQAgAAAAKAEAAGRy&#10;cy9lMm9Eb2MueG1sUEsFBgAAAAAGAAYAWQEAANMFAAAAAA==&#10;">
                <v:fill on="t" focussize="0,0"/>
                <v:stroke color="#000000" miterlimit="8" joinstyle="miter"/>
                <v:imagedata o:title=""/>
                <o:lock v:ext="edit" aspectratio="f"/>
                <v:textbox inset="2.54mm,1mm,2.54mm,1mm">
                  <w:txbxContent>
                    <w:p>
                      <w:pPr>
                        <w:jc w:val="center"/>
                        <w:rPr>
                          <w:szCs w:val="21"/>
                        </w:rPr>
                      </w:pPr>
                      <w:r>
                        <w:rPr>
                          <w:rFonts w:hint="eastAsia"/>
                          <w:szCs w:val="21"/>
                        </w:rPr>
                        <w:t>学部（院）教学负责人审核后</w:t>
                      </w:r>
                      <w:r>
                        <w:rPr>
                          <w:szCs w:val="21"/>
                        </w:rPr>
                        <w:t>交教务处</w:t>
                      </w:r>
                    </w:p>
                    <w:p>
                      <w:pPr>
                        <w:jc w:val="center"/>
                        <w:rPr>
                          <w:szCs w:val="21"/>
                        </w:rPr>
                      </w:pPr>
                      <w:r>
                        <w:rPr>
                          <w:rFonts w:hint="eastAsia"/>
                          <w:szCs w:val="21"/>
                        </w:rPr>
                        <w:t>（五个工作日内）</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101632" behindDoc="0" locked="0" layoutInCell="1" allowOverlap="1">
                <wp:simplePos x="0" y="0"/>
                <wp:positionH relativeFrom="column">
                  <wp:posOffset>2442210</wp:posOffset>
                </wp:positionH>
                <wp:positionV relativeFrom="paragraph">
                  <wp:posOffset>182880</wp:posOffset>
                </wp:positionV>
                <wp:extent cx="194310" cy="635"/>
                <wp:effectExtent l="37465" t="0" r="38100" b="15240"/>
                <wp:wrapNone/>
                <wp:docPr id="161" name="自选图形 367"/>
                <wp:cNvGraphicFramePr/>
                <a:graphic xmlns:a="http://schemas.openxmlformats.org/drawingml/2006/main">
                  <a:graphicData uri="http://schemas.microsoft.com/office/word/2010/wordprocessingShape">
                    <wps:wsp>
                      <wps:cNvCnPr/>
                      <wps:spPr>
                        <a:xfrm rot="-5400000" flipH="1">
                          <a:off x="0" y="0"/>
                          <a:ext cx="19431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67" o:spid="_x0000_s1026" o:spt="34" type="#_x0000_t34" style="position:absolute;left:0pt;flip:x;margin-left:192.3pt;margin-top:14.4pt;height:0.05pt;width:15.3pt;rotation:5898240f;z-index:252101632;mso-width-relative:page;mso-height-relative:page;" filled="f" stroked="t" coordsize="21600,21600" o:gfxdata="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pIQ0tYAAAAJAQAADwAAAAAAAAABACAAAAAiAAAAZHJzL2Rvd25yZXYueG1sUEsBAhQAFAAA&#10;AAgAh07iQODxq4YqAgAAOAQAAA4AAAAAAAAAAQAgAAAAJQEAAGRycy9lMm9Eb2MueG1sUEsFBgAA&#10;AAAGAAYAWQEAAMEFAAAAAA==&#10;" adj="10800">
                <v:fill on="f" focussize="0,0"/>
                <v:stroke color="#000000"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65792" behindDoc="0" locked="0" layoutInCell="1" allowOverlap="1">
                <wp:simplePos x="0" y="0"/>
                <wp:positionH relativeFrom="column">
                  <wp:posOffset>1313815</wp:posOffset>
                </wp:positionH>
                <wp:positionV relativeFrom="paragraph">
                  <wp:posOffset>86995</wp:posOffset>
                </wp:positionV>
                <wp:extent cx="2455545" cy="771525"/>
                <wp:effectExtent l="15875" t="5080" r="24130" b="23495"/>
                <wp:wrapNone/>
                <wp:docPr id="312" name="AutoShape 29"/>
                <wp:cNvGraphicFramePr/>
                <a:graphic xmlns:a="http://schemas.openxmlformats.org/drawingml/2006/main">
                  <a:graphicData uri="http://schemas.microsoft.com/office/word/2010/wordprocessingShape">
                    <wps:wsp>
                      <wps:cNvSpPr>
                        <a:spLocks noChangeArrowheads="1"/>
                      </wps:cNvSpPr>
                      <wps:spPr bwMode="auto">
                        <a:xfrm>
                          <a:off x="0" y="0"/>
                          <a:ext cx="2455545" cy="77152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教务处根据</w:t>
                            </w:r>
                            <w:r>
                              <w:rPr>
                                <w:szCs w:val="21"/>
                              </w:rPr>
                              <w:t>市</w:t>
                            </w:r>
                            <w:r>
                              <w:rPr>
                                <w:rFonts w:hint="eastAsia"/>
                                <w:szCs w:val="21"/>
                              </w:rPr>
                              <w:t>教</w:t>
                            </w:r>
                            <w:r>
                              <w:rPr>
                                <w:szCs w:val="21"/>
                              </w:rPr>
                              <w:t>委</w:t>
                            </w:r>
                            <w:r>
                              <w:rPr>
                                <w:rFonts w:hint="eastAsia"/>
                                <w:szCs w:val="21"/>
                              </w:rPr>
                              <w:t>文件审核是否符合要求</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103.45pt;margin-top:6.85pt;height:60.75pt;width:193.35pt;z-index:252065792;mso-width-relative:page;mso-height-relative:page;" fillcolor="#FFFFFF" filled="t" stroked="t" coordsize="21600,21600" o:gfxdata="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wBdSNgAAAAKAQAADwAAAAAAAAABACAAAAAiAAAAZHJzL2Rvd25yZXYueG1sUEsBAhQAFAAA&#10;AAgAh07iQKTckMooAgAAgQQAAA4AAAAAAAAAAQAgAAAAJwEAAGRycy9lMm9Eb2MueG1sUEsFBgAA&#10;AAAGAAYAWQEAAMEFAAAAAA==&#10;">
                <v:fill on="t" focussize="0,0"/>
                <v:stroke color="#000000" miterlimit="8" joinstyle="miter"/>
                <v:imagedata o:title=""/>
                <o:lock v:ext="edit" aspectratio="f"/>
                <v:textbox inset="0mm,0mm,0mm,0mm">
                  <w:txbxContent>
                    <w:p>
                      <w:pPr>
                        <w:rPr>
                          <w:szCs w:val="21"/>
                        </w:rPr>
                      </w:pPr>
                      <w:r>
                        <w:rPr>
                          <w:rFonts w:hint="eastAsia"/>
                          <w:szCs w:val="21"/>
                        </w:rPr>
                        <w:t>教务处根据</w:t>
                      </w:r>
                      <w:r>
                        <w:rPr>
                          <w:szCs w:val="21"/>
                        </w:rPr>
                        <w:t>市</w:t>
                      </w:r>
                      <w:r>
                        <w:rPr>
                          <w:rFonts w:hint="eastAsia"/>
                          <w:szCs w:val="21"/>
                        </w:rPr>
                        <w:t>教</w:t>
                      </w:r>
                      <w:r>
                        <w:rPr>
                          <w:szCs w:val="21"/>
                        </w:rPr>
                        <w:t>委</w:t>
                      </w:r>
                      <w:r>
                        <w:rPr>
                          <w:rFonts w:hint="eastAsia"/>
                          <w:szCs w:val="21"/>
                        </w:rPr>
                        <w:t>文件审核是否符合要求</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66816" behindDoc="0" locked="0" layoutInCell="1" allowOverlap="1">
                <wp:simplePos x="0" y="0"/>
                <wp:positionH relativeFrom="column">
                  <wp:posOffset>4443730</wp:posOffset>
                </wp:positionH>
                <wp:positionV relativeFrom="paragraph">
                  <wp:posOffset>127000</wp:posOffset>
                </wp:positionV>
                <wp:extent cx="1175385" cy="266700"/>
                <wp:effectExtent l="4445" t="4445" r="20320" b="14605"/>
                <wp:wrapNone/>
                <wp:docPr id="315"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175385" cy="266700"/>
                        </a:xfrm>
                        <a:prstGeom prst="rect">
                          <a:avLst/>
                        </a:prstGeom>
                        <a:solidFill>
                          <a:srgbClr val="FFFFFF"/>
                        </a:solidFill>
                        <a:ln w="9525">
                          <a:solidFill>
                            <a:srgbClr val="000000"/>
                          </a:solidFill>
                          <a:miter lim="800000"/>
                        </a:ln>
                        <a:effectLst/>
                      </wps:spPr>
                      <wps:txbx>
                        <w:txbxContent>
                          <w:p>
                            <w:pPr>
                              <w:jc w:val="left"/>
                              <w:rPr>
                                <w:szCs w:val="21"/>
                              </w:rPr>
                            </w:pPr>
                            <w:r>
                              <w:rPr>
                                <w:rFonts w:hint="eastAsia"/>
                                <w:szCs w:val="21"/>
                              </w:rPr>
                              <w:t>教务处通知学生</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349.9pt;margin-top:10pt;height:21pt;width:92.55pt;z-index:252066816;mso-width-relative:page;mso-height-relative:page;" fillcolor="#FFFFFF" filled="t" stroked="t" coordsize="21600,21600" o:gfxdata="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Nci0TXAAAACQEAAA8AAAAAAAAAAQAgAAAAIgAAAGRycy9kb3du&#10;cmV2LnhtbFBLAQIUABQAAAAIAIdO4kAXe+YgOQIAAJcEAAAOAAAAAAAAAAEAIAAAACYBAABkcnMv&#10;ZTJvRG9jLnhtbFBLBQYAAAAABgAGAFkBAADRBQAAAAA=&#10;">
                <v:fill on="t" focussize="0,0"/>
                <v:stroke color="#000000" miterlimit="8" joinstyle="miter"/>
                <v:imagedata o:title=""/>
                <o:lock v:ext="edit" aspectratio="f"/>
                <v:textbox>
                  <w:txbxContent>
                    <w:p>
                      <w:pPr>
                        <w:jc w:val="left"/>
                        <w:rPr>
                          <w:szCs w:val="21"/>
                        </w:rPr>
                      </w:pPr>
                      <w:r>
                        <w:rPr>
                          <w:rFonts w:hint="eastAsia"/>
                          <w:szCs w:val="21"/>
                        </w:rPr>
                        <w:t>教务处通知学生</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63744" behindDoc="0" locked="0" layoutInCell="1" allowOverlap="1">
                <wp:simplePos x="0" y="0"/>
                <wp:positionH relativeFrom="column">
                  <wp:posOffset>3656965</wp:posOffset>
                </wp:positionH>
                <wp:positionV relativeFrom="paragraph">
                  <wp:posOffset>76200</wp:posOffset>
                </wp:positionV>
                <wp:extent cx="779145" cy="0"/>
                <wp:effectExtent l="0" t="38100" r="1905" b="38100"/>
                <wp:wrapNone/>
                <wp:docPr id="316"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287.95pt;margin-top:6pt;height:0pt;width:61.35pt;z-index:252063744;mso-width-relative:page;mso-height-relative:page;" filled="f" stroked="t" coordsize="21600,21600" o:gfxdata="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sBWtgAAAAJAQAADwAAAAAAAAAB&#10;ACAAAAAiAAAAZHJzL2Rvd25yZXYueG1sUEsBAhQAFAAAAAgAh07iQCKta3sQAgAA9QMAAA4AAAAA&#10;AAAAAQAgAAAAJwEAAGRycy9lMm9Eb2MueG1sUEsFBgAAAAAGAAYAWQEAAKk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103680" behindDoc="0" locked="0" layoutInCell="1" allowOverlap="1">
                <wp:simplePos x="0" y="0"/>
                <wp:positionH relativeFrom="column">
                  <wp:posOffset>2453640</wp:posOffset>
                </wp:positionH>
                <wp:positionV relativeFrom="paragraph">
                  <wp:posOffset>160655</wp:posOffset>
                </wp:positionV>
                <wp:extent cx="175260" cy="635"/>
                <wp:effectExtent l="37465" t="0" r="38100" b="15240"/>
                <wp:wrapNone/>
                <wp:docPr id="165" name="自选图形 371"/>
                <wp:cNvGraphicFramePr/>
                <a:graphic xmlns:a="http://schemas.openxmlformats.org/drawingml/2006/main">
                  <a:graphicData uri="http://schemas.microsoft.com/office/word/2010/wordprocessingShape">
                    <wps:wsp>
                      <wps:cNvCnPr/>
                      <wps:spPr>
                        <a:xfrm rot="-5400000" flipH="1">
                          <a:off x="0" y="0"/>
                          <a:ext cx="17526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71" o:spid="_x0000_s1026" o:spt="34" type="#_x0000_t34" style="position:absolute;left:0pt;flip:x;margin-left:193.2pt;margin-top:12.65pt;height:0.05pt;width:13.8pt;rotation:5898240f;z-index:252103680;mso-width-relative:page;mso-height-relative:page;" filled="f" stroked="t" coordsize="21600,21600" o:gfxdata="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8z49h1gAAAAkBAAAPAAAAAAAAAAEAIAAAACIAAABkcnMvZG93bnJldi54bWxQSwECFAAUAAAA&#10;CACHTuJA8JQ81ikCAAA4BAAADgAAAAAAAAABACAAAAAlAQAAZHJzL2Uyb0RvYy54bWxQSwUGAAAA&#10;AAYABgBZAQAAwAUAAAAA&#10;" adj="10800">
                <v:fill on="f" focussize="0,0"/>
                <v:stroke color="#000000"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55552" behindDoc="0" locked="0" layoutInCell="1" allowOverlap="1">
                <wp:simplePos x="0" y="0"/>
                <wp:positionH relativeFrom="column">
                  <wp:posOffset>1720215</wp:posOffset>
                </wp:positionH>
                <wp:positionV relativeFrom="paragraph">
                  <wp:posOffset>50165</wp:posOffset>
                </wp:positionV>
                <wp:extent cx="1628775" cy="276225"/>
                <wp:effectExtent l="4445" t="4445" r="5080" b="5080"/>
                <wp:wrapNone/>
                <wp:docPr id="317"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教务处报校长</w:t>
                            </w:r>
                            <w:r>
                              <w:rPr>
                                <w:szCs w:val="21"/>
                              </w:rPr>
                              <w:t>办公会议</w:t>
                            </w:r>
                          </w:p>
                        </w:txbxContent>
                      </wps:txbx>
                      <wps:bodyPr rot="0" vert="horz" wrap="square" lIns="91440" tIns="36000" rIns="91440" bIns="36000" anchor="t" anchorCtr="0" upright="1">
                        <a:noAutofit/>
                      </wps:bodyPr>
                    </wps:wsp>
                  </a:graphicData>
                </a:graphic>
              </wp:anchor>
            </w:drawing>
          </mc:Choice>
          <mc:Fallback>
            <w:pict>
              <v:shape id="Text Box 32" o:spid="_x0000_s1026" o:spt="202" type="#_x0000_t202" style="position:absolute;left:0pt;margin-left:135.45pt;margin-top:3.95pt;height:21.75pt;width:128.25pt;z-index:252055552;mso-width-relative:page;mso-height-relative:page;" fillcolor="#FFFFFF" filled="t" stroked="t" coordsize="21600,21600" o:gfxdata="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9nOI2QAAAAgBAAAPAAAAAAAAAAEAIAAAACIAAABkcnMvZG93&#10;bnJldi54bWxQSwECFAAUAAAACACHTuJAGIijEjgCAACXBAAADgAAAAAAAAABACAAAAAoAQAAZHJz&#10;L2Uyb0RvYy54bWxQSwUGAAAAAAYABgBZAQAA0gUAAAAA&#10;">
                <v:fill on="t" focussize="0,0"/>
                <v:stroke color="#000000" miterlimit="8" joinstyle="miter"/>
                <v:imagedata o:title=""/>
                <o:lock v:ext="edit" aspectratio="f"/>
                <v:textbox inset="2.54mm,1mm,2.54mm,1mm">
                  <w:txbxContent>
                    <w:p>
                      <w:pPr>
                        <w:rPr>
                          <w:szCs w:val="21"/>
                        </w:rPr>
                      </w:pPr>
                      <w:r>
                        <w:rPr>
                          <w:rFonts w:hint="eastAsia"/>
                          <w:szCs w:val="21"/>
                        </w:rPr>
                        <w:t>教务处报校长</w:t>
                      </w:r>
                      <w:r>
                        <w:rPr>
                          <w:szCs w:val="21"/>
                        </w:rPr>
                        <w:t>办公会议</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113920" behindDoc="0" locked="0" layoutInCell="1" allowOverlap="1">
                <wp:simplePos x="0" y="0"/>
                <wp:positionH relativeFrom="column">
                  <wp:posOffset>2541905</wp:posOffset>
                </wp:positionH>
                <wp:positionV relativeFrom="paragraph">
                  <wp:posOffset>78105</wp:posOffset>
                </wp:positionV>
                <wp:extent cx="0" cy="200025"/>
                <wp:effectExtent l="38100" t="0" r="38100" b="9525"/>
                <wp:wrapNone/>
                <wp:docPr id="306"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15pt;margin-top:6.15pt;height:15.75pt;width:0pt;z-index:252113920;mso-width-relative:page;mso-height-relative:page;" filled="f" stroked="t" coordsize="21600,21600" o:gfxdata="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ejU71wAAAAkBAAAPAAAAAAAAAAEAIAAAACIAAABkcnMvZG93bnJldi54bWxQSwECFAAU&#10;AAAACACHTuJAft7QYPIBAADwAwAADgAAAAAAAAABACAAAAAmAQAAZHJzL2Uyb0RvYy54bWxQSwUG&#10;AAAAAAYABgBZAQAAi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73984" behindDoc="0" locked="0" layoutInCell="1" allowOverlap="1">
                <wp:simplePos x="0" y="0"/>
                <wp:positionH relativeFrom="column">
                  <wp:posOffset>3517265</wp:posOffset>
                </wp:positionH>
                <wp:positionV relativeFrom="paragraph">
                  <wp:posOffset>171450</wp:posOffset>
                </wp:positionV>
                <wp:extent cx="764540" cy="0"/>
                <wp:effectExtent l="0" t="38100" r="16510" b="38100"/>
                <wp:wrapNone/>
                <wp:docPr id="303" name="AutoShape 59"/>
                <wp:cNvGraphicFramePr/>
                <a:graphic xmlns:a="http://schemas.openxmlformats.org/drawingml/2006/main">
                  <a:graphicData uri="http://schemas.microsoft.com/office/word/2010/wordprocessingShape">
                    <wps:wsp>
                      <wps:cNvCnPr>
                        <a:cxnSpLocks noChangeShapeType="1"/>
                      </wps:cNvCnPr>
                      <wps:spPr bwMode="auto">
                        <a:xfrm flipV="1">
                          <a:off x="0" y="0"/>
                          <a:ext cx="764540" cy="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9" o:spid="_x0000_s1026" o:spt="32" type="#_x0000_t32" style="position:absolute;left:0pt;flip:y;margin-left:276.95pt;margin-top:13.5pt;height:0pt;width:60.2pt;z-index:252073984;mso-width-relative:page;mso-height-relative:page;" filled="f" stroked="t" coordsize="21600,21600" o:gfxdata="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wEfzYAAAACQEAAA8AAAAAAAAAAQAgAAAAIgAAAGRycy9kb3ducmV2&#10;LnhtbFBLAQIUABQAAAAIAIdO4kB/gBmF/AEAAPoDAAAOAAAAAAAAAAEAIAAAACcBAABkcnMvZTJv&#10;RG9jLnhtbFBLBQYAAAAABgAGAFkBAACV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80128" behindDoc="0" locked="0" layoutInCell="1" allowOverlap="1">
                <wp:simplePos x="0" y="0"/>
                <wp:positionH relativeFrom="column">
                  <wp:posOffset>1417320</wp:posOffset>
                </wp:positionH>
                <wp:positionV relativeFrom="paragraph">
                  <wp:posOffset>141605</wp:posOffset>
                </wp:positionV>
                <wp:extent cx="2490470" cy="486410"/>
                <wp:effectExtent l="4445" t="4445" r="19685" b="23495"/>
                <wp:wrapNone/>
                <wp:docPr id="300"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490470" cy="4864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学生在教务处主页下载《离校通知单》，</w:t>
                            </w:r>
                            <w:r>
                              <w:rPr>
                                <w:szCs w:val="21"/>
                              </w:rPr>
                              <w:t>盖章后交教务处</w:t>
                            </w:r>
                            <w:r>
                              <w:rPr>
                                <w:rFonts w:hint="eastAsia"/>
                                <w:szCs w:val="21"/>
                              </w:rPr>
                              <w:t>（五个工作日内）</w:t>
                            </w:r>
                          </w:p>
                          <w:p>
                            <w:pPr>
                              <w:jc w:val="center"/>
                              <w:rPr>
                                <w:sz w:val="16"/>
                                <w:szCs w:val="18"/>
                              </w:rPr>
                            </w:pPr>
                          </w:p>
                        </w:txbxContent>
                      </wps:txbx>
                      <wps:bodyPr rot="0" vert="horz" wrap="square" lIns="91440" tIns="45720" rIns="91440" bIns="45720" anchor="t" anchorCtr="0" upright="1">
                        <a:noAutofit/>
                      </wps:bodyPr>
                    </wps:wsp>
                  </a:graphicData>
                </a:graphic>
              </wp:anchor>
            </w:drawing>
          </mc:Choice>
          <mc:Fallback>
            <w:pict>
              <v:shape id="文本框 1575" o:spid="_x0000_s1026" o:spt="202" type="#_x0000_t202" style="position:absolute;left:0pt;margin-left:111.6pt;margin-top:11.15pt;height:38.3pt;width:196.1pt;z-index:252080128;mso-width-relative:page;mso-height-relative:page;" fillcolor="#FFFFFF" filled="t" stroked="t" coordsize="21600,21600" o:gfxdata="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pLFmfZAAAACQEAAA8AAAAA&#10;AAAAAQAgAAAAIgAAAGRycy9kb3ducmV2LnhtbFBLAQIUABQAAAAIAIdO4kADyARsTAIAAJoEAAAO&#10;AAAAAAAAAAEAIAAAACgBAABkcnMvZTJvRG9jLnhtbFBLBQYAAAAABgAGAFkBAADmBQAAAAA=&#10;">
                <v:fill on="t" focussize="0,0"/>
                <v:stroke color="#000000" miterlimit="8" joinstyle="miter"/>
                <v:imagedata o:title=""/>
                <o:lock v:ext="edit" aspectratio="f"/>
                <v:textbox>
                  <w:txbxContent>
                    <w:p>
                      <w:pPr>
                        <w:jc w:val="center"/>
                        <w:rPr>
                          <w:szCs w:val="21"/>
                        </w:rPr>
                      </w:pPr>
                      <w:r>
                        <w:rPr>
                          <w:rFonts w:hint="eastAsia"/>
                          <w:szCs w:val="21"/>
                        </w:rPr>
                        <w:t>学生在教务处主页下载《离校通知单》，</w:t>
                      </w:r>
                      <w:r>
                        <w:rPr>
                          <w:szCs w:val="21"/>
                        </w:rPr>
                        <w:t>盖章后交教务处</w:t>
                      </w:r>
                      <w:r>
                        <w:rPr>
                          <w:rFonts w:hint="eastAsia"/>
                          <w:szCs w:val="21"/>
                        </w:rPr>
                        <w:t>（五个工作日内）</w:t>
                      </w:r>
                    </w:p>
                    <w:p>
                      <w:pPr>
                        <w:jc w:val="center"/>
                        <w:rPr>
                          <w:sz w:val="16"/>
                          <w:szCs w:val="18"/>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90368" behindDoc="0" locked="0" layoutInCell="1" allowOverlap="1">
                <wp:simplePos x="0" y="0"/>
                <wp:positionH relativeFrom="column">
                  <wp:posOffset>1177925</wp:posOffset>
                </wp:positionH>
                <wp:positionV relativeFrom="paragraph">
                  <wp:posOffset>99695</wp:posOffset>
                </wp:positionV>
                <wp:extent cx="284480" cy="353695"/>
                <wp:effectExtent l="38100" t="4445" r="1270" b="3810"/>
                <wp:wrapNone/>
                <wp:docPr id="166" name="任意多边形 623"/>
                <wp:cNvGraphicFramePr/>
                <a:graphic xmlns:a="http://schemas.openxmlformats.org/drawingml/2006/main">
                  <a:graphicData uri="http://schemas.microsoft.com/office/word/2010/wordprocessingShape">
                    <wps:wsp>
                      <wps:cNvSpPr/>
                      <wps:spPr>
                        <a:xfrm>
                          <a:off x="0" y="0"/>
                          <a:ext cx="284480" cy="353695"/>
                        </a:xfrm>
                        <a:custGeom>
                          <a:avLst/>
                          <a:gdLst>
                            <a:gd name="A1" fmla="val 0"/>
                            <a:gd name="A2" fmla="val 0"/>
                          </a:gdLst>
                          <a:ahLst/>
                          <a:cxnLst>
                            <a:cxn ang="0">
                              <a:pos x="237067" y="0"/>
                            </a:cxn>
                            <a:cxn ang="0">
                              <a:pos x="0" y="0"/>
                            </a:cxn>
                            <a:cxn ang="0">
                              <a:pos x="0" y="320338"/>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23" o:spid="_x0000_s1026" o:spt="100" style="position:absolute;left:0pt;margin-left:92.75pt;margin-top:7.85pt;height:27.85pt;width:22.4pt;z-index:252090368;v-text-anchor:middle;mso-width-relative:page;mso-height-relative:page;" filled="f" stroked="t" coordsize="476250,390525" o:gfxdata="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NIAloNcAAAAJAQAADwAAAAAAAAABACAAAAAiAAAAZHJzL2Rvd25y&#10;ZXYueG1sUEsBAhQAFAAAAAgAh07iQBmt3heqAgAA2AUAAA4AAAAAAAAAAQAgAAAAJgEAAGRycy9l&#10;Mm9Eb2MueG1sUEsFBgAAAAAGAAYAWQEAAEIGAAAAAA==&#10;" path="m476250,0l0,0,0,390525e">
                <v:path o:connectlocs="237067,0;0,0;0,320338" o:connectangles="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8320" behindDoc="0" locked="0" layoutInCell="1" allowOverlap="1">
                <wp:simplePos x="0" y="0"/>
                <wp:positionH relativeFrom="column">
                  <wp:posOffset>3608070</wp:posOffset>
                </wp:positionH>
                <wp:positionV relativeFrom="paragraph">
                  <wp:posOffset>102235</wp:posOffset>
                </wp:positionV>
                <wp:extent cx="513080" cy="333375"/>
                <wp:effectExtent l="0" t="4445" r="39370" b="5080"/>
                <wp:wrapNone/>
                <wp:docPr id="170" name="任意多边形 622"/>
                <wp:cNvGraphicFramePr/>
                <a:graphic xmlns:a="http://schemas.openxmlformats.org/drawingml/2006/main">
                  <a:graphicData uri="http://schemas.microsoft.com/office/word/2010/wordprocessingShape">
                    <wps:wsp>
                      <wps:cNvSpPr/>
                      <wps:spPr>
                        <a:xfrm>
                          <a:off x="0" y="0"/>
                          <a:ext cx="513080" cy="333375"/>
                        </a:xfrm>
                        <a:custGeom>
                          <a:avLst/>
                          <a:gdLst>
                            <a:gd name="A1" fmla="val 0"/>
                            <a:gd name="A2" fmla="val 0"/>
                          </a:gdLst>
                          <a:ahLst/>
                          <a:cxnLst>
                            <a:cxn ang="0">
                              <a:pos x="0" y="0"/>
                            </a:cxn>
                            <a:cxn ang="0">
                              <a:pos x="427567" y="0"/>
                            </a:cxn>
                            <a:cxn ang="0">
                              <a:pos x="427567" y="277813"/>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22" o:spid="_x0000_s1026" o:spt="100" style="position:absolute;left:0pt;margin-left:284.1pt;margin-top:8.05pt;height:26.25pt;width:40.4pt;z-index:252088320;v-text-anchor:middle;mso-width-relative:page;mso-height-relative:page;" filled="f" stroked="t" coordsize="514350,400050" o:gfxdata="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ODNydgAAAAJAQAADwAAAAAAAAABACAAAAAiAAAAZHJzL2Rvd25yZXYu&#10;eG1sUEsBAhQAFAAAAAgAh07iQM/ebAGmAgAA4gUAAA4AAAAAAAAAAQAgAAAAJwEAAGRycy9lMm9E&#10;b2MueG1sUEsFBgAAAAAGAAYAWQEAAD8GAAAAAA==&#10;" path="m0,0l514350,0,514350,400050e">
                <v:path o:connectlocs="0,0;427567,0;427567,277813" o:connectangles="0,0,0"/>
                <v:fill on="f" focussize="0,0"/>
                <v:stroke color="#000000"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092416" behindDoc="0" locked="0" layoutInCell="1" allowOverlap="1">
                <wp:simplePos x="0" y="0"/>
                <wp:positionH relativeFrom="column">
                  <wp:posOffset>91440</wp:posOffset>
                </wp:positionH>
                <wp:positionV relativeFrom="paragraph">
                  <wp:posOffset>61595</wp:posOffset>
                </wp:positionV>
                <wp:extent cx="2275205" cy="419100"/>
                <wp:effectExtent l="5080" t="4445" r="5715" b="14605"/>
                <wp:wrapNone/>
                <wp:docPr id="295" name="Text Box 44"/>
                <wp:cNvGraphicFramePr/>
                <a:graphic xmlns:a="http://schemas.openxmlformats.org/drawingml/2006/main">
                  <a:graphicData uri="http://schemas.microsoft.com/office/word/2010/wordprocessingShape">
                    <wps:wsp>
                      <wps:cNvSpPr txBox="1">
                        <a:spLocks noChangeArrowheads="1"/>
                      </wps:cNvSpPr>
                      <wps:spPr bwMode="auto">
                        <a:xfrm>
                          <a:off x="0" y="0"/>
                          <a:ext cx="2275205" cy="419100"/>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教务</w:t>
                            </w:r>
                            <w:r>
                              <w:rPr>
                                <w:szCs w:val="21"/>
                              </w:rPr>
                              <w:t>处</w:t>
                            </w:r>
                            <w:r>
                              <w:rPr>
                                <w:rFonts w:hint="eastAsia"/>
                                <w:szCs w:val="21"/>
                              </w:rPr>
                              <w:t>在</w:t>
                            </w:r>
                            <w:r>
                              <w:rPr>
                                <w:szCs w:val="21"/>
                              </w:rPr>
                              <w:t>学信网上标注转学信息</w:t>
                            </w:r>
                          </w:p>
                        </w:txbxContent>
                      </wps:txbx>
                      <wps:bodyPr rot="0" vert="horz" wrap="square" lIns="91440" tIns="45720" rIns="91440" bIns="45720" anchor="t" anchorCtr="0" upright="1">
                        <a:noAutofit/>
                      </wps:bodyPr>
                    </wps:wsp>
                  </a:graphicData>
                </a:graphic>
              </wp:anchor>
            </w:drawing>
          </mc:Choice>
          <mc:Fallback>
            <w:pict>
              <v:shape id="Text Box 44" o:spid="_x0000_s1026" o:spt="116" type="#_x0000_t116" style="position:absolute;left:0pt;margin-left:7.2pt;margin-top:4.85pt;height:33pt;width:179.15pt;z-index:252092416;mso-width-relative:page;mso-height-relative:page;" fillcolor="#FFFFFF" filled="t" stroked="t" coordsize="21600,21600" o:gfxdata="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8+h91wAAAAcBAAAPAAAAAAAAAAEAIAAAACIA&#10;AABkcnMvZG93bnJldi54bWxQSwECFAAUAAAACACHTuJARC9gqUMCAACmBAAADgAAAAAAAAABACAA&#10;AAAmAQAAZHJzL2Uyb0RvYy54bWxQSwUGAAAAAAYABgBZAQAA2wUAAAAA&#10;">
                <v:fill on="t" focussize="0,0"/>
                <v:stroke color="#000000" miterlimit="8" joinstyle="miter"/>
                <v:imagedata o:title=""/>
                <o:lock v:ext="edit" aspectratio="f"/>
                <v:textbox>
                  <w:txbxContent>
                    <w:p>
                      <w:pPr>
                        <w:rPr>
                          <w:szCs w:val="21"/>
                        </w:rPr>
                      </w:pPr>
                      <w:r>
                        <w:rPr>
                          <w:rFonts w:hint="eastAsia"/>
                          <w:szCs w:val="21"/>
                        </w:rPr>
                        <w:t>教务</w:t>
                      </w:r>
                      <w:r>
                        <w:rPr>
                          <w:szCs w:val="21"/>
                        </w:rPr>
                        <w:t>处</w:t>
                      </w:r>
                      <w:r>
                        <w:rPr>
                          <w:rFonts w:hint="eastAsia"/>
                          <w:szCs w:val="21"/>
                        </w:rPr>
                        <w:t>在</w:t>
                      </w:r>
                      <w:r>
                        <w:rPr>
                          <w:szCs w:val="21"/>
                        </w:rPr>
                        <w:t>学信网上标注转学信息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00256" behindDoc="0" locked="0" layoutInCell="1" allowOverlap="1">
                <wp:simplePos x="0" y="0"/>
                <wp:positionH relativeFrom="column">
                  <wp:posOffset>3002280</wp:posOffset>
                </wp:positionH>
                <wp:positionV relativeFrom="paragraph">
                  <wp:posOffset>34925</wp:posOffset>
                </wp:positionV>
                <wp:extent cx="2202815" cy="326390"/>
                <wp:effectExtent l="4445" t="4445" r="21590" b="12065"/>
                <wp:wrapNone/>
                <wp:docPr id="294" name="Text Box 45"/>
                <wp:cNvGraphicFramePr/>
                <a:graphic xmlns:a="http://schemas.openxmlformats.org/drawingml/2006/main">
                  <a:graphicData uri="http://schemas.microsoft.com/office/word/2010/wordprocessingShape">
                    <wps:wsp>
                      <wps:cNvSpPr txBox="1">
                        <a:spLocks noChangeArrowheads="1"/>
                      </wps:cNvSpPr>
                      <wps:spPr bwMode="auto">
                        <a:xfrm>
                          <a:off x="0" y="0"/>
                          <a:ext cx="2202815" cy="326390"/>
                        </a:xfrm>
                        <a:prstGeom prst="roundRect">
                          <a:avLst/>
                        </a:prstGeom>
                        <a:solidFill>
                          <a:srgbClr val="FFFFFF"/>
                        </a:solidFill>
                        <a:ln w="9525">
                          <a:solidFill>
                            <a:srgbClr val="000000"/>
                          </a:solidFill>
                          <a:miter lim="800000"/>
                        </a:ln>
                        <a:effectLst/>
                      </wps:spPr>
                      <wps:txbx>
                        <w:txbxContent>
                          <w:p>
                            <w:pPr>
                              <w:rPr>
                                <w:szCs w:val="21"/>
                              </w:rPr>
                            </w:pPr>
                            <w:r>
                              <w:rPr>
                                <w:rFonts w:hint="eastAsia"/>
                                <w:szCs w:val="21"/>
                              </w:rPr>
                              <w:t>不标</w:t>
                            </w:r>
                            <w:r>
                              <w:rPr>
                                <w:szCs w:val="21"/>
                              </w:rPr>
                              <w:t>注转学信息，</w:t>
                            </w:r>
                            <w:r>
                              <w:rPr>
                                <w:rFonts w:hint="eastAsia"/>
                                <w:szCs w:val="21"/>
                              </w:rPr>
                              <w:t>无法在</w:t>
                            </w:r>
                            <w:r>
                              <w:rPr>
                                <w:szCs w:val="21"/>
                              </w:rPr>
                              <w:t>他校就读</w:t>
                            </w:r>
                          </w:p>
                        </w:txbxContent>
                      </wps:txbx>
                      <wps:bodyPr rot="0" vert="horz" wrap="square" lIns="91440" tIns="45720" rIns="91440" bIns="45720" anchor="t" anchorCtr="0" upright="1">
                        <a:noAutofit/>
                      </wps:bodyPr>
                    </wps:wsp>
                  </a:graphicData>
                </a:graphic>
              </wp:anchor>
            </w:drawing>
          </mc:Choice>
          <mc:Fallback>
            <w:pict>
              <v:roundrect id="Text Box 45" o:spid="_x0000_s1026" o:spt="2" style="position:absolute;left:0pt;margin-left:236.4pt;margin-top:2.75pt;height:25.7pt;width:173.45pt;z-index:252000256;mso-width-relative:page;mso-height-relative:page;" fillcolor="#FFFFFF" filled="t" stroked="t" coordsize="21600,21600" arcsize="0.166666666666667" o:gfxdata="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&#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ixoB2AAAAAgBAAAPAAAAAAAAAAEAIAAAACIAAABk&#10;cnMvZG93bnJldi54bWxQSwECFAAUAAAACACHTuJAr3iTUT8CAACcBAAADgAAAAAAAAABACAAAAAn&#10;AQAAZHJzL2Uyb0RvYy54bWxQSwUGAAAAAAYABgBZAQAA2AUAAAAA&#10;">
                <v:fill on="t" focussize="0,0"/>
                <v:stroke color="#000000" miterlimit="8" joinstyle="miter"/>
                <v:imagedata o:title=""/>
                <o:lock v:ext="edit" aspectratio="f"/>
                <v:textbox>
                  <w:txbxContent>
                    <w:p>
                      <w:pPr>
                        <w:rPr>
                          <w:szCs w:val="21"/>
                        </w:rPr>
                      </w:pPr>
                      <w:r>
                        <w:rPr>
                          <w:rFonts w:hint="eastAsia"/>
                          <w:szCs w:val="21"/>
                        </w:rPr>
                        <w:t>不标</w:t>
                      </w:r>
                      <w:r>
                        <w:rPr>
                          <w:szCs w:val="21"/>
                        </w:rPr>
                        <w:t>注转学信息，</w:t>
                      </w:r>
                      <w:r>
                        <w:rPr>
                          <w:rFonts w:hint="eastAsia"/>
                          <w:szCs w:val="21"/>
                        </w:rPr>
                        <w:t>无法在</w:t>
                      </w:r>
                      <w:r>
                        <w:rPr>
                          <w:szCs w:val="21"/>
                        </w:rPr>
                        <w:t>他校就读</w:t>
                      </w:r>
                    </w:p>
                  </w:txbxContent>
                </v:textbox>
              </v:roundrect>
            </w:pict>
          </mc:Fallback>
        </mc:AlternateContent>
      </w:r>
    </w:p>
    <w:p>
      <w:pPr>
        <w:spacing w:before="93" w:beforeLines="30" w:line="380" w:lineRule="exact"/>
        <w:rPr>
          <w:rFonts w:asciiTheme="majorEastAsia" w:hAnsiTheme="majorEastAsia" w:eastAsiaTheme="majorEastAsia"/>
          <w:b/>
          <w:sz w:val="24"/>
        </w:rPr>
      </w:pP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after="240"/>
        <w:jc w:val="center"/>
        <w:outlineLvl w:val="0"/>
        <w:rPr>
          <w:rFonts w:asciiTheme="majorEastAsia" w:hAnsiTheme="majorEastAsia" w:eastAsiaTheme="majorEastAsia"/>
          <w:sz w:val="28"/>
        </w:rPr>
      </w:pPr>
      <w:r>
        <w:rPr>
          <w:rFonts w:hint="eastAsia" w:asciiTheme="majorEastAsia" w:hAnsiTheme="majorEastAsia" w:eastAsiaTheme="majorEastAsia"/>
          <w:sz w:val="32"/>
        </w:rPr>
        <w:t>　　　　　　　　　　　　　　　　　　　</w:t>
      </w:r>
      <w:r>
        <w:rPr>
          <w:rFonts w:hint="eastAsia" w:asciiTheme="majorEastAsia" w:hAnsiTheme="majorEastAsia" w:eastAsiaTheme="majorEastAsia"/>
          <w:sz w:val="28"/>
        </w:rPr>
        <w:t>编号：</w:t>
      </w:r>
    </w:p>
    <w:p>
      <w:pPr>
        <w:spacing w:after="240"/>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上海市普通高校学生转学申请（确认）表</w:t>
      </w:r>
    </w:p>
    <w:tbl>
      <w:tblPr>
        <w:tblStyle w:val="22"/>
        <w:tblW w:w="94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5"/>
        <w:gridCol w:w="1553"/>
        <w:gridCol w:w="78"/>
        <w:gridCol w:w="780"/>
        <w:gridCol w:w="474"/>
        <w:gridCol w:w="216"/>
        <w:gridCol w:w="376"/>
        <w:gridCol w:w="704"/>
        <w:gridCol w:w="615"/>
        <w:gridCol w:w="177"/>
        <w:gridCol w:w="543"/>
        <w:gridCol w:w="1260"/>
        <w:gridCol w:w="18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8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95"/>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79"/>
              <w:jc w:val="center"/>
              <w:rPr>
                <w:rFonts w:hint="default" w:asciiTheme="majorEastAsia" w:hAnsiTheme="majorEastAsia" w:eastAsiaTheme="majorEastAsia"/>
                <w:sz w:val="24"/>
              </w:rPr>
            </w:pPr>
          </w:p>
        </w:tc>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3"/>
              <w:jc w:val="center"/>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52"/>
              <w:jc w:val="center"/>
              <w:rPr>
                <w:rFonts w:hint="default" w:asciiTheme="majorEastAsia" w:hAnsiTheme="majorEastAsia" w:eastAsiaTheme="majorEastAsia"/>
                <w:sz w:val="24"/>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36"/>
              <w:jc w:val="center"/>
              <w:rPr>
                <w:rFonts w:hint="default" w:asciiTheme="majorEastAsia" w:hAnsiTheme="majorEastAsia" w:eastAsiaTheme="majorEastAsia"/>
                <w:sz w:val="24"/>
              </w:rPr>
            </w:pPr>
            <w:r>
              <w:rPr>
                <w:rFonts w:hint="eastAsia" w:asciiTheme="majorEastAsia" w:hAnsiTheme="majorEastAsia" w:eastAsiaTheme="majorEastAsia"/>
                <w:sz w:val="24"/>
              </w:rPr>
              <w:t>出生年月</w:t>
            </w:r>
          </w:p>
        </w:tc>
        <w:tc>
          <w:tcPr>
            <w:tcW w:w="79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20"/>
              <w:jc w:val="center"/>
              <w:rPr>
                <w:rFonts w:hint="default" w:asciiTheme="majorEastAsia" w:hAnsiTheme="majorEastAsia" w:eastAsiaTheme="majorEastAsia"/>
                <w:sz w:val="24"/>
              </w:rPr>
            </w:pPr>
          </w:p>
        </w:tc>
        <w:tc>
          <w:tcPr>
            <w:tcW w:w="18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4"/>
              <w:rPr>
                <w:rFonts w:hint="default" w:asciiTheme="majorEastAsia" w:hAnsiTheme="majorEastAsia" w:eastAsiaTheme="majorEastAsia"/>
                <w:sz w:val="24"/>
              </w:rPr>
            </w:pPr>
            <w:r>
              <w:rPr>
                <w:rFonts w:hint="eastAsia" w:asciiTheme="majorEastAsia" w:hAnsiTheme="majorEastAsia" w:eastAsiaTheme="majorEastAsia"/>
                <w:sz w:val="24"/>
              </w:rPr>
              <w:t>入学年月</w:t>
            </w: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7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60"/>
              <w:jc w:val="center"/>
              <w:rPr>
                <w:rFonts w:hint="default" w:asciiTheme="majorEastAsia" w:hAnsiTheme="majorEastAsia" w:eastAsiaTheme="majorEastAsia"/>
                <w:sz w:val="24"/>
              </w:rPr>
            </w:pPr>
            <w:r>
              <w:rPr>
                <w:rFonts w:hint="eastAsia" w:asciiTheme="majorEastAsia" w:hAnsiTheme="majorEastAsia" w:eastAsiaTheme="majorEastAsia"/>
                <w:sz w:val="24"/>
              </w:rPr>
              <w:t>转出</w:t>
            </w:r>
          </w:p>
          <w:p>
            <w:pPr>
              <w:keepNext w:val="0"/>
              <w:keepLines w:val="0"/>
              <w:suppressLineNumbers w:val="0"/>
              <w:spacing w:before="0" w:beforeAutospacing="0" w:after="0" w:afterAutospacing="0" w:line="480" w:lineRule="atLeast"/>
              <w:ind w:left="0" w:right="-160"/>
              <w:jc w:val="center"/>
              <w:rPr>
                <w:rFonts w:hint="default" w:asciiTheme="majorEastAsia" w:hAnsiTheme="majorEastAsia" w:eastAsiaTheme="majorEastAsia"/>
                <w:sz w:val="24"/>
              </w:rPr>
            </w:pPr>
            <w:r>
              <w:rPr>
                <w:rFonts w:hint="eastAsia" w:asciiTheme="majorEastAsia" w:hAnsiTheme="majorEastAsia" w:eastAsiaTheme="majorEastAsia"/>
                <w:sz w:val="24"/>
              </w:rPr>
              <w:t>学校</w:t>
            </w:r>
          </w:p>
        </w:tc>
        <w:tc>
          <w:tcPr>
            <w:tcW w:w="24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8"/>
              <w:jc w:val="center"/>
              <w:rPr>
                <w:rFonts w:hint="default" w:asciiTheme="majorEastAsia" w:hAnsiTheme="majorEastAsia" w:eastAsiaTheme="majorEastAsia"/>
                <w:sz w:val="24"/>
              </w:rPr>
            </w:pPr>
            <w:r>
              <w:rPr>
                <w:rFonts w:hint="eastAsia" w:asciiTheme="majorEastAsia" w:hAnsiTheme="majorEastAsia" w:eastAsiaTheme="majorEastAsia"/>
                <w:sz w:val="24"/>
              </w:rPr>
              <w:t>校名</w:t>
            </w:r>
          </w:p>
        </w:tc>
        <w:tc>
          <w:tcPr>
            <w:tcW w:w="238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8"/>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7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3"/>
              <w:jc w:val="center"/>
              <w:rPr>
                <w:rFonts w:hint="default" w:asciiTheme="majorEastAsia" w:hAnsiTheme="majorEastAsia" w:eastAsiaTheme="majorEastAsia"/>
                <w:sz w:val="24"/>
              </w:rPr>
            </w:pPr>
            <w:r>
              <w:rPr>
                <w:rFonts w:hint="eastAsia" w:asciiTheme="majorEastAsia" w:hAnsiTheme="majorEastAsia" w:eastAsiaTheme="majorEastAsia"/>
                <w:sz w:val="24"/>
              </w:rPr>
              <w:t>年级</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学历层次</w:t>
            </w: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录取批次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50" w:hRule="atLeast"/>
          <w:jc w:val="center"/>
        </w:trPr>
        <w:tc>
          <w:tcPr>
            <w:tcW w:w="7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ajorEastAsia" w:hAnsiTheme="majorEastAsia" w:eastAsiaTheme="majorEastAsia"/>
                <w:sz w:val="24"/>
              </w:rPr>
            </w:pPr>
          </w:p>
        </w:tc>
        <w:tc>
          <w:tcPr>
            <w:tcW w:w="24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238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7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7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60"/>
              <w:jc w:val="center"/>
              <w:rPr>
                <w:rFonts w:hint="default" w:asciiTheme="majorEastAsia" w:hAnsiTheme="majorEastAsia" w:eastAsiaTheme="majorEastAsia"/>
                <w:sz w:val="24"/>
              </w:rPr>
            </w:pPr>
            <w:r>
              <w:rPr>
                <w:rFonts w:hint="eastAsia" w:asciiTheme="majorEastAsia" w:hAnsiTheme="majorEastAsia" w:eastAsiaTheme="majorEastAsia"/>
                <w:sz w:val="24"/>
              </w:rPr>
              <w:t>转入</w:t>
            </w:r>
          </w:p>
          <w:p>
            <w:pPr>
              <w:keepNext w:val="0"/>
              <w:keepLines w:val="0"/>
              <w:suppressLineNumbers w:val="0"/>
              <w:spacing w:before="0" w:beforeAutospacing="0" w:after="0" w:afterAutospacing="0" w:line="480" w:lineRule="atLeast"/>
              <w:ind w:left="0" w:right="-160"/>
              <w:jc w:val="center"/>
              <w:rPr>
                <w:rFonts w:hint="default" w:asciiTheme="majorEastAsia" w:hAnsiTheme="majorEastAsia" w:eastAsiaTheme="majorEastAsia"/>
                <w:sz w:val="24"/>
              </w:rPr>
            </w:pPr>
            <w:r>
              <w:rPr>
                <w:rFonts w:hint="eastAsia" w:asciiTheme="majorEastAsia" w:hAnsiTheme="majorEastAsia" w:eastAsiaTheme="majorEastAsia"/>
                <w:sz w:val="24"/>
              </w:rPr>
              <w:t>学校</w:t>
            </w:r>
          </w:p>
        </w:tc>
        <w:tc>
          <w:tcPr>
            <w:tcW w:w="24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8"/>
              <w:jc w:val="center"/>
              <w:rPr>
                <w:rFonts w:hint="default" w:asciiTheme="majorEastAsia" w:hAnsiTheme="majorEastAsia" w:eastAsiaTheme="majorEastAsia"/>
                <w:sz w:val="24"/>
              </w:rPr>
            </w:pPr>
            <w:r>
              <w:rPr>
                <w:rFonts w:hint="eastAsia" w:asciiTheme="majorEastAsia" w:hAnsiTheme="majorEastAsia" w:eastAsiaTheme="majorEastAsia"/>
                <w:sz w:val="24"/>
              </w:rPr>
              <w:t>校名</w:t>
            </w:r>
          </w:p>
        </w:tc>
        <w:tc>
          <w:tcPr>
            <w:tcW w:w="238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8"/>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7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3"/>
              <w:jc w:val="center"/>
              <w:rPr>
                <w:rFonts w:hint="default" w:asciiTheme="majorEastAsia" w:hAnsiTheme="majorEastAsia" w:eastAsiaTheme="majorEastAsia"/>
                <w:sz w:val="24"/>
              </w:rPr>
            </w:pPr>
            <w:r>
              <w:rPr>
                <w:rFonts w:hint="eastAsia" w:asciiTheme="majorEastAsia" w:hAnsiTheme="majorEastAsia" w:eastAsiaTheme="majorEastAsia"/>
                <w:sz w:val="24"/>
              </w:rPr>
              <w:t>年级</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学历层次</w:t>
            </w: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录取批次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7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heme="majorEastAsia" w:hAnsiTheme="majorEastAsia" w:eastAsiaTheme="majorEastAsia"/>
                <w:sz w:val="24"/>
              </w:rPr>
            </w:pPr>
          </w:p>
        </w:tc>
        <w:tc>
          <w:tcPr>
            <w:tcW w:w="24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2385"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7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3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r>
              <w:rPr>
                <w:rFonts w:hint="eastAsia" w:asciiTheme="majorEastAsia" w:hAnsiTheme="majorEastAsia" w:eastAsiaTheme="majorEastAsia"/>
                <w:sz w:val="24"/>
              </w:rPr>
              <w:t>本人高考总分</w:t>
            </w:r>
          </w:p>
        </w:tc>
        <w:tc>
          <w:tcPr>
            <w:tcW w:w="13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jc w:val="center"/>
              <w:rPr>
                <w:rFonts w:hint="default" w:asciiTheme="majorEastAsia" w:hAnsiTheme="majorEastAsia" w:eastAsiaTheme="majorEastAsia"/>
                <w:sz w:val="24"/>
              </w:rPr>
            </w:pPr>
          </w:p>
        </w:tc>
        <w:tc>
          <w:tcPr>
            <w:tcW w:w="3891"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108"/>
              <w:jc w:val="distribute"/>
              <w:rPr>
                <w:rFonts w:hint="default" w:asciiTheme="majorEastAsia" w:hAnsiTheme="majorEastAsia" w:eastAsiaTheme="majorEastAsia"/>
                <w:sz w:val="24"/>
              </w:rPr>
            </w:pPr>
            <w:r>
              <w:rPr>
                <w:rFonts w:hint="eastAsia" w:asciiTheme="majorEastAsia" w:hAnsiTheme="majorEastAsia" w:eastAsiaTheme="majorEastAsia"/>
                <w:sz w:val="24"/>
              </w:rPr>
              <w:t>转入学校当年当地录取最低分数</w:t>
            </w:r>
          </w:p>
        </w:tc>
        <w:tc>
          <w:tcPr>
            <w:tcW w:w="18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43" w:hRule="atLeast"/>
          <w:jc w:val="center"/>
        </w:trPr>
        <w:tc>
          <w:tcPr>
            <w:tcW w:w="9432"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0"/>
              <w:rPr>
                <w:rFonts w:hint="default" w:asciiTheme="majorEastAsia" w:hAnsiTheme="majorEastAsia" w:eastAsiaTheme="majorEastAsia"/>
                <w:sz w:val="24"/>
              </w:rPr>
            </w:pPr>
            <w:r>
              <w:rPr>
                <w:rFonts w:hint="eastAsia" w:asciiTheme="majorEastAsia" w:hAnsiTheme="majorEastAsia" w:eastAsiaTheme="majorEastAsia"/>
                <w:sz w:val="24"/>
              </w:rPr>
              <w:t>转学申请理由（本人填写并签字）</w:t>
            </w: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r>
              <w:rPr>
                <w:rFonts w:hint="eastAsia" w:asciiTheme="majorEastAsia" w:hAnsiTheme="majorEastAsia" w:eastAsiaTheme="majorEastAsia"/>
                <w:sz w:val="24"/>
              </w:rPr>
              <w:t>转出学校意见（公章）</w:t>
            </w: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152"/>
              <w:rPr>
                <w:rFonts w:hint="default" w:asciiTheme="majorEastAsia" w:hAnsiTheme="majorEastAsia" w:eastAsiaTheme="majorEastAsia"/>
                <w:sz w:val="24"/>
              </w:rPr>
            </w:pPr>
            <w:r>
              <w:rPr>
                <w:rFonts w:hint="eastAsia" w:asciiTheme="majorEastAsia" w:hAnsiTheme="majorEastAsia" w:eastAsiaTheme="majorEastAsia"/>
                <w:sz w:val="24"/>
              </w:rPr>
              <w:t>经办人：</w:t>
            </w:r>
          </w:p>
          <w:p>
            <w:pPr>
              <w:keepNext w:val="0"/>
              <w:keepLines w:val="0"/>
              <w:suppressLineNumbers w:val="0"/>
              <w:spacing w:before="0" w:beforeAutospacing="0" w:after="0" w:afterAutospacing="0" w:line="480" w:lineRule="atLeast"/>
              <w:ind w:left="0" w:right="-152" w:firstLine="1920" w:firstLineChars="800"/>
              <w:rPr>
                <w:rFonts w:hint="default" w:asciiTheme="majorEastAsia" w:hAnsiTheme="majorEastAsia" w:eastAsiaTheme="majorEastAsia"/>
                <w:sz w:val="24"/>
              </w:rPr>
            </w:pPr>
            <w:r>
              <w:rPr>
                <w:rFonts w:hint="eastAsia" w:asciiTheme="majorEastAsia" w:hAnsiTheme="majorEastAsia" w:eastAsiaTheme="majorEastAsia"/>
                <w:sz w:val="24"/>
              </w:rPr>
              <w:t>负责人：</w:t>
            </w:r>
          </w:p>
          <w:p>
            <w:pPr>
              <w:keepNext w:val="0"/>
              <w:keepLines w:val="0"/>
              <w:suppressLineNumbers w:val="0"/>
              <w:spacing w:before="0" w:beforeAutospacing="0" w:after="0" w:afterAutospacing="0" w:line="480" w:lineRule="atLeast"/>
              <w:ind w:left="0" w:right="-152"/>
              <w:rPr>
                <w:rFonts w:hint="default" w:asciiTheme="majorEastAsia" w:hAnsiTheme="majorEastAsia" w:eastAsiaTheme="majorEastAsia"/>
                <w:sz w:val="24"/>
              </w:rPr>
            </w:pPr>
            <w:r>
              <w:rPr>
                <w:rFonts w:hint="default" w:asciiTheme="majorEastAsia" w:hAnsiTheme="majorEastAsia" w:eastAsiaTheme="majorEastAsia"/>
                <w:sz w:val="24"/>
              </w:rPr>
              <w:t xml:space="preserve">                20  </w:t>
            </w:r>
            <w:r>
              <w:rPr>
                <w:rFonts w:hint="eastAsia" w:asciiTheme="majorEastAsia" w:hAnsiTheme="majorEastAsia" w:eastAsiaTheme="majorEastAsia"/>
                <w:sz w:val="24"/>
              </w:rPr>
              <w:t>年月日</w:t>
            </w:r>
          </w:p>
        </w:tc>
        <w:tc>
          <w:tcPr>
            <w:tcW w:w="517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转出省（市）教育主管部门确认意见</w:t>
            </w: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152"/>
              <w:rPr>
                <w:rFonts w:hint="default" w:asciiTheme="majorEastAsia" w:hAnsiTheme="majorEastAsia" w:eastAsiaTheme="majorEastAsia"/>
                <w:sz w:val="24"/>
              </w:rPr>
            </w:pPr>
            <w:r>
              <w:rPr>
                <w:rFonts w:hint="eastAsia" w:asciiTheme="majorEastAsia" w:hAnsiTheme="majorEastAsia" w:eastAsiaTheme="majorEastAsia"/>
                <w:sz w:val="24"/>
              </w:rPr>
              <w:t>（公章）</w:t>
            </w:r>
          </w:p>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default" w:asciiTheme="majorEastAsia" w:hAnsiTheme="majorEastAsia" w:eastAsiaTheme="majorEastAsia"/>
                <w:sz w:val="24"/>
              </w:rPr>
              <w:t xml:space="preserve">                20  </w:t>
            </w:r>
            <w:r>
              <w:rPr>
                <w:rFonts w:hint="eastAsia" w:asciiTheme="majorEastAsia" w:hAnsiTheme="majorEastAsia" w:eastAsiaTheme="majorEastAsia"/>
                <w:sz w:val="24"/>
              </w:rPr>
              <w:t>年月日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2"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r>
              <w:rPr>
                <w:rFonts w:hint="eastAsia" w:asciiTheme="majorEastAsia" w:hAnsiTheme="majorEastAsia" w:eastAsiaTheme="majorEastAsia"/>
                <w:sz w:val="24"/>
              </w:rPr>
              <w:t>转入学校意见（公章）</w:t>
            </w: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152"/>
              <w:rPr>
                <w:rFonts w:hint="default" w:asciiTheme="majorEastAsia" w:hAnsiTheme="majorEastAsia" w:eastAsiaTheme="majorEastAsia"/>
                <w:sz w:val="24"/>
              </w:rPr>
            </w:pPr>
            <w:r>
              <w:rPr>
                <w:rFonts w:hint="eastAsia" w:asciiTheme="majorEastAsia" w:hAnsiTheme="majorEastAsia" w:eastAsiaTheme="majorEastAsia"/>
                <w:sz w:val="24"/>
              </w:rPr>
              <w:t>经办人：</w:t>
            </w:r>
          </w:p>
          <w:p>
            <w:pPr>
              <w:keepNext w:val="0"/>
              <w:keepLines w:val="0"/>
              <w:suppressLineNumbers w:val="0"/>
              <w:spacing w:before="0" w:beforeAutospacing="0" w:after="0" w:afterAutospacing="0" w:line="480" w:lineRule="atLeast"/>
              <w:ind w:left="0" w:right="-152" w:firstLine="1920" w:firstLineChars="800"/>
              <w:rPr>
                <w:rFonts w:hint="default" w:asciiTheme="majorEastAsia" w:hAnsiTheme="majorEastAsia" w:eastAsiaTheme="majorEastAsia"/>
                <w:sz w:val="24"/>
              </w:rPr>
            </w:pPr>
            <w:r>
              <w:rPr>
                <w:rFonts w:hint="eastAsia" w:asciiTheme="majorEastAsia" w:hAnsiTheme="majorEastAsia" w:eastAsiaTheme="majorEastAsia"/>
                <w:sz w:val="24"/>
              </w:rPr>
              <w:t>负责人：</w:t>
            </w:r>
          </w:p>
          <w:p>
            <w:pPr>
              <w:keepNext w:val="0"/>
              <w:keepLines w:val="0"/>
              <w:suppressLineNumbers w:val="0"/>
              <w:tabs>
                <w:tab w:val="left" w:pos="4048"/>
              </w:tabs>
              <w:spacing w:before="0" w:beforeAutospacing="0" w:after="0" w:afterAutospacing="0" w:line="480" w:lineRule="atLeast"/>
              <w:ind w:left="0" w:right="-152"/>
              <w:rPr>
                <w:rFonts w:hint="default" w:asciiTheme="majorEastAsia" w:hAnsiTheme="majorEastAsia" w:eastAsiaTheme="majorEastAsia"/>
                <w:sz w:val="24"/>
              </w:rPr>
            </w:pPr>
            <w:r>
              <w:rPr>
                <w:rFonts w:hint="default" w:asciiTheme="majorEastAsia" w:hAnsiTheme="majorEastAsia" w:eastAsiaTheme="majorEastAsia"/>
                <w:sz w:val="24"/>
              </w:rPr>
              <w:t xml:space="preserve">                20  </w:t>
            </w:r>
            <w:r>
              <w:rPr>
                <w:rFonts w:hint="eastAsia" w:asciiTheme="majorEastAsia" w:hAnsiTheme="majorEastAsia" w:eastAsiaTheme="majorEastAsia"/>
                <w:sz w:val="24"/>
              </w:rPr>
              <w:t>年月日</w:t>
            </w:r>
          </w:p>
        </w:tc>
        <w:tc>
          <w:tcPr>
            <w:tcW w:w="517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atLeast"/>
              <w:ind w:left="0" w:right="-88"/>
              <w:rPr>
                <w:rFonts w:hint="default" w:asciiTheme="majorEastAsia" w:hAnsiTheme="majorEastAsia" w:eastAsiaTheme="majorEastAsia"/>
                <w:sz w:val="24"/>
              </w:rPr>
            </w:pPr>
            <w:r>
              <w:rPr>
                <w:rFonts w:hint="eastAsia" w:asciiTheme="majorEastAsia" w:hAnsiTheme="majorEastAsia" w:eastAsiaTheme="majorEastAsia"/>
                <w:sz w:val="24"/>
              </w:rPr>
              <w:t>转入省（市）教育主管部门确认意见</w:t>
            </w: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625"/>
              <w:rPr>
                <w:rFonts w:hint="default" w:asciiTheme="majorEastAsia" w:hAnsiTheme="majorEastAsia" w:eastAsiaTheme="majorEastAsia"/>
                <w:sz w:val="24"/>
              </w:rPr>
            </w:pPr>
          </w:p>
          <w:p>
            <w:pPr>
              <w:keepNext w:val="0"/>
              <w:keepLines w:val="0"/>
              <w:suppressLineNumbers w:val="0"/>
              <w:spacing w:before="0" w:beforeAutospacing="0" w:after="0" w:afterAutospacing="0" w:line="480" w:lineRule="atLeast"/>
              <w:ind w:left="0" w:right="-152"/>
              <w:rPr>
                <w:rFonts w:hint="default" w:asciiTheme="majorEastAsia" w:hAnsiTheme="majorEastAsia" w:eastAsiaTheme="majorEastAsia"/>
                <w:sz w:val="24"/>
              </w:rPr>
            </w:pPr>
            <w:r>
              <w:rPr>
                <w:rFonts w:hint="eastAsia" w:asciiTheme="majorEastAsia" w:hAnsiTheme="majorEastAsia" w:eastAsiaTheme="majorEastAsia"/>
                <w:sz w:val="24"/>
              </w:rPr>
              <w:t>（公章）</w:t>
            </w:r>
          </w:p>
          <w:p>
            <w:pPr>
              <w:keepNext w:val="0"/>
              <w:keepLines w:val="0"/>
              <w:suppressLineNumbers w:val="0"/>
              <w:tabs>
                <w:tab w:val="left" w:pos="4048"/>
              </w:tabs>
              <w:spacing w:before="0" w:beforeAutospacing="0" w:after="0" w:afterAutospacing="0" w:line="480" w:lineRule="atLeast"/>
              <w:ind w:left="0" w:right="-88"/>
              <w:rPr>
                <w:rFonts w:hint="default" w:asciiTheme="majorEastAsia" w:hAnsiTheme="majorEastAsia" w:eastAsiaTheme="majorEastAsia"/>
                <w:sz w:val="24"/>
              </w:rPr>
            </w:pPr>
            <w:r>
              <w:rPr>
                <w:rFonts w:hint="default" w:asciiTheme="majorEastAsia" w:hAnsiTheme="majorEastAsia" w:eastAsiaTheme="majorEastAsia"/>
                <w:sz w:val="24"/>
              </w:rPr>
              <w:t xml:space="preserve">                20  </w:t>
            </w:r>
            <w:r>
              <w:rPr>
                <w:rFonts w:hint="eastAsia" w:asciiTheme="majorEastAsia" w:hAnsiTheme="majorEastAsia" w:eastAsiaTheme="majorEastAsia"/>
                <w:sz w:val="24"/>
              </w:rPr>
              <w:t>年月日</w:t>
            </w:r>
          </w:p>
        </w:tc>
      </w:tr>
    </w:tbl>
    <w:p>
      <w:pPr>
        <w:ind w:right="-568" w:hanging="426"/>
        <w:rPr>
          <w:rFonts w:asciiTheme="majorEastAsia" w:hAnsiTheme="majorEastAsia" w:eastAsiaTheme="majorEastAsia"/>
          <w:sz w:val="24"/>
        </w:rPr>
      </w:pPr>
      <w:r>
        <w:rPr>
          <w:rFonts w:hint="eastAsia" w:asciiTheme="majorEastAsia" w:hAnsiTheme="majorEastAsia" w:eastAsiaTheme="majorEastAsia"/>
          <w:sz w:val="24"/>
        </w:rPr>
        <w:t>注：</w:t>
      </w:r>
    </w:p>
    <w:p>
      <w:pPr>
        <w:ind w:right="-568" w:hanging="426"/>
        <w:rPr>
          <w:rFonts w:asciiTheme="majorEastAsia" w:hAnsiTheme="majorEastAsia" w:eastAsiaTheme="majorEastAsia"/>
          <w:sz w:val="24"/>
        </w:rPr>
      </w:pPr>
      <w:r>
        <w:rPr>
          <w:rFonts w:hint="eastAsia" w:asciiTheme="majorEastAsia" w:hAnsiTheme="majorEastAsia" w:eastAsiaTheme="majorEastAsia"/>
          <w:sz w:val="24"/>
        </w:rPr>
        <w:t>1、本表一式四份，省（市）教育主管部门、转出学校、转入学校各存一份。</w:t>
      </w:r>
    </w:p>
    <w:p>
      <w:pPr>
        <w:ind w:right="-568" w:hanging="426"/>
        <w:rPr>
          <w:rFonts w:asciiTheme="majorEastAsia" w:hAnsiTheme="majorEastAsia" w:eastAsiaTheme="majorEastAsia"/>
          <w:sz w:val="24"/>
        </w:rPr>
      </w:pPr>
      <w:r>
        <w:rPr>
          <w:rFonts w:hint="eastAsia" w:asciiTheme="majorEastAsia" w:hAnsiTheme="majorEastAsia" w:eastAsiaTheme="majorEastAsia"/>
          <w:sz w:val="24"/>
        </w:rPr>
        <w:t>2、随表附上高等学校招生录取新生名册、学生成绩单、学生表现鉴定书以及其他证明材料。</w:t>
      </w:r>
    </w:p>
    <w:p>
      <w:pPr>
        <w:ind w:right="-568" w:hanging="426"/>
        <w:rPr>
          <w:rFonts w:asciiTheme="majorEastAsia" w:hAnsiTheme="majorEastAsia" w:eastAsiaTheme="majorEastAsia"/>
          <w:b/>
          <w:sz w:val="24"/>
        </w:rPr>
      </w:pPr>
      <w:r>
        <w:rPr>
          <w:rFonts w:hint="eastAsia" w:asciiTheme="majorEastAsia" w:hAnsiTheme="majorEastAsia" w:eastAsiaTheme="majorEastAsia"/>
          <w:sz w:val="24"/>
        </w:rPr>
        <w:t>3、本表请妥善保存，凭本表办理电子注册和毕业文凭验印手续。</w:t>
      </w:r>
    </w:p>
    <w:p>
      <w:pPr>
        <w:pStyle w:val="48"/>
        <w:rPr>
          <w:color w:val="auto"/>
        </w:rPr>
      </w:pPr>
      <w:bookmarkStart w:id="266" w:name="_Toc13672"/>
      <w:r>
        <w:rPr>
          <w:rFonts w:hint="eastAsia"/>
          <w:color w:val="auto"/>
        </w:rPr>
        <w:t>学生转专业流程</w:t>
      </w:r>
      <w:bookmarkEnd w:id="266"/>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学生转专业流程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依    据：</w:t>
      </w:r>
      <w:r>
        <w:rPr>
          <w:rFonts w:hint="eastAsia" w:asciiTheme="majorEastAsia" w:hAnsiTheme="majorEastAsia" w:eastAsiaTheme="majorEastAsia"/>
          <w:sz w:val="24"/>
        </w:rPr>
        <w:t xml:space="preserve"> </w:t>
      </w:r>
      <w:r>
        <w:rPr>
          <w:rFonts w:asciiTheme="majorEastAsia" w:hAnsiTheme="majorEastAsia" w:eastAsiaTheme="majorEastAsia"/>
          <w:sz w:val="24"/>
        </w:rPr>
        <w:t xml:space="preserve"> </w:t>
      </w:r>
      <w:r>
        <w:rPr>
          <w:rFonts w:hint="eastAsia" w:asciiTheme="majorEastAsia" w:hAnsiTheme="majorEastAsia" w:eastAsiaTheme="majorEastAsia"/>
          <w:sz w:val="24"/>
        </w:rPr>
        <w:t>《上海第二工业大学全日制本专科学生学籍管理办法》、《上海第二工业大学学生转专业实施办法（试行）》</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需办理转专业的在校学生</w:t>
      </w: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156" w:beforeLines="50" w:line="460" w:lineRule="exact"/>
        <w:rPr>
          <w:rFonts w:asciiTheme="majorEastAsia" w:hAnsiTheme="majorEastAsia" w:eastAsiaTheme="majorEastAsia"/>
          <w:b/>
          <w:sz w:val="24"/>
        </w:rPr>
      </w:pPr>
      <w:r>
        <w:rPr>
          <w:rFonts w:asciiTheme="majorEastAsia" w:hAnsiTheme="majorEastAsia" w:eastAsiaTheme="majorEastAsia"/>
          <w:sz w:val="24"/>
        </w:rPr>
        <mc:AlternateContent>
          <mc:Choice Requires="wps">
            <w:drawing>
              <wp:anchor distT="0" distB="0" distL="114300" distR="114300" simplePos="0" relativeHeight="251671552" behindDoc="0" locked="0" layoutInCell="1" allowOverlap="1">
                <wp:simplePos x="0" y="0"/>
                <wp:positionH relativeFrom="column">
                  <wp:posOffset>659130</wp:posOffset>
                </wp:positionH>
                <wp:positionV relativeFrom="paragraph">
                  <wp:posOffset>108585</wp:posOffset>
                </wp:positionV>
                <wp:extent cx="2717165" cy="476250"/>
                <wp:effectExtent l="5080" t="4445" r="20955" b="14605"/>
                <wp:wrapNone/>
                <wp:docPr id="582" name="AutoShape 58"/>
                <wp:cNvGraphicFramePr/>
                <a:graphic xmlns:a="http://schemas.openxmlformats.org/drawingml/2006/main">
                  <a:graphicData uri="http://schemas.microsoft.com/office/word/2010/wordprocessingShape">
                    <wps:wsp>
                      <wps:cNvSpPr>
                        <a:spLocks noChangeArrowheads="1"/>
                      </wps:cNvSpPr>
                      <wps:spPr bwMode="auto">
                        <a:xfrm>
                          <a:off x="0" y="0"/>
                          <a:ext cx="2717165" cy="476250"/>
                        </a:xfrm>
                        <a:prstGeom prst="flowChartTerminator">
                          <a:avLst/>
                        </a:prstGeom>
                        <a:solidFill>
                          <a:srgbClr val="FFFFFF"/>
                        </a:solidFill>
                        <a:ln w="9525">
                          <a:solidFill>
                            <a:srgbClr val="000000"/>
                          </a:solidFill>
                          <a:miter lim="800000"/>
                        </a:ln>
                        <a:effectLst/>
                      </wps:spPr>
                      <wps:txbx>
                        <w:txbxContent>
                          <w:p>
                            <w:pPr>
                              <w:spacing w:line="260" w:lineRule="exact"/>
                              <w:jc w:val="center"/>
                              <w:rPr>
                                <w:rFonts w:asciiTheme="minorEastAsia" w:hAnsiTheme="minorEastAsia"/>
                                <w:color w:val="FF0000"/>
                                <w:szCs w:val="21"/>
                              </w:rPr>
                            </w:pPr>
                            <w:r>
                              <w:rPr>
                                <w:rFonts w:hint="eastAsia" w:asciiTheme="minorEastAsia" w:hAnsiTheme="minorEastAsia"/>
                                <w:szCs w:val="21"/>
                              </w:rPr>
                              <w:t>4月下旬，学生查看教务处主页、学生事务中心公众号等多渠道发布的转专业通知</w:t>
                            </w:r>
                          </w:p>
                        </w:txbxContent>
                      </wps:txbx>
                      <wps:bodyPr rot="0" vert="horz" wrap="square" lIns="0" tIns="0" rIns="0" bIns="0" anchor="t" anchorCtr="0" upright="1">
                        <a:noAutofit/>
                      </wps:bodyPr>
                    </wps:wsp>
                  </a:graphicData>
                </a:graphic>
              </wp:anchor>
            </w:drawing>
          </mc:Choice>
          <mc:Fallback>
            <w:pict>
              <v:shape id="AutoShape 58" o:spid="_x0000_s1026" o:spt="116" type="#_x0000_t116" style="position:absolute;left:0pt;margin-left:51.9pt;margin-top:8.55pt;height:37.5pt;width:213.95pt;z-index:251671552;mso-width-relative:page;mso-height-relative:page;" fillcolor="#FFFFFF" filled="t" stroked="t" coordsize="21600,21600" o:gfxdata="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t+5WtcAAAAJAQAADwAAAAAAAAABACAAAAAiAAAAZHJzL2Rvd25yZXYu&#10;eG1sUEsBAhQAFAAAAAgAh07iQCEuHfE1AgAAjQQAAA4AAAAAAAAAAQAgAAAAJgEAAGRycy9lMm9E&#10;b2MueG1sUEsFBgAAAAAGAAYAWQEAAM0FAAAAAA==&#10;">
                <v:fill on="t" focussize="0,0"/>
                <v:stroke color="#000000" miterlimit="8" joinstyle="miter"/>
                <v:imagedata o:title=""/>
                <o:lock v:ext="edit" aspectratio="f"/>
                <v:textbox inset="0mm,0mm,0mm,0mm">
                  <w:txbxContent>
                    <w:p>
                      <w:pPr>
                        <w:spacing w:line="260" w:lineRule="exact"/>
                        <w:jc w:val="center"/>
                        <w:rPr>
                          <w:rFonts w:asciiTheme="minorEastAsia" w:hAnsiTheme="minorEastAsia"/>
                          <w:color w:val="FF0000"/>
                          <w:szCs w:val="21"/>
                        </w:rPr>
                      </w:pPr>
                      <w:r>
                        <w:rPr>
                          <w:rFonts w:hint="eastAsia" w:asciiTheme="minorEastAsia" w:hAnsiTheme="minorEastAsia"/>
                          <w:szCs w:val="21"/>
                        </w:rPr>
                        <w:t>4月下旬，学生查看教务处主页、学生事务中心公众号等多渠道发布的转专业通知</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673600" behindDoc="0" locked="0" layoutInCell="1" allowOverlap="1">
                <wp:simplePos x="0" y="0"/>
                <wp:positionH relativeFrom="column">
                  <wp:posOffset>2010410</wp:posOffset>
                </wp:positionH>
                <wp:positionV relativeFrom="paragraph">
                  <wp:posOffset>193675</wp:posOffset>
                </wp:positionV>
                <wp:extent cx="3175" cy="179705"/>
                <wp:effectExtent l="36830" t="0" r="36195" b="10795"/>
                <wp:wrapNone/>
                <wp:docPr id="596" name="AutoShape 1026"/>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26" o:spid="_x0000_s1026" o:spt="32" type="#_x0000_t32" style="position:absolute;left:0pt;flip:x;margin-left:158.3pt;margin-top:15.25pt;height:14.15pt;width:0.25pt;z-index:251673600;mso-width-relative:page;mso-height-relative:page;" filled="f" stroked="t" coordsize="21600,21600" o:gfxdata="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&#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UadctcAAAAJAQAADwAAAAAAAAABACAAAAAiAAAA&#10;ZHJzL2Rvd25yZXYueG1sUEsBAhQAFAAAAAgAh07iQCk7PuMIAgAADAQAAA4AAAAAAAAAAQAgAAAA&#10;JgEAAGRycy9lMm9Eb2MueG1sUEsFBgAAAAAGAAYAWQEAAKAFAAAAAA==&#10;">
                <v:fill on="f" focussize="0,0"/>
                <v:stroke color="#000000" miterlimit="8" joinstyle="miter"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672576" behindDoc="0" locked="0" layoutInCell="1" allowOverlap="1">
                <wp:simplePos x="0" y="0"/>
                <wp:positionH relativeFrom="column">
                  <wp:posOffset>558800</wp:posOffset>
                </wp:positionH>
                <wp:positionV relativeFrom="paragraph">
                  <wp:posOffset>93980</wp:posOffset>
                </wp:positionV>
                <wp:extent cx="2969895" cy="415925"/>
                <wp:effectExtent l="4445" t="4445" r="16510" b="17780"/>
                <wp:wrapNone/>
                <wp:docPr id="584" name="Text Box 59"/>
                <wp:cNvGraphicFramePr/>
                <a:graphic xmlns:a="http://schemas.openxmlformats.org/drawingml/2006/main">
                  <a:graphicData uri="http://schemas.microsoft.com/office/word/2010/wordprocessingShape">
                    <wps:wsp>
                      <wps:cNvSpPr txBox="1">
                        <a:spLocks noChangeArrowheads="1"/>
                      </wps:cNvSpPr>
                      <wps:spPr bwMode="auto">
                        <a:xfrm>
                          <a:off x="0" y="0"/>
                          <a:ext cx="2969895"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 xml:space="preserve"> 学生登陆“</w:t>
                            </w:r>
                            <w:r>
                              <w:rPr>
                                <w:rFonts w:hint="eastAsia"/>
                                <w:szCs w:val="21"/>
                              </w:rPr>
                              <w:t>教务处主页-常用下载</w:t>
                            </w:r>
                            <w:r>
                              <w:rPr>
                                <w:rFonts w:hint="eastAsia" w:asciiTheme="minorEastAsia" w:hAnsiTheme="minorEastAsia"/>
                                <w:szCs w:val="21"/>
                              </w:rPr>
                              <w:t>”下载《转专业申请表》填写后签名，交所在专业负责人审核</w:t>
                            </w:r>
                          </w:p>
                        </w:txbxContent>
                      </wps:txbx>
                      <wps:bodyPr rot="0" vert="horz" wrap="square" lIns="0" tIns="0" rIns="0" bIns="0" anchor="t" anchorCtr="0" upright="1">
                        <a:noAutofit/>
                      </wps:bodyPr>
                    </wps:wsp>
                  </a:graphicData>
                </a:graphic>
              </wp:anchor>
            </w:drawing>
          </mc:Choice>
          <mc:Fallback>
            <w:pict>
              <v:shape id="Text Box 59" o:spid="_x0000_s1026" o:spt="202" type="#_x0000_t202" style="position:absolute;left:0pt;margin-left:44pt;margin-top:7.4pt;height:32.75pt;width:233.85pt;z-index:251672576;mso-width-relative:page;mso-height-relative:page;" fillcolor="#FFFFFF" filled="t" stroked="t" coordsize="21600,21600" o:gfxdata="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rAWtcAAAAIAQAADwAAAAAAAAABACAAAAAiAAAAZHJzL2Rvd25yZXYueG1sUEsB&#10;AhQAFAAAAAgAh07iQE/V0yEvAgAAhwQAAA4AAAAAAAAAAQAgAAAAJgEAAGRycy9lMm9Eb2MueG1s&#10;UEsFBgAAAAAGAAYAWQEAAMc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 xml:space="preserve"> 学生登陆“</w:t>
                      </w:r>
                      <w:r>
                        <w:rPr>
                          <w:rFonts w:hint="eastAsia"/>
                          <w:szCs w:val="21"/>
                        </w:rPr>
                        <w:t>教务处主页-常用下载</w:t>
                      </w:r>
                      <w:r>
                        <w:rPr>
                          <w:rFonts w:hint="eastAsia" w:asciiTheme="minorEastAsia" w:hAnsiTheme="minorEastAsia"/>
                          <w:szCs w:val="21"/>
                        </w:rPr>
                        <w:t>”下载《转专业申请表》填写后签名，交所在专业负责人审核</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85600" behindDoc="0" locked="0" layoutInCell="1" allowOverlap="1">
                <wp:simplePos x="0" y="0"/>
                <wp:positionH relativeFrom="column">
                  <wp:posOffset>2010410</wp:posOffset>
                </wp:positionH>
                <wp:positionV relativeFrom="paragraph">
                  <wp:posOffset>236855</wp:posOffset>
                </wp:positionV>
                <wp:extent cx="3175" cy="179705"/>
                <wp:effectExtent l="36830" t="0" r="36195" b="10795"/>
                <wp:wrapNone/>
                <wp:docPr id="597" name="AutoShape 1034"/>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4" o:spid="_x0000_s1026" o:spt="32" type="#_x0000_t32" style="position:absolute;left:0pt;flip:x;margin-left:158.3pt;margin-top:18.65pt;height:14.15pt;width:0.25pt;z-index:252185600;mso-width-relative:page;mso-height-relative:page;" filled="f" stroked="t" coordsize="21600,21600" o:gfxdata="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kpd1tcAAAAJAQAADwAAAAAAAAABACAAAAAiAAAA&#10;ZHJzL2Rvd25yZXYueG1sUEsBAhQAFAAAAAgAh07iQCl6b5oIAgAADAQAAA4AAAAAAAAAAQAgAAAA&#10;JgEAAGRycy9lMm9Eb2MueG1sUEsFBgAAAAAGAAYAWQEAAKAFAAAAAA==&#10;">
                <v:fill on="f" focussize="0,0"/>
                <v:stroke color="#000000" miterlimit="8" joinstyle="miter"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52832" behindDoc="0" locked="0" layoutInCell="1" allowOverlap="1">
                <wp:simplePos x="0" y="0"/>
                <wp:positionH relativeFrom="column">
                  <wp:posOffset>561340</wp:posOffset>
                </wp:positionH>
                <wp:positionV relativeFrom="paragraph">
                  <wp:posOffset>147955</wp:posOffset>
                </wp:positionV>
                <wp:extent cx="2996565" cy="224155"/>
                <wp:effectExtent l="4445" t="5080" r="8890" b="18415"/>
                <wp:wrapNone/>
                <wp:docPr id="601" name="Text Box 61"/>
                <wp:cNvGraphicFramePr/>
                <a:graphic xmlns:a="http://schemas.openxmlformats.org/drawingml/2006/main">
                  <a:graphicData uri="http://schemas.microsoft.com/office/word/2010/wordprocessingShape">
                    <wps:wsp>
                      <wps:cNvSpPr txBox="1">
                        <a:spLocks noChangeArrowheads="1"/>
                      </wps:cNvSpPr>
                      <wps:spPr bwMode="auto">
                        <a:xfrm>
                          <a:off x="0" y="0"/>
                          <a:ext cx="2996565" cy="22415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学部（院）</w:t>
                            </w:r>
                            <w:r>
                              <w:rPr>
                                <w:rFonts w:hint="eastAsia" w:asciiTheme="minorEastAsia" w:hAnsiTheme="minorEastAsia"/>
                                <w:szCs w:val="21"/>
                              </w:rPr>
                              <w:t>教学负责人</w:t>
                            </w:r>
                            <w:r>
                              <w:rPr>
                                <w:rFonts w:asciiTheme="minorEastAsia" w:hAnsiTheme="minorEastAsia"/>
                                <w:szCs w:val="21"/>
                              </w:rPr>
                              <w:t>签署转出意见后通知学生</w:t>
                            </w:r>
                          </w:p>
                        </w:txbxContent>
                      </wps:txbx>
                      <wps:bodyPr rot="0" vert="horz" wrap="square" lIns="0" tIns="10800" rIns="0" bIns="0" anchor="t" anchorCtr="0" upright="1">
                        <a:noAutofit/>
                      </wps:bodyPr>
                    </wps:wsp>
                  </a:graphicData>
                </a:graphic>
              </wp:anchor>
            </w:drawing>
          </mc:Choice>
          <mc:Fallback>
            <w:pict>
              <v:shape id="Text Box 61" o:spid="_x0000_s1026" o:spt="202" type="#_x0000_t202" style="position:absolute;left:0pt;margin-left:44.2pt;margin-top:11.65pt;height:17.65pt;width:235.95pt;z-index:252152832;mso-width-relative:page;mso-height-relative:page;" fillcolor="#FFFFFF" filled="t" stroked="t" coordsize="21600,21600" o:gfxdata="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JVrE2QAAAAgBAAAPAAAAAAAAAAEAIAAAACIAAABkcnMvZG93bnJl&#10;di54bWxQSwECFAAUAAAACACHTuJA+ilPZjUCAACLBAAADgAAAAAAAAABACAAAAAoAQAAZHJzL2Uy&#10;b0RvYy54bWxQSwUGAAAAAAYABgBZAQAAzwUAAAAA&#10;">
                <v:fill on="t" focussize="0,0"/>
                <v:stroke color="#000000" miterlimit="8" joinstyle="miter"/>
                <v:imagedata o:title=""/>
                <o:lock v:ext="edit" aspectratio="f"/>
                <v:textbox inset="0mm,0.3mm,0mm,0mm">
                  <w:txbxContent>
                    <w:p>
                      <w:pPr>
                        <w:jc w:val="center"/>
                        <w:rPr>
                          <w:rFonts w:asciiTheme="minorEastAsia" w:hAnsiTheme="minorEastAsia"/>
                          <w:szCs w:val="21"/>
                        </w:rPr>
                      </w:pPr>
                      <w:r>
                        <w:rPr>
                          <w:rFonts w:asciiTheme="minorEastAsia" w:hAnsiTheme="minorEastAsia"/>
                          <w:szCs w:val="21"/>
                        </w:rPr>
                        <w:t>学部（院）</w:t>
                      </w:r>
                      <w:r>
                        <w:rPr>
                          <w:rFonts w:hint="eastAsia" w:asciiTheme="minorEastAsia" w:hAnsiTheme="minorEastAsia"/>
                          <w:szCs w:val="21"/>
                        </w:rPr>
                        <w:t>教学负责人</w:t>
                      </w:r>
                      <w:r>
                        <w:rPr>
                          <w:rFonts w:asciiTheme="minorEastAsia" w:hAnsiTheme="minorEastAsia"/>
                          <w:szCs w:val="21"/>
                        </w:rPr>
                        <w:t>签署转出意见后通知学生</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11200" behindDoc="0" locked="0" layoutInCell="1" allowOverlap="1">
                <wp:simplePos x="0" y="0"/>
                <wp:positionH relativeFrom="column">
                  <wp:posOffset>1367790</wp:posOffset>
                </wp:positionH>
                <wp:positionV relativeFrom="paragraph">
                  <wp:posOffset>2346960</wp:posOffset>
                </wp:positionV>
                <wp:extent cx="1190625" cy="371475"/>
                <wp:effectExtent l="15875" t="5080" r="31750" b="23495"/>
                <wp:wrapNone/>
                <wp:docPr id="617" name="AutoShape 1042"/>
                <wp:cNvGraphicFramePr/>
                <a:graphic xmlns:a="http://schemas.openxmlformats.org/drawingml/2006/main">
                  <a:graphicData uri="http://schemas.microsoft.com/office/word/2010/wordprocessingShape">
                    <wps:wsp>
                      <wps:cNvSpPr>
                        <a:spLocks noChangeArrowheads="1"/>
                      </wps:cNvSpPr>
                      <wps:spPr bwMode="auto">
                        <a:xfrm>
                          <a:off x="0" y="0"/>
                          <a:ext cx="1190625" cy="371475"/>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wps:txbx>
                      <wps:bodyPr rot="0" vert="horz" wrap="square" lIns="0" tIns="0" rIns="0" bIns="0" anchor="ctr" anchorCtr="0" upright="1">
                        <a:noAutofit/>
                      </wps:bodyPr>
                    </wps:wsp>
                  </a:graphicData>
                </a:graphic>
              </wp:anchor>
            </w:drawing>
          </mc:Choice>
          <mc:Fallback>
            <w:pict>
              <v:shape id="AutoShape 1042" o:spid="_x0000_s1026" o:spt="4" type="#_x0000_t4" style="position:absolute;left:0pt;margin-left:107.7pt;margin-top:184.8pt;height:29.25pt;width:93.75pt;z-index:252211200;v-text-anchor:middle;mso-width-relative:page;mso-height-relative:page;" filled="f" stroked="t" coordsize="21600,21600" o:gfxdata="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p7/vNwAAAALAQAADwAAAAAAAAABACAAAAAiAAAAZHJzL2Rvd25yZXYueG1sUEsB&#10;AhQAFAAAAAgAh07iQDiZB40qAgAAXAQAAA4AAAAAAAAAAQAgAAAAKwEAAGRycy9lMm9Eb2MueG1s&#10;UEsFBgAAAAAGAAYAWQEAAMcFA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17344" behindDoc="0" locked="0" layoutInCell="1" allowOverlap="1">
                <wp:simplePos x="0" y="0"/>
                <wp:positionH relativeFrom="column">
                  <wp:posOffset>2085975</wp:posOffset>
                </wp:positionH>
                <wp:positionV relativeFrom="paragraph">
                  <wp:posOffset>1778635</wp:posOffset>
                </wp:positionV>
                <wp:extent cx="222250" cy="266700"/>
                <wp:effectExtent l="0" t="0" r="0" b="0"/>
                <wp:wrapNone/>
                <wp:docPr id="61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222250" cy="266700"/>
                        </a:xfrm>
                        <a:prstGeom prst="rect">
                          <a:avLst/>
                        </a:prstGeom>
                        <a:noFill/>
                        <a:ln>
                          <a:noFill/>
                        </a:ln>
                        <a:effectLst/>
                      </wps:spPr>
                      <wps:txbx>
                        <w:txbxContent>
                          <w:p>
                            <w:pPr>
                              <w:rPr>
                                <w:sz w:val="20"/>
                              </w:rPr>
                            </w:pPr>
                            <w:r>
                              <w:rPr>
                                <w:rFonts w:hint="eastAsia"/>
                                <w:sz w:val="20"/>
                              </w:rPr>
                              <w:t>是</w:t>
                            </w:r>
                          </w:p>
                        </w:txbxContent>
                      </wps:txbx>
                      <wps:bodyPr rot="0" vert="horz" wrap="square" lIns="0" tIns="0" rIns="0" bIns="0" anchor="t" anchorCtr="0" upright="1">
                        <a:noAutofit/>
                      </wps:bodyPr>
                    </wps:wsp>
                  </a:graphicData>
                </a:graphic>
              </wp:anchor>
            </w:drawing>
          </mc:Choice>
          <mc:Fallback>
            <w:pict>
              <v:shape id="文本框 90" o:spid="_x0000_s1026" o:spt="202" type="#_x0000_t202" style="position:absolute;left:0pt;margin-left:164.25pt;margin-top:140.05pt;height:21pt;width:17.5pt;z-index:252217344;mso-width-relative:page;mso-height-relative:page;" filled="f" stroked="f" coordsize="21600,21600" o:gfxdata="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EDtm2QAAAAsBAAAPAAAAAAAA&#10;AAEAIAAAACIAAABkcnMvZG93bnJldi54bWxQSwECFAAUAAAACACHTuJAalutwxECAAAVBAAADgAA&#10;AAAAAAABACAAAAAoAQAAZHJzL2Uyb0RvYy54bWxQSwUGAAAAAAYABgBZAQAAqwUAAAAA&#10;">
                <v:fill on="f" focussize="0,0"/>
                <v:stroke on="f"/>
                <v:imagedata o:title=""/>
                <o:lock v:ext="edit" aspectratio="f"/>
                <v:textbox inset="0mm,0mm,0mm,0mm">
                  <w:txbxContent>
                    <w:p>
                      <w:pPr>
                        <w:rPr>
                          <w:sz w:val="20"/>
                        </w:rPr>
                      </w:pPr>
                      <w:r>
                        <w:rPr>
                          <w:rFonts w:hint="eastAsia"/>
                          <w:sz w:val="20"/>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72288" behindDoc="0" locked="0" layoutInCell="1" allowOverlap="1">
                <wp:simplePos x="0" y="0"/>
                <wp:positionH relativeFrom="column">
                  <wp:posOffset>2082800</wp:posOffset>
                </wp:positionH>
                <wp:positionV relativeFrom="paragraph">
                  <wp:posOffset>2686685</wp:posOffset>
                </wp:positionV>
                <wp:extent cx="222250" cy="266700"/>
                <wp:effectExtent l="0" t="0" r="0" b="0"/>
                <wp:wrapNone/>
                <wp:docPr id="62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222250" cy="266700"/>
                        </a:xfrm>
                        <a:prstGeom prst="rect">
                          <a:avLst/>
                        </a:prstGeom>
                        <a:noFill/>
                        <a:ln>
                          <a:noFill/>
                        </a:ln>
                        <a:effectLst/>
                      </wps:spPr>
                      <wps:txbx>
                        <w:txbxContent>
                          <w:p>
                            <w:pPr>
                              <w:rPr>
                                <w:sz w:val="20"/>
                              </w:rPr>
                            </w:pPr>
                            <w:r>
                              <w:rPr>
                                <w:rFonts w:hint="eastAsia"/>
                                <w:sz w:val="20"/>
                              </w:rPr>
                              <w:t>是</w:t>
                            </w:r>
                          </w:p>
                        </w:txbxContent>
                      </wps:txbx>
                      <wps:bodyPr rot="0" vert="horz" wrap="square" lIns="0" tIns="0" rIns="0" bIns="0" anchor="t" anchorCtr="0" upright="1">
                        <a:noAutofit/>
                      </wps:bodyPr>
                    </wps:wsp>
                  </a:graphicData>
                </a:graphic>
              </wp:anchor>
            </w:drawing>
          </mc:Choice>
          <mc:Fallback>
            <w:pict>
              <v:shape id="文本框 90" o:spid="_x0000_s1026" o:spt="202" type="#_x0000_t202" style="position:absolute;left:0pt;margin-left:164pt;margin-top:211.55pt;height:21pt;width:17.5pt;z-index:252172288;mso-width-relative:page;mso-height-relative:page;" filled="f" stroked="f" coordsize="21600,21600" o:gfxdata="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V/sw2QAAAAsBAAAPAAAAAAAA&#10;AAEAIAAAACIAAABkcnMvZG93bnJldi54bWxQSwECFAAUAAAACACHTuJA52SZLxECAAAVBAAADgAA&#10;AAAAAAABACAAAAAoAQAAZHJzL2Uyb0RvYy54bWxQSwUGAAAAAAYABgBZAQAAqwUAAAAA&#10;">
                <v:fill on="f" focussize="0,0"/>
                <v:stroke on="f"/>
                <v:imagedata o:title=""/>
                <o:lock v:ext="edit" aspectratio="f"/>
                <v:textbox inset="0mm,0mm,0mm,0mm">
                  <w:txbxContent>
                    <w:p>
                      <w:pPr>
                        <w:rPr>
                          <w:sz w:val="20"/>
                        </w:rPr>
                      </w:pPr>
                      <w:r>
                        <w:rPr>
                          <w:rFonts w:hint="eastAsia"/>
                          <w:sz w:val="20"/>
                        </w:rPr>
                        <w:t>是</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88672" behindDoc="0" locked="0" layoutInCell="1" allowOverlap="1">
                <wp:simplePos x="0" y="0"/>
                <wp:positionH relativeFrom="column">
                  <wp:posOffset>2000885</wp:posOffset>
                </wp:positionH>
                <wp:positionV relativeFrom="paragraph">
                  <wp:posOffset>103505</wp:posOffset>
                </wp:positionV>
                <wp:extent cx="3175" cy="179705"/>
                <wp:effectExtent l="36830" t="0" r="36195" b="10795"/>
                <wp:wrapNone/>
                <wp:docPr id="599" name="AutoShape 1035"/>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5" o:spid="_x0000_s1026" o:spt="32" type="#_x0000_t32" style="position:absolute;left:0pt;flip:x;margin-left:157.55pt;margin-top:8.15pt;height:14.15pt;width:0.25pt;z-index:252188672;mso-width-relative:page;mso-height-relative:page;" filled="f" stroked="t" coordsize="21600,21600" o:gfxdata="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&#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8cMv1gAAAAkBAAAPAAAAAAAAAAEAIAAAACIAAABk&#10;cnMvZG93bnJldi54bWxQSwECFAAUAAAACACHTuJAZr6FKwgCAAAMBAAADgAAAAAAAAABACAAAAAl&#10;AQAAZHJzL2Uyb0RvYy54bWxQSwUGAAAAAAYABgBZAQAAnwUAAAAA&#10;">
                <v:fill on="f" focussize="0,0"/>
                <v:stroke color="#000000" miterlimit="8" joinstyle="miter"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834816" behindDoc="0" locked="0" layoutInCell="1" allowOverlap="1">
                <wp:simplePos x="0" y="0"/>
                <wp:positionH relativeFrom="column">
                  <wp:posOffset>1992630</wp:posOffset>
                </wp:positionH>
                <wp:positionV relativeFrom="paragraph">
                  <wp:posOffset>226695</wp:posOffset>
                </wp:positionV>
                <wp:extent cx="3175" cy="179705"/>
                <wp:effectExtent l="36830" t="0" r="36195" b="10795"/>
                <wp:wrapNone/>
                <wp:docPr id="604" name="AutoShape 1036"/>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6" o:spid="_x0000_s1026" o:spt="32" type="#_x0000_t32" style="position:absolute;left:0pt;flip:x;margin-left:156.9pt;margin-top:17.85pt;height:14.15pt;width:0.25pt;z-index:252834816;mso-width-relative:page;mso-height-relative:page;" filled="f" stroked="t" coordsize="21600,21600" o:gfxdata="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Ox8JdcAAAAJAQAADwAAAAAAAAABACAAAAAiAAAA&#10;ZHJzL2Rvd25yZXYueG1sUEsBAhQAFAAAAAgAh07iQN54DZ8IAgAADAQAAA4AAAAAAAAAAQAgAAAA&#10;JgEAAGRycy9lMm9Eb2MueG1sUEsFBgAAAAAGAAYAWQEAAKAFAAAAAA==&#10;">
                <v:fill on="f" focussize="0,0"/>
                <v:stroke color="#000000" miterlimit="8"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54880" behindDoc="0" locked="0" layoutInCell="1" allowOverlap="1">
                <wp:simplePos x="0" y="0"/>
                <wp:positionH relativeFrom="column">
                  <wp:posOffset>610235</wp:posOffset>
                </wp:positionH>
                <wp:positionV relativeFrom="paragraph">
                  <wp:posOffset>14605</wp:posOffset>
                </wp:positionV>
                <wp:extent cx="2809875" cy="220345"/>
                <wp:effectExtent l="4445" t="4445" r="5080" b="22860"/>
                <wp:wrapNone/>
                <wp:docPr id="602" name="Text Box 62"/>
                <wp:cNvGraphicFramePr/>
                <a:graphic xmlns:a="http://schemas.openxmlformats.org/drawingml/2006/main">
                  <a:graphicData uri="http://schemas.microsoft.com/office/word/2010/wordprocessingShape">
                    <wps:wsp>
                      <wps:cNvSpPr txBox="1">
                        <a:spLocks noChangeArrowheads="1"/>
                      </wps:cNvSpPr>
                      <wps:spPr bwMode="auto">
                        <a:xfrm>
                          <a:off x="0" y="0"/>
                          <a:ext cx="2809875" cy="22034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持</w:t>
                            </w:r>
                            <w:r>
                              <w:rPr>
                                <w:rFonts w:asciiTheme="minorEastAsia" w:hAnsiTheme="minorEastAsia"/>
                                <w:szCs w:val="21"/>
                              </w:rPr>
                              <w:t>同意转出的申请表交转入学部（院）</w:t>
                            </w:r>
                          </w:p>
                        </w:txbxContent>
                      </wps:txbx>
                      <wps:bodyPr rot="0" vert="horz" wrap="square" lIns="0" tIns="25200" rIns="0" bIns="0" anchor="t" anchorCtr="0" upright="1">
                        <a:noAutofit/>
                      </wps:bodyPr>
                    </wps:wsp>
                  </a:graphicData>
                </a:graphic>
              </wp:anchor>
            </w:drawing>
          </mc:Choice>
          <mc:Fallback>
            <w:pict>
              <v:shape id="Text Box 62" o:spid="_x0000_s1026" o:spt="202" type="#_x0000_t202" style="position:absolute;left:0pt;margin-left:48.05pt;margin-top:1.15pt;height:17.35pt;width:221.25pt;z-index:252154880;mso-width-relative:page;mso-height-relative:page;" fillcolor="#FFFFFF" filled="t" stroked="t" coordsize="21600,21600" o:gfxdata="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FVo2dYAAAAHAQAADwAAAAAAAAABACAAAAAiAAAAZHJzL2Rvd25yZXYu&#10;eG1sUEsBAhQAFAAAAAgAh07iQIm+FTM2AgAAiwQAAA4AAAAAAAAAAQAgAAAAJQEAAGRycy9lMm9E&#10;b2MueG1sUEsFBgAAAAAGAAYAWQEAAM0FAAAAAA==&#10;">
                <v:fill on="t" focussize="0,0"/>
                <v:stroke color="#000000" miterlimit="8" joinstyle="miter"/>
                <v:imagedata o:title=""/>
                <o:lock v:ext="edit" aspectratio="f"/>
                <v:textbox inset="0mm,0.7mm,0mm,0mm">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持</w:t>
                      </w:r>
                      <w:r>
                        <w:rPr>
                          <w:rFonts w:asciiTheme="minorEastAsia" w:hAnsiTheme="minorEastAsia"/>
                          <w:szCs w:val="21"/>
                        </w:rPr>
                        <w:t>同意转出的申请表交转入学部（院）</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56928" behindDoc="0" locked="0" layoutInCell="1" allowOverlap="1">
                <wp:simplePos x="0" y="0"/>
                <wp:positionH relativeFrom="column">
                  <wp:posOffset>548640</wp:posOffset>
                </wp:positionH>
                <wp:positionV relativeFrom="paragraph">
                  <wp:posOffset>107950</wp:posOffset>
                </wp:positionV>
                <wp:extent cx="2893060" cy="201295"/>
                <wp:effectExtent l="4445" t="4445" r="17145" b="22860"/>
                <wp:wrapNone/>
                <wp:docPr id="603" name="菱形 80"/>
                <wp:cNvGraphicFramePr/>
                <a:graphic xmlns:a="http://schemas.openxmlformats.org/drawingml/2006/main">
                  <a:graphicData uri="http://schemas.microsoft.com/office/word/2010/wordprocessingShape">
                    <wps:wsp>
                      <wps:cNvSpPr>
                        <a:spLocks noChangeArrowheads="1"/>
                      </wps:cNvSpPr>
                      <wps:spPr bwMode="auto">
                        <a:xfrm>
                          <a:off x="0" y="0"/>
                          <a:ext cx="2893060" cy="201295"/>
                        </a:xfrm>
                        <a:prstGeom prst="flowChartProcess">
                          <a:avLst/>
                        </a:prstGeom>
                        <a:no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转入专业负责初审（学分认定、绩点评估等）</w:t>
                            </w:r>
                          </w:p>
                        </w:txbxContent>
                      </wps:txbx>
                      <wps:bodyPr rot="0" vert="horz" wrap="square" lIns="0" tIns="0" rIns="0" bIns="0" anchor="ctr" anchorCtr="0" upright="1">
                        <a:noAutofit/>
                      </wps:bodyPr>
                    </wps:wsp>
                  </a:graphicData>
                </a:graphic>
              </wp:anchor>
            </w:drawing>
          </mc:Choice>
          <mc:Fallback>
            <w:pict>
              <v:shape id="菱形 80" o:spid="_x0000_s1026" o:spt="109" type="#_x0000_t109" style="position:absolute;left:0pt;margin-left:43.2pt;margin-top:8.5pt;height:15.85pt;width:227.8pt;z-index:252156928;v-text-anchor:middle;mso-width-relative:page;mso-height-relative:page;" filled="f" stroked="t" coordsize="21600,21600" o:gfxdata="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COdc9UAAAAIAQAADwAAAAAAAAABACAAAAAiAAAAZHJzL2Rvd25y&#10;ZXYueG1sUEsBAhQAFAAAAAgAh07iQG7QVCQ6AgAAYAQAAA4AAAAAAAAAAQAgAAAAJAEAAGRycy9l&#10;Mm9Eb2MueG1sUEsFBgAAAAAGAAYAWQEAANAFAAAAAA==&#10;">
                <v:fill on="f"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转入专业负责初审（学分认定、绩点评估等）</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835840" behindDoc="0" locked="0" layoutInCell="1" allowOverlap="1">
                <wp:simplePos x="0" y="0"/>
                <wp:positionH relativeFrom="column">
                  <wp:posOffset>1909445</wp:posOffset>
                </wp:positionH>
                <wp:positionV relativeFrom="paragraph">
                  <wp:posOffset>158750</wp:posOffset>
                </wp:positionV>
                <wp:extent cx="160655" cy="3175"/>
                <wp:effectExtent l="38100" t="0" r="34925" b="10795"/>
                <wp:wrapNone/>
                <wp:docPr id="181" name="自选图形 392"/>
                <wp:cNvGraphicFramePr/>
                <a:graphic xmlns:a="http://schemas.openxmlformats.org/drawingml/2006/main">
                  <a:graphicData uri="http://schemas.microsoft.com/office/word/2010/wordprocessingShape">
                    <wps:wsp>
                      <wps:cNvCnPr/>
                      <wps:spPr>
                        <a:xfrm rot="5400000">
                          <a:off x="0" y="0"/>
                          <a:ext cx="160655" cy="3175"/>
                        </a:xfrm>
                        <a:prstGeom prst="bentConnector3">
                          <a:avLst>
                            <a:gd name="adj1" fmla="val 4980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92" o:spid="_x0000_s1026" o:spt="34" type="#_x0000_t34" style="position:absolute;left:0pt;margin-left:150.35pt;margin-top:12.5pt;height:0.25pt;width:12.65pt;rotation:5898240f;z-index:252835840;mso-width-relative:page;mso-height-relative:page;" filled="f" stroked="t" coordsize="21600,21600" o:gfxdata="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F2&#10;5cXWAAAACQEAAA8AAAAAAAAAAQAgAAAAIgAAAGRycy9kb3ducmV2LnhtbFBLAQIUABQAAAAIAIdO&#10;4kCCJiVyJQIAAC4EAAAOAAAAAAAAAAEAIAAAACUBAABkcnMvZTJvRG9jLnhtbFBLBQYAAAAABgAG&#10;AFkBAAC8BQAAAAA=&#10;" adj="10757">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16320" behindDoc="0" locked="0" layoutInCell="1" allowOverlap="1">
                <wp:simplePos x="0" y="0"/>
                <wp:positionH relativeFrom="column">
                  <wp:posOffset>2593975</wp:posOffset>
                </wp:positionH>
                <wp:positionV relativeFrom="paragraph">
                  <wp:posOffset>153035</wp:posOffset>
                </wp:positionV>
                <wp:extent cx="335915" cy="266700"/>
                <wp:effectExtent l="0" t="0" r="0" b="0"/>
                <wp:wrapNone/>
                <wp:docPr id="607"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204.25pt;margin-top:12.05pt;height:21pt;width:26.45pt;z-index:252216320;mso-width-relative:page;mso-height-relative:page;" filled="f" stroked="f" coordsize="21600,21600" o:gfxdata="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k03e1gAA&#10;AAkBAAAPAAAAAAAAAAEAIAAAACIAAABkcnMvZG93bnJldi54bWxQSwECFAAUAAAACACHTuJAim83&#10;8iACAAAlBAAADgAAAAAAAAABACAAAAAlAQAAZHJzL2Uyb0RvYy54bWxQSwUGAAAAAAYABgBZAQAA&#10;twU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18368" behindDoc="0" locked="0" layoutInCell="1" allowOverlap="1">
                <wp:simplePos x="0" y="0"/>
                <wp:positionH relativeFrom="column">
                  <wp:posOffset>1387475</wp:posOffset>
                </wp:positionH>
                <wp:positionV relativeFrom="paragraph">
                  <wp:posOffset>240665</wp:posOffset>
                </wp:positionV>
                <wp:extent cx="1219200" cy="349250"/>
                <wp:effectExtent l="17145" t="5080" r="20955" b="7620"/>
                <wp:wrapNone/>
                <wp:docPr id="605" name="AutoShape 1049"/>
                <wp:cNvGraphicFramePr/>
                <a:graphic xmlns:a="http://schemas.openxmlformats.org/drawingml/2006/main">
                  <a:graphicData uri="http://schemas.microsoft.com/office/word/2010/wordprocessingShape">
                    <wps:wsp>
                      <wps:cNvSpPr>
                        <a:spLocks noChangeArrowheads="1"/>
                      </wps:cNvSpPr>
                      <wps:spPr bwMode="auto">
                        <a:xfrm>
                          <a:off x="0" y="0"/>
                          <a:ext cx="1219200" cy="349250"/>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wps:txbx>
                      <wps:bodyPr rot="0" vert="horz" wrap="square" lIns="0" tIns="0" rIns="0" bIns="0" anchor="ctr" anchorCtr="0" upright="1">
                        <a:noAutofit/>
                      </wps:bodyPr>
                    </wps:wsp>
                  </a:graphicData>
                </a:graphic>
              </wp:anchor>
            </w:drawing>
          </mc:Choice>
          <mc:Fallback>
            <w:pict>
              <v:shape id="AutoShape 1049" o:spid="_x0000_s1026" o:spt="4" type="#_x0000_t4" style="position:absolute;left:0pt;margin-left:109.25pt;margin-top:18.95pt;height:27.5pt;width:96pt;z-index:252218368;v-text-anchor:middle;mso-width-relative:page;mso-height-relative:page;" filled="f" stroked="t" coordsize="21600,21600" o:gfxdata="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Uimi2gAAAAkBAAAPAAAAAAAAAAEAIAAAACIAAABkcnMvZG93bnJldi54bWxQSwEC&#10;FAAUAAAACACHTuJArG4M6SsCAABcBAAADgAAAAAAAAABACAAAAApAQAAZHJzL2Uyb0RvYy54bWxQ&#10;SwUGAAAAAAYABgBZAQAAxgU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75360" behindDoc="0" locked="0" layoutInCell="1" allowOverlap="1">
                <wp:simplePos x="0" y="0"/>
                <wp:positionH relativeFrom="column">
                  <wp:posOffset>2577465</wp:posOffset>
                </wp:positionH>
                <wp:positionV relativeFrom="paragraph">
                  <wp:posOffset>118110</wp:posOffset>
                </wp:positionV>
                <wp:extent cx="1371600" cy="790575"/>
                <wp:effectExtent l="0" t="4445" r="38100" b="5080"/>
                <wp:wrapNone/>
                <wp:docPr id="184" name="Freeform 1031"/>
                <wp:cNvGraphicFramePr/>
                <a:graphic xmlns:a="http://schemas.openxmlformats.org/drawingml/2006/main">
                  <a:graphicData uri="http://schemas.microsoft.com/office/word/2010/wordprocessingShape">
                    <wps:wsp>
                      <wps:cNvSpPr/>
                      <wps:spPr>
                        <a:xfrm>
                          <a:off x="0" y="0"/>
                          <a:ext cx="1371600" cy="790575"/>
                        </a:xfrm>
                        <a:custGeom>
                          <a:avLst/>
                          <a:gdLst>
                            <a:gd name="A1" fmla="val 0"/>
                            <a:gd name="A2" fmla="val 0"/>
                          </a:gdLst>
                          <a:ahLst/>
                          <a:cxnLst>
                            <a:cxn ang="0">
                              <a:pos x="0" y="0"/>
                            </a:cxn>
                            <a:cxn ang="0">
                              <a:pos x="1371600" y="0"/>
                            </a:cxn>
                            <a:cxn ang="0">
                              <a:pos x="1371600" y="790575"/>
                            </a:cxn>
                          </a:cxnLst>
                          <a:rect l="0" t="0" r="0" b="0"/>
                          <a:pathLst>
                            <a:path w="2148" h="1428">
                              <a:moveTo>
                                <a:pt x="0" y="0"/>
                              </a:moveTo>
                              <a:lnTo>
                                <a:pt x="2148" y="0"/>
                              </a:lnTo>
                              <a:lnTo>
                                <a:pt x="2148" y="1428"/>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Freeform 1031" o:spid="_x0000_s1026" o:spt="100" style="position:absolute;left:0pt;margin-left:202.95pt;margin-top:9.3pt;height:62.25pt;width:108pt;z-index:252175360;mso-width-relative:page;mso-height-relative:page;" filled="f" stroked="t" coordsize="2148,1428" o:gfxdata="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&#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Tk4JNcAAAAKAQAADwAAAAAAAAABACAAAAAiAAAA&#10;ZHJzL2Rvd25yZXYueG1sUEsBAhQAFAAAAAgAh07iQLAGEwB6AgAAyAUAAA4AAAAAAAAAAQAgAAAA&#10;JgEAAGRycy9lMm9Eb2MueG1sUEsFBgAAAAAGAAYAWQEAABIGAAAAAA==&#10;" path="m0,0l2148,0,2148,1428e">
                <v:path o:connectlocs="0,0;1371600,0;1371600,790575" o:connectangles="0,0,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14272" behindDoc="0" locked="0" layoutInCell="1" allowOverlap="1">
                <wp:simplePos x="0" y="0"/>
                <wp:positionH relativeFrom="column">
                  <wp:posOffset>1998345</wp:posOffset>
                </wp:positionH>
                <wp:positionV relativeFrom="paragraph">
                  <wp:posOffset>3810</wp:posOffset>
                </wp:positionV>
                <wp:extent cx="3175" cy="179705"/>
                <wp:effectExtent l="36830" t="0" r="36195" b="10795"/>
                <wp:wrapNone/>
                <wp:docPr id="611" name="AutoShape 1043"/>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43" o:spid="_x0000_s1026" o:spt="32" type="#_x0000_t32" style="position:absolute;left:0pt;flip:x;margin-left:157.35pt;margin-top:0.3pt;height:14.15pt;width:0.25pt;z-index:252214272;mso-width-relative:page;mso-height-relative:page;" filled="f" stroked="t" coordsize="21600,21600" o:gfxdata="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7AtTVAAAABwEAAA8AAAAAAAAAAQAgAAAAIgAAAGRy&#10;cy9kb3ducmV2LnhtbFBLAQIUABQAAAAIAIdO4kDqyeizCAIAAAwEAAAOAAAAAAAAAAEAIAAAACQB&#10;AABkcnMvZTJvRG9jLnhtbFBLBQYAAAAABgAGAFkBAACeBQAAAAA=&#10;">
                <v:fill on="f" focussize="0,0"/>
                <v:stroke color="#000000" miterlimit="8"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20416" behindDoc="0" locked="0" layoutInCell="1" allowOverlap="1">
                <wp:simplePos x="0" y="0"/>
                <wp:positionH relativeFrom="column">
                  <wp:posOffset>1314450</wp:posOffset>
                </wp:positionH>
                <wp:positionV relativeFrom="paragraph">
                  <wp:posOffset>183515</wp:posOffset>
                </wp:positionV>
                <wp:extent cx="1393825" cy="199390"/>
                <wp:effectExtent l="5080" t="4445" r="10795" b="5715"/>
                <wp:wrapNone/>
                <wp:docPr id="609" name="Text Box 1051"/>
                <wp:cNvGraphicFramePr/>
                <a:graphic xmlns:a="http://schemas.openxmlformats.org/drawingml/2006/main">
                  <a:graphicData uri="http://schemas.microsoft.com/office/word/2010/wordprocessingShape">
                    <wps:wsp>
                      <wps:cNvSpPr txBox="1">
                        <a:spLocks noChangeArrowheads="1"/>
                      </wps:cNvSpPr>
                      <wps:spPr bwMode="auto">
                        <a:xfrm>
                          <a:off x="0" y="0"/>
                          <a:ext cx="1393825" cy="19939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转入学部（院）面试</w:t>
                            </w:r>
                          </w:p>
                        </w:txbxContent>
                      </wps:txbx>
                      <wps:bodyPr rot="0" vert="horz" wrap="square" lIns="0" tIns="0" rIns="0" bIns="0" anchor="t" anchorCtr="0" upright="1">
                        <a:noAutofit/>
                      </wps:bodyPr>
                    </wps:wsp>
                  </a:graphicData>
                </a:graphic>
              </wp:anchor>
            </w:drawing>
          </mc:Choice>
          <mc:Fallback>
            <w:pict>
              <v:shape id="Text Box 1051" o:spid="_x0000_s1026" o:spt="202" type="#_x0000_t202" style="position:absolute;left:0pt;margin-left:103.5pt;margin-top:14.45pt;height:15.7pt;width:109.75pt;z-index:252220416;mso-width-relative:page;mso-height-relative:page;" fillcolor="#FFFFFF" filled="t" stroked="t" coordsize="21600,21600" o:gfxdata="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4i9M2QAAAAkBAAAPAAAAAAAAAAEAIAAAACIAAABkcnMvZG93bnJldi54&#10;bWxQSwECFAAUAAAACACHTuJA/QFrwjICAACJBAAADgAAAAAAAAABACAAAAAoAQAAZHJzL2Uyb0Rv&#10;Yy54bWxQSwUGAAAAAAYABgBZAQAAzA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转入学部（院）面试</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95840" behindDoc="0" locked="0" layoutInCell="1" allowOverlap="1">
                <wp:simplePos x="0" y="0"/>
                <wp:positionH relativeFrom="column">
                  <wp:posOffset>1960880</wp:posOffset>
                </wp:positionH>
                <wp:positionV relativeFrom="paragraph">
                  <wp:posOffset>85725</wp:posOffset>
                </wp:positionV>
                <wp:extent cx="3175" cy="179705"/>
                <wp:effectExtent l="36830" t="0" r="36195" b="10795"/>
                <wp:wrapNone/>
                <wp:docPr id="613" name="AutoShape 1037"/>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7" o:spid="_x0000_s1026" o:spt="32" type="#_x0000_t32" style="position:absolute;left:0pt;flip:x;margin-left:154.4pt;margin-top:6.75pt;height:14.15pt;width:0.25pt;z-index:252195840;mso-width-relative:page;mso-height-relative:page;" filled="f" stroked="t" coordsize="21600,21600" o:gfxdata="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&#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gI9T1gAAAAkBAAAPAAAAAAAAAAEAIAAAACIAAABk&#10;cnMvZG93bnJldi54bWxQSwECFAAUAAAACACHTuJAXcT1AQgCAAAMBAAADgAAAAAAAAABACAAAAAl&#10;AQAAZHJzL2Uyb0RvYy54bWxQSwUGAAAAAAYABgBZAQAAnwUAAAAA&#10;">
                <v:fill on="f" focussize="0,0"/>
                <v:stroke color="#000000" miterlimit="8"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61024" behindDoc="0" locked="0" layoutInCell="1" allowOverlap="1">
                <wp:simplePos x="0" y="0"/>
                <wp:positionH relativeFrom="column">
                  <wp:posOffset>2613025</wp:posOffset>
                </wp:positionH>
                <wp:positionV relativeFrom="paragraph">
                  <wp:posOffset>196850</wp:posOffset>
                </wp:positionV>
                <wp:extent cx="335915" cy="266700"/>
                <wp:effectExtent l="0" t="0" r="0" b="0"/>
                <wp:wrapNone/>
                <wp:docPr id="61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205.75pt;margin-top:15.5pt;height:21pt;width:26.45pt;z-index:252161024;mso-width-relative:page;mso-height-relative:page;" filled="f" stroked="f" coordsize="21600,21600" o:gfxdata="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Df4zWAAAA&#10;CQEAAA8AAAAAAAAAAQAgAAAAIgAAAGRycy9kb3ducmV2LnhtbFBLAQIUABQAAAAIAIdO4kDwZLte&#10;HwIAACUEAAAOAAAAAAAAAAEAIAAAACUBAABkcnMvZTJvRG9jLnhtbFBLBQYAAAAABgAGAFkBAAC2&#10;BQA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64096" behindDoc="0" locked="0" layoutInCell="1" allowOverlap="1">
                <wp:simplePos x="0" y="0"/>
                <wp:positionH relativeFrom="column">
                  <wp:posOffset>3279775</wp:posOffset>
                </wp:positionH>
                <wp:positionV relativeFrom="paragraph">
                  <wp:posOffset>15875</wp:posOffset>
                </wp:positionV>
                <wp:extent cx="1381125" cy="285750"/>
                <wp:effectExtent l="4445" t="4445" r="5080" b="14605"/>
                <wp:wrapNone/>
                <wp:docPr id="614" name="AutoShape 66"/>
                <wp:cNvGraphicFramePr/>
                <a:graphic xmlns:a="http://schemas.openxmlformats.org/drawingml/2006/main">
                  <a:graphicData uri="http://schemas.microsoft.com/office/word/2010/wordprocessingShape">
                    <wps:wsp>
                      <wps:cNvSpPr>
                        <a:spLocks noChangeArrowheads="1"/>
                      </wps:cNvSpPr>
                      <wps:spPr bwMode="auto">
                        <a:xfrm>
                          <a:off x="0" y="0"/>
                          <a:ext cx="1381125" cy="285750"/>
                        </a:xfrm>
                        <a:prstGeom prst="roundRect">
                          <a:avLst>
                            <a:gd name="adj" fmla="val 16667"/>
                          </a:avLst>
                        </a:prstGeom>
                        <a:solidFill>
                          <a:srgbClr val="FFFFFF"/>
                        </a:solidFill>
                        <a:ln w="9525">
                          <a:solidFill>
                            <a:srgbClr val="000000"/>
                          </a:solidFill>
                          <a:round/>
                        </a:ln>
                        <a:effectLst/>
                      </wps:spPr>
                      <wps:txbx>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仍在原专业</w:t>
                            </w:r>
                            <w:r>
                              <w:rPr>
                                <w:rFonts w:asciiTheme="minorEastAsia" w:hAnsiTheme="minorEastAsia"/>
                                <w:szCs w:val="21"/>
                              </w:rPr>
                              <w:t>就读</w:t>
                            </w:r>
                          </w:p>
                        </w:txbxContent>
                      </wps:txbx>
                      <wps:bodyPr rot="0" vert="horz" wrap="square" lIns="0" tIns="25200" rIns="0" bIns="0" anchor="t" anchorCtr="0" upright="1">
                        <a:noAutofit/>
                      </wps:bodyPr>
                    </wps:wsp>
                  </a:graphicData>
                </a:graphic>
              </wp:anchor>
            </w:drawing>
          </mc:Choice>
          <mc:Fallback>
            <w:pict>
              <v:roundrect id="AutoShape 66" o:spid="_x0000_s1026" o:spt="2" style="position:absolute;left:0pt;margin-left:258.25pt;margin-top:1.25pt;height:22.5pt;width:108.75pt;z-index:252164096;mso-width-relative:page;mso-height-relative:page;" fillcolor="#FFFFFF" filled="t" stroked="t" coordsize="21600,21600" arcsize="0.166666666666667" o:gfxdata="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OmiXWAAAACAEAAA8AAAAAAAAAAQAgAAAAIgAAAGRy&#10;cy9kb3ducmV2LnhtbFBLAQIUABQAAAAIAIdO4kAA0w8bQAIAAKYEAAAOAAAAAAAAAAEAIAAAACUB&#10;AABkcnMvZTJvRG9jLnhtbFBLBQYAAAAABgAGAFkBAADXBQAAAAA=&#10;">
                <v:fill on="t" focussize="0,0"/>
                <v:stroke color="#000000" joinstyle="round"/>
                <v:imagedata o:title=""/>
                <o:lock v:ext="edit" aspectratio="f"/>
                <v:textbox inset="0mm,0.7mm,0mm,0mm">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仍在原专业</w:t>
                      </w:r>
                      <w:r>
                        <w:rPr>
                          <w:rFonts w:asciiTheme="minorEastAsia" w:hAnsiTheme="minorEastAsia"/>
                          <w:szCs w:val="21"/>
                        </w:rPr>
                        <w:t>就读</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2224512" behindDoc="0" locked="0" layoutInCell="1" allowOverlap="1">
                <wp:simplePos x="0" y="0"/>
                <wp:positionH relativeFrom="column">
                  <wp:posOffset>2562225</wp:posOffset>
                </wp:positionH>
                <wp:positionV relativeFrom="paragraph">
                  <wp:posOffset>156845</wp:posOffset>
                </wp:positionV>
                <wp:extent cx="708025" cy="0"/>
                <wp:effectExtent l="0" t="38100" r="15875" b="38100"/>
                <wp:wrapNone/>
                <wp:docPr id="615" name="AutoShape 1058"/>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1058" o:spid="_x0000_s1026" o:spt="32" type="#_x0000_t32" style="position:absolute;left:0pt;margin-left:201.75pt;margin-top:12.35pt;height:0pt;width:55.75pt;z-index:252224512;mso-width-relative:page;mso-height-relative:page;" filled="f" stroked="t" coordsize="21600,21600" o:gfxdata="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JgDhtkAAAAJAQAADwAAAAAAAAABACAAAAAiAAAAZHJzL2Rv&#10;d25yZXYueG1sUEsBAhQAFAAAAAgAh07iQIt5INsAAgAAHAQAAA4AAAAAAAAAAQAgAAAAKAEAAGRy&#10;cy9lMm9Eb2MueG1sUEsFBgAAAAAGAAYAWQEAAJo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03008" behindDoc="0" locked="0" layoutInCell="1" allowOverlap="1">
                <wp:simplePos x="0" y="0"/>
                <wp:positionH relativeFrom="column">
                  <wp:posOffset>1877060</wp:posOffset>
                </wp:positionH>
                <wp:positionV relativeFrom="paragraph">
                  <wp:posOffset>126365</wp:posOffset>
                </wp:positionV>
                <wp:extent cx="167005" cy="2540"/>
                <wp:effectExtent l="38100" t="0" r="35560" b="4445"/>
                <wp:wrapNone/>
                <wp:docPr id="188" name="AutoShape 1038"/>
                <wp:cNvGraphicFramePr/>
                <a:graphic xmlns:a="http://schemas.openxmlformats.org/drawingml/2006/main">
                  <a:graphicData uri="http://schemas.microsoft.com/office/word/2010/wordprocessingShape">
                    <wps:wsp>
                      <wps:cNvCnPr/>
                      <wps:spPr>
                        <a:xfrm rot="5400000">
                          <a:off x="0" y="0"/>
                          <a:ext cx="167005" cy="2540"/>
                        </a:xfrm>
                        <a:prstGeom prst="bentConnector3">
                          <a:avLst>
                            <a:gd name="adj1" fmla="val 4981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038" o:spid="_x0000_s1026" o:spt="34" type="#_x0000_t34" style="position:absolute;left:0pt;margin-left:147.8pt;margin-top:9.95pt;height:0.2pt;width:13.15pt;rotation:5898240f;z-index:252203008;mso-width-relative:page;mso-height-relative:page;" filled="f" stroked="t" coordsize="21600,21600" o:gfxdata="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JODENUAAAAJAQAADwAAAAAAAAABACAAAAAi&#10;AAAAZHJzL2Rvd25yZXYueG1sUEsBAhQAFAAAAAgAh07iQKG/SJQNAgAALAQAAA4AAAAAAAAAAQAg&#10;AAAAJAEAAGRycy9lMm9Eb2MueG1sUEsFBgAAAAAGAAYAWQEAAKMFAAAAAA==&#10;" adj="10759">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79456" behindDoc="0" locked="0" layoutInCell="1" allowOverlap="1">
                <wp:simplePos x="0" y="0"/>
                <wp:positionH relativeFrom="column">
                  <wp:posOffset>2604770</wp:posOffset>
                </wp:positionH>
                <wp:positionV relativeFrom="paragraph">
                  <wp:posOffset>4445</wp:posOffset>
                </wp:positionV>
                <wp:extent cx="1371600" cy="1604645"/>
                <wp:effectExtent l="0" t="0" r="38100" b="14605"/>
                <wp:wrapNone/>
                <wp:docPr id="193" name="Freeform 1032"/>
                <wp:cNvGraphicFramePr/>
                <a:graphic xmlns:a="http://schemas.openxmlformats.org/drawingml/2006/main">
                  <a:graphicData uri="http://schemas.microsoft.com/office/word/2010/wordprocessingShape">
                    <wps:wsp>
                      <wps:cNvSpPr/>
                      <wps:spPr>
                        <a:xfrm>
                          <a:off x="0" y="0"/>
                          <a:ext cx="1371600" cy="1604645"/>
                        </a:xfrm>
                        <a:custGeom>
                          <a:avLst/>
                          <a:gdLst>
                            <a:gd name="A1" fmla="val 0"/>
                            <a:gd name="A2" fmla="val 0"/>
                          </a:gdLst>
                          <a:ahLst/>
                          <a:cxnLst>
                            <a:cxn ang="0">
                              <a:pos x="0" y="1560195"/>
                            </a:cxn>
                            <a:cxn ang="0">
                              <a:pos x="1371600" y="1560195"/>
                            </a:cxn>
                            <a:cxn ang="0">
                              <a:pos x="1371600" y="0"/>
                            </a:cxn>
                          </a:cxnLst>
                          <a:rect l="0" t="0" r="0" b="0"/>
                          <a:pathLst>
                            <a:path w="2877" h="2310">
                              <a:moveTo>
                                <a:pt x="0" y="2310"/>
                              </a:moveTo>
                              <a:lnTo>
                                <a:pt x="2877" y="2310"/>
                              </a:lnTo>
                              <a:lnTo>
                                <a:pt x="2877" y="0"/>
                              </a:ln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Freeform 1032" o:spid="_x0000_s1026" o:spt="100" style="position:absolute;left:0pt;margin-left:205.1pt;margin-top:0.35pt;height:126.35pt;width:108pt;z-index:252179456;mso-width-relative:page;mso-height-relative:page;" filled="f" stroked="t" coordsize="2877,2310" o:gfxdata="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QGbJtgAAAAIAQAADwAAAAAAAAAB&#10;ACAAAAAiAAAAZHJzL2Rvd25yZXYueG1sUEsBAhQAFAAAAAgAh07iQJARgq6CAgAA0wUAAA4AAAAA&#10;AAAAAQAgAAAAJwEAAGRycy9lMm9Eb2MueG1sUEsFBgAAAAAGAAYAWQEAABsGAAAAAA==&#10;" path="m0,2310l2877,2310,2877,0e">
                <v:path o:connectlocs="0,1560195;1371600,1560195;1371600,0" o:connectangles="0,0,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67168" behindDoc="0" locked="0" layoutInCell="1" allowOverlap="1">
                <wp:simplePos x="0" y="0"/>
                <wp:positionH relativeFrom="column">
                  <wp:posOffset>1158240</wp:posOffset>
                </wp:positionH>
                <wp:positionV relativeFrom="paragraph">
                  <wp:posOffset>210820</wp:posOffset>
                </wp:positionV>
                <wp:extent cx="1664335" cy="185420"/>
                <wp:effectExtent l="4445" t="5080" r="7620" b="19050"/>
                <wp:wrapNone/>
                <wp:docPr id="619"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664335" cy="1854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教务处审核后报</w:t>
                            </w:r>
                            <w:r>
                              <w:rPr>
                                <w:rFonts w:asciiTheme="minorEastAsia" w:hAnsiTheme="minorEastAsia"/>
                                <w:szCs w:val="21"/>
                              </w:rPr>
                              <w:t>分管校长</w:t>
                            </w:r>
                          </w:p>
                        </w:txbxContent>
                      </wps:txbx>
                      <wps:bodyPr rot="0" vert="horz" wrap="square" lIns="0" tIns="0" rIns="0" bIns="0" anchor="t" anchorCtr="0" upright="1">
                        <a:noAutofit/>
                      </wps:bodyPr>
                    </wps:wsp>
                  </a:graphicData>
                </a:graphic>
              </wp:anchor>
            </w:drawing>
          </mc:Choice>
          <mc:Fallback>
            <w:pict>
              <v:shape id="Text Box 67" o:spid="_x0000_s1026" o:spt="202" type="#_x0000_t202" style="position:absolute;left:0pt;margin-left:91.2pt;margin-top:16.6pt;height:14.6pt;width:131.05pt;z-index:252167168;mso-width-relative:page;mso-height-relative:page;" fillcolor="#FFFFFF" filled="t" stroked="t" coordsize="21600,21600" o:gfxdata="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WPwJa1wAAAAkBAAAPAAAAAAAAAAEAIAAAACIAAABkcnMvZG93bnJldi54bWxQ&#10;SwECFAAUAAAACACHTuJAUOwkPzECAACHBAAADgAAAAAAAAABACAAAAAmAQAAZHJzL2Uyb0RvYy54&#10;bWxQSwUGAAAAAAYABgBZAQAAy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教务处审核后报</w:t>
                      </w:r>
                      <w:r>
                        <w:rPr>
                          <w:rFonts w:asciiTheme="minorEastAsia" w:hAnsiTheme="minorEastAsia"/>
                          <w:szCs w:val="21"/>
                        </w:rPr>
                        <w:t>分管校长</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25856" behindDoc="0" locked="0" layoutInCell="1" allowOverlap="1">
                <wp:simplePos x="0" y="0"/>
                <wp:positionH relativeFrom="column">
                  <wp:posOffset>657225</wp:posOffset>
                </wp:positionH>
                <wp:positionV relativeFrom="paragraph">
                  <wp:posOffset>276860</wp:posOffset>
                </wp:positionV>
                <wp:extent cx="2800350" cy="248920"/>
                <wp:effectExtent l="0" t="0" r="19050" b="17780"/>
                <wp:wrapNone/>
                <wp:docPr id="622" name="Text Box 69"/>
                <wp:cNvGraphicFramePr/>
                <a:graphic xmlns:a="http://schemas.openxmlformats.org/drawingml/2006/main">
                  <a:graphicData uri="http://schemas.microsoft.com/office/word/2010/wordprocessingShape">
                    <wps:wsp>
                      <wps:cNvSpPr txBox="1">
                        <a:spLocks noChangeArrowheads="1"/>
                      </wps:cNvSpPr>
                      <wps:spPr bwMode="auto">
                        <a:xfrm>
                          <a:off x="0" y="0"/>
                          <a:ext cx="2800350" cy="2489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通过</w:t>
                            </w:r>
                            <w:r>
                              <w:rPr>
                                <w:rFonts w:hint="eastAsia" w:asciiTheme="minorEastAsia" w:hAnsiTheme="minorEastAsia"/>
                                <w:szCs w:val="21"/>
                              </w:rPr>
                              <w:t>后</w:t>
                            </w:r>
                            <w:r>
                              <w:rPr>
                                <w:rFonts w:asciiTheme="minorEastAsia" w:hAnsiTheme="minorEastAsia"/>
                                <w:szCs w:val="21"/>
                              </w:rPr>
                              <w:t>，教务处</w:t>
                            </w:r>
                            <w:r>
                              <w:rPr>
                                <w:rFonts w:hint="eastAsia" w:asciiTheme="minorEastAsia" w:hAnsiTheme="minorEastAsia"/>
                                <w:szCs w:val="21"/>
                              </w:rPr>
                              <w:t>发布</w:t>
                            </w:r>
                            <w:r>
                              <w:rPr>
                                <w:rFonts w:asciiTheme="minorEastAsia" w:hAnsiTheme="minorEastAsia"/>
                                <w:szCs w:val="21"/>
                              </w:rPr>
                              <w:t>名单</w:t>
                            </w:r>
                            <w:r>
                              <w:rPr>
                                <w:rFonts w:hint="eastAsia" w:asciiTheme="minorEastAsia" w:hAnsiTheme="minorEastAsia"/>
                                <w:szCs w:val="21"/>
                              </w:rPr>
                              <w:t>（公示一周）</w:t>
                            </w:r>
                          </w:p>
                        </w:txbxContent>
                      </wps:txbx>
                      <wps:bodyPr rot="0" vert="horz" wrap="square" lIns="91440" tIns="36000" rIns="91440" bIns="36000" anchor="t" anchorCtr="0" upright="1">
                        <a:noAutofit/>
                      </wps:bodyPr>
                    </wps:wsp>
                  </a:graphicData>
                </a:graphic>
              </wp:anchor>
            </w:drawing>
          </mc:Choice>
          <mc:Fallback>
            <w:pict>
              <v:shape id="Text Box 69" o:spid="_x0000_s1026" o:spt="202" type="#_x0000_t202" style="position:absolute;left:0pt;margin-left:51.75pt;margin-top:21.8pt;height:19.6pt;width:220.5pt;z-index:252025856;mso-width-relative:page;mso-height-relative:page;" fillcolor="#FFFFFF" filled="t" stroked="t" coordsize="21600,21600" o:gfxdata="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6X9C12gAAAAkBAAAPAAAAAAAAAAEAIAAAACIAAABkcnMv&#10;ZG93bnJldi54bWxQSwECFAAUAAAACACHTuJAohy1jzoCAACXBAAADgAAAAAAAAABACAAAAApAQAA&#10;ZHJzL2Uyb0RvYy54bWxQSwUGAAAAAAYABgBZAQAA1QUAAAAA&#10;">
                <v:fill on="t" focussize="0,0"/>
                <v:stroke color="#000000" miterlimit="8" joinstyle="miter"/>
                <v:imagedata o:title=""/>
                <o:lock v:ext="edit" aspectratio="f"/>
                <v:textbox inset="2.54mm,1mm,2.54mm,1mm">
                  <w:txbxContent>
                    <w:p>
                      <w:pPr>
                        <w:jc w:val="center"/>
                        <w:rPr>
                          <w:rFonts w:asciiTheme="minorEastAsia" w:hAnsiTheme="minorEastAsia"/>
                          <w:szCs w:val="21"/>
                        </w:rPr>
                      </w:pPr>
                      <w:r>
                        <w:rPr>
                          <w:rFonts w:asciiTheme="minorEastAsia" w:hAnsiTheme="minorEastAsia"/>
                          <w:szCs w:val="21"/>
                        </w:rPr>
                        <w:t>通过</w:t>
                      </w:r>
                      <w:r>
                        <w:rPr>
                          <w:rFonts w:hint="eastAsia" w:asciiTheme="minorEastAsia" w:hAnsiTheme="minorEastAsia"/>
                          <w:szCs w:val="21"/>
                        </w:rPr>
                        <w:t>后</w:t>
                      </w:r>
                      <w:r>
                        <w:rPr>
                          <w:rFonts w:asciiTheme="minorEastAsia" w:hAnsiTheme="minorEastAsia"/>
                          <w:szCs w:val="21"/>
                        </w:rPr>
                        <w:t>，教务处</w:t>
                      </w:r>
                      <w:r>
                        <w:rPr>
                          <w:rFonts w:hint="eastAsia" w:asciiTheme="minorEastAsia" w:hAnsiTheme="minorEastAsia"/>
                          <w:szCs w:val="21"/>
                        </w:rPr>
                        <w:t>发布</w:t>
                      </w:r>
                      <w:r>
                        <w:rPr>
                          <w:rFonts w:asciiTheme="minorEastAsia" w:hAnsiTheme="minorEastAsia"/>
                          <w:szCs w:val="21"/>
                        </w:rPr>
                        <w:t>名单</w:t>
                      </w:r>
                      <w:r>
                        <w:rPr>
                          <w:rFonts w:hint="eastAsia" w:asciiTheme="minorEastAsia" w:hAnsiTheme="minorEastAsia"/>
                          <w:szCs w:val="21"/>
                        </w:rPr>
                        <w:t>（公示一周）</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44288" behindDoc="0" locked="0" layoutInCell="1" allowOverlap="1">
                <wp:simplePos x="0" y="0"/>
                <wp:positionH relativeFrom="column">
                  <wp:posOffset>1962150</wp:posOffset>
                </wp:positionH>
                <wp:positionV relativeFrom="paragraph">
                  <wp:posOffset>99060</wp:posOffset>
                </wp:positionV>
                <wp:extent cx="3175" cy="179705"/>
                <wp:effectExtent l="36830" t="0" r="36195" b="10795"/>
                <wp:wrapNone/>
                <wp:docPr id="623" name="AutoShape 1052"/>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52" o:spid="_x0000_s1026" o:spt="32" type="#_x0000_t32" style="position:absolute;left:0pt;flip:x;margin-left:154.5pt;margin-top:7.8pt;height:14.15pt;width:0.25pt;z-index:252044288;mso-width-relative:page;mso-height-relative:page;" filled="f" stroked="t" coordsize="21600,21600" o:gfxdata="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w34L1gAAAAkBAAAPAAAAAAAAAAEAIAAAACIAAABk&#10;cnMvZG93bnJldi54bWxQSwECFAAUAAAACACHTuJAK5MW5AgCAAAMBAAADgAAAAAAAAABACAAAAAl&#10;AQAAZHJzL2Uyb0RvYy54bWxQSwUGAAAAAAYABgBZAQAAnwUAAAAA&#10;">
                <v:fill on="f" focussize="0,0"/>
                <v:stroke color="#000000" miterlimit="8" joinstyle="miter"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36096" behindDoc="0" locked="0" layoutInCell="1" allowOverlap="1">
                <wp:simplePos x="0" y="0"/>
                <wp:positionH relativeFrom="column">
                  <wp:posOffset>1962785</wp:posOffset>
                </wp:positionH>
                <wp:positionV relativeFrom="paragraph">
                  <wp:posOffset>230505</wp:posOffset>
                </wp:positionV>
                <wp:extent cx="3175" cy="179705"/>
                <wp:effectExtent l="36830" t="0" r="36195" b="10795"/>
                <wp:wrapNone/>
                <wp:docPr id="624" name="AutoShape 1039"/>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9" o:spid="_x0000_s1026" o:spt="32" type="#_x0000_t32" style="position:absolute;left:0pt;flip:x;margin-left:154.55pt;margin-top:18.15pt;height:14.15pt;width:0.25pt;z-index:252036096;mso-width-relative:page;mso-height-relative:page;" filled="f" stroked="t" coordsize="21600,21600" o:gfxdata="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Op/OPVAAAACQEAAA8AAAAAAAAAAQAgAAAAIgAAAGRy&#10;cy9kb3ducmV2LnhtbFBLAQIUABQAAAAIAIdO4kBxA0b/CAIAAAwEAAAOAAAAAAAAAAEAIAAAACQB&#10;AABkcnMvZTJvRG9jLnhtbFBLBQYAAAAABgAGAFkBAACeBQAAAAA=&#10;">
                <v:fill on="f" focussize="0,0"/>
                <v:stroke color="#000000" miterlimit="8" joinstyle="miter"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26880" behindDoc="0" locked="0" layoutInCell="1" allowOverlap="1">
                <wp:simplePos x="0" y="0"/>
                <wp:positionH relativeFrom="column">
                  <wp:posOffset>726440</wp:posOffset>
                </wp:positionH>
                <wp:positionV relativeFrom="paragraph">
                  <wp:posOffset>109855</wp:posOffset>
                </wp:positionV>
                <wp:extent cx="2543175" cy="252730"/>
                <wp:effectExtent l="0" t="0" r="28575" b="13970"/>
                <wp:wrapNone/>
                <wp:docPr id="625" name="Text Box 71"/>
                <wp:cNvGraphicFramePr/>
                <a:graphic xmlns:a="http://schemas.openxmlformats.org/drawingml/2006/main">
                  <a:graphicData uri="http://schemas.microsoft.com/office/word/2010/wordprocessingShape">
                    <wps:wsp>
                      <wps:cNvSpPr txBox="1">
                        <a:spLocks noChangeArrowheads="1"/>
                      </wps:cNvSpPr>
                      <wps:spPr bwMode="auto">
                        <a:xfrm>
                          <a:off x="0" y="0"/>
                          <a:ext cx="2543175" cy="2527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w:t>
                            </w:r>
                            <w:r>
                              <w:rPr>
                                <w:rFonts w:asciiTheme="minorEastAsia" w:hAnsiTheme="minorEastAsia"/>
                                <w:szCs w:val="21"/>
                              </w:rPr>
                              <w:t>学部</w:t>
                            </w:r>
                            <w:r>
                              <w:rPr>
                                <w:rFonts w:hint="eastAsia" w:asciiTheme="minorEastAsia" w:hAnsiTheme="minorEastAsia"/>
                                <w:szCs w:val="21"/>
                              </w:rPr>
                              <w:t>（院</w:t>
                            </w:r>
                            <w:r>
                              <w:rPr>
                                <w:rFonts w:asciiTheme="minorEastAsia" w:hAnsiTheme="minorEastAsia"/>
                                <w:szCs w:val="21"/>
                              </w:rPr>
                              <w:t>）</w:t>
                            </w:r>
                            <w:r>
                              <w:rPr>
                                <w:rFonts w:hint="eastAsia" w:asciiTheme="minorEastAsia" w:hAnsiTheme="minorEastAsia"/>
                                <w:szCs w:val="21"/>
                              </w:rPr>
                              <w:t>通知学生</w:t>
                            </w:r>
                            <w:r>
                              <w:rPr>
                                <w:rFonts w:asciiTheme="minorEastAsia" w:hAnsiTheme="minorEastAsia"/>
                                <w:szCs w:val="21"/>
                              </w:rPr>
                              <w:t>办理</w:t>
                            </w:r>
                            <w:r>
                              <w:rPr>
                                <w:rFonts w:hint="eastAsia" w:asciiTheme="minorEastAsia" w:hAnsiTheme="minorEastAsia"/>
                                <w:szCs w:val="21"/>
                              </w:rPr>
                              <w:t>报到</w:t>
                            </w:r>
                            <w:r>
                              <w:rPr>
                                <w:rFonts w:asciiTheme="minorEastAsia" w:hAnsiTheme="minorEastAsia"/>
                                <w:szCs w:val="21"/>
                              </w:rPr>
                              <w:t>手续</w:t>
                            </w:r>
                          </w:p>
                        </w:txbxContent>
                      </wps:txbx>
                      <wps:bodyPr rot="0" vert="horz" wrap="square" lIns="36000" tIns="25200" rIns="36000" bIns="0" anchor="t" anchorCtr="0" upright="1">
                        <a:noAutofit/>
                      </wps:bodyPr>
                    </wps:wsp>
                  </a:graphicData>
                </a:graphic>
              </wp:anchor>
            </w:drawing>
          </mc:Choice>
          <mc:Fallback>
            <w:pict>
              <v:shape id="Text Box 71" o:spid="_x0000_s1026" o:spt="202" type="#_x0000_t202" style="position:absolute;left:0pt;margin-left:57.2pt;margin-top:8.65pt;height:19.9pt;width:200.25pt;z-index:252026880;mso-width-relative:page;mso-height-relative:page;" fillcolor="#FFFFFF" filled="t" stroked="t" coordsize="21600,21600" o:gfxdata="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ueu2PYAAAACQEAAA8AAAAAAAAAAQAgAAAAIgAAAGRycy9kb3du&#10;cmV2LnhtbFBLAQIUABQAAAAIAIdO4kB7BpD7OAIAAJMEAAAOAAAAAAAAAAEAIAAAACcBAABkcnMv&#10;ZTJvRG9jLnhtbFBLBQYAAAAABgAGAFkBAADRBQAAAAA=&#10;">
                <v:fill on="t" focussize="0,0"/>
                <v:stroke color="#000000" miterlimit="8" joinstyle="miter"/>
                <v:imagedata o:title=""/>
                <o:lock v:ext="edit" aspectratio="f"/>
                <v:textbox inset="1mm,0.7mm,1mm,0mm">
                  <w:txbxContent>
                    <w:p>
                      <w:pPr>
                        <w:jc w:val="center"/>
                        <w:rPr>
                          <w:rFonts w:asciiTheme="minorEastAsia" w:hAnsiTheme="minorEastAsia"/>
                          <w:szCs w:val="21"/>
                        </w:rPr>
                      </w:pPr>
                      <w:r>
                        <w:rPr>
                          <w:rFonts w:hint="eastAsia" w:asciiTheme="minorEastAsia" w:hAnsiTheme="minorEastAsia"/>
                          <w:szCs w:val="21"/>
                        </w:rPr>
                        <w:t>转入</w:t>
                      </w:r>
                      <w:r>
                        <w:rPr>
                          <w:rFonts w:asciiTheme="minorEastAsia" w:hAnsiTheme="minorEastAsia"/>
                          <w:szCs w:val="21"/>
                        </w:rPr>
                        <w:t>学部</w:t>
                      </w:r>
                      <w:r>
                        <w:rPr>
                          <w:rFonts w:hint="eastAsia" w:asciiTheme="minorEastAsia" w:hAnsiTheme="minorEastAsia"/>
                          <w:szCs w:val="21"/>
                        </w:rPr>
                        <w:t>（院</w:t>
                      </w:r>
                      <w:r>
                        <w:rPr>
                          <w:rFonts w:asciiTheme="minorEastAsia" w:hAnsiTheme="minorEastAsia"/>
                          <w:szCs w:val="21"/>
                        </w:rPr>
                        <w:t>）</w:t>
                      </w:r>
                      <w:r>
                        <w:rPr>
                          <w:rFonts w:hint="eastAsia" w:asciiTheme="minorEastAsia" w:hAnsiTheme="minorEastAsia"/>
                          <w:szCs w:val="21"/>
                        </w:rPr>
                        <w:t>通知学生</w:t>
                      </w:r>
                      <w:r>
                        <w:rPr>
                          <w:rFonts w:asciiTheme="minorEastAsia" w:hAnsiTheme="minorEastAsia"/>
                          <w:szCs w:val="21"/>
                        </w:rPr>
                        <w:t>办理</w:t>
                      </w:r>
                      <w:r>
                        <w:rPr>
                          <w:rFonts w:hint="eastAsia" w:asciiTheme="minorEastAsia" w:hAnsiTheme="minorEastAsia"/>
                          <w:szCs w:val="21"/>
                        </w:rPr>
                        <w:t>报到</w:t>
                      </w:r>
                      <w:r>
                        <w:rPr>
                          <w:rFonts w:asciiTheme="minorEastAsia" w:hAnsiTheme="minorEastAsia"/>
                          <w:szCs w:val="21"/>
                        </w:rPr>
                        <w:t>手续</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38144" behindDoc="0" locked="0" layoutInCell="1" allowOverlap="1">
                <wp:simplePos x="0" y="0"/>
                <wp:positionH relativeFrom="column">
                  <wp:posOffset>1908810</wp:posOffset>
                </wp:positionH>
                <wp:positionV relativeFrom="paragraph">
                  <wp:posOffset>156845</wp:posOffset>
                </wp:positionV>
                <wp:extent cx="160655" cy="4445"/>
                <wp:effectExtent l="33655" t="0" r="38100" b="10795"/>
                <wp:wrapNone/>
                <wp:docPr id="196" name="AutoShape 1040"/>
                <wp:cNvGraphicFramePr/>
                <a:graphic xmlns:a="http://schemas.openxmlformats.org/drawingml/2006/main">
                  <a:graphicData uri="http://schemas.microsoft.com/office/word/2010/wordprocessingShape">
                    <wps:wsp>
                      <wps:cNvCnPr/>
                      <wps:spPr>
                        <a:xfrm rot="-5400000" flipH="1">
                          <a:off x="0" y="0"/>
                          <a:ext cx="160655" cy="4445"/>
                        </a:xfrm>
                        <a:prstGeom prst="bentConnector3">
                          <a:avLst>
                            <a:gd name="adj1" fmla="val 4980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040" o:spid="_x0000_s1026" o:spt="34" type="#_x0000_t34" style="position:absolute;left:0pt;flip:x;margin-left:150.3pt;margin-top:12.35pt;height:0.35pt;width:12.65pt;rotation:5898240f;z-index:252038144;mso-width-relative:page;mso-height-relative:page;" filled="f" stroked="t" coordsize="21600,21600" o:gfxdata="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ITqRtgAAAAJAQAADwAA&#10;AAAAAAABACAAAAAiAAAAZHJzL2Rvd25yZXYueG1sUEsBAhQAFAAAAAgAh07iQMPNShEWAgAANwQA&#10;AA4AAAAAAAAAAQAgAAAAJwEAAGRycy9lMm9Eb2MueG1sUEsFBgAAAAAGAAYAWQEAAK8FAAAAAA==&#10;" adj="10757">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28928" behindDoc="0" locked="0" layoutInCell="1" allowOverlap="1">
                <wp:simplePos x="0" y="0"/>
                <wp:positionH relativeFrom="column">
                  <wp:posOffset>1393825</wp:posOffset>
                </wp:positionH>
                <wp:positionV relativeFrom="paragraph">
                  <wp:posOffset>239395</wp:posOffset>
                </wp:positionV>
                <wp:extent cx="1219200" cy="367030"/>
                <wp:effectExtent l="16510" t="5080" r="21590" b="8890"/>
                <wp:wrapNone/>
                <wp:docPr id="627" name="菱形 101"/>
                <wp:cNvGraphicFramePr/>
                <a:graphic xmlns:a="http://schemas.openxmlformats.org/drawingml/2006/main">
                  <a:graphicData uri="http://schemas.microsoft.com/office/word/2010/wordprocessingShape">
                    <wps:wsp>
                      <wps:cNvSpPr>
                        <a:spLocks noChangeArrowheads="1"/>
                      </wps:cNvSpPr>
                      <wps:spPr bwMode="auto">
                        <a:xfrm>
                          <a:off x="0" y="0"/>
                          <a:ext cx="1219200" cy="367030"/>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否报到</w:t>
                            </w:r>
                          </w:p>
                        </w:txbxContent>
                      </wps:txbx>
                      <wps:bodyPr rot="0" vert="horz" wrap="square" lIns="0" tIns="0" rIns="0" bIns="0" anchor="ctr" anchorCtr="0" upright="1">
                        <a:noAutofit/>
                      </wps:bodyPr>
                    </wps:wsp>
                  </a:graphicData>
                </a:graphic>
              </wp:anchor>
            </w:drawing>
          </mc:Choice>
          <mc:Fallback>
            <w:pict>
              <v:shape id="菱形 101" o:spid="_x0000_s1026" o:spt="4" type="#_x0000_t4" style="position:absolute;left:0pt;margin-left:109.75pt;margin-top:18.85pt;height:28.9pt;width:96pt;z-index:252028928;v-text-anchor:middle;mso-width-relative:page;mso-height-relative:page;" filled="f" stroked="t" coordsize="21600,21600" o:gfxdata="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HfnuNoAAAAJAQAADwAAAAAAAAABACAAAAAiAAAAZHJzL2Rv&#10;d25yZXYueG1sUEsBAhQAFAAAAAgAh07iQGNhQIM4AgAAWAQAAA4AAAAAAAAAAQAgAAAAKQEAAGRy&#10;cy9lMm9Eb2MueG1sUEsFBgAAAAAGAAYAWQEAANMFA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否报到</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29952" behindDoc="0" locked="0" layoutInCell="1" allowOverlap="1">
                <wp:simplePos x="0" y="0"/>
                <wp:positionH relativeFrom="column">
                  <wp:posOffset>2606675</wp:posOffset>
                </wp:positionH>
                <wp:positionV relativeFrom="paragraph">
                  <wp:posOffset>109220</wp:posOffset>
                </wp:positionV>
                <wp:extent cx="304800" cy="266700"/>
                <wp:effectExtent l="0" t="0" r="0" b="0"/>
                <wp:wrapNone/>
                <wp:docPr id="626"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107" o:spid="_x0000_s1026" o:spt="202" type="#_x0000_t202" style="position:absolute;left:0pt;margin-left:205.25pt;margin-top:8.6pt;height:21pt;width:24pt;z-index:252029952;mso-width-relative:page;mso-height-relative:page;" filled="f" stroked="f" coordsize="21600,21600" o:gfxdata="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DEKt1gAAAAkB&#10;AAAPAAAAAAAAAAEAIAAAACIAAABkcnMvZG93bnJldi54bWxQSwECFAAUAAAACACHTuJAwq8Pmx0C&#10;AAAmBAAADgAAAAAAAAABACAAAAAlAQAAZHJzL2Uyb0RvYy54bWxQSwUGAAAAAAYABgBZAQAAtAUA&#10;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30976" behindDoc="0" locked="0" layoutInCell="1" allowOverlap="1">
                <wp:simplePos x="0" y="0"/>
                <wp:positionH relativeFrom="column">
                  <wp:posOffset>1978025</wp:posOffset>
                </wp:positionH>
                <wp:positionV relativeFrom="paragraph">
                  <wp:posOffset>217805</wp:posOffset>
                </wp:positionV>
                <wp:extent cx="320675" cy="266065"/>
                <wp:effectExtent l="0" t="0" r="0" b="0"/>
                <wp:wrapNone/>
                <wp:docPr id="629"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320675" cy="26606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文本框 110" o:spid="_x0000_s1026" o:spt="202" type="#_x0000_t202" style="position:absolute;left:0pt;margin-left:155.75pt;margin-top:17.15pt;height:20.95pt;width:25.25pt;z-index:252030976;mso-width-relative:page;mso-height-relative:page;" filled="f" stroked="f" coordsize="21600,21600" o:gfxdata="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1cNN1wAA&#10;AAkBAAAPAAAAAAAAAAEAIAAAACIAAABkcnMvZG93bnJldi54bWxQSwECFAAUAAAACACHTuJAZMly&#10;5x8CAAAmBAAADgAAAAAAAAABACAAAAAmAQAAZHJzL2Uyb0RvYy54bWxQSwUGAAAAAAYABgBZAQAA&#10;twUAAAAA&#10;">
                <v:fill on="f" focussize="0,0"/>
                <v:stroke on="f"/>
                <v:imagedata o:title=""/>
                <o:lock v:ext="edit" aspectratio="f"/>
                <v:textbox>
                  <w:txbxContent>
                    <w:p>
                      <w:pPr>
                        <w:rPr>
                          <w:sz w:val="20"/>
                        </w:rPr>
                      </w:pPr>
                      <w:r>
                        <w:rPr>
                          <w:rFonts w:hint="eastAsia"/>
                          <w:sz w:val="20"/>
                        </w:rPr>
                        <w:t>是</w:t>
                      </w:r>
                    </w:p>
                  </w:txbxContent>
                </v:textbox>
              </v:shape>
            </w:pict>
          </mc:Fallback>
        </mc:AlternateContent>
      </w:r>
    </w:p>
    <w:p>
      <w:pPr>
        <w:tabs>
          <w:tab w:val="center" w:pos="4153"/>
        </w:tabs>
        <w:spacing w:line="360" w:lineRule="auto"/>
        <w:rPr>
          <w:rFonts w:asciiTheme="majorEastAsia" w:hAnsiTheme="majorEastAsia" w:eastAsiaTheme="majorEastAsia"/>
          <w:sz w:val="24"/>
        </w:rPr>
      </w:pPr>
      <w:r>
        <w:rPr>
          <w:rFonts w:asciiTheme="majorEastAsia" w:hAnsiTheme="majorEastAsia" w:eastAsiaTheme="majorEastAsia"/>
        </w:rPr>
        <mc:AlternateContent>
          <mc:Choice Requires="wps">
            <w:drawing>
              <wp:anchor distT="0" distB="0" distL="114300" distR="114300" simplePos="0" relativeHeight="252033024" behindDoc="0" locked="0" layoutInCell="1" allowOverlap="1">
                <wp:simplePos x="0" y="0"/>
                <wp:positionH relativeFrom="column">
                  <wp:posOffset>876300</wp:posOffset>
                </wp:positionH>
                <wp:positionV relativeFrom="paragraph">
                  <wp:posOffset>191135</wp:posOffset>
                </wp:positionV>
                <wp:extent cx="2305050" cy="414655"/>
                <wp:effectExtent l="0" t="0" r="19050" b="23495"/>
                <wp:wrapNone/>
                <wp:docPr id="631" name="Rectangle 79"/>
                <wp:cNvGraphicFramePr/>
                <a:graphic xmlns:a="http://schemas.openxmlformats.org/drawingml/2006/main">
                  <a:graphicData uri="http://schemas.microsoft.com/office/word/2010/wordprocessingShape">
                    <wps:wsp>
                      <wps:cNvSpPr>
                        <a:spLocks noChangeArrowheads="1"/>
                      </wps:cNvSpPr>
                      <wps:spPr bwMode="auto">
                        <a:xfrm>
                          <a:off x="0" y="0"/>
                          <a:ext cx="2305050" cy="414655"/>
                        </a:xfrm>
                        <a:prstGeom prst="rect">
                          <a:avLst/>
                        </a:prstGeom>
                        <a:solidFill>
                          <a:srgbClr val="FFFFFF"/>
                        </a:solidFill>
                        <a:ln w="9525">
                          <a:solidFill>
                            <a:srgbClr val="000000"/>
                          </a:solidFill>
                          <a:miter lim="800000"/>
                          <a:headEnd type="none" w="med" len="med"/>
                          <a:tailEnd type="none" w="med" len="med"/>
                        </a:ln>
                        <a:effectLst/>
                      </wps:spPr>
                      <wps:txbx>
                        <w:txbxContent>
                          <w:p>
                            <w:pPr>
                              <w:jc w:val="center"/>
                              <w:rPr>
                                <w:rFonts w:asciiTheme="minorEastAsia" w:hAnsiTheme="minorEastAsia"/>
                                <w:szCs w:val="21"/>
                              </w:rPr>
                            </w:pPr>
                            <w:r>
                              <w:rPr>
                                <w:rFonts w:hint="eastAsia" w:asciiTheme="minorEastAsia" w:hAnsiTheme="minorEastAsia"/>
                                <w:szCs w:val="21"/>
                              </w:rPr>
                              <w:t>学生持转入</w:t>
                            </w:r>
                            <w:r>
                              <w:rPr>
                                <w:rFonts w:asciiTheme="minorEastAsia" w:hAnsiTheme="minorEastAsia"/>
                                <w:szCs w:val="21"/>
                              </w:rPr>
                              <w:t>专业负责人的</w:t>
                            </w:r>
                            <w:r>
                              <w:rPr>
                                <w:rFonts w:hint="eastAsia" w:asciiTheme="minorEastAsia" w:hAnsiTheme="minorEastAsia"/>
                                <w:szCs w:val="21"/>
                              </w:rPr>
                              <w:t>《</w:t>
                            </w:r>
                            <w:r>
                              <w:rPr>
                                <w:rFonts w:asciiTheme="minorEastAsia" w:hAnsiTheme="minorEastAsia"/>
                                <w:szCs w:val="21"/>
                              </w:rPr>
                              <w:t>选课建议单</w:t>
                            </w:r>
                            <w:r>
                              <w:rPr>
                                <w:rFonts w:hint="eastAsia" w:asciiTheme="minorEastAsia" w:hAnsiTheme="minorEastAsia"/>
                                <w:szCs w:val="21"/>
                              </w:rPr>
                              <w:t>》</w:t>
                            </w:r>
                            <w:r>
                              <w:rPr>
                                <w:rFonts w:asciiTheme="minorEastAsia" w:hAnsiTheme="minorEastAsia"/>
                                <w:szCs w:val="21"/>
                              </w:rPr>
                              <w:t>到教务处补选</w:t>
                            </w:r>
                            <w:r>
                              <w:rPr>
                                <w:rFonts w:hint="eastAsia" w:asciiTheme="minorEastAsia" w:hAnsiTheme="minorEastAsia"/>
                                <w:szCs w:val="21"/>
                              </w:rPr>
                              <w:t>之前</w:t>
                            </w:r>
                            <w:r>
                              <w:rPr>
                                <w:rFonts w:asciiTheme="minorEastAsia" w:hAnsiTheme="minorEastAsia"/>
                                <w:szCs w:val="21"/>
                              </w:rPr>
                              <w:t>未</w:t>
                            </w:r>
                            <w:r>
                              <w:rPr>
                                <w:rFonts w:hint="eastAsia" w:asciiTheme="minorEastAsia" w:hAnsiTheme="minorEastAsia"/>
                                <w:szCs w:val="21"/>
                              </w:rPr>
                              <w:t>修</w:t>
                            </w:r>
                            <w:r>
                              <w:rPr>
                                <w:rFonts w:asciiTheme="minorEastAsia" w:hAnsiTheme="minorEastAsia"/>
                                <w:szCs w:val="21"/>
                              </w:rPr>
                              <w:t>的课程</w:t>
                            </w:r>
                          </w:p>
                        </w:txbxContent>
                      </wps:txbx>
                      <wps:bodyPr rot="0" vert="horz" wrap="square" lIns="36000" tIns="0" rIns="36000" bIns="0" anchor="t" anchorCtr="0" upright="1">
                        <a:noAutofit/>
                      </wps:bodyPr>
                    </wps:wsp>
                  </a:graphicData>
                </a:graphic>
              </wp:anchor>
            </w:drawing>
          </mc:Choice>
          <mc:Fallback>
            <w:pict>
              <v:rect id="Rectangle 79" o:spid="_x0000_s1026" o:spt="1" style="position:absolute;left:0pt;margin-left:69pt;margin-top:15.05pt;height:32.65pt;width:181.5pt;z-index:252033024;mso-width-relative:page;mso-height-relative:page;" fillcolor="#FFFFFF" filled="t" stroked="t" coordsize="21600,21600" o:gfxdata="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qDxGtgAAAAJAQAA&#10;DwAAAAAAAAABACAAAAAiAAAAZHJzL2Rvd25yZXYueG1sUEsBAhQAFAAAAAgAh07iQCADUi1SAgAA&#10;2gQAAA4AAAAAAAAAAQAgAAAAJwEAAGRycy9lMm9Eb2MueG1sUEsFBgAAAAAGAAYAWQEAAOsFAAAA&#10;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学生持转入</w:t>
                      </w:r>
                      <w:r>
                        <w:rPr>
                          <w:rFonts w:asciiTheme="minorEastAsia" w:hAnsiTheme="minorEastAsia"/>
                          <w:szCs w:val="21"/>
                        </w:rPr>
                        <w:t>专业负责人的</w:t>
                      </w:r>
                      <w:r>
                        <w:rPr>
                          <w:rFonts w:hint="eastAsia" w:asciiTheme="minorEastAsia" w:hAnsiTheme="minorEastAsia"/>
                          <w:szCs w:val="21"/>
                        </w:rPr>
                        <w:t>《</w:t>
                      </w:r>
                      <w:r>
                        <w:rPr>
                          <w:rFonts w:asciiTheme="minorEastAsia" w:hAnsiTheme="minorEastAsia"/>
                          <w:szCs w:val="21"/>
                        </w:rPr>
                        <w:t>选课建议单</w:t>
                      </w:r>
                      <w:r>
                        <w:rPr>
                          <w:rFonts w:hint="eastAsia" w:asciiTheme="minorEastAsia" w:hAnsiTheme="minorEastAsia"/>
                          <w:szCs w:val="21"/>
                        </w:rPr>
                        <w:t>》</w:t>
                      </w:r>
                      <w:r>
                        <w:rPr>
                          <w:rFonts w:asciiTheme="minorEastAsia" w:hAnsiTheme="minorEastAsia"/>
                          <w:szCs w:val="21"/>
                        </w:rPr>
                        <w:t>到教务处补选</w:t>
                      </w:r>
                      <w:r>
                        <w:rPr>
                          <w:rFonts w:hint="eastAsia" w:asciiTheme="minorEastAsia" w:hAnsiTheme="minorEastAsia"/>
                          <w:szCs w:val="21"/>
                        </w:rPr>
                        <w:t>之前</w:t>
                      </w:r>
                      <w:r>
                        <w:rPr>
                          <w:rFonts w:asciiTheme="minorEastAsia" w:hAnsiTheme="minorEastAsia"/>
                          <w:szCs w:val="21"/>
                        </w:rPr>
                        <w:t>未</w:t>
                      </w:r>
                      <w:r>
                        <w:rPr>
                          <w:rFonts w:hint="eastAsia" w:asciiTheme="minorEastAsia" w:hAnsiTheme="minorEastAsia"/>
                          <w:szCs w:val="21"/>
                        </w:rPr>
                        <w:t>修</w:t>
                      </w:r>
                      <w:r>
                        <w:rPr>
                          <w:rFonts w:asciiTheme="minorEastAsia" w:hAnsiTheme="minorEastAsia"/>
                          <w:szCs w:val="21"/>
                        </w:rPr>
                        <w:t>的课程</w:t>
                      </w: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040192" behindDoc="0" locked="0" layoutInCell="1" allowOverlap="1">
                <wp:simplePos x="0" y="0"/>
                <wp:positionH relativeFrom="column">
                  <wp:posOffset>2003425</wp:posOffset>
                </wp:positionH>
                <wp:positionV relativeFrom="paragraph">
                  <wp:posOffset>22860</wp:posOffset>
                </wp:positionV>
                <wp:extent cx="6350" cy="178435"/>
                <wp:effectExtent l="34290" t="0" r="35560" b="12065"/>
                <wp:wrapNone/>
                <wp:docPr id="630" name="AutoShape 1041"/>
                <wp:cNvGraphicFramePr/>
                <a:graphic xmlns:a="http://schemas.openxmlformats.org/drawingml/2006/main">
                  <a:graphicData uri="http://schemas.microsoft.com/office/word/2010/wordprocessingShape">
                    <wps:wsp>
                      <wps:cNvCnPr>
                        <a:cxnSpLocks noChangeShapeType="1"/>
                      </wps:cNvCnPr>
                      <wps:spPr bwMode="auto">
                        <a:xfrm>
                          <a:off x="0" y="0"/>
                          <a:ext cx="6350" cy="17843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41" o:spid="_x0000_s1026" o:spt="32" type="#_x0000_t32" style="position:absolute;left:0pt;margin-left:157.75pt;margin-top:1.8pt;height:14.05pt;width:0.5pt;z-index:252040192;mso-width-relative:page;mso-height-relative:page;" filled="f" stroked="t" coordsize="21600,21600" o:gfxdata="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acdMAAAAIAQAADwAAAAAAAAABACAAAAAiAAAAZHJzL2Rvd25yZXYu&#10;eG1sUEsBAhQAFAAAAAgAh07iQPyM2+8AAgAAAgQAAA4AAAAAAAAAAQAgAAAAIgEAAGRycy9lMm9E&#10;b2MueG1sUEsFBgAAAAAGAAYAWQEAAJQFAAAAAA==&#10;">
                <v:fill on="f" focussize="0,0"/>
                <v:stroke color="#000000" miterlimit="8" joinstyle="miter" endarrow="block"/>
                <v:imagedata o:title=""/>
                <o:lock v:ext="edit" aspectratio="f"/>
              </v:shape>
            </w:pict>
          </mc:Fallback>
        </mc:AlternateContent>
      </w:r>
      <w:r>
        <w:rPr>
          <w:rFonts w:asciiTheme="majorEastAsia" w:hAnsiTheme="majorEastAsia" w:eastAsiaTheme="majorEastAsia"/>
          <w:sz w:val="24"/>
        </w:rPr>
        <w:tab/>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045312" behindDoc="0" locked="0" layoutInCell="1" allowOverlap="1">
                <wp:simplePos x="0" y="0"/>
                <wp:positionH relativeFrom="column">
                  <wp:posOffset>1320800</wp:posOffset>
                </wp:positionH>
                <wp:positionV relativeFrom="paragraph">
                  <wp:posOffset>298450</wp:posOffset>
                </wp:positionV>
                <wp:extent cx="1323340" cy="266700"/>
                <wp:effectExtent l="5080" t="5080" r="5080" b="13970"/>
                <wp:wrapNone/>
                <wp:docPr id="632" name="AutoShape 1053"/>
                <wp:cNvGraphicFramePr/>
                <a:graphic xmlns:a="http://schemas.openxmlformats.org/drawingml/2006/main">
                  <a:graphicData uri="http://schemas.microsoft.com/office/word/2010/wordprocessingShape">
                    <wps:wsp>
                      <wps:cNvSpPr>
                        <a:spLocks noChangeArrowheads="1"/>
                      </wps:cNvSpPr>
                      <wps:spPr bwMode="auto">
                        <a:xfrm>
                          <a:off x="0" y="0"/>
                          <a:ext cx="1323340" cy="266700"/>
                        </a:xfrm>
                        <a:prstGeom prst="flowChartTerminator">
                          <a:avLst/>
                        </a:prstGeom>
                        <a:solidFill>
                          <a:srgbClr val="FFFFFF"/>
                        </a:solidFill>
                        <a:ln w="9525">
                          <a:solidFill>
                            <a:srgbClr val="000000"/>
                          </a:solidFill>
                          <a:miter lim="800000"/>
                          <a:headEnd type="none" w="med" len="med"/>
                          <a:tailEnd type="none" w="med" len="med"/>
                        </a:ln>
                        <a:effectLst/>
                      </wps:spPr>
                      <wps:txbx>
                        <w:txbxContent>
                          <w:p>
                            <w:pPr>
                              <w:jc w:val="center"/>
                              <w:rPr>
                                <w:rFonts w:asciiTheme="minorEastAsia" w:hAnsiTheme="minorEastAsia"/>
                                <w:szCs w:val="21"/>
                              </w:rPr>
                            </w:pPr>
                            <w:r>
                              <w:rPr>
                                <w:rFonts w:hint="eastAsia" w:asciiTheme="minorEastAsia" w:hAnsiTheme="minorEastAsia"/>
                                <w:szCs w:val="21"/>
                              </w:rPr>
                              <w:t>学生</w:t>
                            </w:r>
                            <w:r>
                              <w:rPr>
                                <w:rFonts w:asciiTheme="minorEastAsia" w:hAnsiTheme="minorEastAsia"/>
                                <w:szCs w:val="21"/>
                              </w:rPr>
                              <w:t>在新专业就读</w:t>
                            </w:r>
                          </w:p>
                        </w:txbxContent>
                      </wps:txbx>
                      <wps:bodyPr rot="0" vert="horz" wrap="square" lIns="0" tIns="0" rIns="0" bIns="0" anchor="t" anchorCtr="0" upright="1">
                        <a:noAutofit/>
                      </wps:bodyPr>
                    </wps:wsp>
                  </a:graphicData>
                </a:graphic>
              </wp:anchor>
            </w:drawing>
          </mc:Choice>
          <mc:Fallback>
            <w:pict>
              <v:shape id="AutoShape 1053" o:spid="_x0000_s1026" o:spt="116" type="#_x0000_t116" style="position:absolute;left:0pt;margin-left:104pt;margin-top:23.5pt;height:21pt;width:104.2pt;z-index:252045312;mso-width-relative:page;mso-height-relative:page;" fillcolor="#FFFFFF" filled="t" stroked="t" coordsize="21600,21600" o:gfxdata="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Dr3zzZ&#10;AAAACQEAAA8AAAAAAAAAAQAgAAAAIgAAAGRycy9kb3ducmV2LnhtbFBLAQIUABQAAAAIAIdO4kDP&#10;N3m2WAIAAOMEAAAOAAAAAAAAAAEAIAAAACgBAABkcnMvZTJvRG9jLnhtbFBLBQYAAAAABgAGAFkB&#10;AADy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w:t>
                      </w:r>
                      <w:r>
                        <w:rPr>
                          <w:rFonts w:asciiTheme="minorEastAsia" w:hAnsiTheme="minorEastAsia"/>
                          <w:szCs w:val="21"/>
                        </w:rPr>
                        <w:t>在新专业就读</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046336" behindDoc="0" locked="0" layoutInCell="1" allowOverlap="1">
                <wp:simplePos x="0" y="0"/>
                <wp:positionH relativeFrom="column">
                  <wp:posOffset>2006600</wp:posOffset>
                </wp:positionH>
                <wp:positionV relativeFrom="paragraph">
                  <wp:posOffset>121285</wp:posOffset>
                </wp:positionV>
                <wp:extent cx="3175" cy="179705"/>
                <wp:effectExtent l="36830" t="0" r="36195" b="10795"/>
                <wp:wrapNone/>
                <wp:docPr id="633" name="AutoShape 1054"/>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54" o:spid="_x0000_s1026" o:spt="32" type="#_x0000_t32" style="position:absolute;left:0pt;flip:x;margin-left:158pt;margin-top:9.55pt;height:14.15pt;width:0.25pt;z-index:252046336;mso-width-relative:page;mso-height-relative:page;" filled="f" stroked="t" coordsize="21600,21600" o:gfxdata="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&#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vXNJ1gAAAAkBAAAPAAAAAAAAAAEAIAAAACIAAABk&#10;cnMvZG93bnJldi54bWxQSwECFAAUAAAACACHTuJAsHdlnwgCAAAMBAAADgAAAAAAAAABACAAAAAl&#10;AQAAZHJzL2Uyb0RvYy54bWxQSwUGAAAAAAYABgBZAQAAnwUAAAAA&#10;">
                <v:fill on="f" focussize="0,0"/>
                <v:stroke color="#000000" miterlimit="8" joinstyle="miter" endarrow="block"/>
                <v:imagedata o:title=""/>
                <o:lock v:ext="edit" aspectratio="f"/>
              </v:shape>
            </w:pict>
          </mc:Fallback>
        </mc:AlternateContent>
      </w: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上海第二工业大学转专业申请表</w:t>
      </w:r>
    </w:p>
    <w:tbl>
      <w:tblPr>
        <w:tblStyle w:val="22"/>
        <w:tblW w:w="976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8"/>
        <w:gridCol w:w="1148"/>
        <w:gridCol w:w="574"/>
        <w:gridCol w:w="1148"/>
        <w:gridCol w:w="175"/>
        <w:gridCol w:w="1117"/>
        <w:gridCol w:w="1578"/>
        <w:gridCol w:w="525"/>
        <w:gridCol w:w="210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139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学   号</w:t>
            </w:r>
          </w:p>
        </w:tc>
        <w:tc>
          <w:tcPr>
            <w:tcW w:w="1722"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p>
        </w:tc>
        <w:tc>
          <w:tcPr>
            <w:tcW w:w="114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性 别</w:t>
            </w:r>
          </w:p>
        </w:tc>
        <w:tc>
          <w:tcPr>
            <w:tcW w:w="1291"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p>
        </w:tc>
        <w:tc>
          <w:tcPr>
            <w:tcW w:w="157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层  次</w:t>
            </w:r>
          </w:p>
        </w:tc>
        <w:tc>
          <w:tcPr>
            <w:tcW w:w="2630" w:type="dxa"/>
            <w:gridSpan w:val="2"/>
          </w:tcPr>
          <w:p>
            <w:pPr>
              <w:keepNext w:val="0"/>
              <w:keepLines w:val="0"/>
              <w:suppressLineNumbers w:val="0"/>
              <w:spacing w:before="0" w:beforeAutospacing="0" w:after="0" w:afterAutospacing="0"/>
              <w:ind w:left="0" w:right="0" w:firstLine="240" w:firstLineChars="100"/>
              <w:rPr>
                <w:rFonts w:hint="default" w:ascii="宋体" w:hAnsi="宋体" w:eastAsia="宋体" w:cs="宋体"/>
                <w:sz w:val="24"/>
              </w:rPr>
            </w:pPr>
            <w:r>
              <w:rPr>
                <w:rFonts w:hint="eastAsia" w:ascii="宋体" w:hAnsi="宋体" w:eastAsia="宋体" w:cs="宋体"/>
                <w:sz w:val="24"/>
              </w:rPr>
              <w:t>□本科   □专科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139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姓   名</w:t>
            </w:r>
          </w:p>
        </w:tc>
        <w:tc>
          <w:tcPr>
            <w:tcW w:w="1722"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p>
        </w:tc>
        <w:tc>
          <w:tcPr>
            <w:tcW w:w="114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年 级</w:t>
            </w:r>
          </w:p>
        </w:tc>
        <w:tc>
          <w:tcPr>
            <w:tcW w:w="1291"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20   级</w:t>
            </w:r>
          </w:p>
        </w:tc>
        <w:tc>
          <w:tcPr>
            <w:tcW w:w="157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手  机</w:t>
            </w:r>
          </w:p>
        </w:tc>
        <w:tc>
          <w:tcPr>
            <w:tcW w:w="2630"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02" w:hRule="atLeast"/>
          <w:jc w:val="center"/>
        </w:trPr>
        <w:tc>
          <w:tcPr>
            <w:tcW w:w="139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现读专业</w:t>
            </w:r>
          </w:p>
        </w:tc>
        <w:tc>
          <w:tcPr>
            <w:tcW w:w="4162" w:type="dxa"/>
            <w:gridSpan w:val="5"/>
          </w:tcPr>
          <w:p>
            <w:pPr>
              <w:keepNext w:val="0"/>
              <w:keepLines w:val="0"/>
              <w:suppressLineNumbers w:val="0"/>
              <w:spacing w:before="0" w:beforeAutospacing="0" w:after="0" w:afterAutospacing="0"/>
              <w:ind w:left="0" w:right="0"/>
              <w:rPr>
                <w:rFonts w:hint="default" w:ascii="宋体" w:hAnsi="宋体" w:eastAsia="宋体" w:cs="宋体"/>
                <w:sz w:val="24"/>
              </w:rPr>
            </w:pPr>
          </w:p>
        </w:tc>
        <w:tc>
          <w:tcPr>
            <w:tcW w:w="2103"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是否转过专业</w:t>
            </w:r>
          </w:p>
        </w:tc>
        <w:tc>
          <w:tcPr>
            <w:tcW w:w="2104"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□是   □否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02" w:hRule="atLeast"/>
          <w:jc w:val="center"/>
        </w:trPr>
        <w:tc>
          <w:tcPr>
            <w:tcW w:w="2546" w:type="dxa"/>
            <w:gridSpan w:val="2"/>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拟申请转入专业</w:t>
            </w:r>
          </w:p>
        </w:tc>
        <w:tc>
          <w:tcPr>
            <w:tcW w:w="3013" w:type="dxa"/>
            <w:gridSpan w:val="4"/>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 xml:space="preserve"> </w:t>
            </w:r>
          </w:p>
        </w:tc>
        <w:tc>
          <w:tcPr>
            <w:tcW w:w="1578" w:type="dxa"/>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转入年级</w:t>
            </w:r>
          </w:p>
        </w:tc>
        <w:tc>
          <w:tcPr>
            <w:tcW w:w="2630" w:type="dxa"/>
            <w:gridSpan w:val="2"/>
          </w:tcPr>
          <w:p>
            <w:pPr>
              <w:keepNext w:val="0"/>
              <w:keepLines w:val="0"/>
              <w:suppressLineNumbers w:val="0"/>
              <w:spacing w:before="0" w:beforeAutospacing="0" w:after="0" w:afterAutospacing="0"/>
              <w:ind w:left="0" w:right="0"/>
              <w:jc w:val="center"/>
              <w:rPr>
                <w:rFonts w:hint="default" w:ascii="宋体" w:hAnsi="宋体" w:eastAsia="宋体" w:cs="宋体"/>
                <w:sz w:val="24"/>
              </w:rPr>
            </w:pPr>
            <w:r>
              <w:rPr>
                <w:rFonts w:hint="eastAsia" w:ascii="宋体" w:hAnsi="宋体" w:eastAsia="宋体" w:cs="宋体"/>
                <w:sz w:val="24"/>
              </w:rPr>
              <w:t>20   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410" w:hRule="atLeast"/>
          <w:jc w:val="center"/>
        </w:trPr>
        <w:tc>
          <w:tcPr>
            <w:tcW w:w="9768" w:type="dxa"/>
            <w:gridSpan w:val="9"/>
            <w:vAlign w:val="center"/>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转专业理由（附所学课程的成绩单）：</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line="440" w:lineRule="exact"/>
              <w:ind w:left="0" w:right="0" w:firstLine="6000" w:firstLineChars="2500"/>
              <w:rPr>
                <w:rFonts w:hint="default" w:ascii="宋体" w:hAnsi="宋体" w:eastAsia="宋体" w:cs="宋体"/>
                <w:sz w:val="24"/>
              </w:rPr>
            </w:pPr>
            <w:r>
              <w:rPr>
                <w:rFonts w:hint="eastAsia" w:ascii="宋体" w:hAnsi="宋体" w:eastAsia="宋体" w:cs="宋体"/>
                <w:sz w:val="24"/>
              </w:rPr>
              <w:t>学生签名：</w:t>
            </w:r>
          </w:p>
          <w:p>
            <w:pPr>
              <w:keepNext w:val="0"/>
              <w:keepLines w:val="0"/>
              <w:suppressLineNumbers w:val="0"/>
              <w:spacing w:before="0" w:beforeAutospacing="0" w:after="0" w:afterAutospacing="0" w:line="440" w:lineRule="exact"/>
              <w:ind w:left="0" w:right="0"/>
              <w:rPr>
                <w:rFonts w:hint="default" w:ascii="宋体" w:hAnsi="宋体" w:eastAsia="宋体" w:cs="宋体"/>
                <w:sz w:val="24"/>
              </w:rPr>
            </w:pPr>
            <w:r>
              <w:rPr>
                <w:rFonts w:hint="eastAsia" w:ascii="宋体" w:hAnsi="宋体" w:eastAsia="宋体" w:cs="宋体"/>
                <w:sz w:val="24"/>
              </w:rPr>
              <w:t xml:space="preserve">            　　　　　　                       填表日期：  年  月  日          </w:t>
            </w:r>
          </w:p>
          <w:p>
            <w:pPr>
              <w:keepNext w:val="0"/>
              <w:keepLines w:val="0"/>
              <w:suppressLineNumbers w:val="0"/>
              <w:spacing w:before="0" w:beforeAutospacing="0" w:after="0" w:afterAutospacing="0"/>
              <w:ind w:left="0" w:right="0"/>
              <w:rPr>
                <w:rFonts w:hint="default"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009" w:hRule="atLeast"/>
          <w:jc w:val="center"/>
        </w:trPr>
        <w:tc>
          <w:tcPr>
            <w:tcW w:w="4443" w:type="dxa"/>
            <w:gridSpan w:val="5"/>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转出学部（院）签署意见：</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（专业负责人）签名：</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firstLine="480" w:firstLineChars="200"/>
              <w:rPr>
                <w:rFonts w:hint="default" w:ascii="宋体" w:hAnsi="宋体" w:eastAsia="宋体" w:cs="宋体"/>
                <w:sz w:val="24"/>
              </w:rPr>
            </w:pPr>
            <w:r>
              <w:rPr>
                <w:rFonts w:hint="eastAsia" w:ascii="宋体" w:hAnsi="宋体" w:eastAsia="宋体" w:cs="宋体"/>
                <w:sz w:val="24"/>
              </w:rPr>
              <w:t>教学负责人签名：</w:t>
            </w:r>
          </w:p>
          <w:p>
            <w:pPr>
              <w:keepNext w:val="0"/>
              <w:keepLines w:val="0"/>
              <w:suppressLineNumbers w:val="0"/>
              <w:spacing w:before="0" w:beforeAutospacing="0" w:after="0" w:afterAutospacing="0"/>
              <w:ind w:left="0" w:right="0" w:firstLine="480" w:firstLineChars="20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 xml:space="preserve">      年    月   日  学部（院）公章</w:t>
            </w:r>
          </w:p>
        </w:tc>
        <w:tc>
          <w:tcPr>
            <w:tcW w:w="5325" w:type="dxa"/>
            <w:gridSpan w:val="4"/>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转入学部（院）签署意见：</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（专业负责人）签名：</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firstLine="480" w:firstLineChars="200"/>
              <w:rPr>
                <w:rFonts w:hint="default" w:ascii="宋体" w:hAnsi="宋体" w:eastAsia="宋体" w:cs="宋体"/>
                <w:sz w:val="24"/>
              </w:rPr>
            </w:pPr>
            <w:r>
              <w:rPr>
                <w:rFonts w:hint="eastAsia" w:ascii="宋体" w:hAnsi="宋体" w:eastAsia="宋体" w:cs="宋体"/>
                <w:sz w:val="24"/>
              </w:rPr>
              <w:t>教学负责人签名：</w:t>
            </w:r>
          </w:p>
          <w:p>
            <w:pPr>
              <w:keepNext w:val="0"/>
              <w:keepLines w:val="0"/>
              <w:suppressLineNumbers w:val="0"/>
              <w:spacing w:before="0" w:beforeAutospacing="0" w:after="0" w:afterAutospacing="0"/>
              <w:ind w:left="0" w:right="0" w:firstLine="480" w:firstLineChars="20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 xml:space="preserve">        年    月    日   学部（院）公章 </w:t>
            </w:r>
          </w:p>
          <w:p>
            <w:pPr>
              <w:keepNext w:val="0"/>
              <w:keepLines w:val="0"/>
              <w:suppressLineNumbers w:val="0"/>
              <w:spacing w:before="0" w:beforeAutospacing="0" w:after="0" w:afterAutospacing="0"/>
              <w:ind w:left="0" w:right="0"/>
              <w:rPr>
                <w:rFonts w:hint="default"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84" w:hRule="atLeast"/>
          <w:jc w:val="center"/>
        </w:trPr>
        <w:tc>
          <w:tcPr>
            <w:tcW w:w="4443" w:type="dxa"/>
            <w:gridSpan w:val="5"/>
          </w:tcPr>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教务处审批：</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 xml:space="preserve">               签名：</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0" w:right="0" w:firstLine="480" w:firstLineChars="200"/>
              <w:rPr>
                <w:rFonts w:hint="default" w:ascii="宋体" w:hAnsi="宋体" w:eastAsia="宋体" w:cs="宋体"/>
                <w:sz w:val="24"/>
              </w:rPr>
            </w:pPr>
            <w:r>
              <w:rPr>
                <w:rFonts w:hint="eastAsia" w:ascii="宋体" w:hAnsi="宋体" w:eastAsia="宋体" w:cs="宋体"/>
                <w:sz w:val="24"/>
              </w:rPr>
              <w:t xml:space="preserve">           年   月   日（公章）</w:t>
            </w:r>
          </w:p>
        </w:tc>
        <w:tc>
          <w:tcPr>
            <w:tcW w:w="5325" w:type="dxa"/>
            <w:gridSpan w:val="4"/>
          </w:tcPr>
          <w:p>
            <w:pPr>
              <w:keepNext w:val="0"/>
              <w:keepLines w:val="0"/>
              <w:widowControl/>
              <w:suppressLineNumbers w:val="0"/>
              <w:spacing w:before="0" w:beforeAutospacing="0" w:after="0" w:afterAutospacing="0"/>
              <w:ind w:left="0" w:right="0"/>
              <w:jc w:val="left"/>
              <w:rPr>
                <w:rFonts w:hint="default" w:ascii="宋体" w:hAnsi="宋体" w:eastAsia="宋体" w:cs="宋体"/>
                <w:sz w:val="24"/>
              </w:rPr>
            </w:pPr>
            <w:r>
              <w:rPr>
                <w:rFonts w:hint="eastAsia" w:ascii="宋体" w:hAnsi="宋体" w:eastAsia="宋体" w:cs="宋体"/>
                <w:sz w:val="24"/>
              </w:rPr>
              <w:t>主管校领导审批：</w:t>
            </w:r>
          </w:p>
          <w:p>
            <w:pPr>
              <w:keepNext w:val="0"/>
              <w:keepLines w:val="0"/>
              <w:widowControl/>
              <w:suppressLineNumbers w:val="0"/>
              <w:spacing w:before="0" w:beforeAutospacing="0" w:after="0" w:afterAutospacing="0"/>
              <w:ind w:left="0" w:right="0"/>
              <w:jc w:val="left"/>
              <w:rPr>
                <w:rFonts w:hint="default" w:ascii="宋体" w:hAnsi="宋体" w:eastAsia="宋体" w:cs="宋体"/>
                <w:sz w:val="24"/>
              </w:rPr>
            </w:pPr>
          </w:p>
          <w:p>
            <w:pPr>
              <w:keepNext w:val="0"/>
              <w:keepLines w:val="0"/>
              <w:widowControl/>
              <w:suppressLineNumbers w:val="0"/>
              <w:spacing w:before="0" w:beforeAutospacing="0" w:after="0" w:afterAutospacing="0"/>
              <w:ind w:left="0" w:right="0"/>
              <w:jc w:val="left"/>
              <w:rPr>
                <w:rFonts w:hint="default" w:ascii="宋体" w:hAnsi="宋体" w:eastAsia="宋体" w:cs="宋体"/>
                <w:sz w:val="24"/>
              </w:rPr>
            </w:pPr>
          </w:p>
          <w:p>
            <w:pPr>
              <w:keepNext w:val="0"/>
              <w:keepLines w:val="0"/>
              <w:widowControl/>
              <w:suppressLineNumbers w:val="0"/>
              <w:spacing w:before="0" w:beforeAutospacing="0" w:after="0" w:afterAutospacing="0"/>
              <w:ind w:left="0" w:right="0"/>
              <w:jc w:val="left"/>
              <w:rPr>
                <w:rFonts w:hint="default" w:ascii="宋体" w:hAnsi="宋体" w:eastAsia="宋体" w:cs="宋体"/>
                <w:sz w:val="24"/>
              </w:rPr>
            </w:pPr>
          </w:p>
          <w:p>
            <w:pPr>
              <w:keepNext w:val="0"/>
              <w:keepLines w:val="0"/>
              <w:suppressLineNumbers w:val="0"/>
              <w:spacing w:before="0" w:beforeAutospacing="0" w:after="0" w:afterAutospacing="0"/>
              <w:ind w:left="0" w:right="0"/>
              <w:rPr>
                <w:rFonts w:hint="default" w:ascii="宋体" w:hAnsi="宋体" w:eastAsia="宋体" w:cs="宋体"/>
                <w:sz w:val="24"/>
              </w:rPr>
            </w:pPr>
            <w:r>
              <w:rPr>
                <w:rFonts w:hint="eastAsia" w:ascii="宋体" w:hAnsi="宋体" w:eastAsia="宋体" w:cs="宋体"/>
                <w:sz w:val="24"/>
              </w:rPr>
              <w:t xml:space="preserve">                  签名：</w:t>
            </w:r>
          </w:p>
          <w:p>
            <w:pPr>
              <w:keepNext w:val="0"/>
              <w:keepLines w:val="0"/>
              <w:suppressLineNumbers w:val="0"/>
              <w:spacing w:before="0" w:beforeAutospacing="0" w:after="0" w:afterAutospacing="0"/>
              <w:ind w:left="0" w:right="0"/>
              <w:rPr>
                <w:rFonts w:hint="default" w:ascii="宋体" w:hAnsi="宋体" w:eastAsia="宋体" w:cs="宋体"/>
                <w:sz w:val="24"/>
              </w:rPr>
            </w:pPr>
          </w:p>
          <w:p>
            <w:pPr>
              <w:keepNext w:val="0"/>
              <w:keepLines w:val="0"/>
              <w:suppressLineNumbers w:val="0"/>
              <w:spacing w:before="0" w:beforeAutospacing="0" w:after="0" w:afterAutospacing="0"/>
              <w:ind w:left="911" w:leftChars="434" w:right="0" w:firstLine="360" w:firstLineChars="150"/>
              <w:rPr>
                <w:rFonts w:hint="default" w:ascii="宋体" w:hAnsi="宋体" w:eastAsia="宋体" w:cs="宋体"/>
                <w:sz w:val="24"/>
              </w:rPr>
            </w:pPr>
            <w:r>
              <w:rPr>
                <w:rFonts w:hint="eastAsia" w:ascii="宋体" w:hAnsi="宋体" w:eastAsia="宋体" w:cs="宋体"/>
                <w:sz w:val="24"/>
              </w:rPr>
              <w:t xml:space="preserve">              年   月   日</w:t>
            </w:r>
          </w:p>
          <w:p>
            <w:pPr>
              <w:keepNext w:val="0"/>
              <w:keepLines w:val="0"/>
              <w:suppressLineNumbers w:val="0"/>
              <w:spacing w:before="0" w:beforeAutospacing="0" w:after="0" w:afterAutospacing="0"/>
              <w:ind w:left="911" w:leftChars="434" w:right="0" w:firstLine="360" w:firstLineChars="150"/>
              <w:rPr>
                <w:rFonts w:hint="default" w:ascii="宋体" w:hAnsi="宋体" w:eastAsia="宋体" w:cs="宋体"/>
                <w:sz w:val="24"/>
              </w:rPr>
            </w:pPr>
          </w:p>
        </w:tc>
      </w:tr>
    </w:tbl>
    <w:p>
      <w:pPr>
        <w:ind w:left="-708" w:leftChars="-337"/>
        <w:rPr>
          <w:rFonts w:ascii="宋体" w:hAnsi="宋体" w:eastAsia="宋体" w:cs="宋体"/>
          <w:sz w:val="24"/>
        </w:rPr>
      </w:pPr>
      <w:r>
        <w:rPr>
          <w:rFonts w:hint="eastAsia" w:ascii="宋体" w:hAnsi="宋体" w:eastAsia="宋体" w:cs="宋体"/>
          <w:sz w:val="24"/>
        </w:rPr>
        <w:t>注：此表由学生本人填写交所在学部（院）专业负责人、教学负责人审核后，由所在学部（院）统一交转入学部（院），转入学部（院）签署意见后统一将此表交教务处。</w:t>
      </w:r>
    </w:p>
    <w:p>
      <w:pPr>
        <w:rPr>
          <w:rFonts w:asciiTheme="majorEastAsia" w:hAnsiTheme="majorEastAsia" w:eastAsiaTheme="majorEastAsia"/>
          <w:sz w:val="24"/>
        </w:rPr>
      </w:pPr>
    </w:p>
    <w:p>
      <w:pPr>
        <w:rPr>
          <w:rFonts w:asciiTheme="majorEastAsia" w:hAnsiTheme="majorEastAsia" w:eastAsiaTheme="majorEastAsia"/>
          <w:sz w:val="24"/>
        </w:rPr>
      </w:pP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转专业学生选课建议单</w:t>
      </w:r>
    </w:p>
    <w:tbl>
      <w:tblPr>
        <w:tblStyle w:val="23"/>
        <w:tblW w:w="992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654"/>
        <w:gridCol w:w="1654"/>
        <w:gridCol w:w="1654"/>
        <w:gridCol w:w="1654"/>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学号</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姓名</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班级</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年级</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转入专业</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联系电话</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选课学期</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课程代码</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课程序号</w:t>
            </w: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原专业需退课的课程代码</w:t>
            </w: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课程序号</w:t>
            </w: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bCs/>
              </w:rPr>
            </w:pPr>
            <w:r>
              <w:rPr>
                <w:rFonts w:hint="eastAsia" w:asciiTheme="majorEastAsia" w:hAnsiTheme="majorEastAsia" w:eastAsiaTheme="majorEastAsia"/>
                <w:b/>
                <w:bCs/>
              </w:rPr>
              <w:t>原专业需退课的课程名称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6" w:type="dxa"/>
            <w:gridSpan w:val="2"/>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276" w:type="dxa"/>
            <w:gridSpan w:val="3"/>
            <w:noWrap/>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1276"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rPr>
            </w:pPr>
            <w:r>
              <w:rPr>
                <w:rFonts w:hint="eastAsia" w:asciiTheme="majorEastAsia" w:hAnsiTheme="majorEastAsia" w:eastAsiaTheme="majorEastAsia"/>
              </w:rPr>
              <w:t>专业负责人意见：</w:t>
            </w: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r>
              <w:rPr>
                <w:rFonts w:hint="eastAsia" w:asciiTheme="majorEastAsia" w:hAnsiTheme="majorEastAsia" w:eastAsiaTheme="majorEastAsia"/>
              </w:rPr>
              <w:br w:type="textWrapping"/>
            </w:r>
            <w:r>
              <w:rPr>
                <w:rFonts w:hint="eastAsia" w:asciiTheme="majorEastAsia" w:hAnsiTheme="majorEastAsia" w:eastAsiaTheme="majorEastAsia"/>
              </w:rPr>
              <w:t xml:space="preserve">                                                    年  </w:t>
            </w:r>
            <w:r>
              <w:rPr>
                <w:rFonts w:hint="default" w:asciiTheme="majorEastAsia" w:hAnsiTheme="majorEastAsia" w:eastAsiaTheme="majorEastAsia"/>
              </w:rPr>
              <w:t xml:space="preserve">    </w:t>
            </w:r>
            <w:r>
              <w:rPr>
                <w:rFonts w:hint="eastAsia" w:asciiTheme="majorEastAsia" w:hAnsiTheme="majorEastAsia" w:eastAsiaTheme="majorEastAsia"/>
              </w:rPr>
              <w:t xml:space="preserve">月   </w:t>
            </w:r>
            <w:r>
              <w:rPr>
                <w:rFonts w:hint="default" w:asciiTheme="majorEastAsia" w:hAnsiTheme="majorEastAsia" w:eastAsiaTheme="majorEastAsia"/>
              </w:rPr>
              <w:t xml:space="preserve">  </w:t>
            </w:r>
            <w:r>
              <w:rPr>
                <w:rFonts w:hint="eastAsia" w:asciiTheme="majorEastAsia" w:hAnsiTheme="majorEastAsia" w:eastAsiaTheme="majorEastAsia"/>
              </w:rPr>
              <w:t>日</w:t>
            </w:r>
          </w:p>
        </w:tc>
      </w:tr>
    </w:tbl>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67" w:name="_Toc18301"/>
      <w:r>
        <w:rPr>
          <w:rFonts w:hint="eastAsia"/>
          <w:color w:val="auto"/>
        </w:rPr>
        <w:t>学生延长在校学习时间申请流程</w:t>
      </w:r>
      <w:bookmarkEnd w:id="267"/>
    </w:p>
    <w:p>
      <w:pPr>
        <w:spacing w:before="156" w:beforeLines="5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60" w:lineRule="exact"/>
        <w:ind w:firstLine="482" w:firstLineChars="200"/>
        <w:rPr>
          <w:rFonts w:ascii="宋体" w:hAnsi="宋体" w:eastAsia="宋体" w:cs="宋体"/>
          <w:b/>
          <w:sz w:val="24"/>
        </w:rPr>
      </w:pPr>
      <w:r>
        <w:rPr>
          <w:rFonts w:hint="eastAsia" w:ascii="宋体" w:hAnsi="宋体" w:eastAsia="宋体" w:cs="宋体"/>
          <w:b/>
          <w:sz w:val="24"/>
        </w:rPr>
        <w:t xml:space="preserve">名    称：  </w:t>
      </w:r>
      <w:r>
        <w:rPr>
          <w:rFonts w:hint="eastAsia" w:ascii="宋体" w:hAnsi="宋体" w:eastAsia="宋体" w:cs="宋体"/>
          <w:sz w:val="24"/>
        </w:rPr>
        <w:t>学生延长在校学习时间申请流程</w:t>
      </w:r>
    </w:p>
    <w:p>
      <w:pPr>
        <w:spacing w:line="460" w:lineRule="exact"/>
        <w:ind w:firstLine="482" w:firstLineChars="200"/>
        <w:rPr>
          <w:rFonts w:ascii="宋体" w:hAnsi="宋体" w:eastAsia="宋体" w:cs="宋体"/>
          <w:b/>
          <w:sz w:val="24"/>
        </w:rPr>
      </w:pPr>
      <w:r>
        <w:rPr>
          <w:rFonts w:hint="eastAsia" w:ascii="宋体" w:hAnsi="宋体" w:eastAsia="宋体" w:cs="宋体"/>
          <w:b/>
          <w:sz w:val="24"/>
        </w:rPr>
        <w:t xml:space="preserve">负责单位：  </w:t>
      </w:r>
      <w:r>
        <w:rPr>
          <w:rFonts w:hint="eastAsia" w:ascii="宋体" w:hAnsi="宋体" w:eastAsia="宋体" w:cs="宋体"/>
          <w:sz w:val="24"/>
        </w:rPr>
        <w:t>教务处</w:t>
      </w:r>
    </w:p>
    <w:p>
      <w:pPr>
        <w:spacing w:line="460" w:lineRule="exact"/>
        <w:ind w:firstLine="482" w:firstLineChars="200"/>
        <w:rPr>
          <w:rFonts w:ascii="宋体" w:hAnsi="宋体" w:eastAsia="宋体" w:cs="宋体"/>
          <w:sz w:val="24"/>
        </w:rPr>
      </w:pPr>
      <w:r>
        <w:rPr>
          <w:rFonts w:hint="eastAsia" w:ascii="宋体" w:hAnsi="宋体" w:eastAsia="宋体" w:cs="宋体"/>
          <w:b/>
          <w:sz w:val="24"/>
        </w:rPr>
        <w:t xml:space="preserve">依    据： </w:t>
      </w:r>
      <w:r>
        <w:rPr>
          <w:rFonts w:hint="eastAsia" w:ascii="宋体" w:hAnsi="宋体" w:eastAsia="宋体" w:cs="宋体"/>
          <w:sz w:val="24"/>
        </w:rPr>
        <w:t>《上海第二工业大学全日制本专科学生学籍管理办法》、《上海第二工业大学延长学业学生管理办法（试行）》</w:t>
      </w:r>
    </w:p>
    <w:p>
      <w:pPr>
        <w:spacing w:before="156" w:beforeLines="50" w:line="38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line="460" w:lineRule="exact"/>
        <w:rPr>
          <w:rFonts w:ascii="微软雅黑" w:hAnsi="微软雅黑" w:eastAsia="微软雅黑"/>
          <w:b/>
          <w:sz w:val="24"/>
        </w:rPr>
      </w:pPr>
      <w:r>
        <w:rPr>
          <w:rFonts w:ascii="微软雅黑" w:hAnsi="微软雅黑" w:eastAsia="微软雅黑"/>
          <w:b/>
          <w:sz w:val="24"/>
        </w:rPr>
        <mc:AlternateContent>
          <mc:Choice Requires="wpg">
            <w:drawing>
              <wp:anchor distT="0" distB="0" distL="114300" distR="114300" simplePos="0" relativeHeight="253015040" behindDoc="0" locked="0" layoutInCell="1" allowOverlap="1">
                <wp:simplePos x="0" y="0"/>
                <wp:positionH relativeFrom="column">
                  <wp:posOffset>-9525</wp:posOffset>
                </wp:positionH>
                <wp:positionV relativeFrom="paragraph">
                  <wp:posOffset>286385</wp:posOffset>
                </wp:positionV>
                <wp:extent cx="5638800" cy="3413125"/>
                <wp:effectExtent l="6350" t="4445" r="12700" b="11430"/>
                <wp:wrapNone/>
                <wp:docPr id="1258" name="组合 1258"/>
                <wp:cNvGraphicFramePr/>
                <a:graphic xmlns:a="http://schemas.openxmlformats.org/drawingml/2006/main">
                  <a:graphicData uri="http://schemas.microsoft.com/office/word/2010/wordprocessingGroup">
                    <wpg:wgp>
                      <wpg:cNvGrpSpPr/>
                      <wpg:grpSpPr>
                        <a:xfrm>
                          <a:off x="0" y="0"/>
                          <a:ext cx="5638800" cy="3413125"/>
                          <a:chOff x="0" y="0"/>
                          <a:chExt cx="5638800" cy="3413125"/>
                        </a:xfrm>
                      </wpg:grpSpPr>
                      <wps:wsp>
                        <wps:cNvPr id="1260" name="矩形 1700"/>
                        <wps:cNvSpPr>
                          <a:spLocks noChangeArrowheads="1"/>
                        </wps:cNvSpPr>
                        <wps:spPr bwMode="auto">
                          <a:xfrm>
                            <a:off x="504825" y="0"/>
                            <a:ext cx="3248025" cy="436245"/>
                          </a:xfrm>
                          <a:prstGeom prst="rect">
                            <a:avLst/>
                          </a:prstGeom>
                          <a:solidFill>
                            <a:srgbClr val="FFFFFF"/>
                          </a:solidFill>
                          <a:ln w="9525">
                            <a:solidFill>
                              <a:srgbClr val="000000"/>
                            </a:solidFill>
                            <a:miter lim="800000"/>
                          </a:ln>
                          <a:effectLst/>
                        </wps:spPr>
                        <wps:txbx>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《学生延长</w:t>
                              </w:r>
                              <w:r>
                                <w:rPr>
                                  <w:rFonts w:asciiTheme="majorEastAsia" w:hAnsiTheme="majorEastAsia" w:eastAsiaTheme="majorEastAsia"/>
                                  <w:szCs w:val="21"/>
                                </w:rPr>
                                <w:t>在校学习时间申请</w:t>
                              </w:r>
                              <w:r>
                                <w:rPr>
                                  <w:rFonts w:hint="eastAsia" w:asciiTheme="majorEastAsia" w:hAnsiTheme="majorEastAsia" w:eastAsiaTheme="majorEastAsia"/>
                                  <w:szCs w:val="21"/>
                                </w:rPr>
                                <w:t>表》填写后签名，并</w:t>
                              </w:r>
                              <w:r>
                                <w:rPr>
                                  <w:rFonts w:asciiTheme="majorEastAsia" w:hAnsiTheme="majorEastAsia" w:eastAsiaTheme="majorEastAsia"/>
                                  <w:szCs w:val="21"/>
                                </w:rPr>
                                <w:t>让</w:t>
                              </w:r>
                              <w:r>
                                <w:rPr>
                                  <w:rFonts w:hint="eastAsia" w:asciiTheme="majorEastAsia" w:hAnsiTheme="majorEastAsia" w:eastAsiaTheme="majorEastAsia"/>
                                  <w:szCs w:val="21"/>
                                </w:rPr>
                                <w:t>家长同意</w:t>
                              </w:r>
                              <w:r>
                                <w:rPr>
                                  <w:rFonts w:asciiTheme="majorEastAsia" w:hAnsiTheme="majorEastAsia" w:eastAsiaTheme="majorEastAsia"/>
                                  <w:szCs w:val="21"/>
                                </w:rPr>
                                <w:t>签</w:t>
                              </w:r>
                              <w:r>
                                <w:rPr>
                                  <w:rFonts w:hint="eastAsia" w:asciiTheme="majorEastAsia" w:hAnsiTheme="majorEastAsia" w:eastAsiaTheme="majorEastAsia"/>
                                  <w:szCs w:val="21"/>
                                </w:rPr>
                                <w:t>名</w:t>
                              </w:r>
                            </w:p>
                            <w:p>
                              <w:pPr>
                                <w:adjustRightInd w:val="0"/>
                                <w:jc w:val="center"/>
                                <w:rPr>
                                  <w:szCs w:val="21"/>
                                </w:rPr>
                              </w:pPr>
                            </w:p>
                          </w:txbxContent>
                        </wps:txbx>
                        <wps:bodyPr rot="0" vert="horz" wrap="square" lIns="0" tIns="0" rIns="0" bIns="0" anchor="t" anchorCtr="0" upright="1">
                          <a:noAutofit/>
                        </wps:bodyPr>
                      </wps:wsp>
                      <wps:wsp>
                        <wps:cNvPr id="1261" name="直接箭头连接符 79"/>
                        <wps:cNvCnPr/>
                        <wps:spPr>
                          <a:xfrm>
                            <a:off x="2000250" y="4286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2" name="Rectangle 25"/>
                        <wps:cNvSpPr>
                          <a:spLocks noChangeArrowheads="1"/>
                        </wps:cNvSpPr>
                        <wps:spPr bwMode="auto">
                          <a:xfrm>
                            <a:off x="0" y="695325"/>
                            <a:ext cx="4219575" cy="34290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申请材料交</w:t>
                              </w:r>
                              <w:r>
                                <w:rPr>
                                  <w:szCs w:val="21"/>
                                </w:rPr>
                                <w:t>辅导员签字</w:t>
                              </w:r>
                              <w:r>
                                <w:rPr>
                                  <w:rFonts w:hint="eastAsia"/>
                                  <w:szCs w:val="21"/>
                                </w:rPr>
                                <w:t>后，交学</w:t>
                              </w:r>
                              <w:r>
                                <w:rPr>
                                  <w:szCs w:val="21"/>
                                </w:rPr>
                                <w:t>部</w:t>
                              </w:r>
                              <w:r>
                                <w:rPr>
                                  <w:rFonts w:hint="eastAsia"/>
                                  <w:szCs w:val="21"/>
                                </w:rPr>
                                <w:t>（院</w:t>
                              </w:r>
                              <w:r>
                                <w:rPr>
                                  <w:szCs w:val="21"/>
                                </w:rPr>
                                <w:t>）</w:t>
                              </w:r>
                              <w:r>
                                <w:rPr>
                                  <w:rFonts w:hint="eastAsia"/>
                                  <w:szCs w:val="21"/>
                                </w:rPr>
                                <w:t>审核，学院教务部门签署</w:t>
                              </w:r>
                              <w:r>
                                <w:rPr>
                                  <w:szCs w:val="21"/>
                                </w:rPr>
                                <w:t>意见</w:t>
                              </w:r>
                            </w:p>
                          </w:txbxContent>
                        </wps:txbx>
                        <wps:bodyPr rot="0" vert="horz" wrap="square" lIns="0" tIns="0" rIns="0" bIns="0" anchor="ctr" anchorCtr="0" upright="1">
                          <a:noAutofit/>
                        </wps:bodyPr>
                      </wps:wsp>
                      <wps:wsp>
                        <wps:cNvPr id="1268" name="直接箭头连接符 7"/>
                        <wps:cNvCnPr/>
                        <wps:spPr>
                          <a:xfrm>
                            <a:off x="2009775" y="10382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8" name="文本框 577"/>
                        <wps:cNvSpPr txBox="1">
                          <a:spLocks noChangeArrowheads="1"/>
                        </wps:cNvSpPr>
                        <wps:spPr bwMode="auto">
                          <a:xfrm>
                            <a:off x="4124325" y="2381250"/>
                            <a:ext cx="259080" cy="237490"/>
                          </a:xfrm>
                          <a:prstGeom prst="rect">
                            <a:avLst/>
                          </a:prstGeom>
                          <a:noFill/>
                          <a:ln>
                            <a:noFill/>
                          </a:ln>
                        </wps:spPr>
                        <wps:txbx>
                          <w:txbxContent>
                            <w:p>
                              <w:pPr>
                                <w:rPr>
                                  <w:szCs w:val="21"/>
                                </w:rPr>
                              </w:pPr>
                              <w:r>
                                <w:rPr>
                                  <w:rFonts w:hint="eastAsia"/>
                                  <w:szCs w:val="21"/>
                                </w:rPr>
                                <w:t>否</w:t>
                              </w:r>
                            </w:p>
                          </w:txbxContent>
                        </wps:txbx>
                        <wps:bodyPr rot="0" vert="horz" wrap="square" lIns="0" tIns="0" rIns="0" bIns="0" anchor="t" anchorCtr="0" upright="1">
                          <a:noAutofit/>
                        </wps:bodyPr>
                      </wps:wsp>
                      <wps:wsp>
                        <wps:cNvPr id="1306" name="菱形 181"/>
                        <wps:cNvSpPr>
                          <a:spLocks noChangeArrowheads="1"/>
                        </wps:cNvSpPr>
                        <wps:spPr bwMode="auto">
                          <a:xfrm>
                            <a:off x="1200150" y="1304925"/>
                            <a:ext cx="1605915" cy="504190"/>
                          </a:xfrm>
                          <a:prstGeom prst="diamond">
                            <a:avLst/>
                          </a:prstGeom>
                          <a:solidFill>
                            <a:schemeClr val="bg1">
                              <a:lumMod val="100000"/>
                              <a:lumOff val="0"/>
                            </a:schemeClr>
                          </a:solidFill>
                          <a:ln w="9525">
                            <a:solidFill>
                              <a:srgbClr val="000000"/>
                            </a:solidFill>
                            <a:miter lim="800000"/>
                          </a:ln>
                        </wps:spPr>
                        <wps:txbx>
                          <w:txbxContent>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是否通过</w:t>
                              </w:r>
                            </w:p>
                          </w:txbxContent>
                        </wps:txbx>
                        <wps:bodyPr rot="0" vert="horz" wrap="square" lIns="0" tIns="0" rIns="0" bIns="0" anchor="ctr" anchorCtr="0" upright="1">
                          <a:noAutofit/>
                        </wps:bodyPr>
                      </wps:wsp>
                      <wps:wsp>
                        <wps:cNvPr id="1307" name="文本框 577"/>
                        <wps:cNvSpPr txBox="1">
                          <a:spLocks noChangeArrowheads="1"/>
                        </wps:cNvSpPr>
                        <wps:spPr bwMode="auto">
                          <a:xfrm>
                            <a:off x="933450" y="1323975"/>
                            <a:ext cx="259080" cy="237490"/>
                          </a:xfrm>
                          <a:prstGeom prst="rect">
                            <a:avLst/>
                          </a:prstGeom>
                          <a:noFill/>
                          <a:ln>
                            <a:noFill/>
                          </a:ln>
                        </wps:spPr>
                        <wps:txbx>
                          <w:txbxContent>
                            <w:p>
                              <w:pPr>
                                <w:rPr>
                                  <w:szCs w:val="21"/>
                                </w:rPr>
                              </w:pPr>
                              <w:r>
                                <w:rPr>
                                  <w:rFonts w:hint="eastAsia"/>
                                  <w:szCs w:val="21"/>
                                </w:rPr>
                                <w:t>否</w:t>
                              </w:r>
                            </w:p>
                          </w:txbxContent>
                        </wps:txbx>
                        <wps:bodyPr rot="0" vert="horz" wrap="square" lIns="0" tIns="0" rIns="0" bIns="0" anchor="t" anchorCtr="0" upright="1">
                          <a:noAutofit/>
                        </wps:bodyPr>
                      </wps:wsp>
                      <wps:wsp>
                        <wps:cNvPr id="1308" name="文本框 578"/>
                        <wps:cNvSpPr txBox="1">
                          <a:spLocks noChangeArrowheads="1"/>
                        </wps:cNvSpPr>
                        <wps:spPr bwMode="auto">
                          <a:xfrm>
                            <a:off x="2971800" y="1352550"/>
                            <a:ext cx="394335" cy="255905"/>
                          </a:xfrm>
                          <a:prstGeom prst="rect">
                            <a:avLst/>
                          </a:prstGeom>
                          <a:noFill/>
                          <a:ln>
                            <a:noFill/>
                          </a:ln>
                        </wps:spPr>
                        <wps:txbx>
                          <w:txbxContent>
                            <w:p>
                              <w:pPr>
                                <w:rPr>
                                  <w:szCs w:val="21"/>
                                </w:rPr>
                              </w:pPr>
                              <w:r>
                                <w:rPr>
                                  <w:rFonts w:hint="eastAsia"/>
                                  <w:szCs w:val="21"/>
                                </w:rPr>
                                <w:t>是</w:t>
                              </w:r>
                            </w:p>
                          </w:txbxContent>
                        </wps:txbx>
                        <wps:bodyPr rot="0" vert="horz" wrap="square" lIns="0" tIns="0" rIns="0" bIns="0" anchor="t" anchorCtr="0" upright="1">
                          <a:noAutofit/>
                        </wps:bodyPr>
                      </wps:wsp>
                      <wps:wsp>
                        <wps:cNvPr id="1309" name="任意多边形 576"/>
                        <wps:cNvSpPr/>
                        <wps:spPr bwMode="auto">
                          <a:xfrm>
                            <a:off x="2800350" y="1562100"/>
                            <a:ext cx="394335" cy="228600"/>
                          </a:xfrm>
                          <a:custGeom>
                            <a:avLst/>
                            <a:gdLst>
                              <a:gd name="T0" fmla="*/ 0 w 295275"/>
                              <a:gd name="T1" fmla="*/ 0 h 476250"/>
                              <a:gd name="T2" fmla="*/ 504825 w 295275"/>
                              <a:gd name="T3" fmla="*/ 0 h 476250"/>
                              <a:gd name="T4" fmla="*/ 504825 w 295275"/>
                              <a:gd name="T5" fmla="*/ 514350 h 476250"/>
                              <a:gd name="T6" fmla="*/ 0 60000 65536"/>
                              <a:gd name="T7" fmla="*/ 0 60000 65536"/>
                              <a:gd name="T8" fmla="*/ 0 60000 65536"/>
                            </a:gdLst>
                            <a:ahLst/>
                            <a:cxnLst>
                              <a:cxn ang="T6">
                                <a:pos x="T0" y="T1"/>
                              </a:cxn>
                              <a:cxn ang="T7">
                                <a:pos x="T2" y="T3"/>
                              </a:cxn>
                              <a:cxn ang="T8">
                                <a:pos x="T4" y="T5"/>
                              </a:cxn>
                            </a:cxnLst>
                            <a:rect l="0" t="0" r="r" b="b"/>
                            <a:pathLst>
                              <a:path w="295275" h="476250">
                                <a:moveTo>
                                  <a:pt x="0" y="0"/>
                                </a:moveTo>
                                <a:lnTo>
                                  <a:pt x="295275" y="0"/>
                                </a:lnTo>
                                <a:lnTo>
                                  <a:pt x="295275" y="476250"/>
                                </a:lnTo>
                              </a:path>
                            </a:pathLst>
                          </a:custGeom>
                          <a:noFill/>
                          <a:ln w="9525">
                            <a:solidFill>
                              <a:srgbClr val="000000"/>
                            </a:solidFill>
                            <a:miter lim="800000"/>
                            <a:tailEnd type="triangle" w="med" len="med"/>
                          </a:ln>
                        </wps:spPr>
                        <wps:bodyPr rot="0" vert="horz" wrap="square" lIns="91440" tIns="45720" rIns="91440" bIns="45720" anchor="ctr" anchorCtr="0" upright="1">
                          <a:noAutofit/>
                        </wps:bodyPr>
                      </wps:wsp>
                      <wps:wsp>
                        <wps:cNvPr id="1310" name="任意多边形 190"/>
                        <wps:cNvSpPr/>
                        <wps:spPr bwMode="auto">
                          <a:xfrm>
                            <a:off x="742950" y="1571625"/>
                            <a:ext cx="452755" cy="218440"/>
                          </a:xfrm>
                          <a:custGeom>
                            <a:avLst/>
                            <a:gdLst>
                              <a:gd name="T0" fmla="*/ 581025 w 371475"/>
                              <a:gd name="T1" fmla="*/ 0 h 504825"/>
                              <a:gd name="T2" fmla="*/ 0 w 371475"/>
                              <a:gd name="T3" fmla="*/ 0 h 504825"/>
                              <a:gd name="T4" fmla="*/ 0 w 371475"/>
                              <a:gd name="T5" fmla="*/ 504825 h 504825"/>
                              <a:gd name="T6" fmla="*/ 0 60000 65536"/>
                              <a:gd name="T7" fmla="*/ 0 60000 65536"/>
                              <a:gd name="T8" fmla="*/ 0 60000 65536"/>
                            </a:gdLst>
                            <a:ahLst/>
                            <a:cxnLst>
                              <a:cxn ang="T6">
                                <a:pos x="T0" y="T1"/>
                              </a:cxn>
                              <a:cxn ang="T7">
                                <a:pos x="T2" y="T3"/>
                              </a:cxn>
                              <a:cxn ang="T8">
                                <a:pos x="T4" y="T5"/>
                              </a:cxn>
                            </a:cxnLst>
                            <a:rect l="0" t="0" r="r" b="b"/>
                            <a:pathLst>
                              <a:path w="371475" h="504825">
                                <a:moveTo>
                                  <a:pt x="371475" y="0"/>
                                </a:moveTo>
                                <a:lnTo>
                                  <a:pt x="0" y="0"/>
                                </a:lnTo>
                                <a:lnTo>
                                  <a:pt x="0" y="504825"/>
                                </a:lnTo>
                              </a:path>
                            </a:pathLst>
                          </a:custGeom>
                          <a:noFill/>
                          <a:ln w="9525">
                            <a:solidFill>
                              <a:srgbClr val="000000"/>
                            </a:solidFill>
                            <a:miter lim="800000"/>
                            <a:tailEnd type="triangle" w="med" len="med"/>
                          </a:ln>
                        </wps:spPr>
                        <wps:bodyPr rot="0" vert="horz" wrap="square" lIns="91440" tIns="45720" rIns="91440" bIns="45720" anchor="ctr" anchorCtr="0" upright="1">
                          <a:noAutofit/>
                        </wps:bodyPr>
                      </wps:wsp>
                      <wps:wsp>
                        <wps:cNvPr id="1312" name="Rectangle 23"/>
                        <wps:cNvSpPr>
                          <a:spLocks noChangeArrowheads="1"/>
                        </wps:cNvSpPr>
                        <wps:spPr bwMode="auto">
                          <a:xfrm>
                            <a:off x="2295525" y="1790700"/>
                            <a:ext cx="2085975" cy="307975"/>
                          </a:xfrm>
                          <a:prstGeom prst="rect">
                            <a:avLst/>
                          </a:prstGeom>
                          <a:solidFill>
                            <a:srgbClr val="FFFFFF"/>
                          </a:solidFill>
                          <a:ln w="9525">
                            <a:solidFill>
                              <a:srgbClr val="000000"/>
                            </a:solidFill>
                            <a:miter lim="800000"/>
                          </a:ln>
                        </wps:spPr>
                        <wps:txbx>
                          <w:txbxContent>
                            <w:p>
                              <w:pPr>
                                <w:spacing w:before="62" w:beforeLines="20" w:after="62" w:afterLines="20"/>
                                <w:jc w:val="center"/>
                                <w:rPr>
                                  <w:color w:val="FF0000"/>
                                </w:rPr>
                              </w:pPr>
                              <w:r>
                                <w:rPr>
                                  <w:rFonts w:hint="eastAsia"/>
                                  <w:szCs w:val="21"/>
                                </w:rPr>
                                <w:t>申请</w:t>
                              </w:r>
                              <w:r>
                                <w:rPr>
                                  <w:szCs w:val="21"/>
                                </w:rPr>
                                <w:t>材料</w:t>
                              </w:r>
                              <w:r>
                                <w:rPr>
                                  <w:rFonts w:hint="eastAsia"/>
                                  <w:szCs w:val="21"/>
                                </w:rPr>
                                <w:t>交教务</w:t>
                              </w:r>
                              <w:r>
                                <w:rPr>
                                  <w:szCs w:val="21"/>
                                </w:rPr>
                                <w:t>处审核签署</w:t>
                              </w:r>
                              <w:r>
                                <w:rPr>
                                  <w:rFonts w:hint="eastAsia"/>
                                  <w:szCs w:val="21"/>
                                </w:rPr>
                                <w:t>意见</w:t>
                              </w:r>
                            </w:p>
                          </w:txbxContent>
                        </wps:txbx>
                        <wps:bodyPr rot="0" vert="horz" wrap="square" lIns="0" tIns="0" rIns="0" bIns="0" anchor="ctr" anchorCtr="0" upright="1">
                          <a:noAutofit/>
                        </wps:bodyPr>
                      </wps:wsp>
                      <wps:wsp>
                        <wps:cNvPr id="1314" name="Rectangle 23"/>
                        <wps:cNvSpPr>
                          <a:spLocks noChangeArrowheads="1"/>
                        </wps:cNvSpPr>
                        <wps:spPr bwMode="auto">
                          <a:xfrm>
                            <a:off x="123825" y="1790700"/>
                            <a:ext cx="1343025" cy="307340"/>
                          </a:xfrm>
                          <a:prstGeom prst="rect">
                            <a:avLst/>
                          </a:prstGeom>
                          <a:solidFill>
                            <a:srgbClr val="FFFFFF"/>
                          </a:solidFill>
                          <a:ln w="9525">
                            <a:solidFill>
                              <a:srgbClr val="000000"/>
                            </a:solidFill>
                            <a:miter lim="800000"/>
                          </a:ln>
                        </wps:spPr>
                        <wps:txbx>
                          <w:txbxContent>
                            <w:p>
                              <w:pPr>
                                <w:spacing w:before="62" w:beforeLines="20" w:after="62" w:afterLines="20"/>
                                <w:jc w:val="center"/>
                                <w:rPr>
                                  <w:szCs w:val="21"/>
                                </w:rPr>
                              </w:pPr>
                              <w:r>
                                <w:rPr>
                                  <w:rFonts w:hint="eastAsia"/>
                                  <w:szCs w:val="21"/>
                                </w:rPr>
                                <w:t>相关</w:t>
                              </w:r>
                              <w:r>
                                <w:rPr>
                                  <w:szCs w:val="21"/>
                                </w:rPr>
                                <w:t>材料继续</w:t>
                              </w:r>
                              <w:r>
                                <w:rPr>
                                  <w:rFonts w:hint="eastAsia"/>
                                  <w:szCs w:val="21"/>
                                </w:rPr>
                                <w:t>补</w:t>
                              </w:r>
                              <w:r>
                                <w:rPr>
                                  <w:szCs w:val="21"/>
                                </w:rPr>
                                <w:t>齐</w:t>
                              </w:r>
                            </w:p>
                            <w:p>
                              <w:pPr>
                                <w:spacing w:before="62" w:beforeLines="20" w:after="62" w:afterLines="20"/>
                                <w:jc w:val="center"/>
                                <w:rPr>
                                  <w:color w:val="FF0000"/>
                                </w:rPr>
                              </w:pPr>
                            </w:p>
                          </w:txbxContent>
                        </wps:txbx>
                        <wps:bodyPr rot="0" vert="horz" wrap="square" lIns="0" tIns="0" rIns="0" bIns="0" anchor="ctr" anchorCtr="0" upright="1">
                          <a:noAutofit/>
                        </wps:bodyPr>
                      </wps:wsp>
                      <wps:wsp>
                        <wps:cNvPr id="1319" name="菱形 181"/>
                        <wps:cNvSpPr>
                          <a:spLocks noChangeArrowheads="1"/>
                        </wps:cNvSpPr>
                        <wps:spPr bwMode="auto">
                          <a:xfrm>
                            <a:off x="2409825" y="2352675"/>
                            <a:ext cx="1605915" cy="504190"/>
                          </a:xfrm>
                          <a:prstGeom prst="diamond">
                            <a:avLst/>
                          </a:prstGeom>
                          <a:solidFill>
                            <a:schemeClr val="bg1">
                              <a:lumMod val="100000"/>
                              <a:lumOff val="0"/>
                            </a:schemeClr>
                          </a:solidFill>
                          <a:ln w="9525">
                            <a:solidFill>
                              <a:srgbClr val="000000"/>
                            </a:solidFill>
                            <a:miter lim="800000"/>
                          </a:ln>
                        </wps:spPr>
                        <wps:txbx>
                          <w:txbxContent>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是否通过</w:t>
                              </w:r>
                            </w:p>
                          </w:txbxContent>
                        </wps:txbx>
                        <wps:bodyPr rot="0" vert="horz" wrap="square" lIns="0" tIns="0" rIns="0" bIns="0" anchor="ctr" anchorCtr="0" upright="1">
                          <a:noAutofit/>
                        </wps:bodyPr>
                      </wps:wsp>
                      <wps:wsp>
                        <wps:cNvPr id="1320" name="文本框 578"/>
                        <wps:cNvSpPr txBox="1">
                          <a:spLocks noChangeArrowheads="1"/>
                        </wps:cNvSpPr>
                        <wps:spPr bwMode="auto">
                          <a:xfrm>
                            <a:off x="3305175" y="2867025"/>
                            <a:ext cx="394335" cy="255905"/>
                          </a:xfrm>
                          <a:prstGeom prst="rect">
                            <a:avLst/>
                          </a:prstGeom>
                          <a:noFill/>
                          <a:ln>
                            <a:noFill/>
                          </a:ln>
                        </wps:spPr>
                        <wps:txbx>
                          <w:txbxContent>
                            <w:p>
                              <w:pPr>
                                <w:rPr>
                                  <w:szCs w:val="21"/>
                                </w:rPr>
                              </w:pPr>
                              <w:r>
                                <w:rPr>
                                  <w:rFonts w:hint="eastAsia"/>
                                  <w:szCs w:val="21"/>
                                </w:rPr>
                                <w:t>是</w:t>
                              </w:r>
                            </w:p>
                          </w:txbxContent>
                        </wps:txbx>
                        <wps:bodyPr rot="0" vert="horz" wrap="square" lIns="0" tIns="0" rIns="0" bIns="0" anchor="t" anchorCtr="0" upright="1">
                          <a:noAutofit/>
                        </wps:bodyPr>
                      </wps:wsp>
                      <wps:wsp>
                        <wps:cNvPr id="1321" name="直接箭头连接符 30"/>
                        <wps:cNvCnPr/>
                        <wps:spPr>
                          <a:xfrm>
                            <a:off x="3219450" y="209550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2" name="Rectangle 23"/>
                        <wps:cNvSpPr>
                          <a:spLocks noChangeArrowheads="1"/>
                        </wps:cNvSpPr>
                        <wps:spPr bwMode="auto">
                          <a:xfrm>
                            <a:off x="4295775" y="2181225"/>
                            <a:ext cx="1343025" cy="307340"/>
                          </a:xfrm>
                          <a:prstGeom prst="rect">
                            <a:avLst/>
                          </a:prstGeom>
                          <a:solidFill>
                            <a:srgbClr val="FFFFFF"/>
                          </a:solidFill>
                          <a:ln w="9525">
                            <a:solidFill>
                              <a:srgbClr val="000000"/>
                            </a:solidFill>
                            <a:miter lim="800000"/>
                          </a:ln>
                        </wps:spPr>
                        <wps:txbx>
                          <w:txbxContent>
                            <w:p>
                              <w:pPr>
                                <w:spacing w:before="62" w:beforeLines="20" w:after="62" w:afterLines="20"/>
                                <w:jc w:val="center"/>
                                <w:rPr>
                                  <w:szCs w:val="21"/>
                                </w:rPr>
                              </w:pPr>
                              <w:r>
                                <w:rPr>
                                  <w:rFonts w:hint="eastAsia"/>
                                  <w:szCs w:val="21"/>
                                </w:rPr>
                                <w:t>相关</w:t>
                              </w:r>
                              <w:r>
                                <w:rPr>
                                  <w:szCs w:val="21"/>
                                </w:rPr>
                                <w:t>材料继续</w:t>
                              </w:r>
                              <w:r>
                                <w:rPr>
                                  <w:rFonts w:hint="eastAsia"/>
                                  <w:szCs w:val="21"/>
                                </w:rPr>
                                <w:t>补</w:t>
                              </w:r>
                              <w:r>
                                <w:rPr>
                                  <w:szCs w:val="21"/>
                                </w:rPr>
                                <w:t>齐</w:t>
                              </w:r>
                            </w:p>
                            <w:p>
                              <w:pPr>
                                <w:spacing w:before="62" w:beforeLines="20" w:after="62" w:afterLines="20"/>
                                <w:jc w:val="center"/>
                                <w:rPr>
                                  <w:color w:val="FF0000"/>
                                </w:rPr>
                              </w:pPr>
                            </w:p>
                          </w:txbxContent>
                        </wps:txbx>
                        <wps:bodyPr rot="0" vert="horz" wrap="square" lIns="0" tIns="0" rIns="0" bIns="0" anchor="ctr" anchorCtr="0" upright="1">
                          <a:noAutofit/>
                        </wps:bodyPr>
                      </wps:wsp>
                      <wps:wsp>
                        <wps:cNvPr id="1323" name="直接箭头连接符 33"/>
                        <wps:cNvCnPr/>
                        <wps:spPr>
                          <a:xfrm>
                            <a:off x="3219450" y="284797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4" name="Rectangle 23"/>
                        <wps:cNvSpPr>
                          <a:spLocks noChangeArrowheads="1"/>
                        </wps:cNvSpPr>
                        <wps:spPr bwMode="auto">
                          <a:xfrm>
                            <a:off x="2238375" y="3105150"/>
                            <a:ext cx="1933575" cy="307975"/>
                          </a:xfrm>
                          <a:prstGeom prst="rect">
                            <a:avLst/>
                          </a:prstGeom>
                          <a:solidFill>
                            <a:srgbClr val="FFFFFF"/>
                          </a:solidFill>
                          <a:ln w="9525">
                            <a:solidFill>
                              <a:srgbClr val="000000"/>
                            </a:solidFill>
                            <a:miter lim="800000"/>
                          </a:ln>
                        </wps:spPr>
                        <wps:txbx>
                          <w:txbxContent>
                            <w:p>
                              <w:pPr>
                                <w:spacing w:before="62" w:beforeLines="20" w:after="62" w:afterLines="20"/>
                                <w:jc w:val="center"/>
                                <w:rPr>
                                  <w:color w:val="FF0000"/>
                                </w:rPr>
                              </w:pPr>
                              <w:r>
                                <w:rPr>
                                  <w:rFonts w:hint="eastAsia"/>
                                  <w:szCs w:val="21"/>
                                </w:rPr>
                                <w:t>办理</w:t>
                              </w:r>
                              <w:r>
                                <w:rPr>
                                  <w:szCs w:val="21"/>
                                </w:rPr>
                                <w:t>学籍</w:t>
                              </w:r>
                              <w:r>
                                <w:rPr>
                                  <w:rFonts w:hint="eastAsia"/>
                                  <w:szCs w:val="21"/>
                                </w:rPr>
                                <w:t>注册</w:t>
                              </w:r>
                              <w:r>
                                <w:rPr>
                                  <w:szCs w:val="21"/>
                                </w:rPr>
                                <w:t>手续，</w:t>
                              </w:r>
                              <w:r>
                                <w:rPr>
                                  <w:rFonts w:hint="eastAsia"/>
                                  <w:szCs w:val="21"/>
                                </w:rPr>
                                <w:t>在</w:t>
                              </w:r>
                              <w:r>
                                <w:rPr>
                                  <w:szCs w:val="21"/>
                                </w:rPr>
                                <w:t>校</w:t>
                              </w:r>
                              <w:r>
                                <w:rPr>
                                  <w:rFonts w:hint="eastAsia"/>
                                  <w:szCs w:val="21"/>
                                </w:rPr>
                                <w:t>就</w:t>
                              </w:r>
                              <w:r>
                                <w:rPr>
                                  <w:szCs w:val="21"/>
                                </w:rPr>
                                <w:t>读</w:t>
                              </w:r>
                            </w:p>
                          </w:txbxContent>
                        </wps:txbx>
                        <wps:bodyPr rot="0" vert="horz" wrap="square" lIns="0" tIns="0" rIns="0" bIns="0" anchor="ctr" anchorCtr="0" upright="1">
                          <a:noAutofit/>
                        </wps:bodyPr>
                      </wps:wsp>
                      <wps:wsp>
                        <wps:cNvPr id="1325" name="任意多边形 4"/>
                        <wps:cNvSpPr/>
                        <wps:spPr>
                          <a:xfrm>
                            <a:off x="0" y="1152525"/>
                            <a:ext cx="2009775" cy="1123950"/>
                          </a:xfrm>
                          <a:custGeom>
                            <a:avLst/>
                            <a:gdLst>
                              <a:gd name="connsiteX0" fmla="*/ 1133475 w 2362200"/>
                              <a:gd name="connsiteY0" fmla="*/ 904875 h 1123950"/>
                              <a:gd name="connsiteX1" fmla="*/ 1133475 w 2362200"/>
                              <a:gd name="connsiteY1" fmla="*/ 1123950 h 1123950"/>
                              <a:gd name="connsiteX2" fmla="*/ 0 w 2362200"/>
                              <a:gd name="connsiteY2" fmla="*/ 1123950 h 1123950"/>
                              <a:gd name="connsiteX3" fmla="*/ 0 w 2362200"/>
                              <a:gd name="connsiteY3" fmla="*/ 0 h 1123950"/>
                              <a:gd name="connsiteX4" fmla="*/ 238125 w 2362200"/>
                              <a:gd name="connsiteY4" fmla="*/ 0 h 1123950"/>
                              <a:gd name="connsiteX5" fmla="*/ 2362200 w 2362200"/>
                              <a:gd name="connsiteY5" fmla="*/ 0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62200" h="1123950">
                                <a:moveTo>
                                  <a:pt x="1133475" y="904875"/>
                                </a:moveTo>
                                <a:lnTo>
                                  <a:pt x="1133475" y="1123950"/>
                                </a:lnTo>
                                <a:lnTo>
                                  <a:pt x="0" y="1123950"/>
                                </a:lnTo>
                                <a:lnTo>
                                  <a:pt x="0" y="0"/>
                                </a:lnTo>
                                <a:lnTo>
                                  <a:pt x="238125" y="0"/>
                                </a:lnTo>
                                <a:lnTo>
                                  <a:pt x="2362200" y="0"/>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6" name="任意多边形 28"/>
                        <wps:cNvSpPr/>
                        <wps:spPr>
                          <a:xfrm>
                            <a:off x="4019550" y="2505075"/>
                            <a:ext cx="923925" cy="104775"/>
                          </a:xfrm>
                          <a:custGeom>
                            <a:avLst/>
                            <a:gdLst>
                              <a:gd name="connsiteX0" fmla="*/ 0 w 923925"/>
                              <a:gd name="connsiteY0" fmla="*/ 104775 h 104775"/>
                              <a:gd name="connsiteX1" fmla="*/ 923925 w 923925"/>
                              <a:gd name="connsiteY1" fmla="*/ 104775 h 104775"/>
                              <a:gd name="connsiteX2" fmla="*/ 923925 w 923925"/>
                              <a:gd name="connsiteY2" fmla="*/ 0 h 104775"/>
                            </a:gdLst>
                            <a:ahLst/>
                            <a:cxnLst>
                              <a:cxn ang="0">
                                <a:pos x="connsiteX0" y="connsiteY0"/>
                              </a:cxn>
                              <a:cxn ang="0">
                                <a:pos x="connsiteX1" y="connsiteY1"/>
                              </a:cxn>
                              <a:cxn ang="0">
                                <a:pos x="connsiteX2" y="connsiteY2"/>
                              </a:cxn>
                            </a:cxnLst>
                            <a:rect l="l" t="t" r="r" b="b"/>
                            <a:pathLst>
                              <a:path w="923925" h="104775">
                                <a:moveTo>
                                  <a:pt x="0" y="104775"/>
                                </a:moveTo>
                                <a:lnTo>
                                  <a:pt x="923925" y="104775"/>
                                </a:lnTo>
                                <a:lnTo>
                                  <a:pt x="923925" y="0"/>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0" name="任意多边形 29"/>
                        <wps:cNvSpPr/>
                        <wps:spPr>
                          <a:xfrm>
                            <a:off x="4381500" y="1905000"/>
                            <a:ext cx="533400" cy="276225"/>
                          </a:xfrm>
                          <a:custGeom>
                            <a:avLst/>
                            <a:gdLst>
                              <a:gd name="connsiteX0" fmla="*/ 533400 w 533400"/>
                              <a:gd name="connsiteY0" fmla="*/ 276225 h 276225"/>
                              <a:gd name="connsiteX1" fmla="*/ 533400 w 533400"/>
                              <a:gd name="connsiteY1" fmla="*/ 0 h 276225"/>
                              <a:gd name="connsiteX2" fmla="*/ 0 w 533400"/>
                              <a:gd name="connsiteY2" fmla="*/ 0 h 276225"/>
                            </a:gdLst>
                            <a:ahLst/>
                            <a:cxnLst>
                              <a:cxn ang="0">
                                <a:pos x="connsiteX0" y="connsiteY0"/>
                              </a:cxn>
                              <a:cxn ang="0">
                                <a:pos x="connsiteX1" y="connsiteY1"/>
                              </a:cxn>
                              <a:cxn ang="0">
                                <a:pos x="connsiteX2" y="connsiteY2"/>
                              </a:cxn>
                            </a:cxnLst>
                            <a:rect l="l" t="t" r="r" b="b"/>
                            <a:pathLst>
                              <a:path w="533400" h="276225">
                                <a:moveTo>
                                  <a:pt x="533400" y="276225"/>
                                </a:moveTo>
                                <a:lnTo>
                                  <a:pt x="533400" y="0"/>
                                </a:lnTo>
                                <a:lnTo>
                                  <a:pt x="0" y="0"/>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75pt;margin-top:22.55pt;height:268.75pt;width:444pt;z-index:253015040;mso-width-relative:page;mso-height-relative:page;" coordsize="5638800,3413125" o:gfxdata="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">
                <o:lock v:ext="edit" aspectratio="f"/>
                <v:rect id="矩形 1700" o:spid="_x0000_s1026" o:spt="1" style="position:absolute;left:504825;top:0;height:436245;width:3248025;" fillcolor="#FFFFFF" filled="t" stroked="t" coordsize="21600,21600" o:gfxdata="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coge/&#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《学生延长</w:t>
                        </w:r>
                        <w:r>
                          <w:rPr>
                            <w:rFonts w:asciiTheme="majorEastAsia" w:hAnsiTheme="majorEastAsia" w:eastAsiaTheme="majorEastAsia"/>
                            <w:szCs w:val="21"/>
                          </w:rPr>
                          <w:t>在校学习时间申请</w:t>
                        </w:r>
                        <w:r>
                          <w:rPr>
                            <w:rFonts w:hint="eastAsia" w:asciiTheme="majorEastAsia" w:hAnsiTheme="majorEastAsia" w:eastAsiaTheme="majorEastAsia"/>
                            <w:szCs w:val="21"/>
                          </w:rPr>
                          <w:t>表》填写后签名，并</w:t>
                        </w:r>
                        <w:r>
                          <w:rPr>
                            <w:rFonts w:asciiTheme="majorEastAsia" w:hAnsiTheme="majorEastAsia" w:eastAsiaTheme="majorEastAsia"/>
                            <w:szCs w:val="21"/>
                          </w:rPr>
                          <w:t>让</w:t>
                        </w:r>
                        <w:r>
                          <w:rPr>
                            <w:rFonts w:hint="eastAsia" w:asciiTheme="majorEastAsia" w:hAnsiTheme="majorEastAsia" w:eastAsiaTheme="majorEastAsia"/>
                            <w:szCs w:val="21"/>
                          </w:rPr>
                          <w:t>家长同意</w:t>
                        </w:r>
                        <w:r>
                          <w:rPr>
                            <w:rFonts w:asciiTheme="majorEastAsia" w:hAnsiTheme="majorEastAsia" w:eastAsiaTheme="majorEastAsia"/>
                            <w:szCs w:val="21"/>
                          </w:rPr>
                          <w:t>签</w:t>
                        </w:r>
                        <w:r>
                          <w:rPr>
                            <w:rFonts w:hint="eastAsia" w:asciiTheme="majorEastAsia" w:hAnsiTheme="majorEastAsia" w:eastAsiaTheme="majorEastAsia"/>
                            <w:szCs w:val="21"/>
                          </w:rPr>
                          <w:t>名</w:t>
                        </w:r>
                      </w:p>
                      <w:p>
                        <w:pPr>
                          <w:adjustRightInd w:val="0"/>
                          <w:jc w:val="center"/>
                          <w:rPr>
                            <w:szCs w:val="21"/>
                          </w:rPr>
                        </w:pPr>
                      </w:p>
                    </w:txbxContent>
                  </v:textbox>
                </v:rect>
                <v:shape id="直接箭头连接符 79" o:spid="_x0000_s1026" o:spt="32" type="#_x0000_t32" style="position:absolute;left:2000250;top:428625;height:257175;width:0;" filled="f" stroked="t" coordsize="21600,21600" o:gfxdata="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6hy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Rectangle 25" o:spid="_x0000_s1026" o:spt="1" style="position:absolute;left:0;top:695325;height:342900;width:4219575;v-text-anchor:middle;" fillcolor="#FFFFFF" filled="t" stroked="t" coordsize="21600,21600" o:gfxdata="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judb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jc w:val="center"/>
                          <w:rPr>
                            <w:szCs w:val="21"/>
                          </w:rPr>
                        </w:pPr>
                        <w:r>
                          <w:rPr>
                            <w:rFonts w:hint="eastAsia"/>
                            <w:szCs w:val="21"/>
                          </w:rPr>
                          <w:t>申请材料交</w:t>
                        </w:r>
                        <w:r>
                          <w:rPr>
                            <w:szCs w:val="21"/>
                          </w:rPr>
                          <w:t>辅导员签字</w:t>
                        </w:r>
                        <w:r>
                          <w:rPr>
                            <w:rFonts w:hint="eastAsia"/>
                            <w:szCs w:val="21"/>
                          </w:rPr>
                          <w:t>后，交学</w:t>
                        </w:r>
                        <w:r>
                          <w:rPr>
                            <w:szCs w:val="21"/>
                          </w:rPr>
                          <w:t>部</w:t>
                        </w:r>
                        <w:r>
                          <w:rPr>
                            <w:rFonts w:hint="eastAsia"/>
                            <w:szCs w:val="21"/>
                          </w:rPr>
                          <w:t>（院</w:t>
                        </w:r>
                        <w:r>
                          <w:rPr>
                            <w:szCs w:val="21"/>
                          </w:rPr>
                          <w:t>）</w:t>
                        </w:r>
                        <w:r>
                          <w:rPr>
                            <w:rFonts w:hint="eastAsia"/>
                            <w:szCs w:val="21"/>
                          </w:rPr>
                          <w:t>审核，学院教务部门签署</w:t>
                        </w:r>
                        <w:r>
                          <w:rPr>
                            <w:szCs w:val="21"/>
                          </w:rPr>
                          <w:t>意见</w:t>
                        </w:r>
                      </w:p>
                    </w:txbxContent>
                  </v:textbox>
                </v:rect>
                <v:shape id="直接箭头连接符 7" o:spid="_x0000_s1026" o:spt="32" type="#_x0000_t32" style="position:absolute;left:2009775;top:1038225;height:257175;width:0;" filled="f" stroked="t" coordsize="21600,21600" o:gfxdata="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BDgb4A&#10;AADd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文本框 577" o:spid="_x0000_s1026" o:spt="202" type="#_x0000_t202" style="position:absolute;left:4124325;top:2381250;height:237490;width:259080;" filled="f" stroked="f" coordsize="21600,21600" o:gfxdata="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Yp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1"/>
                          </w:rPr>
                        </w:pPr>
                        <w:r>
                          <w:rPr>
                            <w:rFonts w:hint="eastAsia"/>
                            <w:szCs w:val="21"/>
                          </w:rPr>
                          <w:t>否</w:t>
                        </w:r>
                      </w:p>
                    </w:txbxContent>
                  </v:textbox>
                </v:shape>
                <v:shape id="菱形 181" o:spid="_x0000_s1026" o:spt="4" type="#_x0000_t4" style="position:absolute;left:1200150;top:1304925;height:504190;width:1605915;v-text-anchor:middle;" fillcolor="#FFFFFF [3228]" filled="t" stroked="t" coordsize="21600,21600" o:gfxdata="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6wT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是否通过</w:t>
                        </w:r>
                      </w:p>
                    </w:txbxContent>
                  </v:textbox>
                </v:shape>
                <v:shape id="文本框 577" o:spid="_x0000_s1026" o:spt="202" type="#_x0000_t202" style="position:absolute;left:933450;top:1323975;height:237490;width:259080;" filled="f" stroked="f" coordsize="21600,21600" o:gfxdata="UEsDBAoAAAAAAIdO4kAAAAAAAAAAAAAAAAAEAAAAZHJzL1BLAwQUAAAACACHTuJALDQSwr0AAADd&#10;AAAADwAAAGRycy9kb3ducmV2LnhtbEVPS2sCMRC+F/wPYYTeamIL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B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Cs w:val="21"/>
                          </w:rPr>
                        </w:pPr>
                        <w:r>
                          <w:rPr>
                            <w:rFonts w:hint="eastAsia"/>
                            <w:szCs w:val="21"/>
                          </w:rPr>
                          <w:t>否</w:t>
                        </w:r>
                      </w:p>
                    </w:txbxContent>
                  </v:textbox>
                </v:shape>
                <v:shape id="文本框 578" o:spid="_x0000_s1026" o:spt="202" type="#_x0000_t202" style="position:absolute;left:2971800;top:1352550;height:255905;width:394335;" filled="f" stroked="f" coordsize="21600,21600" o:gfxdata="UEsDBAoAAAAAAIdO4kAAAAAAAAAAAAAAAAAEAAAAZHJzL1BLAwQUAAAACACHTuJAXauGsMAAAADd&#10;AAAADwAAAGRycy9kb3ducmV2LnhtbEWPQUvDQBCF74L/YZmCN7tbh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4a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1"/>
                          </w:rPr>
                        </w:pPr>
                        <w:r>
                          <w:rPr>
                            <w:rFonts w:hint="eastAsia"/>
                            <w:szCs w:val="21"/>
                          </w:rPr>
                          <w:t>是</w:t>
                        </w:r>
                      </w:p>
                    </w:txbxContent>
                  </v:textbox>
                </v:shape>
                <v:shape id="任意多边形 576" o:spid="_x0000_s1026" o:spt="100" style="position:absolute;left:2800350;top:1562100;height:228600;width:394335;v-text-anchor:middle;" filled="f" stroked="t" coordsize="295275,476250" o:gfxdata="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h8/m8AAAA&#10;3QAAAA8AAAAAAAAAAQAgAAAAIgAAAGRycy9kb3ducmV2LnhtbFBLAQIUABQAAAAIAIdO4kAzLwWe&#10;OwAAADkAAAAQAAAAAAAAAAEAIAAAAAsBAABkcnMvc2hhcGV4bWwueG1sUEsFBgAAAAAGAAYAWwEA&#10;ALUDAAAAAA==&#10;" path="m0,0l295275,0,295275,476250e">
                  <v:path o:connectlocs="0,0;674185,0;674185,246888" o:connectangles="0,0,0"/>
                  <v:fill on="f" focussize="0,0"/>
                  <v:stroke color="#000000" miterlimit="8" joinstyle="miter" endarrow="block"/>
                  <v:imagedata o:title=""/>
                  <o:lock v:ext="edit" aspectratio="f"/>
                </v:shape>
                <v:shape id="任意多边形 190" o:spid="_x0000_s1026" o:spt="100" style="position:absolute;left:742950;top:1571625;height:218440;width:452755;v-text-anchor:middle;" filled="f" stroked="t" coordsize="371475,504825" o:gfxdata="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5GB&#10;wAAAAN0AAAAPAAAAAAAAAAEAIAAAACIAAABkcnMvZG93bnJldi54bWxQSwECFAAUAAAACACHTuJA&#10;My8FnjsAAAA5AAAAEAAAAAAAAAABACAAAAAPAQAAZHJzL3NoYXBleG1sLnhtbFBLBQYAAAAABgAG&#10;AFsBAAC5AwAAAAA=&#10;" path="m371475,0l0,0,0,504825e">
                  <v:path o:connectlocs="708155,0;0,0;0,218440" o:connectangles="0,0,0"/>
                  <v:fill on="f" focussize="0,0"/>
                  <v:stroke color="#000000" miterlimit="8" joinstyle="miter" endarrow="block"/>
                  <v:imagedata o:title=""/>
                  <o:lock v:ext="edit" aspectratio="f"/>
                </v:shape>
                <v:rect id="Rectangle 23" o:spid="_x0000_s1026" o:spt="1" style="position:absolute;left:2295525;top:1790700;height:307975;width:2085975;v-text-anchor:middle;" fillcolor="#FFFFFF" filled="t" stroked="t" coordsize="21600,21600" o:gfxdata="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Slb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before="62" w:beforeLines="20" w:after="62" w:afterLines="20"/>
                          <w:jc w:val="center"/>
                          <w:rPr>
                            <w:color w:val="FF0000"/>
                          </w:rPr>
                        </w:pPr>
                        <w:r>
                          <w:rPr>
                            <w:rFonts w:hint="eastAsia"/>
                            <w:szCs w:val="21"/>
                          </w:rPr>
                          <w:t>申请</w:t>
                        </w:r>
                        <w:r>
                          <w:rPr>
                            <w:szCs w:val="21"/>
                          </w:rPr>
                          <w:t>材料</w:t>
                        </w:r>
                        <w:r>
                          <w:rPr>
                            <w:rFonts w:hint="eastAsia"/>
                            <w:szCs w:val="21"/>
                          </w:rPr>
                          <w:t>交教务</w:t>
                        </w:r>
                        <w:r>
                          <w:rPr>
                            <w:szCs w:val="21"/>
                          </w:rPr>
                          <w:t>处审核签署</w:t>
                        </w:r>
                        <w:r>
                          <w:rPr>
                            <w:rFonts w:hint="eastAsia"/>
                            <w:szCs w:val="21"/>
                          </w:rPr>
                          <w:t>意见</w:t>
                        </w:r>
                      </w:p>
                    </w:txbxContent>
                  </v:textbox>
                </v:rect>
                <v:rect id="Rectangle 23" o:spid="_x0000_s1026" o:spt="1" style="position:absolute;left:123825;top:1790700;height:307340;width:1343025;v-text-anchor:middle;" fillcolor="#FFFFFF" filled="t" stroked="t" coordsize="21600,21600" o:gfxdata="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qr3q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spacing w:before="62" w:beforeLines="20" w:after="62" w:afterLines="20"/>
                          <w:jc w:val="center"/>
                          <w:rPr>
                            <w:szCs w:val="21"/>
                          </w:rPr>
                        </w:pPr>
                        <w:r>
                          <w:rPr>
                            <w:rFonts w:hint="eastAsia"/>
                            <w:szCs w:val="21"/>
                          </w:rPr>
                          <w:t>相关</w:t>
                        </w:r>
                        <w:r>
                          <w:rPr>
                            <w:szCs w:val="21"/>
                          </w:rPr>
                          <w:t>材料继续</w:t>
                        </w:r>
                        <w:r>
                          <w:rPr>
                            <w:rFonts w:hint="eastAsia"/>
                            <w:szCs w:val="21"/>
                          </w:rPr>
                          <w:t>补</w:t>
                        </w:r>
                        <w:r>
                          <w:rPr>
                            <w:szCs w:val="21"/>
                          </w:rPr>
                          <w:t>齐</w:t>
                        </w:r>
                      </w:p>
                      <w:p>
                        <w:pPr>
                          <w:spacing w:before="62" w:beforeLines="20" w:after="62" w:afterLines="20"/>
                          <w:jc w:val="center"/>
                          <w:rPr>
                            <w:color w:val="FF0000"/>
                          </w:rPr>
                        </w:pPr>
                      </w:p>
                    </w:txbxContent>
                  </v:textbox>
                </v:rect>
                <v:shape id="菱形 181" o:spid="_x0000_s1026" o:spt="4" type="#_x0000_t4" style="position:absolute;left:2409825;top:2352675;height:504190;width:1605915;v-text-anchor:middle;" fillcolor="#FFFFFF [3228]" filled="t" stroked="t" coordsize="21600,21600" o:gfxdata="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a68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是否通过</w:t>
                        </w:r>
                      </w:p>
                    </w:txbxContent>
                  </v:textbox>
                </v:shape>
                <v:shape id="文本框 578" o:spid="_x0000_s1026" o:spt="202" type="#_x0000_t202" style="position:absolute;left:3305175;top:2867025;height:255905;width:394335;" filled="f" stroked="f" coordsize="21600,21600" o:gfxdata="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Nb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1"/>
                          </w:rPr>
                        </w:pPr>
                        <w:r>
                          <w:rPr>
                            <w:rFonts w:hint="eastAsia"/>
                            <w:szCs w:val="21"/>
                          </w:rPr>
                          <w:t>是</w:t>
                        </w:r>
                      </w:p>
                    </w:txbxContent>
                  </v:textbox>
                </v:shape>
                <v:shape id="直接箭头连接符 30" o:spid="_x0000_s1026" o:spt="32" type="#_x0000_t32" style="position:absolute;left:3219450;top:2095500;height:257175;width:0;" filled="f" stroked="t" coordsize="21600,21600" o:gfxdata="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XEG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Rectangle 23" o:spid="_x0000_s1026" o:spt="1" style="position:absolute;left:4295775;top:2181225;height:307340;width:1343025;v-text-anchor:middle;" fillcolor="#FFFFFF" filled="t" stroked="t" coordsize="21600,21600" o:gfxdata="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WC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spacing w:before="62" w:beforeLines="20" w:after="62" w:afterLines="20"/>
                          <w:jc w:val="center"/>
                          <w:rPr>
                            <w:szCs w:val="21"/>
                          </w:rPr>
                        </w:pPr>
                        <w:r>
                          <w:rPr>
                            <w:rFonts w:hint="eastAsia"/>
                            <w:szCs w:val="21"/>
                          </w:rPr>
                          <w:t>相关</w:t>
                        </w:r>
                        <w:r>
                          <w:rPr>
                            <w:szCs w:val="21"/>
                          </w:rPr>
                          <w:t>材料继续</w:t>
                        </w:r>
                        <w:r>
                          <w:rPr>
                            <w:rFonts w:hint="eastAsia"/>
                            <w:szCs w:val="21"/>
                          </w:rPr>
                          <w:t>补</w:t>
                        </w:r>
                        <w:r>
                          <w:rPr>
                            <w:szCs w:val="21"/>
                          </w:rPr>
                          <w:t>齐</w:t>
                        </w:r>
                      </w:p>
                      <w:p>
                        <w:pPr>
                          <w:spacing w:before="62" w:beforeLines="20" w:after="62" w:afterLines="20"/>
                          <w:jc w:val="center"/>
                          <w:rPr>
                            <w:color w:val="FF0000"/>
                          </w:rPr>
                        </w:pPr>
                      </w:p>
                    </w:txbxContent>
                  </v:textbox>
                </v:rect>
                <v:shape id="直接箭头连接符 33" o:spid="_x0000_s1026" o:spt="32" type="#_x0000_t32" style="position:absolute;left:3219450;top:2847975;height:257175;width:0;" filled="f" stroked="t" coordsize="21600,21600" o:gfxdata="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fZ62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Rectangle 23" o:spid="_x0000_s1026" o:spt="1" style="position:absolute;left:2238375;top:3105150;height:307975;width:1933575;v-text-anchor:middle;" fillcolor="#FFFFFF" filled="t" stroked="t" coordsize="21600,21600" o:gfxdata="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GZc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spacing w:before="62" w:beforeLines="20" w:after="62" w:afterLines="20"/>
                          <w:jc w:val="center"/>
                          <w:rPr>
                            <w:color w:val="FF0000"/>
                          </w:rPr>
                        </w:pPr>
                        <w:r>
                          <w:rPr>
                            <w:rFonts w:hint="eastAsia"/>
                            <w:szCs w:val="21"/>
                          </w:rPr>
                          <w:t>办理</w:t>
                        </w:r>
                        <w:r>
                          <w:rPr>
                            <w:szCs w:val="21"/>
                          </w:rPr>
                          <w:t>学籍</w:t>
                        </w:r>
                        <w:r>
                          <w:rPr>
                            <w:rFonts w:hint="eastAsia"/>
                            <w:szCs w:val="21"/>
                          </w:rPr>
                          <w:t>注册</w:t>
                        </w:r>
                        <w:r>
                          <w:rPr>
                            <w:szCs w:val="21"/>
                          </w:rPr>
                          <w:t>手续，</w:t>
                        </w:r>
                        <w:r>
                          <w:rPr>
                            <w:rFonts w:hint="eastAsia"/>
                            <w:szCs w:val="21"/>
                          </w:rPr>
                          <w:t>在</w:t>
                        </w:r>
                        <w:r>
                          <w:rPr>
                            <w:szCs w:val="21"/>
                          </w:rPr>
                          <w:t>校</w:t>
                        </w:r>
                        <w:r>
                          <w:rPr>
                            <w:rFonts w:hint="eastAsia"/>
                            <w:szCs w:val="21"/>
                          </w:rPr>
                          <w:t>就</w:t>
                        </w:r>
                        <w:r>
                          <w:rPr>
                            <w:szCs w:val="21"/>
                          </w:rPr>
                          <w:t>读</w:t>
                        </w:r>
                      </w:p>
                    </w:txbxContent>
                  </v:textbox>
                </v:rect>
                <v:shape id="任意多边形 4" o:spid="_x0000_s1026" o:spt="100" style="position:absolute;left:0;top:1152525;height:1123950;width:2009775;v-text-anchor:middle;" filled="f" stroked="t" coordsize="2362200,1123950" o:gfxdata="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Rs17sAAADd&#10;AAAADwAAAAAAAAABACAAAAAiAAAAZHJzL2Rvd25yZXYueG1sUEsBAhQAFAAAAAgAh07iQDMvBZ47&#10;AAAAOQAAABAAAAAAAAAAAQAgAAAACgEAAGRycy9zaGFwZXhtbC54bWxQSwUGAAAAAAYABgBbAQAA&#10;tAMAAAAA&#10;" path="m1133475,904875l1133475,1123950,0,1123950,0,0,238125,0,2362200,0e">
                  <v:path o:connectlocs="964367,904875;964367,1123950;0,1123950;0,0;202598,0;2009775,0" o:connectangles="0,0,0,0,0,0"/>
                  <v:fill on="f" focussize="0,0"/>
                  <v:stroke weight="1pt" color="#000000 [3213]" miterlimit="8" joinstyle="miter" endarrow="block"/>
                  <v:imagedata o:title=""/>
                  <o:lock v:ext="edit" aspectratio="f"/>
                </v:shape>
                <v:shape id="任意多边形 28" o:spid="_x0000_s1026" o:spt="100" style="position:absolute;left:4019550;top:2505075;height:104775;width:923925;v-text-anchor:middle;" filled="f" stroked="t" coordsize="923925,104775" o:gfxdata="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2W2ugAAAN0A&#10;AAAPAAAAAAAAAAEAIAAAACIAAABkcnMvZG93bnJldi54bWxQSwECFAAUAAAACACHTuJAMy8FnjsA&#10;AAA5AAAAEAAAAAAAAAABACAAAAAJAQAAZHJzL3NoYXBleG1sLnhtbFBLBQYAAAAABgAGAFsBAACz&#10;AwAAAAA=&#10;" path="m0,104775l923925,104775,923925,0e">
                  <v:path o:connectlocs="0,104775;923925,104775;923925,0" o:connectangles="0,0,0"/>
                  <v:fill on="f" focussize="0,0"/>
                  <v:stroke weight="1pt" color="#000000 [3213]" miterlimit="8" joinstyle="miter" endarrow="block"/>
                  <v:imagedata o:title=""/>
                  <o:lock v:ext="edit" aspectratio="f"/>
                </v:shape>
                <v:shape id="任意多边形 29" o:spid="_x0000_s1026" o:spt="100" style="position:absolute;left:4381500;top:1905000;height:276225;width:533400;v-text-anchor:middle;" filled="f" stroked="t" coordsize="533400,276225" o:gfxdata="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8pwq/&#10;AAAA3QAAAA8AAAAAAAAAAQAgAAAAIgAAAGRycy9kb3ducmV2LnhtbFBLAQIUABQAAAAIAIdO4kAz&#10;LwWeOwAAADkAAAAQAAAAAAAAAAEAIAAAAA4BAABkcnMvc2hhcGV4bWwueG1sUEsFBgAAAAAGAAYA&#10;WwEAALgDAAAAAA==&#10;" path="m533400,276225l533400,0,0,0e">
                  <v:path o:connectlocs="533400,276225;533400,0;0,0" o:connectangles="0,0,0"/>
                  <v:fill on="f" focussize="0,0"/>
                  <v:stroke weight="1pt" color="#000000 [3213]" miterlimit="8" joinstyle="miter" endarrow="block"/>
                  <v:imagedata o:title=""/>
                  <o:lock v:ext="edit" aspectratio="f"/>
                </v:shape>
              </v:group>
            </w:pict>
          </mc:Fallback>
        </mc:AlternateContent>
      </w: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spacing w:line="460" w:lineRule="exact"/>
        <w:rPr>
          <w:rFonts w:ascii="微软雅黑" w:hAnsi="微软雅黑" w:eastAsia="微软雅黑"/>
          <w:b/>
          <w:sz w:val="24"/>
        </w:rPr>
      </w:pPr>
    </w:p>
    <w:p>
      <w:pPr>
        <w:pStyle w:val="3"/>
        <w:spacing w:line="440" w:lineRule="exact"/>
        <w:rPr>
          <w:rFonts w:ascii="方正大黑简体" w:eastAsia="方正大黑简体" w:hAnsiTheme="majorEastAsia"/>
          <w:b w:val="0"/>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rPr>
          <w:rFonts w:ascii="方正大黑简体" w:eastAsia="方正大黑简体" w:hAnsiTheme="majorEastAsia"/>
          <w:szCs w:val="32"/>
        </w:rPr>
      </w:pPr>
    </w:p>
    <w:p>
      <w:pPr>
        <w:spacing w:before="156" w:beforeLines="5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上海第二工业大学</w:t>
      </w: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学生延长学习期限申请表</w:t>
      </w:r>
    </w:p>
    <w:tbl>
      <w:tblPr>
        <w:tblStyle w:val="22"/>
        <w:tblW w:w="9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583"/>
        <w:gridCol w:w="835"/>
        <w:gridCol w:w="709"/>
        <w:gridCol w:w="708"/>
        <w:gridCol w:w="851"/>
        <w:gridCol w:w="864"/>
        <w:gridCol w:w="852"/>
        <w:gridCol w:w="835"/>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19"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姓名</w:t>
            </w:r>
          </w:p>
        </w:tc>
        <w:tc>
          <w:tcPr>
            <w:tcW w:w="1418"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70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性别</w:t>
            </w:r>
          </w:p>
        </w:tc>
        <w:tc>
          <w:tcPr>
            <w:tcW w:w="708"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851"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班级</w:t>
            </w:r>
          </w:p>
        </w:tc>
        <w:tc>
          <w:tcPr>
            <w:tcW w:w="1716"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83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学号</w:t>
            </w:r>
          </w:p>
        </w:tc>
        <w:tc>
          <w:tcPr>
            <w:tcW w:w="2127"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19" w:type="dxa"/>
            <w:tcBorders>
              <w:top w:val="single" w:color="auto" w:sz="4"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rPr>
              <w:t>学部（院）</w:t>
            </w:r>
          </w:p>
        </w:tc>
        <w:tc>
          <w:tcPr>
            <w:tcW w:w="2127" w:type="dxa"/>
            <w:gridSpan w:val="3"/>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7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专业</w:t>
            </w:r>
          </w:p>
        </w:tc>
        <w:tc>
          <w:tcPr>
            <w:tcW w:w="1715" w:type="dxa"/>
            <w:gridSpan w:val="2"/>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85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手机</w:t>
            </w:r>
          </w:p>
        </w:tc>
        <w:tc>
          <w:tcPr>
            <w:tcW w:w="2962" w:type="dxa"/>
            <w:gridSpan w:val="2"/>
            <w:tcBorders>
              <w:top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02" w:type="dxa"/>
            <w:gridSpan w:val="2"/>
            <w:tcBorders>
              <w:top w:val="single" w:color="auto" w:sz="4" w:space="0"/>
              <w:left w:val="single" w:color="auto" w:sz="12" w:space="0"/>
              <w:bottom w:val="single" w:color="auto" w:sz="4" w:space="0"/>
            </w:tcBorders>
            <w:vAlign w:val="center"/>
          </w:tcPr>
          <w:p>
            <w:pPr>
              <w:keepNext w:val="0"/>
              <w:keepLines w:val="0"/>
              <w:suppressLineNumbers w:val="0"/>
              <w:spacing w:before="0" w:beforeAutospacing="0" w:after="0" w:afterAutospacing="0"/>
              <w:ind w:left="-105" w:leftChars="-50" w:right="-107" w:rightChars="-51"/>
              <w:jc w:val="center"/>
              <w:rPr>
                <w:rFonts w:hint="default" w:ascii="宋体" w:hAnsi="宋体"/>
                <w:sz w:val="24"/>
              </w:rPr>
            </w:pPr>
            <w:r>
              <w:rPr>
                <w:rFonts w:hint="eastAsia" w:ascii="宋体" w:hAnsi="宋体"/>
                <w:sz w:val="24"/>
              </w:rPr>
              <w:t>专业应修学分</w:t>
            </w:r>
          </w:p>
        </w:tc>
        <w:tc>
          <w:tcPr>
            <w:tcW w:w="1544" w:type="dxa"/>
            <w:gridSpan w:val="2"/>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1559" w:type="dxa"/>
            <w:gridSpan w:val="2"/>
            <w:tcBorders>
              <w:top w:val="single" w:color="auto" w:sz="4" w:space="0"/>
              <w:bottom w:val="single" w:color="auto" w:sz="4" w:space="0"/>
            </w:tcBorders>
            <w:vAlign w:val="center"/>
          </w:tcPr>
          <w:p>
            <w:pPr>
              <w:keepNext w:val="0"/>
              <w:keepLines w:val="0"/>
              <w:suppressLineNumbers w:val="0"/>
              <w:spacing w:before="0" w:beforeAutospacing="0" w:after="0" w:afterAutospacing="0"/>
              <w:ind w:left="-103" w:leftChars="-49" w:right="-107" w:rightChars="-51"/>
              <w:jc w:val="center"/>
              <w:rPr>
                <w:rFonts w:hint="default" w:ascii="宋体" w:hAnsi="宋体"/>
                <w:sz w:val="24"/>
              </w:rPr>
            </w:pPr>
            <w:r>
              <w:rPr>
                <w:rFonts w:hint="eastAsia" w:ascii="宋体" w:hAnsi="宋体"/>
                <w:spacing w:val="30"/>
                <w:sz w:val="24"/>
              </w:rPr>
              <w:t>未完成学</w:t>
            </w:r>
            <w:r>
              <w:rPr>
                <w:rFonts w:hint="eastAsia" w:ascii="宋体" w:hAnsi="宋体"/>
                <w:sz w:val="24"/>
              </w:rPr>
              <w:t>分</w:t>
            </w:r>
          </w:p>
        </w:tc>
        <w:tc>
          <w:tcPr>
            <w:tcW w:w="864"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邮箱</w:t>
            </w:r>
          </w:p>
        </w:tc>
        <w:tc>
          <w:tcPr>
            <w:tcW w:w="2962" w:type="dxa"/>
            <w:gridSpan w:val="2"/>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02" w:type="dxa"/>
            <w:gridSpan w:val="2"/>
            <w:tcBorders>
              <w:top w:val="single" w:color="auto" w:sz="4" w:space="0"/>
              <w:left w:val="single" w:color="auto" w:sz="12" w:space="0"/>
              <w:bottom w:val="single" w:color="auto" w:sz="12" w:space="0"/>
            </w:tcBorders>
            <w:vAlign w:val="center"/>
          </w:tcPr>
          <w:p>
            <w:pPr>
              <w:keepNext w:val="0"/>
              <w:keepLines w:val="0"/>
              <w:suppressLineNumbers w:val="0"/>
              <w:spacing w:before="0" w:beforeAutospacing="0" w:after="0" w:afterAutospacing="0"/>
              <w:ind w:left="-105" w:leftChars="-50" w:right="-107" w:rightChars="-51"/>
              <w:jc w:val="center"/>
              <w:rPr>
                <w:rFonts w:hint="default" w:ascii="宋体" w:hAnsi="宋体"/>
                <w:sz w:val="24"/>
              </w:rPr>
            </w:pPr>
            <w:r>
              <w:rPr>
                <w:rFonts w:hint="eastAsia" w:ascii="宋体" w:hAnsi="宋体"/>
                <w:sz w:val="24"/>
              </w:rPr>
              <w:t>剩余学习年限</w:t>
            </w:r>
          </w:p>
        </w:tc>
        <w:tc>
          <w:tcPr>
            <w:tcW w:w="1544" w:type="dxa"/>
            <w:gridSpan w:val="2"/>
            <w:tcBorders>
              <w:top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p>
        </w:tc>
        <w:tc>
          <w:tcPr>
            <w:tcW w:w="1559" w:type="dxa"/>
            <w:gridSpan w:val="2"/>
            <w:tcBorders>
              <w:top w:val="single" w:color="auto" w:sz="4" w:space="0"/>
              <w:bottom w:val="single" w:color="auto" w:sz="12" w:space="0"/>
            </w:tcBorders>
            <w:vAlign w:val="center"/>
          </w:tcPr>
          <w:p>
            <w:pPr>
              <w:keepNext w:val="0"/>
              <w:keepLines w:val="0"/>
              <w:suppressLineNumbers w:val="0"/>
              <w:spacing w:before="0" w:beforeAutospacing="0" w:after="0" w:afterAutospacing="0"/>
              <w:ind w:left="-103" w:leftChars="-49" w:right="-107" w:rightChars="-51"/>
              <w:jc w:val="center"/>
              <w:rPr>
                <w:rFonts w:hint="default" w:ascii="宋体" w:hAnsi="宋体"/>
                <w:sz w:val="24"/>
              </w:rPr>
            </w:pPr>
            <w:r>
              <w:rPr>
                <w:rFonts w:hint="eastAsia" w:ascii="宋体" w:hAnsi="宋体"/>
                <w:sz w:val="24"/>
              </w:rPr>
              <w:t>申请延长期限</w:t>
            </w:r>
          </w:p>
        </w:tc>
        <w:tc>
          <w:tcPr>
            <w:tcW w:w="4678" w:type="dxa"/>
            <w:gridSpan w:val="4"/>
            <w:tcBorders>
              <w:top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bCs/>
                <w:sz w:val="24"/>
              </w:rPr>
              <w:t xml:space="preserve">       年   </w:t>
            </w:r>
            <w:r>
              <w:rPr>
                <w:rFonts w:hint="default" w:ascii="宋体" w:hAnsi="宋体"/>
                <w:bCs/>
                <w:sz w:val="24"/>
              </w:rPr>
              <w:t xml:space="preserve"> </w:t>
            </w:r>
            <w:r>
              <w:rPr>
                <w:rFonts w:hint="eastAsia" w:ascii="宋体" w:hAnsi="宋体"/>
                <w:bCs/>
                <w:sz w:val="24"/>
              </w:rPr>
              <w:t xml:space="preserve"> 月至  </w:t>
            </w:r>
            <w:r>
              <w:rPr>
                <w:rFonts w:hint="default" w:ascii="宋体" w:hAnsi="宋体"/>
                <w:bCs/>
                <w:sz w:val="24"/>
              </w:rPr>
              <w:t xml:space="preserve">   </w:t>
            </w:r>
            <w:r>
              <w:rPr>
                <w:rFonts w:hint="eastAsia" w:ascii="宋体" w:hAnsi="宋体"/>
                <w:bCs/>
                <w:sz w:val="24"/>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7" w:hRule="atLeast"/>
          <w:jc w:val="center"/>
        </w:trPr>
        <w:tc>
          <w:tcPr>
            <w:tcW w:w="1119" w:type="dxa"/>
            <w:tcBorders>
              <w:top w:val="single" w:color="auto" w:sz="12" w:space="0"/>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sz w:val="24"/>
              </w:rPr>
              <w:t>申请人承诺</w:t>
            </w:r>
          </w:p>
        </w:tc>
        <w:tc>
          <w:tcPr>
            <w:tcW w:w="8364" w:type="dxa"/>
            <w:gridSpan w:val="9"/>
            <w:tcBorders>
              <w:top w:val="single" w:color="auto" w:sz="12" w:space="0"/>
              <w:right w:val="single" w:color="auto" w:sz="12" w:space="0"/>
            </w:tcBorders>
            <w:vAlign w:val="center"/>
          </w:tcPr>
          <w:p>
            <w:pPr>
              <w:keepNext w:val="0"/>
              <w:keepLines w:val="0"/>
              <w:suppressLineNumbers w:val="0"/>
              <w:spacing w:before="240" w:beforeAutospacing="0" w:after="0" w:afterAutospacing="0" w:line="360" w:lineRule="auto"/>
              <w:ind w:left="0" w:right="0"/>
              <w:rPr>
                <w:rFonts w:hint="default" w:ascii="宋体" w:hAnsi="宋体"/>
                <w:bCs/>
                <w:sz w:val="24"/>
              </w:rPr>
            </w:pPr>
            <w:r>
              <w:rPr>
                <w:rFonts w:hint="eastAsia" w:ascii="宋体" w:hAnsi="宋体"/>
                <w:bCs/>
                <w:sz w:val="24"/>
              </w:rPr>
              <w:t>延长期间拟完成总学分：</w:t>
            </w:r>
          </w:p>
          <w:p>
            <w:pPr>
              <w:keepNext w:val="0"/>
              <w:keepLines w:val="0"/>
              <w:suppressLineNumbers w:val="0"/>
              <w:spacing w:before="0" w:beforeAutospacing="0" w:after="0" w:afterAutospacing="0" w:line="360" w:lineRule="auto"/>
              <w:ind w:left="0" w:right="0"/>
              <w:rPr>
                <w:rFonts w:hint="default" w:ascii="宋体" w:hAnsi="宋体"/>
                <w:bCs/>
                <w:sz w:val="24"/>
              </w:rPr>
            </w:pPr>
            <w:r>
              <w:rPr>
                <w:rFonts w:hint="eastAsia" w:ascii="宋体" w:hAnsi="宋体"/>
                <w:bCs/>
                <w:sz w:val="24"/>
              </w:rPr>
              <w:t>计划修读课程及学分：</w:t>
            </w:r>
          </w:p>
          <w:p>
            <w:pPr>
              <w:keepNext w:val="0"/>
              <w:keepLines w:val="0"/>
              <w:suppressLineNumbers w:val="0"/>
              <w:spacing w:before="0" w:beforeAutospacing="0" w:after="0" w:afterAutospacing="0" w:line="360" w:lineRule="auto"/>
              <w:ind w:left="0" w:right="0"/>
              <w:rPr>
                <w:rFonts w:hint="default" w:ascii="宋体" w:hAnsi="宋体"/>
                <w:bCs/>
                <w:sz w:val="24"/>
              </w:rPr>
            </w:pPr>
          </w:p>
          <w:p>
            <w:pPr>
              <w:keepNext w:val="0"/>
              <w:keepLines w:val="0"/>
              <w:suppressLineNumbers w:val="0"/>
              <w:spacing w:before="0" w:beforeAutospacing="0" w:after="0" w:afterAutospacing="0" w:line="360" w:lineRule="auto"/>
              <w:ind w:left="0" w:right="0"/>
              <w:rPr>
                <w:rFonts w:hint="default" w:ascii="宋体" w:hAnsi="宋体"/>
                <w:bCs/>
                <w:sz w:val="24"/>
              </w:rPr>
            </w:pPr>
          </w:p>
          <w:p>
            <w:pPr>
              <w:keepNext w:val="0"/>
              <w:keepLines w:val="0"/>
              <w:suppressLineNumbers w:val="0"/>
              <w:spacing w:before="0" w:beforeAutospacing="0" w:after="0" w:afterAutospacing="0" w:line="276" w:lineRule="auto"/>
              <w:ind w:left="0" w:right="0" w:firstLine="468" w:firstLineChars="195"/>
              <w:rPr>
                <w:rFonts w:hint="default" w:ascii="宋体" w:hAnsi="宋体"/>
                <w:bCs/>
                <w:sz w:val="24"/>
              </w:rPr>
            </w:pPr>
            <w:r>
              <w:rPr>
                <w:rFonts w:hint="eastAsia" w:ascii="宋体" w:hAnsi="宋体"/>
                <w:bCs/>
                <w:sz w:val="24"/>
              </w:rPr>
              <w:t>本人承诺，在延长学习期间，遵守学校各项管理规章制度，每学期所选学分及最后获得学分不少于相关规定的要求。</w:t>
            </w:r>
          </w:p>
          <w:p>
            <w:pPr>
              <w:keepNext w:val="0"/>
              <w:keepLines w:val="0"/>
              <w:suppressLineNumbers w:val="0"/>
              <w:spacing w:before="156" w:beforeLines="50" w:beforeAutospacing="0" w:after="0" w:afterAutospacing="0" w:line="300" w:lineRule="auto"/>
              <w:ind w:left="0" w:right="0" w:firstLine="468" w:firstLineChars="195"/>
              <w:rPr>
                <w:rFonts w:hint="default" w:ascii="宋体" w:hAnsi="宋体"/>
                <w:bCs/>
                <w:sz w:val="24"/>
              </w:rPr>
            </w:pPr>
            <w:r>
              <w:rPr>
                <w:rFonts w:hint="eastAsia" w:ascii="宋体" w:hAnsi="宋体"/>
                <w:bCs/>
                <w:sz w:val="24"/>
              </w:rPr>
              <w:t>申请人签字：</w:t>
            </w:r>
          </w:p>
          <w:p>
            <w:pPr>
              <w:keepNext w:val="0"/>
              <w:keepLines w:val="0"/>
              <w:suppressLineNumbers w:val="0"/>
              <w:spacing w:before="0" w:beforeAutospacing="0" w:after="0" w:afterAutospacing="0" w:line="300" w:lineRule="auto"/>
              <w:ind w:left="0" w:right="0" w:firstLine="468" w:firstLineChars="195"/>
              <w:rPr>
                <w:rFonts w:hint="default" w:ascii="宋体" w:hAnsi="宋体"/>
                <w:bCs/>
                <w:sz w:val="24"/>
              </w:rPr>
            </w:pPr>
            <w:r>
              <w:rPr>
                <w:rFonts w:hint="eastAsia" w:ascii="宋体" w:hAnsi="宋体"/>
                <w:bCs/>
                <w:sz w:val="24"/>
              </w:rPr>
              <w:t xml:space="preserve">家长签字：  </w:t>
            </w:r>
          </w:p>
          <w:p>
            <w:pPr>
              <w:keepNext w:val="0"/>
              <w:keepLines w:val="0"/>
              <w:suppressLineNumbers w:val="0"/>
              <w:spacing w:before="0" w:beforeAutospacing="0" w:after="0" w:afterAutospacing="0" w:line="300" w:lineRule="auto"/>
              <w:ind w:left="0" w:right="0" w:firstLine="468" w:firstLineChars="195"/>
              <w:rPr>
                <w:rFonts w:hint="default" w:ascii="宋体" w:hAnsi="宋体"/>
                <w:sz w:val="24"/>
              </w:rPr>
            </w:pPr>
            <w:r>
              <w:rPr>
                <w:rFonts w:hint="eastAsia" w:ascii="宋体" w:hAnsi="宋体"/>
                <w:bCs/>
                <w:sz w:val="24"/>
              </w:rPr>
              <w:t xml:space="preserve">                              </w:t>
            </w:r>
            <w:r>
              <w:rPr>
                <w:rFonts w:hint="eastAsia"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1119"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sz w:val="24"/>
              </w:rPr>
              <w:t>学部（院）</w:t>
            </w:r>
          </w:p>
          <w:p>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sz w:val="24"/>
              </w:rPr>
              <w:t>意见</w:t>
            </w:r>
          </w:p>
        </w:tc>
        <w:tc>
          <w:tcPr>
            <w:tcW w:w="8364" w:type="dxa"/>
            <w:gridSpan w:val="9"/>
            <w:tcBorders>
              <w:right w:val="single" w:color="auto" w:sz="12" w:space="0"/>
            </w:tcBorders>
          </w:tcPr>
          <w:p>
            <w:pPr>
              <w:keepNext w:val="0"/>
              <w:keepLines w:val="0"/>
              <w:suppressLineNumbers w:val="0"/>
              <w:spacing w:before="156" w:beforeLines="50" w:beforeAutospacing="0" w:after="0" w:afterAutospacing="0" w:line="360" w:lineRule="auto"/>
              <w:ind w:left="0" w:right="0"/>
              <w:rPr>
                <w:rFonts w:hint="default" w:ascii="宋体" w:hAnsi="宋体"/>
                <w:bCs/>
                <w:sz w:val="24"/>
              </w:rPr>
            </w:pPr>
            <w:r>
              <w:rPr>
                <w:rFonts w:hint="eastAsia" w:ascii="宋体" w:hAnsi="宋体"/>
                <w:bCs/>
                <w:sz w:val="24"/>
              </w:rPr>
              <w:t xml:space="preserve">本学期表现情况：                  辅导员签字： </w:t>
            </w:r>
          </w:p>
          <w:p>
            <w:pPr>
              <w:keepNext w:val="0"/>
              <w:keepLines w:val="0"/>
              <w:suppressLineNumbers w:val="0"/>
              <w:spacing w:before="156" w:beforeLines="50" w:beforeAutospacing="0" w:after="0" w:afterAutospacing="0" w:line="360" w:lineRule="auto"/>
              <w:ind w:left="0" w:right="0"/>
              <w:rPr>
                <w:rFonts w:hint="default" w:ascii="宋体" w:hAnsi="宋体"/>
                <w:bCs/>
                <w:sz w:val="24"/>
              </w:rPr>
            </w:pPr>
            <w:r>
              <w:rPr>
                <w:rFonts w:hint="eastAsia" w:ascii="宋体" w:hAnsi="宋体"/>
                <w:bCs/>
                <w:sz w:val="24"/>
              </w:rPr>
              <w:t xml:space="preserve">                  </w:t>
            </w:r>
          </w:p>
          <w:p>
            <w:pPr>
              <w:keepNext w:val="0"/>
              <w:keepLines w:val="0"/>
              <w:suppressLineNumbers w:val="0"/>
              <w:spacing w:before="0" w:beforeAutospacing="0" w:after="0" w:afterAutospacing="0" w:line="360" w:lineRule="auto"/>
              <w:ind w:left="0" w:right="0"/>
              <w:rPr>
                <w:rFonts w:hint="default" w:ascii="宋体" w:hAnsi="宋体"/>
                <w:bCs/>
                <w:sz w:val="24"/>
              </w:rPr>
            </w:pPr>
            <w:r>
              <w:rPr>
                <w:rFonts w:hint="eastAsia" w:ascii="宋体" w:hAnsi="宋体"/>
                <w:bCs/>
                <w:sz w:val="24"/>
              </w:rPr>
              <w:t>学部（院）教学管理人员签字：</w:t>
            </w:r>
          </w:p>
          <w:p>
            <w:pPr>
              <w:keepNext w:val="0"/>
              <w:keepLines w:val="0"/>
              <w:suppressLineNumbers w:val="0"/>
              <w:spacing w:before="0" w:beforeAutospacing="0" w:after="0" w:afterAutospacing="0" w:line="360" w:lineRule="auto"/>
              <w:ind w:left="0" w:right="0"/>
              <w:rPr>
                <w:rFonts w:hint="default" w:ascii="宋体" w:hAnsi="宋体"/>
                <w:bCs/>
                <w:sz w:val="24"/>
              </w:rPr>
            </w:pPr>
          </w:p>
          <w:p>
            <w:pPr>
              <w:keepNext w:val="0"/>
              <w:keepLines w:val="0"/>
              <w:suppressLineNumbers w:val="0"/>
              <w:spacing w:before="0" w:beforeAutospacing="0" w:after="0" w:afterAutospacing="0" w:line="360" w:lineRule="auto"/>
              <w:ind w:left="0" w:right="0"/>
              <w:rPr>
                <w:rFonts w:hint="default" w:ascii="宋体" w:hAnsi="宋体"/>
                <w:bCs/>
                <w:sz w:val="24"/>
              </w:rPr>
            </w:pPr>
            <w:r>
              <w:rPr>
                <w:rFonts w:hint="eastAsia" w:ascii="宋体" w:hAnsi="宋体"/>
                <w:bCs/>
                <w:sz w:val="24"/>
              </w:rPr>
              <w:t>学部（院）教学负责人签字（学院盖章）：</w:t>
            </w:r>
          </w:p>
          <w:p>
            <w:pPr>
              <w:keepNext w:val="0"/>
              <w:keepLines w:val="0"/>
              <w:suppressLineNumbers w:val="0"/>
              <w:spacing w:before="0" w:beforeAutospacing="0" w:after="0" w:afterAutospacing="0" w:line="360" w:lineRule="auto"/>
              <w:ind w:left="0" w:right="480"/>
              <w:jc w:val="right"/>
              <w:rPr>
                <w:rFonts w:hint="default" w:ascii="宋体" w:hAnsi="宋体"/>
                <w:sz w:val="24"/>
              </w:rPr>
            </w:pPr>
            <w:r>
              <w:rPr>
                <w:rFonts w:hint="eastAsia"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119" w:type="dxa"/>
            <w:tcBorders>
              <w:left w:val="single" w:color="auto" w:sz="12" w:space="0"/>
              <w:bottom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sz w:val="24"/>
              </w:rPr>
              <w:t>学校</w:t>
            </w:r>
          </w:p>
          <w:p>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sz w:val="24"/>
              </w:rPr>
              <w:t>意见</w:t>
            </w:r>
          </w:p>
        </w:tc>
        <w:tc>
          <w:tcPr>
            <w:tcW w:w="8364" w:type="dxa"/>
            <w:gridSpan w:val="9"/>
            <w:tcBorders>
              <w:bottom w:val="single" w:color="auto" w:sz="12" w:space="0"/>
              <w:right w:val="single" w:color="auto" w:sz="12" w:space="0"/>
            </w:tcBorders>
          </w:tcPr>
          <w:p>
            <w:pPr>
              <w:keepNext w:val="0"/>
              <w:keepLines w:val="0"/>
              <w:suppressLineNumbers w:val="0"/>
              <w:spacing w:before="0" w:beforeAutospacing="0" w:after="0" w:afterAutospacing="0" w:line="360" w:lineRule="auto"/>
              <w:ind w:left="0" w:right="0" w:firstLine="40" w:firstLineChars="17"/>
              <w:jc w:val="left"/>
              <w:rPr>
                <w:rFonts w:hint="default" w:ascii="宋体" w:hAnsi="宋体"/>
                <w:bCs/>
                <w:sz w:val="24"/>
              </w:rPr>
            </w:pPr>
          </w:p>
          <w:p>
            <w:pPr>
              <w:keepNext w:val="0"/>
              <w:keepLines w:val="0"/>
              <w:suppressLineNumbers w:val="0"/>
              <w:spacing w:before="0" w:beforeAutospacing="0" w:after="0" w:afterAutospacing="0" w:line="360" w:lineRule="auto"/>
              <w:ind w:left="0" w:right="0" w:firstLine="40" w:firstLineChars="17"/>
              <w:jc w:val="left"/>
              <w:rPr>
                <w:rFonts w:hint="default" w:ascii="宋体" w:hAnsi="宋体"/>
                <w:bCs/>
                <w:sz w:val="24"/>
              </w:rPr>
            </w:pPr>
          </w:p>
          <w:p>
            <w:pPr>
              <w:keepNext w:val="0"/>
              <w:keepLines w:val="0"/>
              <w:suppressLineNumbers w:val="0"/>
              <w:spacing w:before="0" w:beforeAutospacing="0" w:after="0" w:afterAutospacing="0" w:line="360" w:lineRule="auto"/>
              <w:ind w:left="0" w:right="0" w:firstLine="40" w:firstLineChars="17"/>
              <w:jc w:val="left"/>
              <w:rPr>
                <w:rFonts w:hint="default" w:ascii="宋体" w:hAnsi="宋体"/>
                <w:bCs/>
                <w:sz w:val="24"/>
              </w:rPr>
            </w:pPr>
          </w:p>
          <w:p>
            <w:pPr>
              <w:keepNext w:val="0"/>
              <w:keepLines w:val="0"/>
              <w:suppressLineNumbers w:val="0"/>
              <w:spacing w:before="0" w:beforeAutospacing="0" w:after="0" w:afterAutospacing="0" w:line="360" w:lineRule="auto"/>
              <w:ind w:left="0" w:right="0" w:firstLine="40" w:firstLineChars="17"/>
              <w:rPr>
                <w:rFonts w:hint="default" w:ascii="宋体" w:hAnsi="宋体"/>
                <w:bCs/>
                <w:sz w:val="24"/>
              </w:rPr>
            </w:pPr>
            <w:r>
              <w:rPr>
                <w:rFonts w:hint="eastAsia" w:ascii="宋体" w:hAnsi="宋体"/>
                <w:bCs/>
                <w:sz w:val="24"/>
              </w:rPr>
              <w:t>教务处负责人签字：                           盖章</w:t>
            </w:r>
          </w:p>
          <w:p>
            <w:pPr>
              <w:keepNext w:val="0"/>
              <w:keepLines w:val="0"/>
              <w:suppressLineNumbers w:val="0"/>
              <w:spacing w:before="0" w:beforeAutospacing="0" w:after="0" w:afterAutospacing="0" w:line="360" w:lineRule="auto"/>
              <w:ind w:left="0" w:right="480"/>
              <w:jc w:val="right"/>
              <w:rPr>
                <w:rFonts w:hint="default" w:ascii="宋体" w:hAnsi="宋体"/>
                <w:sz w:val="24"/>
              </w:rPr>
            </w:pPr>
            <w:r>
              <w:rPr>
                <w:rFonts w:hint="eastAsia" w:ascii="宋体" w:hAnsi="宋体"/>
                <w:sz w:val="24"/>
              </w:rPr>
              <w:t>年     月    日</w:t>
            </w:r>
          </w:p>
        </w:tc>
      </w:tr>
    </w:tbl>
    <w:p>
      <w:pPr>
        <w:pStyle w:val="48"/>
        <w:rPr>
          <w:color w:val="auto"/>
        </w:rPr>
      </w:pPr>
    </w:p>
    <w:p>
      <w:pPr>
        <w:pStyle w:val="48"/>
        <w:rPr>
          <w:color w:val="auto"/>
        </w:rPr>
      </w:pPr>
      <w:bookmarkStart w:id="268" w:name="_Toc6818"/>
      <w:r>
        <w:rPr>
          <w:rFonts w:hint="eastAsia"/>
          <w:color w:val="auto"/>
        </w:rPr>
        <w:t>排课工作流程</w:t>
      </w:r>
      <w:bookmarkEnd w:id="268"/>
    </w:p>
    <w:p>
      <w:pPr>
        <w:spacing w:before="156" w:beforeLines="50" w:line="38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排课工作流程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《上海第二工业大学全日制本科、高职排课、调课管理办法》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二级教学单位、教师、教学管理人员</w:t>
      </w:r>
    </w:p>
    <w:p>
      <w:pPr>
        <w:spacing w:before="93" w:beforeLines="30" w:line="38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241920" behindDoc="0" locked="0" layoutInCell="1" allowOverlap="1">
                <wp:simplePos x="0" y="0"/>
                <wp:positionH relativeFrom="column">
                  <wp:posOffset>797560</wp:posOffset>
                </wp:positionH>
                <wp:positionV relativeFrom="paragraph">
                  <wp:posOffset>210185</wp:posOffset>
                </wp:positionV>
                <wp:extent cx="3862070" cy="532130"/>
                <wp:effectExtent l="5080" t="4445" r="19050" b="15875"/>
                <wp:wrapNone/>
                <wp:docPr id="756" name="Text Box 4"/>
                <wp:cNvGraphicFramePr/>
                <a:graphic xmlns:a="http://schemas.openxmlformats.org/drawingml/2006/main">
                  <a:graphicData uri="http://schemas.microsoft.com/office/word/2010/wordprocessingShape">
                    <wps:wsp>
                      <wps:cNvSpPr txBox="1">
                        <a:spLocks noChangeArrowheads="1"/>
                      </wps:cNvSpPr>
                      <wps:spPr bwMode="auto">
                        <a:xfrm>
                          <a:off x="0" y="0"/>
                          <a:ext cx="3862070" cy="53213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教务处根据各专业</w:t>
                            </w:r>
                            <w:r>
                              <w:rPr>
                                <w:szCs w:val="21"/>
                              </w:rPr>
                              <w:t>培养计划</w:t>
                            </w:r>
                            <w:r>
                              <w:rPr>
                                <w:rFonts w:hint="eastAsia"/>
                                <w:szCs w:val="21"/>
                              </w:rPr>
                              <w:t>通过系统</w:t>
                            </w:r>
                            <w:r>
                              <w:rPr>
                                <w:szCs w:val="21"/>
                              </w:rPr>
                              <w:t>下发下</w:t>
                            </w:r>
                            <w:r>
                              <w:rPr>
                                <w:rFonts w:hint="eastAsia"/>
                                <w:szCs w:val="21"/>
                              </w:rPr>
                              <w:t>一</w:t>
                            </w:r>
                            <w:r>
                              <w:rPr>
                                <w:szCs w:val="21"/>
                              </w:rPr>
                              <w:t>学期教学任务</w:t>
                            </w:r>
                          </w:p>
                          <w:p>
                            <w:pPr>
                              <w:jc w:val="center"/>
                              <w:rPr>
                                <w:color w:val="FF0000"/>
                                <w:szCs w:val="21"/>
                              </w:rPr>
                            </w:pPr>
                            <w:r>
                              <w:rPr>
                                <w:rFonts w:hint="eastAsia"/>
                                <w:szCs w:val="21"/>
                              </w:rPr>
                              <w:t>（秋、春季学期的第五周）</w:t>
                            </w:r>
                          </w:p>
                        </w:txbxContent>
                      </wps:txbx>
                      <wps:bodyPr rot="0" vert="horz" wrap="square" lIns="0" tIns="0" rIns="0" bIns="0" anchor="t" anchorCtr="0" upright="1">
                        <a:noAutofit/>
                      </wps:bodyPr>
                    </wps:wsp>
                  </a:graphicData>
                </a:graphic>
              </wp:anchor>
            </w:drawing>
          </mc:Choice>
          <mc:Fallback>
            <w:pict>
              <v:shape id="Text Box 4" o:spid="_x0000_s1026" o:spt="116" type="#_x0000_t116" style="position:absolute;left:0pt;margin-left:62.8pt;margin-top:16.55pt;height:41.9pt;width:304.1pt;z-index:252241920;mso-width-relative:page;mso-height-relative:page;" fillcolor="#FFFFFF" filled="t" stroked="t" coordsize="21600,21600" o:gfxdata="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sb9zXAAAACgEAAA8AAAAAAAAAAQAgAAAAIgAAAGRycy9kb3du&#10;cmV2LnhtbFBLAQIUABQAAAAIAIdO4kDVyzDkOQIAAJUEAAAOAAAAAAAAAAEAIAAAACY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教务处根据各专业</w:t>
                      </w:r>
                      <w:r>
                        <w:rPr>
                          <w:szCs w:val="21"/>
                        </w:rPr>
                        <w:t>培养计划</w:t>
                      </w:r>
                      <w:r>
                        <w:rPr>
                          <w:rFonts w:hint="eastAsia"/>
                          <w:szCs w:val="21"/>
                        </w:rPr>
                        <w:t>通过系统</w:t>
                      </w:r>
                      <w:r>
                        <w:rPr>
                          <w:szCs w:val="21"/>
                        </w:rPr>
                        <w:t>下发下</w:t>
                      </w:r>
                      <w:r>
                        <w:rPr>
                          <w:rFonts w:hint="eastAsia"/>
                          <w:szCs w:val="21"/>
                        </w:rPr>
                        <w:t>一</w:t>
                      </w:r>
                      <w:r>
                        <w:rPr>
                          <w:szCs w:val="21"/>
                        </w:rPr>
                        <w:t>学期教学任务</w:t>
                      </w:r>
                    </w:p>
                    <w:p>
                      <w:pPr>
                        <w:jc w:val="center"/>
                        <w:rPr>
                          <w:color w:val="FF0000"/>
                          <w:szCs w:val="21"/>
                        </w:rPr>
                      </w:pPr>
                      <w:r>
                        <w:rPr>
                          <w:rFonts w:hint="eastAsia"/>
                          <w:szCs w:val="21"/>
                        </w:rPr>
                        <w:t>（秋、春季学期的第五周）</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0592" behindDoc="0" locked="0" layoutInCell="1" allowOverlap="1">
                <wp:simplePos x="0" y="0"/>
                <wp:positionH relativeFrom="column">
                  <wp:posOffset>2726690</wp:posOffset>
                </wp:positionH>
                <wp:positionV relativeFrom="paragraph">
                  <wp:posOffset>46990</wp:posOffset>
                </wp:positionV>
                <wp:extent cx="635" cy="283210"/>
                <wp:effectExtent l="37465" t="0" r="38100" b="2540"/>
                <wp:wrapNone/>
                <wp:docPr id="757" name="AutoShape 21"/>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214.7pt;margin-top:3.7pt;height:22.3pt;width:0.05pt;z-index:252270592;mso-width-relative:page;mso-height-relative:page;" filled="f" stroked="t" coordsize="21600,21600" o:gfxdata="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BFJPYAAAACAEAAA8AAAAAAAAAAQAgAAAAIgAAAGRycy9kb3ducmV2Lnht&#10;bFBLAQIUABQAAAAIAIdO4kASQ4/0+QEAAPIDAAAOAAAAAAAAAAEAIAAAACcBAABkcnMvZTJvRG9j&#10;LnhtbFBLBQYAAAAABgAGAFkBAACSBQ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46016" behindDoc="0" locked="0" layoutInCell="1" allowOverlap="1">
                <wp:simplePos x="0" y="0"/>
                <wp:positionH relativeFrom="column">
                  <wp:posOffset>2742565</wp:posOffset>
                </wp:positionH>
                <wp:positionV relativeFrom="paragraph">
                  <wp:posOffset>252095</wp:posOffset>
                </wp:positionV>
                <wp:extent cx="635" cy="283210"/>
                <wp:effectExtent l="37465" t="0" r="38100" b="2540"/>
                <wp:wrapNone/>
                <wp:docPr id="758" name="AutoShape 7"/>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 o:spid="_x0000_s1026" o:spt="32" type="#_x0000_t32" style="position:absolute;left:0pt;margin-left:215.95pt;margin-top:19.85pt;height:22.3pt;width:0.05pt;z-index:252246016;mso-width-relative:page;mso-height-relative:page;" filled="f" stroked="t" coordsize="21600,21600" o:gfxdata="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IdHbAAAACQEAAA8AAAAAAAAAAQAgAAAAIgAAAGRycy9kb3ducmV2&#10;LnhtbFBLAQIUABQAAAAIAIdO4kAZpR6F+QEAAPEDAAAOAAAAAAAAAAEAIAAAACoBAABkcnMvZTJv&#10;RG9jLnhtbFBLBQYAAAAABgAGAFkBAACV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43968" behindDoc="0" locked="0" layoutInCell="1" allowOverlap="1">
                <wp:simplePos x="0" y="0"/>
                <wp:positionH relativeFrom="column">
                  <wp:posOffset>1088390</wp:posOffset>
                </wp:positionH>
                <wp:positionV relativeFrom="paragraph">
                  <wp:posOffset>38735</wp:posOffset>
                </wp:positionV>
                <wp:extent cx="3315335" cy="218440"/>
                <wp:effectExtent l="4445" t="4445" r="13970" b="5715"/>
                <wp:wrapNone/>
                <wp:docPr id="759" name="Text Box 6"/>
                <wp:cNvGraphicFramePr/>
                <a:graphic xmlns:a="http://schemas.openxmlformats.org/drawingml/2006/main">
                  <a:graphicData uri="http://schemas.microsoft.com/office/word/2010/wordprocessingShape">
                    <wps:wsp>
                      <wps:cNvSpPr txBox="1">
                        <a:spLocks noChangeArrowheads="1"/>
                      </wps:cNvSpPr>
                      <wps:spPr bwMode="auto">
                        <a:xfrm>
                          <a:off x="0" y="0"/>
                          <a:ext cx="3315335" cy="218440"/>
                        </a:xfrm>
                        <a:prstGeom prst="rect">
                          <a:avLst/>
                        </a:prstGeom>
                        <a:solidFill>
                          <a:srgbClr val="FFFFFF"/>
                        </a:solidFill>
                        <a:ln w="9525">
                          <a:solidFill>
                            <a:srgbClr val="000000"/>
                          </a:solidFill>
                          <a:miter lim="800000"/>
                        </a:ln>
                        <a:effectLst/>
                      </wps:spPr>
                      <wps:txbx>
                        <w:txbxContent>
                          <w:p>
                            <w:pPr>
                              <w:jc w:val="center"/>
                              <w:rPr>
                                <w:color w:val="FF0000"/>
                                <w:szCs w:val="21"/>
                              </w:rPr>
                            </w:pPr>
                            <w:r>
                              <w:rPr>
                                <w:rFonts w:hint="eastAsia"/>
                                <w:szCs w:val="21"/>
                              </w:rPr>
                              <w:t>二级</w:t>
                            </w:r>
                            <w:r>
                              <w:rPr>
                                <w:szCs w:val="21"/>
                              </w:rPr>
                              <w:t>教学单位在</w:t>
                            </w:r>
                            <w:r>
                              <w:rPr>
                                <w:rFonts w:hint="eastAsia"/>
                                <w:szCs w:val="21"/>
                              </w:rPr>
                              <w:t>四周</w:t>
                            </w:r>
                            <w:r>
                              <w:rPr>
                                <w:szCs w:val="21"/>
                              </w:rPr>
                              <w:t>内完成教</w:t>
                            </w:r>
                            <w:r>
                              <w:rPr>
                                <w:rFonts w:hint="eastAsia"/>
                                <w:szCs w:val="21"/>
                              </w:rPr>
                              <w:t>学</w:t>
                            </w:r>
                            <w:r>
                              <w:rPr>
                                <w:szCs w:val="21"/>
                              </w:rPr>
                              <w:t>任务安排，</w:t>
                            </w:r>
                            <w:r>
                              <w:rPr>
                                <w:rFonts w:hint="eastAsia"/>
                                <w:szCs w:val="21"/>
                              </w:rPr>
                              <w:t>交</w:t>
                            </w:r>
                            <w:r>
                              <w:rPr>
                                <w:szCs w:val="21"/>
                              </w:rPr>
                              <w:t>教务处</w:t>
                            </w:r>
                          </w:p>
                          <w:p>
                            <w:pPr>
                              <w:jc w:val="center"/>
                              <w:rPr>
                                <w:szCs w:val="21"/>
                              </w:rPr>
                            </w:pPr>
                          </w:p>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85.7pt;margin-top:3.05pt;height:17.2pt;width:261.05pt;z-index:252243968;mso-width-relative:page;mso-height-relative:page;" fillcolor="#FFFFFF" filled="t" stroked="t" coordsize="21600,21600" o:gfxdata="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8YCodgAAAAIAQAADwAAAAAAAAABACAAAAAiAAAAZHJzL2Rvd25yZXYueG1s&#10;UEsBAhQAFAAAAAgAh07iQG2KV1AxAgAAhgQAAA4AAAAAAAAAAQAgAAAAJwEAAGRycy9lMm9Eb2Mu&#10;eG1sUEsFBgAAAAAGAAYAWQEAAMoFAAAAAA==&#10;">
                <v:fill on="t" focussize="0,0"/>
                <v:stroke color="#000000" miterlimit="8" joinstyle="miter"/>
                <v:imagedata o:title=""/>
                <o:lock v:ext="edit" aspectratio="f"/>
                <v:textbox inset="0mm,0mm,0mm,0mm">
                  <w:txbxContent>
                    <w:p>
                      <w:pPr>
                        <w:jc w:val="center"/>
                        <w:rPr>
                          <w:color w:val="FF0000"/>
                          <w:szCs w:val="21"/>
                        </w:rPr>
                      </w:pPr>
                      <w:r>
                        <w:rPr>
                          <w:rFonts w:hint="eastAsia"/>
                          <w:szCs w:val="21"/>
                        </w:rPr>
                        <w:t>二级</w:t>
                      </w:r>
                      <w:r>
                        <w:rPr>
                          <w:szCs w:val="21"/>
                        </w:rPr>
                        <w:t>教学单位在</w:t>
                      </w:r>
                      <w:r>
                        <w:rPr>
                          <w:rFonts w:hint="eastAsia"/>
                          <w:szCs w:val="21"/>
                        </w:rPr>
                        <w:t>四周</w:t>
                      </w:r>
                      <w:r>
                        <w:rPr>
                          <w:szCs w:val="21"/>
                        </w:rPr>
                        <w:t>内完成教</w:t>
                      </w:r>
                      <w:r>
                        <w:rPr>
                          <w:rFonts w:hint="eastAsia"/>
                          <w:szCs w:val="21"/>
                        </w:rPr>
                        <w:t>学</w:t>
                      </w:r>
                      <w:r>
                        <w:rPr>
                          <w:szCs w:val="21"/>
                        </w:rPr>
                        <w:t>任务安排，</w:t>
                      </w:r>
                      <w:r>
                        <w:rPr>
                          <w:rFonts w:hint="eastAsia"/>
                          <w:szCs w:val="21"/>
                        </w:rPr>
                        <w:t>交</w:t>
                      </w:r>
                      <w:r>
                        <w:rPr>
                          <w:szCs w:val="21"/>
                        </w:rPr>
                        <w:t>教务处</w:t>
                      </w:r>
                    </w:p>
                    <w:p>
                      <w:pPr>
                        <w:jc w:val="center"/>
                        <w:rPr>
                          <w:szCs w:val="21"/>
                        </w:rPr>
                      </w:pPr>
                    </w:p>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51136" behindDoc="0" locked="0" layoutInCell="1" allowOverlap="1">
                <wp:simplePos x="0" y="0"/>
                <wp:positionH relativeFrom="column">
                  <wp:posOffset>1831340</wp:posOffset>
                </wp:positionH>
                <wp:positionV relativeFrom="paragraph">
                  <wp:posOffset>249555</wp:posOffset>
                </wp:positionV>
                <wp:extent cx="1862455" cy="219710"/>
                <wp:effectExtent l="4445" t="4445" r="19050" b="23495"/>
                <wp:wrapNone/>
                <wp:docPr id="760"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1862455" cy="2197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教务处核对后，编排课程表</w:t>
                            </w: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144.2pt;margin-top:19.65pt;height:17.3pt;width:146.65pt;z-index:252251136;mso-width-relative:page;mso-height-relative:page;" fillcolor="#FFFFFF" filled="t" stroked="t" coordsize="21600,21600" o:gfxdata="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CdLINkAAAAJAQAADwAAAAAAAAABACAAAAAi&#10;AAAAZHJzL2Rvd25yZXYueG1sUEsBAhQAFAAAAAgAh07iQLE/d01CAgAAigQAAA4AAAAAAAAAAQAg&#10;AAAAKAEAAGRycy9lMm9Eb2MueG1sUEsFBgAAAAAGAAYAWQEAANwFAAAAAA==&#10;">
                <v:fill on="t" focussize="0,0"/>
                <v:stroke color="#000000" miterlimit="8" joinstyle="miter"/>
                <v:imagedata o:title=""/>
                <o:lock v:ext="edit" aspectratio="f"/>
                <v:textbox inset="0mm,0mm,0mm,0mm">
                  <w:txbxContent>
                    <w:p>
                      <w:pPr>
                        <w:jc w:val="center"/>
                        <w:rPr>
                          <w:szCs w:val="21"/>
                        </w:rPr>
                      </w:pPr>
                      <w:r>
                        <w:rPr>
                          <w:rFonts w:hint="eastAsia"/>
                          <w:szCs w:val="21"/>
                        </w:rPr>
                        <w:t>教务处核对后，编排课程表</w:t>
                      </w:r>
                    </w:p>
                  </w:txbxContent>
                </v:textbox>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2640" behindDoc="0" locked="0" layoutInCell="1" allowOverlap="1">
                <wp:simplePos x="0" y="0"/>
                <wp:positionH relativeFrom="column">
                  <wp:posOffset>2741295</wp:posOffset>
                </wp:positionH>
                <wp:positionV relativeFrom="paragraph">
                  <wp:posOffset>169545</wp:posOffset>
                </wp:positionV>
                <wp:extent cx="635" cy="283210"/>
                <wp:effectExtent l="37465" t="0" r="38100" b="2540"/>
                <wp:wrapNone/>
                <wp:docPr id="761" name="AutoShape 22"/>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2" o:spid="_x0000_s1026" o:spt="32" type="#_x0000_t32" style="position:absolute;left:0pt;margin-left:215.85pt;margin-top:13.35pt;height:22.3pt;width:0.05pt;z-index:252272640;mso-width-relative:page;mso-height-relative:page;" filled="f" stroked="t" coordsize="21600,21600" o:gfxdata="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RM+ZdkAAAAJAQAADwAAAAAAAAABACAAAAAiAAAAZHJzL2Rvd25yZXYu&#10;eG1sUEsBAhQAFAAAAAgAh07iQFC14bz6AQAA8gMAAA4AAAAAAAAAAQAgAAAAKAEAAGRycy9lMm9E&#10;b2MueG1sUEsFBgAAAAAGAAYAWQEAAJQFAAAAAA==&#10;">
                <v:fill on="f" focussize="0,0"/>
                <v:stroke color="#000000" joinstyle="round" endarrow="block"/>
                <v:imagedata o:title=""/>
                <o:lock v:ext="edit" aspectratio="f"/>
              </v:shape>
            </w:pict>
          </mc:Fallback>
        </mc:AlternateContent>
      </w: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67520" behindDoc="0" locked="0" layoutInCell="1" allowOverlap="1">
                <wp:simplePos x="0" y="0"/>
                <wp:positionH relativeFrom="column">
                  <wp:posOffset>1762760</wp:posOffset>
                </wp:positionH>
                <wp:positionV relativeFrom="paragraph">
                  <wp:posOffset>173990</wp:posOffset>
                </wp:positionV>
                <wp:extent cx="1951355" cy="443230"/>
                <wp:effectExtent l="4445" t="4445" r="6350" b="9525"/>
                <wp:wrapNone/>
                <wp:docPr id="762"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951355" cy="4432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教务处发布课程表</w:t>
                            </w:r>
                          </w:p>
                          <w:p>
                            <w:pPr>
                              <w:jc w:val="center"/>
                              <w:rPr>
                                <w:szCs w:val="21"/>
                              </w:rPr>
                            </w:pPr>
                            <w:r>
                              <w:rPr>
                                <w:rFonts w:hint="eastAsia"/>
                                <w:szCs w:val="21"/>
                              </w:rPr>
                              <w:t>（秋、春季学期的第12周）</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138.8pt;margin-top:13.7pt;height:34.9pt;width:153.65pt;z-index:252267520;mso-width-relative:page;mso-height-relative:page;" fillcolor="#FFFFFF" filled="t" stroked="t" coordsize="21600,21600" o:gfxdata="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NG6v2QAAAAkBAAAPAAAAAAAAAAEAIAAAACIAAABkcnMvZG93bnJldi54&#10;bWxQSwECFAAUAAAACACHTuJAtaSp6zICAACHBAAADgAAAAAAAAABACAAAAAoAQAAZHJzL2Uyb0Rv&#10;Yy54bWxQSwUGAAAAAAYABgBZAQAAzAUAAAAA&#10;">
                <v:fill on="t" focussize="0,0"/>
                <v:stroke color="#000000" miterlimit="8" joinstyle="miter"/>
                <v:imagedata o:title=""/>
                <o:lock v:ext="edit" aspectratio="f"/>
                <v:textbox inset="0mm,0mm,0mm,0mm">
                  <w:txbxContent>
                    <w:p>
                      <w:pPr>
                        <w:jc w:val="center"/>
                        <w:rPr>
                          <w:szCs w:val="21"/>
                        </w:rPr>
                      </w:pPr>
                      <w:r>
                        <w:rPr>
                          <w:rFonts w:hint="eastAsia"/>
                          <w:szCs w:val="21"/>
                        </w:rPr>
                        <w:t>教务处发布课程表</w:t>
                      </w:r>
                    </w:p>
                    <w:p>
                      <w:pPr>
                        <w:jc w:val="center"/>
                        <w:rPr>
                          <w:szCs w:val="21"/>
                        </w:rPr>
                      </w:pPr>
                      <w:r>
                        <w:rPr>
                          <w:rFonts w:hint="eastAsia"/>
                          <w:szCs w:val="21"/>
                        </w:rPr>
                        <w:t>（秋、春季学期的第12周）</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4688" behindDoc="0" locked="0" layoutInCell="1" allowOverlap="1">
                <wp:simplePos x="0" y="0"/>
                <wp:positionH relativeFrom="column">
                  <wp:posOffset>2738120</wp:posOffset>
                </wp:positionH>
                <wp:positionV relativeFrom="paragraph">
                  <wp:posOffset>26035</wp:posOffset>
                </wp:positionV>
                <wp:extent cx="635" cy="283210"/>
                <wp:effectExtent l="37465" t="0" r="38100" b="2540"/>
                <wp:wrapNone/>
                <wp:docPr id="763" name="AutoShape 23"/>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3" o:spid="_x0000_s1026" o:spt="32" type="#_x0000_t32" style="position:absolute;left:0pt;margin-left:215.6pt;margin-top:2.05pt;height:22.3pt;width:0.05pt;z-index:252274688;mso-width-relative:page;mso-height-relative:page;" filled="f" stroked="t" coordsize="21600,21600" o:gfxdata="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r6lTXAAAACAEAAA8AAAAAAAAAAQAgAAAAIgAAAGRycy9kb3ducmV2Lnht&#10;bFBLAQIUABQAAAAIAIdO4kAYzPKs+gEAAPIDAAAOAAAAAAAAAAEAIAAAACYBAABkcnMvZTJvRG9j&#10;LnhtbFBLBQYAAAAABgAGAFkBAACSBQ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56256" behindDoc="0" locked="0" layoutInCell="1" allowOverlap="1">
                <wp:simplePos x="0" y="0"/>
                <wp:positionH relativeFrom="column">
                  <wp:posOffset>2698750</wp:posOffset>
                </wp:positionH>
                <wp:positionV relativeFrom="paragraph">
                  <wp:posOffset>855980</wp:posOffset>
                </wp:positionV>
                <wp:extent cx="327025" cy="293370"/>
                <wp:effectExtent l="0" t="0" r="0" b="0"/>
                <wp:wrapNone/>
                <wp:docPr id="76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27025"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212.5pt;margin-top:67.4pt;height:23.1pt;width:25.75pt;z-index:252256256;mso-width-relative:page;mso-height-relative:page;" filled="f" stroked="f" coordsize="21600,21600" o:gfxdata="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yBG/2AAAAAsBAAAPAAAAAAAAAAEA&#10;IAAAACIAAABkcnMvZG93bnJldi54bWxQSwECFAAUAAAACACHTuJA2tuelQ8CAAAkBAAADgAAAAAA&#10;AAABACAAAAAnAQAAZHJzL2Uyb0RvYy54bWxQSwUGAAAAAAYABgBZAQAAqA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55232" behindDoc="0" locked="0" layoutInCell="1" allowOverlap="1">
                <wp:simplePos x="0" y="0"/>
                <wp:positionH relativeFrom="column">
                  <wp:posOffset>3599180</wp:posOffset>
                </wp:positionH>
                <wp:positionV relativeFrom="paragraph">
                  <wp:posOffset>514350</wp:posOffset>
                </wp:positionV>
                <wp:extent cx="427990" cy="272415"/>
                <wp:effectExtent l="0" t="5080" r="48260" b="8255"/>
                <wp:wrapNone/>
                <wp:docPr id="197" name="任意多边形 456"/>
                <wp:cNvGraphicFramePr/>
                <a:graphic xmlns:a="http://schemas.openxmlformats.org/drawingml/2006/main">
                  <a:graphicData uri="http://schemas.microsoft.com/office/word/2010/wordprocessingShape">
                    <wps:wsp>
                      <wps:cNvSpPr/>
                      <wps:spPr>
                        <a:xfrm>
                          <a:off x="0" y="0"/>
                          <a:ext cx="427990" cy="272415"/>
                        </a:xfrm>
                        <a:custGeom>
                          <a:avLst/>
                          <a:gdLst>
                            <a:gd name="A1" fmla="val 0"/>
                            <a:gd name="A2" fmla="val 0"/>
                          </a:gdLst>
                          <a:ahLst/>
                          <a:cxnLst>
                            <a:cxn ang="0">
                              <a:pos x="0" y="0"/>
                            </a:cxn>
                            <a:cxn ang="0">
                              <a:pos x="356658" y="0"/>
                            </a:cxn>
                            <a:cxn ang="0">
                              <a:pos x="356658" y="226988"/>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456" o:spid="_x0000_s1026" o:spt="100" style="position:absolute;left:0pt;margin-left:283.4pt;margin-top:40.5pt;height:21.45pt;width:33.7pt;z-index:252255232;v-text-anchor:middle;mso-width-relative:page;mso-height-relative:page;" filled="f" stroked="t" coordsize="514350,400050" o:gfxdata="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JUDLNkAAAAKAQAADwAAAAAAAAABACAAAAAiAAAAZHJzL2Rvd25y&#10;ZXYueG1sUEsBAhQAFAAAAAgAh07iQKFrnqeoAgAA4gUAAA4AAAAAAAAAAQAgAAAAKAEAAGRycy9l&#10;Mm9Eb2MueG1sUEsFBgAAAAAGAAYAWQEAAEIGAAAAAA==&#10;" path="m0,0l514350,0,514350,400050e">
                <v:path o:connectlocs="0,0;356658,0;356658,226988"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53184" behindDoc="0" locked="0" layoutInCell="1" allowOverlap="1">
                <wp:simplePos x="0" y="0"/>
                <wp:positionH relativeFrom="column">
                  <wp:posOffset>1858010</wp:posOffset>
                </wp:positionH>
                <wp:positionV relativeFrom="paragraph">
                  <wp:posOffset>314960</wp:posOffset>
                </wp:positionV>
                <wp:extent cx="1751330" cy="397510"/>
                <wp:effectExtent l="21590" t="5080" r="36830" b="16510"/>
                <wp:wrapNone/>
                <wp:docPr id="766" name="AutoShape 10"/>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AutoShape 10" o:spid="_x0000_s1026" o:spt="4" type="#_x0000_t4" style="position:absolute;left:0pt;margin-left:146.3pt;margin-top:24.8pt;height:31.3pt;width:137.9pt;z-index:252253184;mso-width-relative:page;mso-height-relative:page;" fillcolor="#FFFFFF" filled="t" stroked="t" coordsize="21600,21600" o:gfxdata="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x/ng2AAAAAoBAAAPAAAAAAAAAAEAIAAAACIAAABkcnMvZG93bnJldi54bWxQSwEC&#10;FAAUAAAACACHTuJAx4nWlS0CAACBBAAADgAAAAAAAAABACAAAAAnAQAAZHJzL2Uyb0RvYy54bWxQ&#10;SwUGAAAAAAYABgBZAQAAxg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69568" behindDoc="0" locked="0" layoutInCell="1" allowOverlap="1">
                <wp:simplePos x="0" y="0"/>
                <wp:positionH relativeFrom="column">
                  <wp:posOffset>2721610</wp:posOffset>
                </wp:positionH>
                <wp:positionV relativeFrom="paragraph">
                  <wp:posOffset>713740</wp:posOffset>
                </wp:positionV>
                <wp:extent cx="0" cy="835025"/>
                <wp:effectExtent l="38100" t="0" r="38100" b="3175"/>
                <wp:wrapNone/>
                <wp:docPr id="767" name="AutoShape 18"/>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14.3pt;margin-top:56.2pt;height:65.75pt;width:0pt;z-index:252269568;mso-width-relative:page;mso-height-relative:page;" filled="f" stroked="t" coordsize="21600,21600" o:gfxdata="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5k+aI2QAAAAsBAAAPAAAAAAAAAAEAIAAAACIAAABkcnMvZG93bnJldi54bWxQSwEC&#10;FAAUAAAACACHTuJAJb15HPMBAADwAwAADgAAAAAAAAABACAAAAAoAQAAZHJzL2Uyb0RvYy54bWxQ&#10;SwUGAAAAAAYABgBZAQAAjQU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60352" behindDoc="0" locked="0" layoutInCell="1" allowOverlap="1">
                <wp:simplePos x="0" y="0"/>
                <wp:positionH relativeFrom="column">
                  <wp:posOffset>3613150</wp:posOffset>
                </wp:positionH>
                <wp:positionV relativeFrom="paragraph">
                  <wp:posOffset>287020</wp:posOffset>
                </wp:positionV>
                <wp:extent cx="322580" cy="293370"/>
                <wp:effectExtent l="0" t="0" r="0" b="0"/>
                <wp:wrapNone/>
                <wp:docPr id="76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22580"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84.5pt;margin-top:22.6pt;height:23.1pt;width:25.4pt;z-index:252260352;mso-width-relative:page;mso-height-relative:page;" filled="f" stroked="f" coordsize="21600,21600" o:gfxdata="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ZD6F1gAAAAkBAAAPAAAAAAAAAAEAIAAA&#10;ACIAAABkcnMvZG93bnJldi54bWxQSwECFAAUAAAACACHTuJAMdiahg4CAAAkBAAADgAAAAAAAAAB&#10;ACAAAAAlAQAAZHJzL2Uyb0RvYy54bWxQSwUGAAAAAAYABgBZAQAApQU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39872" behindDoc="0" locked="0" layoutInCell="1" allowOverlap="1">
                <wp:simplePos x="0" y="0"/>
                <wp:positionH relativeFrom="column">
                  <wp:posOffset>2724150</wp:posOffset>
                </wp:positionH>
                <wp:positionV relativeFrom="paragraph">
                  <wp:posOffset>996950</wp:posOffset>
                </wp:positionV>
                <wp:extent cx="1295400" cy="247650"/>
                <wp:effectExtent l="0" t="0" r="19050" b="38100"/>
                <wp:wrapNone/>
                <wp:docPr id="198" name="任意多边形 465"/>
                <wp:cNvGraphicFramePr/>
                <a:graphic xmlns:a="http://schemas.openxmlformats.org/drawingml/2006/main">
                  <a:graphicData uri="http://schemas.microsoft.com/office/word/2010/wordprocessingShape">
                    <wps:wsp>
                      <wps:cNvSpPr/>
                      <wps:spPr>
                        <a:xfrm>
                          <a:off x="0" y="0"/>
                          <a:ext cx="1295400" cy="247650"/>
                        </a:xfrm>
                        <a:custGeom>
                          <a:avLst/>
                          <a:gdLst>
                            <a:gd name="A1" fmla="val 0"/>
                            <a:gd name="A2" fmla="val 0"/>
                          </a:gdLst>
                          <a:ahLst/>
                          <a:cxnLst>
                            <a:cxn ang="0">
                              <a:pos x="638313" y="0"/>
                            </a:cxn>
                            <a:cxn ang="0">
                              <a:pos x="638313" y="321957"/>
                            </a:cxn>
                            <a:cxn ang="0">
                              <a:pos x="0" y="321957"/>
                            </a:cxn>
                          </a:cxnLst>
                          <a:rect l="0" t="0" r="0" b="0"/>
                          <a:pathLst>
                            <a:path w="2628900" h="190500">
                              <a:moveTo>
                                <a:pt x="2628900" y="0"/>
                              </a:moveTo>
                              <a:lnTo>
                                <a:pt x="2628900" y="190500"/>
                              </a:lnTo>
                              <a:lnTo>
                                <a:pt x="0" y="19050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465" o:spid="_x0000_s1026" o:spt="100" style="position:absolute;left:0pt;margin-left:214.5pt;margin-top:78.5pt;height:19.5pt;width:102pt;z-index:252239872;v-text-anchor:middle;mso-width-relative:page;mso-height-relative:page;" filled="f" stroked="t" coordsize="2628900,190500" o:gfxdata="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p+c6vXAAAACwEAAA8AAAAAAAAAAQAgAAAAIgAAAGRycy9kb3du&#10;cmV2LnhtbFBLAQIUABQAAAAIAIdO4kDvJLHGqwIAAPAFAAAOAAAAAAAAAAEAIAAAACYBAABkcnMv&#10;ZTJvRG9jLnhtbFBLBQYAAAAABgAGAFkBAABDBgAAAAA=&#10;" path="m2628900,0l2628900,190500,0,190500e">
                <v:path o:connectlocs="638313,0;638313,321957;0,321957"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65472" behindDoc="0" locked="0" layoutInCell="1" allowOverlap="1">
                <wp:simplePos x="0" y="0"/>
                <wp:positionH relativeFrom="column">
                  <wp:posOffset>3585210</wp:posOffset>
                </wp:positionH>
                <wp:positionV relativeFrom="paragraph">
                  <wp:posOffset>783590</wp:posOffset>
                </wp:positionV>
                <wp:extent cx="894715" cy="214630"/>
                <wp:effectExtent l="4445" t="4445" r="15240" b="9525"/>
                <wp:wrapNone/>
                <wp:docPr id="77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894715" cy="214630"/>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82.3pt;margin-top:61.7pt;height:16.9pt;width:70.45pt;z-index:252265472;mso-width-relative:page;mso-height-relative:page;" fillcolor="#FFFFFF" filled="t" stroked="t" coordsize="21600,21600" o:gfxdata="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6G9fl2gAAAAsBAAAPAAAAAAAAAAEAIAAAACIAAABkcnMvZG93bnJldi54bWxQ&#10;SwECFAAUAAAACACHTuJArh43Ui4CAACGBAAADgAAAAAAAAABACAAAAApAQAAZHJzL2Uyb0RvYy54&#10;bWxQSwUGAAAAAAYABgBZAQAAyQ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63424" behindDoc="0" locked="0" layoutInCell="1" allowOverlap="1">
                <wp:simplePos x="0" y="0"/>
                <wp:positionH relativeFrom="column">
                  <wp:posOffset>1906905</wp:posOffset>
                </wp:positionH>
                <wp:positionV relativeFrom="paragraph">
                  <wp:posOffset>65405</wp:posOffset>
                </wp:positionV>
                <wp:extent cx="1609090" cy="266065"/>
                <wp:effectExtent l="5080" t="4445" r="5080" b="15240"/>
                <wp:wrapNone/>
                <wp:docPr id="771" name="Text Box 14"/>
                <wp:cNvGraphicFramePr/>
                <a:graphic xmlns:a="http://schemas.openxmlformats.org/drawingml/2006/main">
                  <a:graphicData uri="http://schemas.microsoft.com/office/word/2010/wordprocessingShape">
                    <wps:wsp>
                      <wps:cNvSpPr txBox="1">
                        <a:spLocks noChangeArrowheads="1"/>
                      </wps:cNvSpPr>
                      <wps:spPr bwMode="auto">
                        <a:xfrm>
                          <a:off x="0" y="0"/>
                          <a:ext cx="1609090" cy="26606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Text Box 14" o:spid="_x0000_s1026" o:spt="116" type="#_x0000_t116" style="position:absolute;left:0pt;margin-left:150.15pt;margin-top:5.15pt;height:20.95pt;width:126.7pt;z-index:252263424;mso-width-relative:page;mso-height-relative:page;" fillcolor="#FFFFFF" filled="t" stroked="t" coordsize="21600,21600" o:gfxdata="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dPYDXAAAACQEAAA8AAAAAAAAAAQAgAAAAIgAAAGRycy9kb3du&#10;cmV2LnhtbFBLAQIUABQAAAAIAIdO4kCZttu3OQIAAJYEAAAOAAAAAAAAAAEAIAAAACY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p>
    <w:p>
      <w:pPr>
        <w:spacing w:line="360" w:lineRule="auto"/>
        <w:rPr>
          <w:rFonts w:asciiTheme="majorEastAsia" w:hAnsiTheme="majorEastAsia" w:eastAsiaTheme="majorEastAsia"/>
          <w:sz w:val="24"/>
        </w:rPr>
      </w:pPr>
    </w:p>
    <w:p>
      <w:pPr>
        <w:rPr>
          <w:rFonts w:cs="Times New Roman" w:asciiTheme="majorEastAsia" w:hAnsiTheme="majorEastAsia" w:eastAsiaTheme="majorEastAsia"/>
          <w:b/>
          <w:sz w:val="32"/>
          <w:szCs w:val="22"/>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69" w:name="_Toc2682"/>
      <w:r>
        <w:rPr>
          <w:rFonts w:hint="eastAsia"/>
          <w:color w:val="auto"/>
        </w:rPr>
        <w:t>学生选课流程</w:t>
      </w:r>
      <w:bookmarkEnd w:id="269"/>
    </w:p>
    <w:p>
      <w:pPr>
        <w:pStyle w:val="3"/>
        <w:spacing w:before="156" w:beforeLines="50" w:after="0"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学生选课流程</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依    据：</w:t>
      </w:r>
      <w:r>
        <w:rPr>
          <w:rFonts w:hint="eastAsia" w:asciiTheme="majorEastAsia" w:hAnsiTheme="majorEastAsia" w:eastAsiaTheme="majorEastAsia"/>
          <w:sz w:val="24"/>
        </w:rPr>
        <w:t xml:space="preserve"> 《上海第二工业大学完全学分制选课管理规定》</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w:t>
      </w:r>
    </w:p>
    <w:p>
      <w:pPr>
        <w:pStyle w:val="3"/>
        <w:spacing w:before="156" w:beforeLines="50" w:after="0"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spacing w:line="360" w:lineRule="auto"/>
        <w:jc w:val="left"/>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290048" behindDoc="0" locked="0" layoutInCell="1" allowOverlap="1">
                <wp:simplePos x="0" y="0"/>
                <wp:positionH relativeFrom="column">
                  <wp:posOffset>1128395</wp:posOffset>
                </wp:positionH>
                <wp:positionV relativeFrom="paragraph">
                  <wp:posOffset>277495</wp:posOffset>
                </wp:positionV>
                <wp:extent cx="2504440" cy="551815"/>
                <wp:effectExtent l="5080" t="4445" r="5080" b="15240"/>
                <wp:wrapNone/>
                <wp:docPr id="698" name="Rectangle 20"/>
                <wp:cNvGraphicFramePr/>
                <a:graphic xmlns:a="http://schemas.openxmlformats.org/drawingml/2006/main">
                  <a:graphicData uri="http://schemas.microsoft.com/office/word/2010/wordprocessingShape">
                    <wps:wsp>
                      <wps:cNvSpPr>
                        <a:spLocks noChangeArrowheads="1"/>
                      </wps:cNvSpPr>
                      <wps:spPr bwMode="auto">
                        <a:xfrm>
                          <a:off x="0" y="0"/>
                          <a:ext cx="2504440" cy="551815"/>
                        </a:xfrm>
                        <a:prstGeom prst="flowChartTerminator">
                          <a:avLst/>
                        </a:prstGeom>
                        <a:solidFill>
                          <a:srgbClr val="FFFFFF"/>
                        </a:solidFill>
                        <a:ln w="9525">
                          <a:solidFill>
                            <a:srgbClr val="000000"/>
                          </a:solidFill>
                          <a:miter lim="800000"/>
                        </a:ln>
                        <a:effectLst/>
                      </wps:spPr>
                      <wps:txbx>
                        <w:txbxContent>
                          <w:p>
                            <w:pPr>
                              <w:jc w:val="center"/>
                              <w:rPr>
                                <w:rFonts w:asciiTheme="majorEastAsia" w:hAnsiTheme="majorEastAsia" w:eastAsiaTheme="majorEastAsia"/>
                                <w:szCs w:val="21"/>
                              </w:rPr>
                            </w:pPr>
                            <w:r>
                              <w:rPr>
                                <w:rFonts w:hint="eastAsia" w:asciiTheme="majorEastAsia" w:hAnsiTheme="majorEastAsia" w:eastAsiaTheme="majorEastAsia"/>
                                <w:szCs w:val="21"/>
                              </w:rPr>
                              <w:t>14周左右，学生查看教务</w:t>
                            </w:r>
                            <w:r>
                              <w:rPr>
                                <w:rFonts w:asciiTheme="majorEastAsia" w:hAnsiTheme="majorEastAsia" w:eastAsiaTheme="majorEastAsia"/>
                                <w:szCs w:val="21"/>
                              </w:rPr>
                              <w:t>处主页</w:t>
                            </w:r>
                            <w:r>
                              <w:rPr>
                                <w:rFonts w:hint="eastAsia" w:asciiTheme="majorEastAsia" w:hAnsiTheme="majorEastAsia" w:eastAsiaTheme="majorEastAsia"/>
                                <w:szCs w:val="21"/>
                              </w:rPr>
                              <w:t>或学生事务中心公众号等</w:t>
                            </w:r>
                            <w:r>
                              <w:rPr>
                                <w:rFonts w:asciiTheme="majorEastAsia" w:hAnsiTheme="majorEastAsia" w:eastAsiaTheme="majorEastAsia"/>
                                <w:szCs w:val="21"/>
                              </w:rPr>
                              <w:t>发布</w:t>
                            </w:r>
                            <w:r>
                              <w:rPr>
                                <w:rFonts w:hint="eastAsia" w:asciiTheme="majorEastAsia" w:hAnsiTheme="majorEastAsia" w:eastAsiaTheme="majorEastAsia"/>
                                <w:szCs w:val="21"/>
                              </w:rPr>
                              <w:t>的</w:t>
                            </w:r>
                            <w:r>
                              <w:rPr>
                                <w:rFonts w:asciiTheme="majorEastAsia" w:hAnsiTheme="majorEastAsia" w:eastAsiaTheme="majorEastAsia"/>
                                <w:szCs w:val="21"/>
                              </w:rPr>
                              <w:t>选课通知</w:t>
                            </w:r>
                          </w:p>
                        </w:txbxContent>
                      </wps:txbx>
                      <wps:bodyPr rot="0" vert="horz" wrap="square" lIns="18000" tIns="0" rIns="18000" bIns="0" anchor="t" anchorCtr="0" upright="1">
                        <a:noAutofit/>
                      </wps:bodyPr>
                    </wps:wsp>
                  </a:graphicData>
                </a:graphic>
              </wp:anchor>
            </w:drawing>
          </mc:Choice>
          <mc:Fallback>
            <w:pict>
              <v:shape id="Rectangle 20" o:spid="_x0000_s1026" o:spt="116" type="#_x0000_t116" style="position:absolute;left:0pt;margin-left:88.85pt;margin-top:21.85pt;height:43.45pt;width:197.2pt;z-index:252290048;mso-width-relative:page;mso-height-relative:page;" fillcolor="#FFFFFF" filled="t" stroked="t" coordsize="21600,21600" o:gfxdata="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Kz0PZAAAACgEAAA8AAAAAAAAAAQAgAAAAIgAAAGRycy9k&#10;b3ducmV2LnhtbFBLAQIUABQAAAAIAIdO4kBh71djOgIAAJUEAAAOAAAAAAAAAAEAIAAAACgBAABk&#10;cnMvZTJvRG9jLnhtbFBLBQYAAAAABgAGAFkBAADUBQAAAAA=&#10;">
                <v:fill on="t" focussize="0,0"/>
                <v:stroke color="#000000" miterlimit="8" joinstyle="miter"/>
                <v:imagedata o:title=""/>
                <o:lock v:ext="edit" aspectratio="f"/>
                <v:textbox inset="0.5mm,0mm,0.5mm,0mm">
                  <w:txbxContent>
                    <w:p>
                      <w:pPr>
                        <w:jc w:val="center"/>
                        <w:rPr>
                          <w:rFonts w:asciiTheme="majorEastAsia" w:hAnsiTheme="majorEastAsia" w:eastAsiaTheme="majorEastAsia"/>
                          <w:szCs w:val="21"/>
                        </w:rPr>
                      </w:pPr>
                      <w:r>
                        <w:rPr>
                          <w:rFonts w:hint="eastAsia" w:asciiTheme="majorEastAsia" w:hAnsiTheme="majorEastAsia" w:eastAsiaTheme="majorEastAsia"/>
                          <w:szCs w:val="21"/>
                        </w:rPr>
                        <w:t>14周左右，学生查看教务</w:t>
                      </w:r>
                      <w:r>
                        <w:rPr>
                          <w:rFonts w:asciiTheme="majorEastAsia" w:hAnsiTheme="majorEastAsia" w:eastAsiaTheme="majorEastAsia"/>
                          <w:szCs w:val="21"/>
                        </w:rPr>
                        <w:t>处主页</w:t>
                      </w:r>
                      <w:r>
                        <w:rPr>
                          <w:rFonts w:hint="eastAsia" w:asciiTheme="majorEastAsia" w:hAnsiTheme="majorEastAsia" w:eastAsiaTheme="majorEastAsia"/>
                          <w:szCs w:val="21"/>
                        </w:rPr>
                        <w:t>或学生事务中心公众号等</w:t>
                      </w:r>
                      <w:r>
                        <w:rPr>
                          <w:rFonts w:asciiTheme="majorEastAsia" w:hAnsiTheme="majorEastAsia" w:eastAsiaTheme="majorEastAsia"/>
                          <w:szCs w:val="21"/>
                        </w:rPr>
                        <w:t>发布</w:t>
                      </w:r>
                      <w:r>
                        <w:rPr>
                          <w:rFonts w:hint="eastAsia" w:asciiTheme="majorEastAsia" w:hAnsiTheme="majorEastAsia" w:eastAsiaTheme="majorEastAsia"/>
                          <w:szCs w:val="21"/>
                        </w:rPr>
                        <w:t>的</w:t>
                      </w:r>
                      <w:r>
                        <w:rPr>
                          <w:rFonts w:asciiTheme="majorEastAsia" w:hAnsiTheme="majorEastAsia" w:eastAsiaTheme="majorEastAsia"/>
                          <w:szCs w:val="21"/>
                        </w:rPr>
                        <w:t>选课通知</w:t>
                      </w:r>
                    </w:p>
                  </w:txbxContent>
                </v:textbox>
              </v:shape>
            </w:pict>
          </mc:Fallback>
        </mc:AlternateContent>
      </w:r>
    </w:p>
    <w:p>
      <w:pPr>
        <w:spacing w:line="360" w:lineRule="auto"/>
        <w:jc w:val="left"/>
        <w:rPr>
          <w:rFonts w:asciiTheme="majorEastAsia" w:hAnsiTheme="majorEastAsia" w:eastAsiaTheme="majorEastAsia"/>
          <w:sz w:val="28"/>
          <w:szCs w:val="28"/>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292096" behindDoc="0" locked="0" layoutInCell="1" allowOverlap="1">
                <wp:simplePos x="0" y="0"/>
                <wp:positionH relativeFrom="column">
                  <wp:posOffset>2362835</wp:posOffset>
                </wp:positionH>
                <wp:positionV relativeFrom="paragraph">
                  <wp:posOffset>36830</wp:posOffset>
                </wp:positionV>
                <wp:extent cx="0" cy="215900"/>
                <wp:effectExtent l="38100" t="0" r="38100" b="12700"/>
                <wp:wrapNone/>
                <wp:docPr id="699"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6.05pt;margin-top:2.9pt;height:17pt;width:0pt;z-index:252292096;mso-width-relative:page;mso-height-relative:page;" filled="f" stroked="t" coordsize="21600,21600" o:gfxdata="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3R8jUAAAACAEAAA8AAAAAAAAAAQAgAAAAIgAA&#10;AGRycy9kb3ducmV2LnhtbFBLAQIUABQAAAAIAIdO4kD6NchEDAIAAPYDAAAOAAAAAAAAAAEAIAAA&#10;ACMBAABkcnMvZTJvRG9jLnhtbFBLBQYAAAAABgAGAFkBAAChBQAAAAA=&#10;">
                <v:fill on="f" focussize="0,0"/>
                <v:stroke color="#000000" miterlimit="8" joinstyle="miter" endarrow="block"/>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96192" behindDoc="0" locked="0" layoutInCell="1" allowOverlap="1">
                <wp:simplePos x="0" y="0"/>
                <wp:positionH relativeFrom="column">
                  <wp:posOffset>1235710</wp:posOffset>
                </wp:positionH>
                <wp:positionV relativeFrom="paragraph">
                  <wp:posOffset>46990</wp:posOffset>
                </wp:positionV>
                <wp:extent cx="2611120" cy="455295"/>
                <wp:effectExtent l="4445" t="5080" r="13335" b="15875"/>
                <wp:wrapNone/>
                <wp:docPr id="700" name="自选图形 54"/>
                <wp:cNvGraphicFramePr/>
                <a:graphic xmlns:a="http://schemas.openxmlformats.org/drawingml/2006/main">
                  <a:graphicData uri="http://schemas.microsoft.com/office/word/2010/wordprocessingShape">
                    <wps:wsp>
                      <wps:cNvSpPr>
                        <a:spLocks noChangeArrowheads="1"/>
                      </wps:cNvSpPr>
                      <wps:spPr bwMode="auto">
                        <a:xfrm>
                          <a:off x="0" y="0"/>
                          <a:ext cx="2611120" cy="455295"/>
                        </a:xfrm>
                        <a:prstGeom prst="flowChart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学生登陆“个人门户-教务系统”，按系统提示完成对本学期任课教师的评教</w:t>
                            </w:r>
                          </w:p>
                        </w:txbxContent>
                      </wps:txbx>
                      <wps:bodyPr rot="0" vert="horz" wrap="square" lIns="18000" tIns="0" rIns="18000" bIns="0" anchor="t" anchorCtr="0" upright="1">
                        <a:noAutofit/>
                      </wps:bodyPr>
                    </wps:wsp>
                  </a:graphicData>
                </a:graphic>
              </wp:anchor>
            </w:drawing>
          </mc:Choice>
          <mc:Fallback>
            <w:pict>
              <v:shape id="自选图形 54" o:spid="_x0000_s1026" o:spt="109" type="#_x0000_t109" style="position:absolute;left:0pt;margin-left:97.3pt;margin-top:3.7pt;height:35.85pt;width:205.6pt;z-index:252296192;mso-width-relative:page;mso-height-relative:page;" fillcolor="#FFFFFF" filled="t" stroked="t" coordsize="21600,21600" o:gfxdata="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k9MtUAAAAIAQAADwAAAAAAAAAB&#10;ACAAAAAiAAAAZHJzL2Rvd25yZXYueG1sUEsBAhQAFAAAAAgAh07iQOTpXT1MAgAAlQQAAA4AAAAA&#10;AAAAAQAgAAAAJAEAAGRycy9lMm9Eb2MueG1sUEsFBgAAAAAGAAYAWQEAAOIFAAAAAA==&#10;">
                <v:fill on="t" focussize="0,0"/>
                <v:stroke color="#000000" miterlimit="8" joinstyle="miter"/>
                <v:imagedata o:title=""/>
                <o:lock v:ext="edit" aspectratio="f"/>
                <v:textbox inset="0.5mm,0mm,0.5mm,0mm">
                  <w:txbxContent>
                    <w:p>
                      <w:pPr>
                        <w:jc w:val="center"/>
                        <w:rPr>
                          <w:szCs w:val="21"/>
                        </w:rPr>
                      </w:pPr>
                      <w:r>
                        <w:rPr>
                          <w:rFonts w:hint="eastAsia"/>
                          <w:szCs w:val="21"/>
                        </w:rPr>
                        <w:t>学生登陆“个人门户-教务系统”，按系统提示完成对本学期任课教师的评教</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305408" behindDoc="0" locked="0" layoutInCell="1" allowOverlap="1">
                <wp:simplePos x="0" y="0"/>
                <wp:positionH relativeFrom="column">
                  <wp:posOffset>2357755</wp:posOffset>
                </wp:positionH>
                <wp:positionV relativeFrom="paragraph">
                  <wp:posOffset>106045</wp:posOffset>
                </wp:positionV>
                <wp:extent cx="0" cy="186055"/>
                <wp:effectExtent l="38100" t="0" r="38100" b="4445"/>
                <wp:wrapNone/>
                <wp:docPr id="701"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5.65pt;margin-top:8.35pt;height:14.65pt;width:0pt;z-index:252305408;mso-width-relative:page;mso-height-relative:page;" filled="f" stroked="t" coordsize="21600,21600" o:gfxdata="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63uC1QAAAAkBAAAPAAAAAAAAAAEAIAAAACIA&#10;AABkcnMvZG93bnJldi54bWxQSwECFAAUAAAACACHTuJA9gNHowwCAAD2AwAADgAAAAAAAAABACAA&#10;AAAkAQAAZHJzL2Uyb0RvYy54bWxQSwUGAAAAAAYABgBZAQAAogUAAAAA&#10;">
                <v:fill on="f" focussize="0,0"/>
                <v:stroke color="#000000" miterlimit="8" joinstyle="miter" endarrow="block"/>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302336" behindDoc="0" locked="0" layoutInCell="1" allowOverlap="1">
                <wp:simplePos x="0" y="0"/>
                <wp:positionH relativeFrom="column">
                  <wp:posOffset>1033145</wp:posOffset>
                </wp:positionH>
                <wp:positionV relativeFrom="paragraph">
                  <wp:posOffset>102235</wp:posOffset>
                </wp:positionV>
                <wp:extent cx="2877185" cy="225425"/>
                <wp:effectExtent l="4445" t="4445" r="13970" b="17780"/>
                <wp:wrapNone/>
                <wp:docPr id="702" name="自选图形 54"/>
                <wp:cNvGraphicFramePr/>
                <a:graphic xmlns:a="http://schemas.openxmlformats.org/drawingml/2006/main">
                  <a:graphicData uri="http://schemas.microsoft.com/office/word/2010/wordprocessingShape">
                    <wps:wsp>
                      <wps:cNvSpPr>
                        <a:spLocks noChangeArrowheads="1"/>
                      </wps:cNvSpPr>
                      <wps:spPr bwMode="auto">
                        <a:xfrm>
                          <a:off x="0" y="0"/>
                          <a:ext cx="2599690" cy="225425"/>
                        </a:xfrm>
                        <a:prstGeom prst="flowChartProcess">
                          <a:avLst/>
                        </a:prstGeom>
                        <a:solidFill>
                          <a:srgbClr val="FFFFFF"/>
                        </a:solidFill>
                        <a:ln w="9525">
                          <a:solidFill>
                            <a:srgbClr val="000000"/>
                          </a:solidFill>
                          <a:miter lim="800000"/>
                        </a:ln>
                        <a:effectLst/>
                      </wps:spPr>
                      <wps:txbx>
                        <w:txbxContent>
                          <w:p>
                            <w:pPr>
                              <w:jc w:val="center"/>
                              <w:rPr>
                                <w:szCs w:val="21"/>
                              </w:rPr>
                            </w:pPr>
                            <w:r>
                              <w:rPr>
                                <w:rFonts w:hint="eastAsia"/>
                                <w:szCs w:val="21"/>
                              </w:rPr>
                              <w:t>点击“课程管理”-“选课/重修”进行选课</w:t>
                            </w:r>
                          </w:p>
                        </w:txbxContent>
                      </wps:txbx>
                      <wps:bodyPr rot="0" vert="horz" wrap="square" lIns="18000" tIns="0" rIns="18000" bIns="0" anchor="t" anchorCtr="0" upright="1">
                        <a:noAutofit/>
                      </wps:bodyPr>
                    </wps:wsp>
                  </a:graphicData>
                </a:graphic>
              </wp:anchor>
            </w:drawing>
          </mc:Choice>
          <mc:Fallback>
            <w:pict>
              <v:shape id="自选图形 54" o:spid="_x0000_s1026" o:spt="109" type="#_x0000_t109" style="position:absolute;left:0pt;margin-left:81.35pt;margin-top:8.05pt;height:17.75pt;width:226.55pt;z-index:252302336;mso-width-relative:page;mso-height-relative:page;" fillcolor="#FFFFFF" filled="t" stroked="t" coordsize="21600,21600" o:gfxdata="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c3SOdUAAAAJAQAADwAAAAAAAAABACAA&#10;AAAiAAAAZHJzL2Rvd25yZXYueG1sUEsBAhQAFAAAAAgAh07iQKp429ZJAgAAlQQAAA4AAAAAAAAA&#10;AQAgAAAAJAEAAGRycy9lMm9Eb2MueG1sUEsFBgAAAAAGAAYAWQEAAN8FAAAAAA==&#10;">
                <v:fill on="t" focussize="0,0"/>
                <v:stroke color="#000000" miterlimit="8" joinstyle="miter"/>
                <v:imagedata o:title=""/>
                <o:lock v:ext="edit" aspectratio="f"/>
                <v:textbox inset="0.5mm,0mm,0.5mm,0mm">
                  <w:txbxContent>
                    <w:p>
                      <w:pPr>
                        <w:jc w:val="center"/>
                        <w:rPr>
                          <w:szCs w:val="21"/>
                        </w:rPr>
                      </w:pPr>
                      <w:r>
                        <w:rPr>
                          <w:rFonts w:hint="eastAsia"/>
                          <w:szCs w:val="21"/>
                        </w:rPr>
                        <w:t>点击“课程管理”-“选课/重修”进行选课</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312576" behindDoc="0" locked="0" layoutInCell="1" allowOverlap="1">
                <wp:simplePos x="0" y="0"/>
                <wp:positionH relativeFrom="column">
                  <wp:posOffset>2364105</wp:posOffset>
                </wp:positionH>
                <wp:positionV relativeFrom="paragraph">
                  <wp:posOffset>135255</wp:posOffset>
                </wp:positionV>
                <wp:extent cx="0" cy="215900"/>
                <wp:effectExtent l="38100" t="0" r="38100" b="12700"/>
                <wp:wrapNone/>
                <wp:docPr id="703"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6.15pt;margin-top:10.65pt;height:17pt;width:0pt;z-index:252312576;mso-width-relative:page;mso-height-relative:page;" filled="f" stroked="t" coordsize="21600,21600" o:gfxdata="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68Ft1QAAAAkBAAAPAAAAAAAAAAEAIAAAACIA&#10;AABkcnMvZG93bnJldi54bWxQSwECFAAUAAAACACHTuJAGN+PRwwCAAD2AwAADgAAAAAAAAABACAA&#10;AAAkAQAAZHJzL2Uyb0RvYy54bWxQSwUGAAAAAAYABgBZAQAAogUAAAAA&#10;">
                <v:fill on="f" focussize="0,0"/>
                <v:stroke color="#000000" miterlimit="8" joinstyle="miter" endarrow="block"/>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76736" behindDoc="0" locked="0" layoutInCell="1" allowOverlap="1">
                <wp:simplePos x="0" y="0"/>
                <wp:positionH relativeFrom="column">
                  <wp:posOffset>334645</wp:posOffset>
                </wp:positionH>
                <wp:positionV relativeFrom="paragraph">
                  <wp:posOffset>147955</wp:posOffset>
                </wp:positionV>
                <wp:extent cx="4019550" cy="266065"/>
                <wp:effectExtent l="4445" t="5080" r="14605" b="14605"/>
                <wp:wrapNone/>
                <wp:docPr id="704" name="矩形 39"/>
                <wp:cNvGraphicFramePr/>
                <a:graphic xmlns:a="http://schemas.openxmlformats.org/drawingml/2006/main">
                  <a:graphicData uri="http://schemas.microsoft.com/office/word/2010/wordprocessingShape">
                    <wps:wsp>
                      <wps:cNvSpPr>
                        <a:spLocks noChangeArrowheads="1"/>
                      </wps:cNvSpPr>
                      <wps:spPr bwMode="auto">
                        <a:xfrm>
                          <a:off x="0" y="0"/>
                          <a:ext cx="4019550" cy="2660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预选阶段：</w:t>
                            </w:r>
                            <w:r>
                              <w:rPr>
                                <w:rFonts w:hint="eastAsia"/>
                                <w:szCs w:val="21"/>
                              </w:rPr>
                              <w:t>学生在规定时间根据培养计划选择课程（此阶段不受限制）</w:t>
                            </w:r>
                          </w:p>
                        </w:txbxContent>
                      </wps:txbx>
                      <wps:bodyPr rot="0" vert="horz" wrap="square" lIns="36000" tIns="36000" rIns="18000" bIns="36000" anchor="t" anchorCtr="0" upright="1">
                        <a:noAutofit/>
                      </wps:bodyPr>
                    </wps:wsp>
                  </a:graphicData>
                </a:graphic>
              </wp:anchor>
            </w:drawing>
          </mc:Choice>
          <mc:Fallback>
            <w:pict>
              <v:rect id="矩形 39" o:spid="_x0000_s1026" o:spt="1" style="position:absolute;left:0pt;margin-left:26.35pt;margin-top:11.65pt;height:20.95pt;width:316.5pt;z-index:252276736;mso-width-relative:page;mso-height-relative:page;" fillcolor="#FFFFFF" filled="t" stroked="t" coordsize="21600,21600" o:gfxdata="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&#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TP2wtkAAAAIAQAADwAAAAAAAAABACAAAAAiAAAA&#10;ZHJzL2Rvd25yZXYueG1sUEsBAhQAFAAAAAgAh07iQOGFUE4/AgAAiwQAAA4AAAAAAAAAAQAgAAAA&#10;KAEAAGRycy9lMm9Eb2MueG1sUEsFBgAAAAAGAAYAWQEAANkFAAAAAA==&#10;">
                <v:fill on="t" focussize="0,0"/>
                <v:stroke color="#000000" miterlimit="8" joinstyle="miter"/>
                <v:imagedata o:title=""/>
                <o:lock v:ext="edit" aspectratio="f"/>
                <v:textbox inset="1mm,1mm,0.5mm,1mm">
                  <w:txbxContent>
                    <w:p>
                      <w:pPr>
                        <w:jc w:val="center"/>
                        <w:rPr>
                          <w:szCs w:val="21"/>
                        </w:rPr>
                      </w:pPr>
                      <w:r>
                        <w:rPr>
                          <w:rFonts w:hint="eastAsia"/>
                          <w:szCs w:val="21"/>
                          <w:highlight w:val="cyan"/>
                        </w:rPr>
                        <w:t>预选阶段：</w:t>
                      </w:r>
                      <w:r>
                        <w:rPr>
                          <w:rFonts w:hint="eastAsia"/>
                          <w:szCs w:val="21"/>
                        </w:rPr>
                        <w:t>学生在规定时间根据培养计划选择课程（此阶段不受限制）</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315648" behindDoc="0" locked="0" layoutInCell="1" allowOverlap="1">
                <wp:simplePos x="0" y="0"/>
                <wp:positionH relativeFrom="column">
                  <wp:posOffset>2385060</wp:posOffset>
                </wp:positionH>
                <wp:positionV relativeFrom="paragraph">
                  <wp:posOffset>16510</wp:posOffset>
                </wp:positionV>
                <wp:extent cx="0" cy="215900"/>
                <wp:effectExtent l="38100" t="0" r="38100" b="12700"/>
                <wp:wrapNone/>
                <wp:docPr id="705"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7.8pt;margin-top:1.3pt;height:17pt;width:0pt;z-index:252315648;mso-width-relative:page;mso-height-relative:page;" filled="f" stroked="t" coordsize="21600,21600" o:gfxdata="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k+aPUAAAACAEAAA8AAAAAAAAAAQAgAAAAIgAA&#10;AGRycy9kb3ducmV2LnhtbFBLAQIUABQAAAAIAIdO4kBrvKexDAIAAPYDAAAOAAAAAAAAAAEAIAAA&#10;ACMBAABkcnMvZTJvRG9jLnhtbFBLBQYAAAAABgAGAFkBAAChBQAAAAA=&#10;">
                <v:fill on="f" focussize="0,0"/>
                <v:stroke color="#000000" miterlimit="8" joinstyle="miter" endarrow="block"/>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5952" behindDoc="0" locked="0" layoutInCell="1" allowOverlap="1">
                <wp:simplePos x="0" y="0"/>
                <wp:positionH relativeFrom="column">
                  <wp:posOffset>505460</wp:posOffset>
                </wp:positionH>
                <wp:positionV relativeFrom="paragraph">
                  <wp:posOffset>34290</wp:posOffset>
                </wp:positionV>
                <wp:extent cx="3732530" cy="438150"/>
                <wp:effectExtent l="5080" t="4445" r="15240" b="14605"/>
                <wp:wrapNone/>
                <wp:docPr id="706" name="Rectangle 16"/>
                <wp:cNvGraphicFramePr/>
                <a:graphic xmlns:a="http://schemas.openxmlformats.org/drawingml/2006/main">
                  <a:graphicData uri="http://schemas.microsoft.com/office/word/2010/wordprocessingShape">
                    <wps:wsp>
                      <wps:cNvSpPr>
                        <a:spLocks noChangeArrowheads="1"/>
                      </wps:cNvSpPr>
                      <wps:spPr bwMode="auto">
                        <a:xfrm>
                          <a:off x="0" y="0"/>
                          <a:ext cx="3732530" cy="4381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抢选阶段：</w:t>
                            </w:r>
                            <w:r>
                              <w:rPr>
                                <w:rFonts w:hint="eastAsia"/>
                                <w:szCs w:val="21"/>
                              </w:rPr>
                              <w:t>预选阶段结束后，由于超过人数上限未被接受（随机）或预选阶段未完成选课的学生在此阶段</w:t>
                            </w:r>
                            <w:r>
                              <w:rPr>
                                <w:szCs w:val="21"/>
                              </w:rPr>
                              <w:t>改</w:t>
                            </w:r>
                            <w:r>
                              <w:rPr>
                                <w:rFonts w:hint="eastAsia"/>
                                <w:szCs w:val="21"/>
                              </w:rPr>
                              <w:t>选或补选其他课程</w:t>
                            </w:r>
                          </w:p>
                        </w:txbxContent>
                      </wps:txbx>
                      <wps:bodyPr rot="0" vert="horz" wrap="square" lIns="36000" tIns="36000" rIns="18000" bIns="0" anchor="t" anchorCtr="0" upright="1">
                        <a:noAutofit/>
                      </wps:bodyPr>
                    </wps:wsp>
                  </a:graphicData>
                </a:graphic>
              </wp:anchor>
            </w:drawing>
          </mc:Choice>
          <mc:Fallback>
            <w:pict>
              <v:rect id="Rectangle 16" o:spid="_x0000_s1026" o:spt="1" style="position:absolute;left:0pt;margin-left:39.8pt;margin-top:2.7pt;height:34.5pt;width:293.9pt;z-index:252285952;mso-width-relative:page;mso-height-relative:page;" fillcolor="#FFFFFF" filled="t" stroked="t" coordsize="21600,21600" o:gfxdata="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ClUmdQAAAAHAQAADwAAAAAAAAABACAAAAAiAAAAZHJzL2Rvd25yZXYueG1s&#10;UEsBAhQAFAAAAAgAh07iQHXIdCE1AgAAigQAAA4AAAAAAAAAAQAgAAAAIwEAAGRycy9lMm9Eb2Mu&#10;eG1sUEsFBgAAAAAGAAYAWQEAAMoFAAAAAA==&#10;">
                <v:fill on="t" focussize="0,0"/>
                <v:stroke color="#000000" miterlimit="8" joinstyle="miter"/>
                <v:imagedata o:title=""/>
                <o:lock v:ext="edit" aspectratio="f"/>
                <v:textbox inset="1mm,1mm,0.5mm,0mm">
                  <w:txbxContent>
                    <w:p>
                      <w:pPr>
                        <w:jc w:val="center"/>
                        <w:rPr>
                          <w:szCs w:val="21"/>
                        </w:rPr>
                      </w:pPr>
                      <w:r>
                        <w:rPr>
                          <w:rFonts w:hint="eastAsia"/>
                          <w:szCs w:val="21"/>
                          <w:highlight w:val="cyan"/>
                        </w:rPr>
                        <w:t>抢选阶段：</w:t>
                      </w:r>
                      <w:r>
                        <w:rPr>
                          <w:rFonts w:hint="eastAsia"/>
                          <w:szCs w:val="21"/>
                        </w:rPr>
                        <w:t>预选阶段结束后，由于超过人数上限未被接受（随机）或预选阶段未完成选课的学生在此阶段</w:t>
                      </w:r>
                      <w:r>
                        <w:rPr>
                          <w:szCs w:val="21"/>
                        </w:rPr>
                        <w:t>改</w:t>
                      </w:r>
                      <w:r>
                        <w:rPr>
                          <w:rFonts w:hint="eastAsia"/>
                          <w:szCs w:val="21"/>
                        </w:rPr>
                        <w:t>选或补选其他课程</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321792" behindDoc="0" locked="0" layoutInCell="1" allowOverlap="1">
                <wp:simplePos x="0" y="0"/>
                <wp:positionH relativeFrom="column">
                  <wp:posOffset>2378075</wp:posOffset>
                </wp:positionH>
                <wp:positionV relativeFrom="paragraph">
                  <wp:posOffset>76200</wp:posOffset>
                </wp:positionV>
                <wp:extent cx="0" cy="215900"/>
                <wp:effectExtent l="38100" t="0" r="38100" b="12700"/>
                <wp:wrapNone/>
                <wp:docPr id="707"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7.25pt;margin-top:6pt;height:17pt;width:0pt;z-index:252321792;mso-width-relative:page;mso-height-relative:page;" filled="f" stroked="t" coordsize="21600,21600" o:gfxdata="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92A631QAAAAkBAAAPAAAAAAAAAAEAIAAAACIA&#10;AABkcnMvZG93bnJldi54bWxQSwECFAAUAAAACACHTuJAhWBvVQwCAAD2AwAADgAAAAAAAAABACAA&#10;AAAkAQAAZHJzL2Uyb0RvYy54bWxQSwUGAAAAAAYABgBZAQAAogUAAAAA&#10;">
                <v:fill on="f" focussize="0,0"/>
                <v:stroke color="#000000" miterlimit="8" joinstyle="miter" endarrow="block"/>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6976" behindDoc="0" locked="0" layoutInCell="1" allowOverlap="1">
                <wp:simplePos x="0" y="0"/>
                <wp:positionH relativeFrom="column">
                  <wp:posOffset>617220</wp:posOffset>
                </wp:positionH>
                <wp:positionV relativeFrom="paragraph">
                  <wp:posOffset>92075</wp:posOffset>
                </wp:positionV>
                <wp:extent cx="3527425" cy="436880"/>
                <wp:effectExtent l="5080" t="4445" r="10795" b="15875"/>
                <wp:wrapNone/>
                <wp:docPr id="708" name="Rectangle 17"/>
                <wp:cNvGraphicFramePr/>
                <a:graphic xmlns:a="http://schemas.openxmlformats.org/drawingml/2006/main">
                  <a:graphicData uri="http://schemas.microsoft.com/office/word/2010/wordprocessingShape">
                    <wps:wsp>
                      <wps:cNvSpPr>
                        <a:spLocks noChangeArrowheads="1"/>
                      </wps:cNvSpPr>
                      <wps:spPr bwMode="auto">
                        <a:xfrm>
                          <a:off x="0" y="0"/>
                          <a:ext cx="3527425" cy="4368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确认阶段：</w:t>
                            </w:r>
                            <w:r>
                              <w:rPr>
                                <w:rFonts w:hint="eastAsia"/>
                                <w:szCs w:val="21"/>
                              </w:rPr>
                              <w:t>抢选阶段结束后，学生需再次确认选课结果</w:t>
                            </w:r>
                          </w:p>
                          <w:p>
                            <w:pPr>
                              <w:jc w:val="center"/>
                              <w:rPr>
                                <w:szCs w:val="21"/>
                              </w:rPr>
                            </w:pPr>
                            <w:r>
                              <w:rPr>
                                <w:rFonts w:hint="eastAsia"/>
                                <w:szCs w:val="21"/>
                              </w:rPr>
                              <w:t>（选课人数较少的课程有可能取消开设）</w:t>
                            </w:r>
                          </w:p>
                        </w:txbxContent>
                      </wps:txbx>
                      <wps:bodyPr rot="0" vert="horz" wrap="square" lIns="36000" tIns="36000" rIns="0" bIns="0" anchor="t" anchorCtr="0" upright="1">
                        <a:noAutofit/>
                      </wps:bodyPr>
                    </wps:wsp>
                  </a:graphicData>
                </a:graphic>
              </wp:anchor>
            </w:drawing>
          </mc:Choice>
          <mc:Fallback>
            <w:pict>
              <v:rect id="Rectangle 17" o:spid="_x0000_s1026" o:spt="1" style="position:absolute;left:0pt;margin-left:48.6pt;margin-top:7.25pt;height:34.4pt;width:277.75pt;z-index:252286976;mso-width-relative:page;mso-height-relative:page;" fillcolor="#FFFFFF" filled="t" stroked="t" coordsize="21600,21600" o:gfxdata="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vj+3tcAAAAIAQAADwAAAAAAAAABACAAAAAiAAAAZHJzL2Rvd25yZXYueG1sUEsB&#10;AhQAFAAAAAgAh07iQFc7MAMvAgAAhgQAAA4AAAAAAAAAAQAgAAAAJgEAAGRycy9lMm9Eb2MueG1s&#10;UEsFBgAAAAAGAAYAWQEAAMcFAAAAAA==&#10;">
                <v:fill on="t" focussize="0,0"/>
                <v:stroke color="#000000" miterlimit="8" joinstyle="miter"/>
                <v:imagedata o:title=""/>
                <o:lock v:ext="edit" aspectratio="f"/>
                <v:textbox inset="1mm,1mm,0mm,0mm">
                  <w:txbxContent>
                    <w:p>
                      <w:pPr>
                        <w:jc w:val="center"/>
                        <w:rPr>
                          <w:szCs w:val="21"/>
                        </w:rPr>
                      </w:pPr>
                      <w:r>
                        <w:rPr>
                          <w:rFonts w:hint="eastAsia"/>
                          <w:szCs w:val="21"/>
                          <w:highlight w:val="cyan"/>
                        </w:rPr>
                        <w:t>确认阶段：</w:t>
                      </w:r>
                      <w:r>
                        <w:rPr>
                          <w:rFonts w:hint="eastAsia"/>
                          <w:szCs w:val="21"/>
                        </w:rPr>
                        <w:t>抢选阶段结束后，学生需再次确认选课结果</w:t>
                      </w:r>
                    </w:p>
                    <w:p>
                      <w:pPr>
                        <w:jc w:val="center"/>
                        <w:rPr>
                          <w:szCs w:val="21"/>
                        </w:rPr>
                      </w:pPr>
                      <w:r>
                        <w:rPr>
                          <w:rFonts w:hint="eastAsia"/>
                          <w:szCs w:val="21"/>
                        </w:rPr>
                        <w:t>（选课人数较少的课程有可能取消开设）</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8000" behindDoc="0" locked="0" layoutInCell="1" allowOverlap="1">
                <wp:simplePos x="0" y="0"/>
                <wp:positionH relativeFrom="column">
                  <wp:posOffset>2374265</wp:posOffset>
                </wp:positionH>
                <wp:positionV relativeFrom="paragraph">
                  <wp:posOffset>1882775</wp:posOffset>
                </wp:positionV>
                <wp:extent cx="635" cy="391160"/>
                <wp:effectExtent l="37465" t="0" r="38100" b="8890"/>
                <wp:wrapNone/>
                <wp:docPr id="709"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39116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186.95pt;margin-top:148.25pt;height:30.8pt;width:0.05pt;z-index:252288000;mso-width-relative:page;mso-height-relative:page;" filled="f" stroked="t" coordsize="21600,21600" o:gfxdata="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2OksdwAAAALAQAADwAAAAAAAAABACAAAAAiAAAAZHJzL2Rvd25y&#10;ZXYueG1sUEsBAhQAFAAAAAgAh07iQMTnHRb6AQAA8gMAAA4AAAAAAAAAAQAgAAAAKwEAAGRycy9l&#10;Mm9Eb2MueG1sUEsFBgAAAAAGAAYAWQEAAJc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78784" behindDoc="0" locked="0" layoutInCell="1" allowOverlap="1">
                <wp:simplePos x="0" y="0"/>
                <wp:positionH relativeFrom="column">
                  <wp:posOffset>2373630</wp:posOffset>
                </wp:positionH>
                <wp:positionV relativeFrom="paragraph">
                  <wp:posOffset>147955</wp:posOffset>
                </wp:positionV>
                <wp:extent cx="635" cy="955040"/>
                <wp:effectExtent l="37465" t="0" r="38100" b="16510"/>
                <wp:wrapNone/>
                <wp:docPr id="710" name="自选图形 40"/>
                <wp:cNvGraphicFramePr/>
                <a:graphic xmlns:a="http://schemas.openxmlformats.org/drawingml/2006/main">
                  <a:graphicData uri="http://schemas.microsoft.com/office/word/2010/wordprocessingShape">
                    <wps:wsp>
                      <wps:cNvCnPr>
                        <a:cxnSpLocks noChangeShapeType="1"/>
                      </wps:cNvCnPr>
                      <wps:spPr bwMode="auto">
                        <a:xfrm>
                          <a:off x="0" y="0"/>
                          <a:ext cx="635" cy="95504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40" o:spid="_x0000_s1026" o:spt="32" type="#_x0000_t32" style="position:absolute;left:0pt;margin-left:186.9pt;margin-top:11.65pt;height:75.2pt;width:0.05pt;z-index:252278784;mso-width-relative:page;mso-height-relative:page;" filled="f" stroked="t" coordsize="21600,21600" o:gfxdata="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Bvk9kAAAAKAQAADwAAAAAAAAAB&#10;ACAAAAAiAAAAZHJzL2Rvd25yZXYueG1sUEsBAhQAFAAAAAgAh07iQI9HQikPAgAA9QMAAA4AAAAA&#10;AAAAAQAgAAAAKAEAAGRycy9lMm9Eb2MueG1sUEsFBgAAAAAGAAYAWQEAAKk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93120" behindDoc="0" locked="0" layoutInCell="1" allowOverlap="1">
                <wp:simplePos x="0" y="0"/>
                <wp:positionH relativeFrom="column">
                  <wp:posOffset>2371090</wp:posOffset>
                </wp:positionH>
                <wp:positionV relativeFrom="paragraph">
                  <wp:posOffset>152400</wp:posOffset>
                </wp:positionV>
                <wp:extent cx="1939290" cy="149860"/>
                <wp:effectExtent l="0" t="38100" r="3810" b="21590"/>
                <wp:wrapNone/>
                <wp:docPr id="711" name="AutoShape 25"/>
                <wp:cNvGraphicFramePr/>
                <a:graphic xmlns:a="http://schemas.openxmlformats.org/drawingml/2006/main">
                  <a:graphicData uri="http://schemas.microsoft.com/office/word/2010/wordprocessingShape">
                    <wps:wsp>
                      <wps:cNvCnPr>
                        <a:cxnSpLocks noChangeShapeType="1"/>
                      </wps:cNvCnPr>
                      <wps:spPr bwMode="auto">
                        <a:xfrm rot="10800000">
                          <a:off x="0" y="0"/>
                          <a:ext cx="1939290" cy="149860"/>
                        </a:xfrm>
                        <a:prstGeom prst="bentConnector3">
                          <a:avLst>
                            <a:gd name="adj1" fmla="val 386"/>
                          </a:avLst>
                        </a:prstGeom>
                        <a:noFill/>
                        <a:ln w="9525">
                          <a:solidFill>
                            <a:srgbClr val="000000"/>
                          </a:solidFill>
                          <a:miter lim="800000"/>
                          <a:headEnd type="none" w="med" len="med"/>
                          <a:tailEnd type="triangle" w="med" len="med"/>
                        </a:ln>
                        <a:effectLst/>
                      </wps:spPr>
                      <wps:bodyPr/>
                    </wps:wsp>
                  </a:graphicData>
                </a:graphic>
              </wp:anchor>
            </w:drawing>
          </mc:Choice>
          <mc:Fallback>
            <w:pict>
              <v:shape id="AutoShape 25" o:spid="_x0000_s1026" o:spt="34" type="#_x0000_t34" style="position:absolute;left:0pt;margin-left:186.7pt;margin-top:12pt;height:11.8pt;width:152.7pt;rotation:11796480f;z-index:252293120;mso-width-relative:page;mso-height-relative:page;" filled="f" stroked="t" coordsize="21600,21600" o:gfxdata="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cesotkAAAAJAQAADwAAAAAAAAABACAAAAAiAAAAZHJzL2Rvd25yZXYueG1sUEsBAhQA&#10;FAAAAAgAh07iQIZNkzUqAgAAYwQAAA4AAAAAAAAAAQAgAAAAKAEAAGRycy9lMm9Eb2MueG1sUEsF&#10;BgAAAAAGAAYAWQEAAMQFAAAAAA==&#10;" adj="83">
                <v:fill on="f" focussize="0,0"/>
                <v:stroke color="#000000" miterlimit="8"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4928" behindDoc="0" locked="0" layoutInCell="1" allowOverlap="1">
                <wp:simplePos x="0" y="0"/>
                <wp:positionH relativeFrom="column">
                  <wp:posOffset>3133090</wp:posOffset>
                </wp:positionH>
                <wp:positionV relativeFrom="paragraph">
                  <wp:posOffset>107950</wp:posOffset>
                </wp:positionV>
                <wp:extent cx="2346960" cy="467360"/>
                <wp:effectExtent l="4445" t="5080" r="10795" b="22860"/>
                <wp:wrapNone/>
                <wp:docPr id="712" name="Rectangle 12"/>
                <wp:cNvGraphicFramePr/>
                <a:graphic xmlns:a="http://schemas.openxmlformats.org/drawingml/2006/main">
                  <a:graphicData uri="http://schemas.microsoft.com/office/word/2010/wordprocessingShape">
                    <wps:wsp>
                      <wps:cNvSpPr>
                        <a:spLocks noChangeArrowheads="1"/>
                      </wps:cNvSpPr>
                      <wps:spPr bwMode="auto">
                        <a:xfrm>
                          <a:off x="0" y="0"/>
                          <a:ext cx="2346960" cy="46736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补选阶段：</w:t>
                            </w:r>
                            <w:r>
                              <w:rPr>
                                <w:rFonts w:hint="eastAsia"/>
                                <w:szCs w:val="21"/>
                              </w:rPr>
                              <w:t>因课表</w:t>
                            </w:r>
                            <w:r>
                              <w:rPr>
                                <w:szCs w:val="21"/>
                              </w:rPr>
                              <w:t>、时间</w:t>
                            </w:r>
                            <w:r>
                              <w:rPr>
                                <w:rFonts w:hint="eastAsia"/>
                                <w:szCs w:val="21"/>
                              </w:rPr>
                              <w:t>冲突或确认阶段被踢课的学生在教务系统进行补选</w:t>
                            </w:r>
                          </w:p>
                        </w:txbxContent>
                      </wps:txbx>
                      <wps:bodyPr rot="0" vert="horz" wrap="square" lIns="36000" tIns="36000" rIns="0" bIns="36000" anchor="t" anchorCtr="0" upright="1">
                        <a:noAutofit/>
                      </wps:bodyPr>
                    </wps:wsp>
                  </a:graphicData>
                </a:graphic>
              </wp:anchor>
            </w:drawing>
          </mc:Choice>
          <mc:Fallback>
            <w:pict>
              <v:rect id="Rectangle 12" o:spid="_x0000_s1026" o:spt="1" style="position:absolute;left:0pt;margin-left:246.7pt;margin-top:8.5pt;height:36.8pt;width:184.8pt;z-index:252284928;mso-width-relative:page;mso-height-relative:page;" fillcolor="#FFFFFF" filled="t" stroked="t" coordsize="21600,21600" o:gfxdata="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62ddNoAAAAJAQAADwAAAAAAAAABACAAAAAiAAAAZHJzL2Rvd25yZXYueG1s&#10;UEsBAhQAFAAAAAgAh07iQMgx3dMvAgAAigQAAA4AAAAAAAAAAQAgAAAAKQEAAGRycy9lMm9Eb2Mu&#10;eG1sUEsFBgAAAAAGAAYAWQEAAMoFAAAAAA==&#10;">
                <v:fill on="t" focussize="0,0"/>
                <v:stroke color="#000000" miterlimit="8" joinstyle="miter"/>
                <v:imagedata o:title=""/>
                <o:lock v:ext="edit" aspectratio="f"/>
                <v:textbox inset="1mm,1mm,0mm,1mm">
                  <w:txbxContent>
                    <w:p>
                      <w:pPr>
                        <w:jc w:val="center"/>
                        <w:rPr>
                          <w:szCs w:val="21"/>
                        </w:rPr>
                      </w:pPr>
                      <w:r>
                        <w:rPr>
                          <w:rFonts w:hint="eastAsia"/>
                          <w:szCs w:val="21"/>
                          <w:highlight w:val="cyan"/>
                        </w:rPr>
                        <w:t>补选阶段：</w:t>
                      </w:r>
                      <w:r>
                        <w:rPr>
                          <w:rFonts w:hint="eastAsia"/>
                          <w:szCs w:val="21"/>
                        </w:rPr>
                        <w:t>因课表</w:t>
                      </w:r>
                      <w:r>
                        <w:rPr>
                          <w:szCs w:val="21"/>
                        </w:rPr>
                        <w:t>、时间</w:t>
                      </w:r>
                      <w:r>
                        <w:rPr>
                          <w:rFonts w:hint="eastAsia"/>
                          <w:szCs w:val="21"/>
                        </w:rPr>
                        <w:t>冲突或确认阶段被踢课的学生在教务系统进行补选</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75712" behindDoc="0" locked="0" layoutInCell="1" allowOverlap="1">
                <wp:simplePos x="0" y="0"/>
                <wp:positionH relativeFrom="column">
                  <wp:posOffset>3804285</wp:posOffset>
                </wp:positionH>
                <wp:positionV relativeFrom="paragraph">
                  <wp:posOffset>160020</wp:posOffset>
                </wp:positionV>
                <wp:extent cx="539750" cy="340995"/>
                <wp:effectExtent l="0" t="0" r="50800" b="20955"/>
                <wp:wrapNone/>
                <wp:docPr id="200" name="任意多边形 7"/>
                <wp:cNvGraphicFramePr/>
                <a:graphic xmlns:a="http://schemas.openxmlformats.org/drawingml/2006/main">
                  <a:graphicData uri="http://schemas.microsoft.com/office/word/2010/wordprocessingShape">
                    <wps:wsp>
                      <wps:cNvSpPr/>
                      <wps:spPr>
                        <a:xfrm>
                          <a:off x="0" y="0"/>
                          <a:ext cx="539750" cy="340995"/>
                        </a:xfrm>
                        <a:custGeom>
                          <a:avLst/>
                          <a:gdLst>
                            <a:gd name="A1" fmla="val 0"/>
                            <a:gd name="A2" fmla="val 0"/>
                          </a:gdLst>
                          <a:ahLst/>
                          <a:cxnLst>
                            <a:cxn ang="0">
                              <a:pos x="0" y="285513"/>
                            </a:cxn>
                            <a:cxn ang="0">
                              <a:pos x="180582" y="285513"/>
                            </a:cxn>
                            <a:cxn ang="0">
                              <a:pos x="180582" y="0"/>
                            </a:cxn>
                          </a:cxnLst>
                          <a:rect l="0" t="0" r="0" b="0"/>
                          <a:pathLst>
                            <a:path w="581025" h="1743075">
                              <a:moveTo>
                                <a:pt x="0" y="1743075"/>
                              </a:moveTo>
                              <a:lnTo>
                                <a:pt x="581025" y="1743075"/>
                              </a:lnTo>
                              <a:lnTo>
                                <a:pt x="581025"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 o:spid="_x0000_s1026" o:spt="100" style="position:absolute;left:0pt;margin-left:299.55pt;margin-top:12.6pt;height:26.85pt;width:42.5pt;z-index:252275712;v-text-anchor:middle;mso-width-relative:page;mso-height-relative:page;" filled="f" stroked="t" coordsize="581025,1743075" o:gfxdata="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jTBKtkAAAAJAQAADwAAAAAAAAABACAAAAAiAAAAZHJzL2Rvd25y&#10;ZXYueG1sUEsBAhQAFAAAAAgAh07iQDtoXuaoAgAA7QUAAA4AAAAAAAAAAQAgAAAAKAEAAGRycy9l&#10;Mm9Eb2MueG1sUEsFBgAAAAAGAAYAWQEAAEIGAAAAAA==&#10;" path="m0,1743075l581025,1743075,581025,0e">
                <v:path o:connectlocs="0,285513;180582,285513;180582,0" o:connectangles="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79808" behindDoc="0" locked="0" layoutInCell="1" allowOverlap="1">
                <wp:simplePos x="0" y="0"/>
                <wp:positionH relativeFrom="column">
                  <wp:posOffset>910590</wp:posOffset>
                </wp:positionH>
                <wp:positionV relativeFrom="paragraph">
                  <wp:posOffset>116840</wp:posOffset>
                </wp:positionV>
                <wp:extent cx="2940685" cy="770890"/>
                <wp:effectExtent l="19050" t="5080" r="31115" b="5080"/>
                <wp:wrapNone/>
                <wp:docPr id="713" name="自选图形 503"/>
                <wp:cNvGraphicFramePr/>
                <a:graphic xmlns:a="http://schemas.openxmlformats.org/drawingml/2006/main">
                  <a:graphicData uri="http://schemas.microsoft.com/office/word/2010/wordprocessingShape">
                    <wps:wsp>
                      <wps:cNvSpPr>
                        <a:spLocks noChangeArrowheads="1"/>
                      </wps:cNvSpPr>
                      <wps:spPr bwMode="auto">
                        <a:xfrm>
                          <a:off x="0" y="0"/>
                          <a:ext cx="2940685" cy="770890"/>
                        </a:xfrm>
                        <a:prstGeom prst="flowChartDecision">
                          <a:avLst/>
                        </a:prstGeom>
                        <a:solidFill>
                          <a:srgbClr val="FFFFFF"/>
                        </a:solidFill>
                        <a:ln w="9525">
                          <a:solidFill>
                            <a:srgbClr val="000000"/>
                          </a:solidFill>
                          <a:miter lim="800000"/>
                        </a:ln>
                        <a:effectLst/>
                      </wps:spPr>
                      <wps:txbx>
                        <w:txbxContent>
                          <w:p>
                            <w:pPr>
                              <w:jc w:val="center"/>
                              <w:rPr>
                                <w:szCs w:val="21"/>
                              </w:rPr>
                            </w:pPr>
                            <w:r>
                              <w:rPr>
                                <w:rFonts w:hint="eastAsia"/>
                                <w:szCs w:val="21"/>
                              </w:rPr>
                              <w:t>需确认必修课是否全部选择成功</w:t>
                            </w:r>
                          </w:p>
                        </w:txbxContent>
                      </wps:txbx>
                      <wps:bodyPr rot="0" vert="horz" wrap="square" lIns="0" tIns="0" rIns="0" bIns="0" anchor="t" anchorCtr="0" upright="1">
                        <a:noAutofit/>
                      </wps:bodyPr>
                    </wps:wsp>
                  </a:graphicData>
                </a:graphic>
              </wp:anchor>
            </w:drawing>
          </mc:Choice>
          <mc:Fallback>
            <w:pict>
              <v:shape id="自选图形 503" o:spid="_x0000_s1026" o:spt="110" type="#_x0000_t110" style="position:absolute;left:0pt;margin-left:71.7pt;margin-top:9.2pt;height:60.7pt;width:231.55pt;z-index:252279808;mso-width-relative:page;mso-height-relative:page;" fillcolor="#FFFFFF" filled="t" stroked="t" coordsize="21600,21600" o:gfxdata="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LeLxtYAAAAKAQAADwAAAAAA&#10;AAABACAAAAAiAAAAZHJzL2Rvd25yZXYueG1sUEsBAhQAFAAAAAgAh07iQKf8s+1OAgAAjwQAAA4A&#10;AAAAAAAAAQAgAAAAJQEAAGRycy9lMm9Eb2MueG1sUEsFBgAAAAAGAAYAWQEAAOUFAAAAAA==&#10;">
                <v:fill on="t" focussize="0,0"/>
                <v:stroke color="#000000" miterlimit="8" joinstyle="miter"/>
                <v:imagedata o:title=""/>
                <o:lock v:ext="edit" aspectratio="f"/>
                <v:textbox inset="0mm,0mm,0mm,0mm">
                  <w:txbxContent>
                    <w:p>
                      <w:pPr>
                        <w:jc w:val="center"/>
                        <w:rPr>
                          <w:szCs w:val="21"/>
                        </w:rPr>
                      </w:pPr>
                      <w:r>
                        <w:rPr>
                          <w:rFonts w:hint="eastAsia"/>
                          <w:szCs w:val="21"/>
                        </w:rPr>
                        <w:t>需确认必修课是否全部选择成功</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9024" behindDoc="0" locked="0" layoutInCell="1" allowOverlap="1">
                <wp:simplePos x="0" y="0"/>
                <wp:positionH relativeFrom="column">
                  <wp:posOffset>3947160</wp:posOffset>
                </wp:positionH>
                <wp:positionV relativeFrom="paragraph">
                  <wp:posOffset>39370</wp:posOffset>
                </wp:positionV>
                <wp:extent cx="292735" cy="266700"/>
                <wp:effectExtent l="0" t="0" r="0" b="0"/>
                <wp:wrapNone/>
                <wp:docPr id="715" name="矩形 345"/>
                <wp:cNvGraphicFramePr/>
                <a:graphic xmlns:a="http://schemas.openxmlformats.org/drawingml/2006/main">
                  <a:graphicData uri="http://schemas.microsoft.com/office/word/2010/wordprocessingShape">
                    <wps:wsp>
                      <wps:cNvSpPr>
                        <a:spLocks noChangeArrowheads="1"/>
                      </wps:cNvSpPr>
                      <wps:spPr bwMode="auto">
                        <a:xfrm>
                          <a:off x="0" y="0"/>
                          <a:ext cx="292735" cy="266700"/>
                        </a:xfrm>
                        <a:prstGeom prst="rect">
                          <a:avLst/>
                        </a:prstGeom>
                        <a:noFill/>
                        <a:ln>
                          <a:noFill/>
                        </a:ln>
                        <a:effectLst/>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xbxContent>
                      </wps:txbx>
                      <wps:bodyPr rot="0" vert="horz" wrap="square" lIns="91440" tIns="45720" rIns="91440" bIns="45720" anchor="ctr" anchorCtr="0" upright="1">
                        <a:noAutofit/>
                      </wps:bodyPr>
                    </wps:wsp>
                  </a:graphicData>
                </a:graphic>
              </wp:anchor>
            </w:drawing>
          </mc:Choice>
          <mc:Fallback>
            <w:pict>
              <v:rect id="矩形 345" o:spid="_x0000_s1026" o:spt="1" style="position:absolute;left:0pt;margin-left:310.8pt;margin-top:3.1pt;height:21pt;width:23.05pt;z-index:252289024;v-text-anchor:middle;mso-width-relative:page;mso-height-relative:page;" filled="f" stroked="f" coordsize="21600,21600" o:gfxdata="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5YphfUAAAACAEAAA8AAAAAAAAA&#10;AQAgAAAAIgAAAGRycy9kb3ducmV2LnhtbFBLAQIUABQAAAAIAIdO4kC+6h1nFQIAABsEAAAOAAAA&#10;AAAAAAEAIAAAACMBAABkcnMvZTJvRG9jLnhtbFBLBQYAAAAABgAGAFkBAACqBQAAAAA=&#10;">
                <v:fill on="f" focussize="0,0"/>
                <v:stroke on="f"/>
                <v:imagedata o:title=""/>
                <o:lock v:ext="edit" aspectratio="f"/>
                <v:textbo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1856" behindDoc="0" locked="0" layoutInCell="1" allowOverlap="1">
                <wp:simplePos x="0" y="0"/>
                <wp:positionH relativeFrom="column">
                  <wp:posOffset>2458720</wp:posOffset>
                </wp:positionH>
                <wp:positionV relativeFrom="paragraph">
                  <wp:posOffset>102870</wp:posOffset>
                </wp:positionV>
                <wp:extent cx="340995" cy="266700"/>
                <wp:effectExtent l="0" t="0" r="0" b="0"/>
                <wp:wrapNone/>
                <wp:docPr id="716" name="矩形 87"/>
                <wp:cNvGraphicFramePr/>
                <a:graphic xmlns:a="http://schemas.openxmlformats.org/drawingml/2006/main">
                  <a:graphicData uri="http://schemas.microsoft.com/office/word/2010/wordprocessingShape">
                    <wps:wsp>
                      <wps:cNvSpPr>
                        <a:spLocks noChangeArrowheads="1"/>
                      </wps:cNvSpPr>
                      <wps:spPr bwMode="auto">
                        <a:xfrm>
                          <a:off x="0" y="0"/>
                          <a:ext cx="340995" cy="266700"/>
                        </a:xfrm>
                        <a:prstGeom prst="rect">
                          <a:avLst/>
                        </a:prstGeom>
                        <a:noFill/>
                        <a:ln>
                          <a:noFill/>
                        </a:ln>
                        <a:effectLst/>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xbxContent>
                      </wps:txbx>
                      <wps:bodyPr rot="0" vert="horz" wrap="square" lIns="91440" tIns="45720" rIns="91440" bIns="45720" anchor="ctr" anchorCtr="0" upright="1">
                        <a:noAutofit/>
                      </wps:bodyPr>
                    </wps:wsp>
                  </a:graphicData>
                </a:graphic>
              </wp:anchor>
            </w:drawing>
          </mc:Choice>
          <mc:Fallback>
            <w:pict>
              <v:rect id="矩形 87" o:spid="_x0000_s1026" o:spt="1" style="position:absolute;left:0pt;margin-left:193.6pt;margin-top:8.1pt;height:21pt;width:26.85pt;z-index:252281856;v-text-anchor:middle;mso-width-relative:page;mso-height-relative:page;" filled="f" stroked="f" coordsize="21600,21600" o:gfxdata="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aQ3p1QAAAAkBAAAPAAAAAAAA&#10;AAEAIAAAACIAAABkcnMvZG93bnJldi54bWxQSwECFAAUAAAACACHTuJAR+bBNRUCAAAaBAAADgAA&#10;AAAAAAABACAAAAAkAQAAZHJzL2Uyb0RvYy54bWxQSwUGAAAAAAYABgBZAQAAqwUAAAAA&#10;">
                <v:fill on="f" focussize="0,0"/>
                <v:stroke on="f"/>
                <v:imagedata o:title=""/>
                <o:lock v:ext="edit" aspectratio="f"/>
                <v:textbo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83904" behindDoc="0" locked="0" layoutInCell="1" allowOverlap="1">
                <wp:simplePos x="0" y="0"/>
                <wp:positionH relativeFrom="column">
                  <wp:posOffset>1626235</wp:posOffset>
                </wp:positionH>
                <wp:positionV relativeFrom="paragraph">
                  <wp:posOffset>83820</wp:posOffset>
                </wp:positionV>
                <wp:extent cx="1473835" cy="285115"/>
                <wp:effectExtent l="5080" t="4445" r="6985" b="15240"/>
                <wp:wrapNone/>
                <wp:docPr id="717" name="矩形 41"/>
                <wp:cNvGraphicFramePr/>
                <a:graphic xmlns:a="http://schemas.openxmlformats.org/drawingml/2006/main">
                  <a:graphicData uri="http://schemas.microsoft.com/office/word/2010/wordprocessingShape">
                    <wps:wsp>
                      <wps:cNvSpPr>
                        <a:spLocks noChangeArrowheads="1"/>
                      </wps:cNvSpPr>
                      <wps:spPr bwMode="auto">
                        <a:xfrm>
                          <a:off x="0" y="0"/>
                          <a:ext cx="1473835"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按</w:t>
                            </w:r>
                            <w:r>
                              <w:rPr>
                                <w:rFonts w:hint="eastAsia"/>
                                <w:szCs w:val="21"/>
                              </w:rPr>
                              <w:t>选</w:t>
                            </w:r>
                            <w:r>
                              <w:rPr>
                                <w:szCs w:val="21"/>
                              </w:rPr>
                              <w:t>定课表上课</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矩形 41" o:spid="_x0000_s1026" o:spt="116" type="#_x0000_t116" style="position:absolute;left:0pt;margin-left:128.05pt;margin-top:6.6pt;height:22.45pt;width:116.05pt;z-index:252283904;mso-width-relative:page;mso-height-relative:page;" fillcolor="#FFFFFF" filled="t" stroked="t" coordsize="21600,21600" o:gfxdata="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2G8K2AAAAAkBAAAPAAAAAAAAAAEAIAAA&#10;ACIAAABkcnMvZG93bnJldi54bWxQSwECFAAUAAAACACHTuJA+WRYPkUCAACSBAAADgAAAAAAAAAB&#10;ACAAAAAnAQAAZHJzL2Uyb0RvYy54bWxQSwUGAAAAAAYABgBZAQAA3gUAAAAA&#10;">
                <v:fill on="t" focussize="0,0"/>
                <v:stroke color="#000000" miterlimit="8" joinstyle="miter"/>
                <v:imagedata o:title=""/>
                <o:lock v:ext="edit" aspectratio="f"/>
                <v:textbox inset="0.5mm,0mm,0.5mm,0mm">
                  <w:txbxContent>
                    <w:p>
                      <w:pPr>
                        <w:jc w:val="center"/>
                        <w:rPr>
                          <w:szCs w:val="21"/>
                        </w:rPr>
                      </w:pPr>
                      <w:r>
                        <w:rPr>
                          <w:rFonts w:hint="eastAsia"/>
                          <w:szCs w:val="21"/>
                        </w:rPr>
                        <w:t>学生</w:t>
                      </w:r>
                      <w:r>
                        <w:rPr>
                          <w:szCs w:val="21"/>
                        </w:rPr>
                        <w:t>按</w:t>
                      </w:r>
                      <w:r>
                        <w:rPr>
                          <w:rFonts w:hint="eastAsia"/>
                          <w:szCs w:val="21"/>
                        </w:rPr>
                        <w:t>选</w:t>
                      </w:r>
                      <w:r>
                        <w:rPr>
                          <w:szCs w:val="21"/>
                        </w:rPr>
                        <w:t>定课表上课</w:t>
                      </w:r>
                    </w:p>
                    <w:p>
                      <w:pPr>
                        <w:jc w:val="center"/>
                        <w:rPr>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tabs>
          <w:tab w:val="left" w:pos="1333"/>
        </w:tabs>
        <w:rPr>
          <w:rFonts w:asciiTheme="majorEastAsia" w:hAnsiTheme="majorEastAsia" w:eastAsiaTheme="majorEastAsia"/>
        </w:rPr>
      </w:pPr>
      <w:r>
        <w:rPr>
          <w:rFonts w:asciiTheme="majorEastAsia" w:hAnsiTheme="majorEastAsia" w:eastAsiaTheme="majorEastAsia"/>
        </w:rPr>
        <w:tab/>
      </w:r>
    </w:p>
    <w:p>
      <w:pPr>
        <w:pStyle w:val="48"/>
        <w:rPr>
          <w:color w:val="auto"/>
        </w:rPr>
      </w:pPr>
      <w:bookmarkStart w:id="270" w:name="_Toc11978"/>
      <w:r>
        <w:rPr>
          <w:rFonts w:hint="eastAsia"/>
          <w:color w:val="auto"/>
        </w:rPr>
        <w:t>学生重新修读课程操作流程</w:t>
      </w:r>
      <w:bookmarkEnd w:id="270"/>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学生重新修读课程操作流程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需重新修读课程的学生</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spacing w:before="156" w:beforeLines="50" w:line="440" w:lineRule="exact"/>
        <w:rPr>
          <w:rFonts w:asciiTheme="majorEastAsia" w:hAnsiTheme="majorEastAsia" w:eastAsiaTheme="majorEastAsia"/>
          <w:b/>
          <w:sz w:val="24"/>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50464" behindDoc="0" locked="0" layoutInCell="1" allowOverlap="1">
                <wp:simplePos x="0" y="0"/>
                <wp:positionH relativeFrom="column">
                  <wp:posOffset>95250</wp:posOffset>
                </wp:positionH>
                <wp:positionV relativeFrom="paragraph">
                  <wp:posOffset>635</wp:posOffset>
                </wp:positionV>
                <wp:extent cx="3365500" cy="605155"/>
                <wp:effectExtent l="5080" t="4445" r="20320" b="19050"/>
                <wp:wrapNone/>
                <wp:docPr id="718" name="AutoShape 8"/>
                <wp:cNvGraphicFramePr/>
                <a:graphic xmlns:a="http://schemas.openxmlformats.org/drawingml/2006/main">
                  <a:graphicData uri="http://schemas.microsoft.com/office/word/2010/wordprocessingShape">
                    <wps:wsp>
                      <wps:cNvSpPr>
                        <a:spLocks noChangeArrowheads="1"/>
                      </wps:cNvSpPr>
                      <wps:spPr bwMode="auto">
                        <a:xfrm>
                          <a:off x="0" y="0"/>
                          <a:ext cx="3365500" cy="605155"/>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秋</w:t>
                            </w:r>
                            <w:r>
                              <w:rPr>
                                <w:szCs w:val="21"/>
                              </w:rPr>
                              <w:t>、春学期</w:t>
                            </w:r>
                            <w:r>
                              <w:rPr>
                                <w:rFonts w:hint="eastAsia"/>
                                <w:szCs w:val="21"/>
                              </w:rPr>
                              <w:t>第3</w:t>
                            </w:r>
                            <w:r>
                              <w:rPr>
                                <w:szCs w:val="21"/>
                              </w:rPr>
                              <w:t>周左右，</w:t>
                            </w:r>
                            <w:r>
                              <w:rPr>
                                <w:rFonts w:hint="eastAsia"/>
                                <w:szCs w:val="21"/>
                              </w:rPr>
                              <w:t>学生查看教务</w:t>
                            </w:r>
                            <w:r>
                              <w:rPr>
                                <w:szCs w:val="21"/>
                              </w:rPr>
                              <w:t>处主页</w:t>
                            </w:r>
                            <w:r>
                              <w:rPr>
                                <w:rFonts w:hint="eastAsia"/>
                                <w:szCs w:val="21"/>
                              </w:rPr>
                              <w:t>、学生事务中心公众号等多渠道</w:t>
                            </w:r>
                            <w:r>
                              <w:rPr>
                                <w:szCs w:val="21"/>
                              </w:rPr>
                              <w:t>发布</w:t>
                            </w:r>
                            <w:r>
                              <w:rPr>
                                <w:rFonts w:hint="eastAsia"/>
                                <w:szCs w:val="21"/>
                              </w:rPr>
                              <w:t>的重修选</w:t>
                            </w:r>
                            <w:r>
                              <w:rPr>
                                <w:szCs w:val="21"/>
                              </w:rPr>
                              <w:t>课通知</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7.5pt;margin-top:0.05pt;height:47.65pt;width:265pt;z-index:252350464;mso-width-relative:page;mso-height-relative:page;" fillcolor="#FFFFFF" filled="t" stroked="t" coordsize="21600,21600" o:gfxdata="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gyendMAAAAGAQAADwAAAAAAAAABACAAAAAiAAAAZHJzL2Rvd25yZXYueG1sUEsB&#10;AhQAFAAAAAgAh07iQHfK8lgzAgAAjAQAAA4AAAAAAAAAAQAgAAAAIgEAAGRycy9lMm9Eb2MueG1s&#10;UEsFBgAAAAAGAAYAWQEAAMc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秋</w:t>
                      </w:r>
                      <w:r>
                        <w:rPr>
                          <w:szCs w:val="21"/>
                        </w:rPr>
                        <w:t>、春学期</w:t>
                      </w:r>
                      <w:r>
                        <w:rPr>
                          <w:rFonts w:hint="eastAsia"/>
                          <w:szCs w:val="21"/>
                        </w:rPr>
                        <w:t>第3</w:t>
                      </w:r>
                      <w:r>
                        <w:rPr>
                          <w:szCs w:val="21"/>
                        </w:rPr>
                        <w:t>周左右，</w:t>
                      </w:r>
                      <w:r>
                        <w:rPr>
                          <w:rFonts w:hint="eastAsia"/>
                          <w:szCs w:val="21"/>
                        </w:rPr>
                        <w:t>学生查看教务</w:t>
                      </w:r>
                      <w:r>
                        <w:rPr>
                          <w:szCs w:val="21"/>
                        </w:rPr>
                        <w:t>处主页</w:t>
                      </w:r>
                      <w:r>
                        <w:rPr>
                          <w:rFonts w:hint="eastAsia"/>
                          <w:szCs w:val="21"/>
                        </w:rPr>
                        <w:t>、学生事务中心公众号等多渠道</w:t>
                      </w:r>
                      <w:r>
                        <w:rPr>
                          <w:szCs w:val="21"/>
                        </w:rPr>
                        <w:t>发布</w:t>
                      </w:r>
                      <w:r>
                        <w:rPr>
                          <w:rFonts w:hint="eastAsia"/>
                          <w:szCs w:val="21"/>
                        </w:rPr>
                        <w:t>的重修选</w:t>
                      </w:r>
                      <w:r>
                        <w:rPr>
                          <w:szCs w:val="21"/>
                        </w:rPr>
                        <w:t>课通知</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46368" behindDoc="0" locked="0" layoutInCell="1" allowOverlap="1">
                <wp:simplePos x="0" y="0"/>
                <wp:positionH relativeFrom="column">
                  <wp:posOffset>1710690</wp:posOffset>
                </wp:positionH>
                <wp:positionV relativeFrom="paragraph">
                  <wp:posOffset>102870</wp:posOffset>
                </wp:positionV>
                <wp:extent cx="3152775" cy="3190240"/>
                <wp:effectExtent l="0" t="38100" r="9525" b="10160"/>
                <wp:wrapNone/>
                <wp:docPr id="204" name="任意多边形 851"/>
                <wp:cNvGraphicFramePr/>
                <a:graphic xmlns:a="http://schemas.openxmlformats.org/drawingml/2006/main">
                  <a:graphicData uri="http://schemas.microsoft.com/office/word/2010/wordprocessingShape">
                    <wps:wsp>
                      <wps:cNvSpPr/>
                      <wps:spPr>
                        <a:xfrm>
                          <a:off x="0" y="0"/>
                          <a:ext cx="3152775" cy="3190240"/>
                        </a:xfrm>
                        <a:custGeom>
                          <a:avLst/>
                          <a:gdLst>
                            <a:gd name="A1" fmla="val 0"/>
                            <a:gd name="A2" fmla="val 0"/>
                          </a:gdLst>
                          <a:ahLst/>
                          <a:cxnLst>
                            <a:cxn ang="0">
                              <a:pos x="2990913" y="3190240"/>
                            </a:cxn>
                            <a:cxn ang="0">
                              <a:pos x="3152775" y="3190240"/>
                            </a:cxn>
                            <a:cxn ang="0">
                              <a:pos x="3152775" y="0"/>
                            </a:cxn>
                            <a:cxn ang="0">
                              <a:pos x="2955726" y="0"/>
                            </a:cxn>
                            <a:cxn ang="0">
                              <a:pos x="0" y="0"/>
                            </a:cxn>
                          </a:cxnLst>
                          <a:rect l="0" t="0" r="0" b="0"/>
                          <a:pathLst>
                            <a:path w="3864634" h="2294627">
                              <a:moveTo>
                                <a:pt x="3666226" y="2294627"/>
                              </a:moveTo>
                              <a:lnTo>
                                <a:pt x="3864634" y="2294627"/>
                              </a:lnTo>
                              <a:lnTo>
                                <a:pt x="3864634" y="0"/>
                              </a:lnTo>
                              <a:lnTo>
                                <a:pt x="3623094"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1" o:spid="_x0000_s1026" o:spt="100" style="position:absolute;left:0pt;margin-left:134.7pt;margin-top:8.1pt;height:251.2pt;width:248.25pt;z-index:252346368;v-text-anchor:middle;mso-width-relative:page;mso-height-relative:page;" filled="f" stroked="t" coordsize="3864634,2294627" o:gfxdata="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nzseidsAAAAKAQAADwAAAAAAAAABACAAAAAiAAAAZHJzL2Rvd25y&#10;ZXYueG1sUEsBAhQAFAAAAAgAh07iQDttqCjfAgAArgYAAA4AAAAAAAAAAQAgAAAAKgEAAGRycy9l&#10;Mm9Eb2MueG1sUEsFBgAAAAAGAAYAWQEAAHsGAAAAAA==&#10;" path="m3666226,2294627l3864634,2294627,3864634,0,3623094,0,0,0e">
                <v:path o:connectlocs="2990913,3190240;3152775,3190240;3152775,0;2955726,0;0,0" o:connectangles="0,0,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65824" behindDoc="0" locked="0" layoutInCell="1" allowOverlap="1">
                <wp:simplePos x="0" y="0"/>
                <wp:positionH relativeFrom="column">
                  <wp:posOffset>1716405</wp:posOffset>
                </wp:positionH>
                <wp:positionV relativeFrom="paragraph">
                  <wp:posOffset>11430</wp:posOffset>
                </wp:positionV>
                <wp:extent cx="0" cy="231775"/>
                <wp:effectExtent l="38100" t="0" r="38100" b="15875"/>
                <wp:wrapNone/>
                <wp:docPr id="72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15pt;margin-top:0.9pt;height:18.25pt;width:0pt;z-index:252365824;mso-width-relative:page;mso-height-relative:page;" filled="f" stroked="t" coordsize="21600,21600" o:gfxdata="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K7tV1gAAAAgBAAAPAAAAAAAAAAEAIAAAACIAAABkcnMvZG93bnJldi54bWxQSwECFAAU&#10;AAAACACHTuJA01o4AfMBAADwAwAADgAAAAAAAAABACAAAAAlAQAAZHJzL2Uyb0RvYy54bWxQSwUG&#10;AAAAAAYABgBZAQAAig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53536" behindDoc="0" locked="0" layoutInCell="1" allowOverlap="1">
                <wp:simplePos x="0" y="0"/>
                <wp:positionH relativeFrom="column">
                  <wp:posOffset>358140</wp:posOffset>
                </wp:positionH>
                <wp:positionV relativeFrom="paragraph">
                  <wp:posOffset>245745</wp:posOffset>
                </wp:positionV>
                <wp:extent cx="3127375" cy="231775"/>
                <wp:effectExtent l="4445" t="5080" r="11430" b="10795"/>
                <wp:wrapNone/>
                <wp:docPr id="721"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127375" cy="231775"/>
                        </a:xfrm>
                        <a:prstGeom prst="rect">
                          <a:avLst/>
                        </a:prstGeom>
                        <a:solidFill>
                          <a:srgbClr val="FFFFFF"/>
                        </a:solidFill>
                        <a:ln w="9525">
                          <a:solidFill>
                            <a:srgbClr val="000000"/>
                          </a:solidFill>
                          <a:miter lim="800000"/>
                        </a:ln>
                        <a:effectLst/>
                      </wps:spPr>
                      <wps:txbx>
                        <w:txbxContent>
                          <w:p>
                            <w:pPr>
                              <w:adjustRightInd w:val="0"/>
                              <w:jc w:val="center"/>
                              <w:rPr>
                                <w:color w:val="FF0000"/>
                                <w:szCs w:val="21"/>
                              </w:rPr>
                            </w:pPr>
                            <w:r>
                              <w:rPr>
                                <w:rFonts w:hint="eastAsia"/>
                                <w:szCs w:val="21"/>
                              </w:rPr>
                              <w:t>学生按通知要求登录“个人门户-教务系统”选课</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28.2pt;margin-top:19.35pt;height:18.25pt;width:246.25pt;z-index:252353536;mso-width-relative:page;mso-height-relative:page;" fillcolor="#FFFFFF" filled="t" stroked="t" coordsize="21600,21600" o:gfxdata="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syXvZAAAACAEAAA8AAAAAAAAAAQAgAAAAIgAAAGRycy9kb3ducmV2LnhtbFBL&#10;AQIUABQAAAAIAIdO4kA2YvKoLgIAAIcEAAAOAAAAAAAAAAEAIAAAACgBAABkcnMvZTJvRG9jLnht&#10;bFBLBQYAAAAABgAGAFkBAADIBQAAAAA=&#10;">
                <v:fill on="t" focussize="0,0"/>
                <v:stroke color="#000000" miterlimit="8" joinstyle="miter"/>
                <v:imagedata o:title=""/>
                <o:lock v:ext="edit" aspectratio="f"/>
                <v:textbox inset="0mm,0mm,0mm,0mm">
                  <w:txbxContent>
                    <w:p>
                      <w:pPr>
                        <w:adjustRightInd w:val="0"/>
                        <w:jc w:val="center"/>
                        <w:rPr>
                          <w:color w:val="FF0000"/>
                          <w:szCs w:val="21"/>
                        </w:rPr>
                      </w:pPr>
                      <w:r>
                        <w:rPr>
                          <w:rFonts w:hint="eastAsia"/>
                          <w:szCs w:val="21"/>
                        </w:rPr>
                        <w:t>学生按通知要求登录“个人门户-教务系统”选课</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78112" behindDoc="0" locked="0" layoutInCell="1" allowOverlap="1">
                <wp:simplePos x="0" y="0"/>
                <wp:positionH relativeFrom="column">
                  <wp:posOffset>1718945</wp:posOffset>
                </wp:positionH>
                <wp:positionV relativeFrom="paragraph">
                  <wp:posOffset>182245</wp:posOffset>
                </wp:positionV>
                <wp:extent cx="0" cy="231775"/>
                <wp:effectExtent l="38100" t="0" r="38100" b="15875"/>
                <wp:wrapNone/>
                <wp:docPr id="1635"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35pt;margin-top:14.35pt;height:18.25pt;width:0pt;z-index:252378112;mso-width-relative:page;mso-height-relative:page;" filled="f" stroked="t" coordsize="21600,21600" o:gfxdata="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hDn79cAAAAJAQAADwAAAAAAAAABACAAAAAiAAAAZHJzL2Rvd25yZXYueG1sUEsBAhQA&#10;FAAAAAgAh07iQLEr9ZLzAQAA8QMAAA4AAAAAAAAAAQAgAAAAJgEAAGRycy9lMm9Eb2MueG1sUEsF&#10;BgAAAAAGAAYAWQEAAIsFA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98592" behindDoc="0" locked="0" layoutInCell="1" allowOverlap="1">
                <wp:simplePos x="0" y="0"/>
                <wp:positionH relativeFrom="column">
                  <wp:posOffset>618490</wp:posOffset>
                </wp:positionH>
                <wp:positionV relativeFrom="paragraph">
                  <wp:posOffset>67945</wp:posOffset>
                </wp:positionV>
                <wp:extent cx="334645" cy="295275"/>
                <wp:effectExtent l="0" t="0" r="0" b="0"/>
                <wp:wrapNone/>
                <wp:docPr id="1642" name="Text Box 46"/>
                <wp:cNvGraphicFramePr/>
                <a:graphic xmlns:a="http://schemas.openxmlformats.org/drawingml/2006/main">
                  <a:graphicData uri="http://schemas.microsoft.com/office/word/2010/wordprocessingShape">
                    <wps:wsp>
                      <wps:cNvSpPr txBox="1">
                        <a:spLocks noChangeArrowheads="1"/>
                      </wps:cNvSpPr>
                      <wps:spPr bwMode="auto">
                        <a:xfrm>
                          <a:off x="0" y="0"/>
                          <a:ext cx="334645"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48.7pt;margin-top:5.35pt;height:23.25pt;width:26.35pt;z-index:252398592;mso-width-relative:page;mso-height-relative:page;" filled="f" stroked="f" coordsize="21600,21600" o:gfxdata="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zafRdYAAAAIAQAADwAAAAAAAAABACAA&#10;AAAiAAAAZHJzL2Rvd25yZXYueG1sUEsBAhQAFAAAAAgAh07iQCDqDeAPAgAAJQQAAA4AAAAAAAAA&#10;AQAgAAAAJQEAAGRycy9lMm9Eb2MueG1sUEsFBgAAAAAGAAYAWQEAAKYFA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76064" behindDoc="0" locked="0" layoutInCell="1" allowOverlap="1">
                <wp:simplePos x="0" y="0"/>
                <wp:positionH relativeFrom="column">
                  <wp:posOffset>884555</wp:posOffset>
                </wp:positionH>
                <wp:positionV relativeFrom="paragraph">
                  <wp:posOffset>114300</wp:posOffset>
                </wp:positionV>
                <wp:extent cx="1671955" cy="375285"/>
                <wp:effectExtent l="21590" t="5080" r="40005" b="19685"/>
                <wp:wrapNone/>
                <wp:docPr id="1618" name="AutoShape 13"/>
                <wp:cNvGraphicFramePr/>
                <a:graphic xmlns:a="http://schemas.openxmlformats.org/drawingml/2006/main">
                  <a:graphicData uri="http://schemas.microsoft.com/office/word/2010/wordprocessingShape">
                    <wps:wsp>
                      <wps:cNvSpPr>
                        <a:spLocks noChangeArrowheads="1"/>
                      </wps:cNvSpPr>
                      <wps:spPr bwMode="auto">
                        <a:xfrm>
                          <a:off x="0" y="0"/>
                          <a:ext cx="1671955" cy="375285"/>
                        </a:xfrm>
                        <a:prstGeom prst="diamond">
                          <a:avLst/>
                        </a:prstGeom>
                        <a:solidFill>
                          <a:srgbClr val="FFFFFF"/>
                        </a:solidFill>
                        <a:ln w="9525">
                          <a:solidFill>
                            <a:srgbClr val="000000"/>
                          </a:solidFill>
                          <a:miter lim="800000"/>
                        </a:ln>
                        <a:effectLst/>
                      </wps:spPr>
                      <wps:txbx>
                        <w:txbxContent>
                          <w:p>
                            <w:pPr>
                              <w:adjustRightInd w:val="0"/>
                              <w:rPr>
                                <w:szCs w:val="21"/>
                              </w:rPr>
                            </w:pPr>
                            <w:r>
                              <w:rPr>
                                <w:rFonts w:hint="eastAsia"/>
                                <w:szCs w:val="21"/>
                              </w:rPr>
                              <w:t>课程是否冲突</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69.65pt;margin-top:9pt;height:29.55pt;width:131.65pt;z-index:252376064;mso-width-relative:page;mso-height-relative:page;" fillcolor="#FFFFFF" filled="t" stroked="t" coordsize="21600,21600" o:gfxdata="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DsFc1wAAAAkBAAAPAAAAAAAAAAEAIAAAACIAAABkcnMvZG93bnJldi54bWxQSwEC&#10;FAAUAAAACACHTuJA0aCVri4CAACCBAAADgAAAAAAAAABACAAAAAmAQAAZHJzL2Uyb0RvYy54bWxQ&#10;SwUGAAAAAAYABgBZAQAAxgUAAAAA&#10;">
                <v:fill on="t" focussize="0,0"/>
                <v:stroke color="#000000" miterlimit="8" joinstyle="miter"/>
                <v:imagedata o:title=""/>
                <o:lock v:ext="edit" aspectratio="f"/>
                <v:textbox inset="0mm,0mm,0mm,0mm">
                  <w:txbxContent>
                    <w:p>
                      <w:pPr>
                        <w:adjustRightInd w:val="0"/>
                        <w:rPr>
                          <w:szCs w:val="21"/>
                        </w:rPr>
                      </w:pPr>
                      <w:r>
                        <w:rPr>
                          <w:rFonts w:hint="eastAsia"/>
                          <w:szCs w:val="21"/>
                        </w:rPr>
                        <w:t>课程是否冲突</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68896" behindDoc="0" locked="0" layoutInCell="1" allowOverlap="1">
                <wp:simplePos x="0" y="0"/>
                <wp:positionH relativeFrom="column">
                  <wp:posOffset>2572385</wp:posOffset>
                </wp:positionH>
                <wp:positionV relativeFrom="paragraph">
                  <wp:posOffset>3651250</wp:posOffset>
                </wp:positionV>
                <wp:extent cx="533400" cy="295275"/>
                <wp:effectExtent l="0" t="0" r="0" b="0"/>
                <wp:wrapNone/>
                <wp:docPr id="723" name="Text Box 25"/>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noFill/>
                        <a:ln>
                          <a:noFill/>
                        </a:ln>
                        <a:effectLst/>
                      </wps:spPr>
                      <wps:txbx>
                        <w:txbxContent>
                          <w:p>
                            <w:pPr>
                              <w:adjustRightInd w:val="0"/>
                              <w:rPr>
                                <w:szCs w:val="21"/>
                              </w:rPr>
                            </w:pPr>
                            <w:r>
                              <w:rPr>
                                <w:rFonts w:hint="eastAsia"/>
                                <w:szCs w:val="21"/>
                              </w:rPr>
                              <w:t>不能</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202.55pt;margin-top:287.5pt;height:23.25pt;width:42pt;z-index:252368896;mso-width-relative:page;mso-height-relative:page;" filled="f" stroked="f" coordsize="21600,21600" o:gfxdata="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qFHZbYAAAACwEAAA8AAAAAAAAAAQAg&#10;AAAAIgAAAGRycy9kb3ducmV2LnhtbFBLAQIUABQAAAAIAIdO4kBddOo5DgIAACQEAAAOAAAAAAAA&#10;AAEAIAAAACcBAABkcnMvZTJvRG9jLnhtbFBLBQYAAAAABgAGAFkBAACnBQAAAAA=&#10;">
                <v:fill on="f" focussize="0,0"/>
                <v:stroke on="f"/>
                <v:imagedata o:title=""/>
                <o:lock v:ext="edit" aspectratio="f"/>
                <v:textbox>
                  <w:txbxContent>
                    <w:p>
                      <w:pPr>
                        <w:adjustRightInd w:val="0"/>
                        <w:rPr>
                          <w:szCs w:val="21"/>
                        </w:rPr>
                      </w:pPr>
                      <w:r>
                        <w:rPr>
                          <w:rFonts w:hint="eastAsia"/>
                          <w:szCs w:val="21"/>
                        </w:rPr>
                        <w:t>不能</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88352" behindDoc="0" locked="0" layoutInCell="1" allowOverlap="1">
                <wp:simplePos x="0" y="0"/>
                <wp:positionH relativeFrom="column">
                  <wp:posOffset>359410</wp:posOffset>
                </wp:positionH>
                <wp:positionV relativeFrom="paragraph">
                  <wp:posOffset>2540</wp:posOffset>
                </wp:positionV>
                <wp:extent cx="543560" cy="353695"/>
                <wp:effectExtent l="38100" t="4445" r="8890" b="3810"/>
                <wp:wrapNone/>
                <wp:docPr id="210" name="任意多边形 2307"/>
                <wp:cNvGraphicFramePr/>
                <a:graphic xmlns:a="http://schemas.openxmlformats.org/drawingml/2006/main">
                  <a:graphicData uri="http://schemas.microsoft.com/office/word/2010/wordprocessingShape">
                    <wps:wsp>
                      <wps:cNvSpPr/>
                      <wps:spPr>
                        <a:xfrm>
                          <a:off x="0" y="0"/>
                          <a:ext cx="543560" cy="353695"/>
                        </a:xfrm>
                        <a:custGeom>
                          <a:avLst/>
                          <a:gdLst>
                            <a:gd name="A1" fmla="val 0"/>
                            <a:gd name="A2" fmla="val 0"/>
                          </a:gdLst>
                          <a:ahLst/>
                          <a:cxnLst>
                            <a:cxn ang="0">
                              <a:pos x="452967" y="0"/>
                            </a:cxn>
                            <a:cxn ang="0">
                              <a:pos x="0" y="0"/>
                            </a:cxn>
                            <a:cxn ang="0">
                              <a:pos x="0" y="320338"/>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307" o:spid="_x0000_s1026" o:spt="100" style="position:absolute;left:0pt;margin-left:28.3pt;margin-top:0.2pt;height:27.85pt;width:42.8pt;z-index:252388352;v-text-anchor:middle;mso-width-relative:page;mso-height-relative:page;" filled="f" stroked="t" coordsize="476250,390525" o:gfxdata="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9kAKXSAAAABgEAAA8AAAAAAAAAAQAgAAAAIgAAAGRycy9kb3ducmV2Lnht&#10;bFBLAQIUABQAAAAIAIdO4kCSXbRXqgIAANkFAAAOAAAAAAAAAAEAIAAAACEBAABkcnMvZTJvRG9j&#10;LnhtbFBLBQYAAAAABgAGAFkBAAA9BgAAAAA=&#10;" path="m476250,0l0,0,0,390525e">
                <v:path o:connectlocs="452967,0;0,0;0,320338" o:connectangles="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83232" behindDoc="0" locked="0" layoutInCell="1" allowOverlap="1">
                <wp:simplePos x="0" y="0"/>
                <wp:positionH relativeFrom="column">
                  <wp:posOffset>1816100</wp:posOffset>
                </wp:positionH>
                <wp:positionV relativeFrom="paragraph">
                  <wp:posOffset>186690</wp:posOffset>
                </wp:positionV>
                <wp:extent cx="313690" cy="191135"/>
                <wp:effectExtent l="0" t="0" r="0" b="0"/>
                <wp:wrapNone/>
                <wp:docPr id="1639" name="Text Box 11"/>
                <wp:cNvGraphicFramePr/>
                <a:graphic xmlns:a="http://schemas.openxmlformats.org/drawingml/2006/main">
                  <a:graphicData uri="http://schemas.microsoft.com/office/word/2010/wordprocessingShape">
                    <wps:wsp>
                      <wps:cNvSpPr txBox="1">
                        <a:spLocks noChangeArrowheads="1"/>
                      </wps:cNvSpPr>
                      <wps:spPr bwMode="auto">
                        <a:xfrm>
                          <a:off x="0" y="0"/>
                          <a:ext cx="313690" cy="191135"/>
                        </a:xfrm>
                        <a:prstGeom prst="rect">
                          <a:avLst/>
                        </a:prstGeom>
                        <a:noFill/>
                        <a:ln>
                          <a:noFill/>
                        </a:ln>
                        <a:effectLst/>
                      </wps:spPr>
                      <wps:txbx>
                        <w:txbxContent>
                          <w:p>
                            <w:pPr>
                              <w:adjustRightInd w:val="0"/>
                              <w:rPr>
                                <w:szCs w:val="21"/>
                              </w:rPr>
                            </w:pPr>
                            <w:r>
                              <w:rPr>
                                <w:rFonts w:hint="eastAsia"/>
                                <w:szCs w:val="21"/>
                              </w:rPr>
                              <w:t>否</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143pt;margin-top:14.7pt;height:15.05pt;width:24.7pt;z-index:252383232;mso-width-relative:page;mso-height-relative:page;" filled="f" stroked="f" coordsize="21600,21600" o:gfxdata="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WUTd2AAAAAkBAAAPAAAAAAAAAAEAIAAAACIAAABkcnMv&#10;ZG93bnJldi54bWxQSwECFAAUAAAACACHTuJAxfNQSAMCAAAVBAAADgAAAAAAAAABACAAAAAnAQAA&#10;ZHJzL2Uyb0RvYy54bWxQSwUGAAAAAAYABgBZAQAAnAUAAAAA&#10;">
                <v:fill on="f" focussize="0,0"/>
                <v:stroke on="f"/>
                <v:imagedata o:title=""/>
                <o:lock v:ext="edit" aspectratio="f"/>
                <v:textbox inset="0mm,0mm,0mm,0mm">
                  <w:txbxContent>
                    <w:p>
                      <w:pPr>
                        <w:adjustRightInd w:val="0"/>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79136" behindDoc="0" locked="0" layoutInCell="1" allowOverlap="1">
                <wp:simplePos x="0" y="0"/>
                <wp:positionH relativeFrom="column">
                  <wp:posOffset>1721485</wp:posOffset>
                </wp:positionH>
                <wp:positionV relativeFrom="paragraph">
                  <wp:posOffset>191135</wp:posOffset>
                </wp:positionV>
                <wp:extent cx="0" cy="231775"/>
                <wp:effectExtent l="38100" t="0" r="38100" b="15875"/>
                <wp:wrapNone/>
                <wp:docPr id="163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15.05pt;height:18.25pt;width:0pt;z-index:252379136;mso-width-relative:page;mso-height-relative:page;" filled="f" stroked="t" coordsize="21600,21600" o:gfxdata="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TuQtPXAAAACQEAAA8AAAAAAAAAAQAgAAAAIgAAAGRycy9kb3ducmV2LnhtbFBLAQIU&#10;ABQAAAAIAIdO4kC1iX2t9AEAAPEDAAAOAAAAAAAAAAEAIAAAACYBAABkcnMvZTJvRG9jLnhtbFBL&#10;BQYAAAAABgAGAFkBAACM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99616" behindDoc="0" locked="0" layoutInCell="1" allowOverlap="1">
                <wp:simplePos x="0" y="0"/>
                <wp:positionH relativeFrom="column">
                  <wp:posOffset>-288290</wp:posOffset>
                </wp:positionH>
                <wp:positionV relativeFrom="paragraph">
                  <wp:posOffset>74295</wp:posOffset>
                </wp:positionV>
                <wp:extent cx="1249045" cy="292735"/>
                <wp:effectExtent l="5080" t="4445" r="22225" b="7620"/>
                <wp:wrapNone/>
                <wp:docPr id="1643"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249045" cy="292735"/>
                        </a:xfrm>
                        <a:prstGeom prst="flowChartTerminator">
                          <a:avLst/>
                        </a:prstGeom>
                        <a:solidFill>
                          <a:srgbClr val="FFFFFF"/>
                        </a:solidFill>
                        <a:ln w="9525">
                          <a:solidFill>
                            <a:srgbClr val="000000"/>
                          </a:solidFill>
                          <a:miter lim="800000"/>
                        </a:ln>
                        <a:effectLst/>
                      </wps:spPr>
                      <wps:txbx>
                        <w:txbxContent>
                          <w:p>
                            <w:pPr>
                              <w:adjustRightInd w:val="0"/>
                              <w:rPr>
                                <w:szCs w:val="21"/>
                              </w:rPr>
                            </w:pPr>
                            <w:r>
                              <w:rPr>
                                <w:rFonts w:hint="eastAsia"/>
                                <w:szCs w:val="21"/>
                              </w:rPr>
                              <w:t>学生办理免听手续</w:t>
                            </w:r>
                          </w:p>
                        </w:txbxContent>
                      </wps:txbx>
                      <wps:bodyPr rot="0" vert="horz" wrap="square" lIns="0" tIns="0" rIns="0" bIns="0" anchor="t" anchorCtr="0" upright="1">
                        <a:noAutofit/>
                      </wps:bodyPr>
                    </wps:wsp>
                  </a:graphicData>
                </a:graphic>
              </wp:anchor>
            </w:drawing>
          </mc:Choice>
          <mc:Fallback>
            <w:pict>
              <v:shape id="Text Box 22" o:spid="_x0000_s1026" o:spt="116" type="#_x0000_t116" style="position:absolute;left:0pt;margin-left:-22.7pt;margin-top:5.85pt;height:23.05pt;width:98.35pt;z-index:252399616;mso-width-relative:page;mso-height-relative:page;" fillcolor="#FFFFFF" filled="t" stroked="t" coordsize="21600,21600" o:gfxdata="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VFET/YAAAACQEAAA8AAAAAAAAAAQAgAAAAIgAAAGRycy9k&#10;b3ducmV2LnhtbFBLAQIUABQAAAAIAIdO4kBeCneoOwIAAJcEAAAOAAAAAAAAAAEAIAAAACcBAABk&#10;cnMvZTJvRG9jLnhtbFBLBQYAAAAABgAGAFkBAADUBQAAAAA=&#10;">
                <v:fill on="t" focussize="0,0"/>
                <v:stroke color="#000000" miterlimit="8" joinstyle="miter"/>
                <v:imagedata o:title=""/>
                <o:lock v:ext="edit" aspectratio="f"/>
                <v:textbox inset="0mm,0mm,0mm,0mm">
                  <w:txbxContent>
                    <w:p>
                      <w:pPr>
                        <w:adjustRightInd w:val="0"/>
                        <w:rPr>
                          <w:szCs w:val="21"/>
                        </w:rPr>
                      </w:pPr>
                      <w:r>
                        <w:rPr>
                          <w:rFonts w:hint="eastAsia"/>
                          <w:szCs w:val="21"/>
                        </w:rPr>
                        <w:t>学生办理免听手续</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86304" behindDoc="0" locked="0" layoutInCell="1" allowOverlap="1">
                <wp:simplePos x="0" y="0"/>
                <wp:positionH relativeFrom="column">
                  <wp:posOffset>1108075</wp:posOffset>
                </wp:positionH>
                <wp:positionV relativeFrom="paragraph">
                  <wp:posOffset>121285</wp:posOffset>
                </wp:positionV>
                <wp:extent cx="1187450" cy="245110"/>
                <wp:effectExtent l="4445" t="5080" r="8255" b="16510"/>
                <wp:wrapNone/>
                <wp:docPr id="164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187450" cy="24511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选课生成订单</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87.25pt;margin-top:9.55pt;height:19.3pt;width:93.5pt;z-index:252386304;mso-width-relative:page;mso-height-relative:page;" fillcolor="#FFFFFF" filled="t" stroked="t" coordsize="21600,21600" o:gfxdata="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KyXG2AAAAAkBAAAPAAAAAAAAAAEAIAAAACIAAABkcnMvZG93bnJldi54bWxQ&#10;SwECFAAUAAAACACHTuJA8Qb6qzACAACIBAAADgAAAAAAAAABACAAAAAnAQAAZHJzL2Uyb0RvYy54&#10;bWxQSwUGAAAAAAYABgBZAQAAyQ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选课生成订单</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82208" behindDoc="0" locked="0" layoutInCell="1" allowOverlap="1">
                <wp:simplePos x="0" y="0"/>
                <wp:positionH relativeFrom="column">
                  <wp:posOffset>1716405</wp:posOffset>
                </wp:positionH>
                <wp:positionV relativeFrom="paragraph">
                  <wp:posOffset>76200</wp:posOffset>
                </wp:positionV>
                <wp:extent cx="0" cy="231775"/>
                <wp:effectExtent l="38100" t="0" r="38100" b="15875"/>
                <wp:wrapNone/>
                <wp:docPr id="1637"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15pt;margin-top:6pt;height:18.25pt;width:0pt;z-index:252382208;mso-width-relative:page;mso-height-relative:page;" filled="f" stroked="t" coordsize="21600,21600" o:gfxdata="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sMIp2AAAAAkBAAAPAAAAAAAAAAEAIAAAACIAAABkcnMvZG93bnJldi54bWxQSwEC&#10;FAAUAAAACACHTuJASegFuPQBAADxAwAADgAAAAAAAAABACAAAAAnAQAAZHJzL2Uyb0RvYy54bWxQ&#10;SwUGAAAAAAYABgBZAQAAjQ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64800" behindDoc="0" locked="0" layoutInCell="1" allowOverlap="1">
                <wp:simplePos x="0" y="0"/>
                <wp:positionH relativeFrom="column">
                  <wp:posOffset>885190</wp:posOffset>
                </wp:positionH>
                <wp:positionV relativeFrom="paragraph">
                  <wp:posOffset>5715</wp:posOffset>
                </wp:positionV>
                <wp:extent cx="1723390" cy="398780"/>
                <wp:effectExtent l="5080" t="4445" r="5080" b="15875"/>
                <wp:wrapNone/>
                <wp:docPr id="72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723390" cy="39878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学生须在订单生成当天23:59前，通过网银支付重修费</w:t>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69.7pt;margin-top:0.45pt;height:31.4pt;width:135.7pt;z-index:252364800;mso-width-relative:page;mso-height-relative:page;" fillcolor="#FFFFFF" filled="t" stroked="t" coordsize="21600,21600" o:gfxdata="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cx/n1gAAAAcBAAAPAAAAAAAAAAEAIAAAACIAAABkcnMvZG93bnJldi54bWxQSwEC&#10;FAAUAAAACACHTuJA9kc89i8CAACHBAAADgAAAAAAAAABACAAAAAlAQAAZHJzL2Uyb0RvYy54bWxQ&#10;SwUGAAAAAAYABgBZAQAAxg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学生须在订单生成当天23:59前，通过网银支付重修费</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43296" behindDoc="0" locked="0" layoutInCell="1" allowOverlap="1">
                <wp:simplePos x="0" y="0"/>
                <wp:positionH relativeFrom="column">
                  <wp:posOffset>1717040</wp:posOffset>
                </wp:positionH>
                <wp:positionV relativeFrom="paragraph">
                  <wp:posOffset>206375</wp:posOffset>
                </wp:positionV>
                <wp:extent cx="2163445" cy="211455"/>
                <wp:effectExtent l="0" t="38100" r="8255" b="17145"/>
                <wp:wrapNone/>
                <wp:docPr id="213" name="任意多边形 848"/>
                <wp:cNvGraphicFramePr/>
                <a:graphic xmlns:a="http://schemas.openxmlformats.org/drawingml/2006/main">
                  <a:graphicData uri="http://schemas.microsoft.com/office/word/2010/wordprocessingShape">
                    <wps:wsp>
                      <wps:cNvSpPr/>
                      <wps:spPr>
                        <a:xfrm>
                          <a:off x="0" y="0"/>
                          <a:ext cx="2163445" cy="211455"/>
                        </a:xfrm>
                        <a:custGeom>
                          <a:avLst/>
                          <a:gdLst>
                            <a:gd name="A1" fmla="val 0"/>
                            <a:gd name="A2" fmla="val 0"/>
                          </a:gdLst>
                          <a:ahLst/>
                          <a:cxnLst>
                            <a:cxn ang="0">
                              <a:pos x="2163055" y="354467"/>
                            </a:cxn>
                            <a:cxn ang="0">
                              <a:pos x="2163055" y="0"/>
                            </a:cxn>
                            <a:cxn ang="0">
                              <a:pos x="0" y="0"/>
                            </a:cxn>
                          </a:cxnLst>
                          <a:rect l="0" t="0" r="0" b="0"/>
                          <a:pathLst>
                            <a:path w="2458528" h="189781">
                              <a:moveTo>
                                <a:pt x="2458528" y="189781"/>
                              </a:moveTo>
                              <a:lnTo>
                                <a:pt x="2458528"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48" o:spid="_x0000_s1026" o:spt="100" style="position:absolute;left:0pt;margin-left:135.2pt;margin-top:16.25pt;height:16.65pt;width:170.35pt;z-index:252343296;v-text-anchor:middle;mso-width-relative:page;mso-height-relative:page;" filled="f" stroked="t" coordsize="2458528,189781" o:gfxdata="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bA/AbZAAAACQEAAA8AAAAAAAAAAQAgAAAAIgAAAGRy&#10;cy9kb3ducmV2LnhtbFBLAQIUABQAAAAIAIdO4kBH8fyArwIAAOgFAAAOAAAAAAAAAAEAIAAAACgB&#10;AABkcnMvZTJvRG9jLnhtbFBLBQYAAAAABgAGAFkBAABJBgAAAAA=&#10;" path="m2458528,189781l2458528,0,0,0e">
                <v:path o:connectlocs="2163055,354467;2163055,0;0,0" o:connectangles="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401664" behindDoc="0" locked="0" layoutInCell="1" allowOverlap="1">
                <wp:simplePos x="0" y="0"/>
                <wp:positionH relativeFrom="column">
                  <wp:posOffset>1721485</wp:posOffset>
                </wp:positionH>
                <wp:positionV relativeFrom="paragraph">
                  <wp:posOffset>114300</wp:posOffset>
                </wp:positionV>
                <wp:extent cx="0" cy="231775"/>
                <wp:effectExtent l="38100" t="0" r="38100" b="15875"/>
                <wp:wrapNone/>
                <wp:docPr id="1644"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9pt;height:18.25pt;width:0pt;z-index:252401664;mso-width-relative:page;mso-height-relative:page;" filled="f" stroked="t" coordsize="21600,21600" o:gfxdata="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GHJI2AAAAAkBAAAPAAAAAAAAAAEAIAAAACIAAABkcnMvZG93bnJldi54bWxQSwEC&#10;FAAUAAAACACHTuJAbRU3PfQBAADxAwAADgAAAAAAAAABACAAAAAnAQAAZHJzL2Uyb0RvYy54bWxQ&#10;SwUGAAAAAAYABgBZAQAAjQ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60704" behindDoc="0" locked="0" layoutInCell="1" allowOverlap="1">
                <wp:simplePos x="0" y="0"/>
                <wp:positionH relativeFrom="column">
                  <wp:posOffset>3218815</wp:posOffset>
                </wp:positionH>
                <wp:positionV relativeFrom="paragraph">
                  <wp:posOffset>107315</wp:posOffset>
                </wp:positionV>
                <wp:extent cx="1200785" cy="420370"/>
                <wp:effectExtent l="4445" t="5080" r="13970" b="12700"/>
                <wp:wrapNone/>
                <wp:docPr id="731"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200785" cy="420370"/>
                        </a:xfrm>
                        <a:prstGeom prst="rect">
                          <a:avLst/>
                        </a:prstGeom>
                        <a:solidFill>
                          <a:srgbClr val="FFFFFF"/>
                        </a:solidFill>
                        <a:ln w="9525">
                          <a:solidFill>
                            <a:srgbClr val="000000"/>
                          </a:solidFill>
                          <a:miter lim="800000"/>
                        </a:ln>
                        <a:effectLst/>
                      </wps:spPr>
                      <wps:txbx>
                        <w:txbxContent>
                          <w:p>
                            <w:pPr>
                              <w:adjustRightInd w:val="0"/>
                              <w:jc w:val="left"/>
                              <w:rPr>
                                <w:szCs w:val="21"/>
                              </w:rPr>
                            </w:pPr>
                            <w:r>
                              <w:rPr>
                                <w:rFonts w:hint="eastAsia"/>
                                <w:szCs w:val="21"/>
                              </w:rPr>
                              <w:t>当天23:59前</w:t>
                            </w:r>
                            <w:r>
                              <w:rPr>
                                <w:szCs w:val="21"/>
                              </w:rPr>
                              <w:t>，</w:t>
                            </w:r>
                            <w:r>
                              <w:rPr>
                                <w:rFonts w:hint="eastAsia"/>
                                <w:szCs w:val="21"/>
                              </w:rPr>
                              <w:t>可重新</w:t>
                            </w:r>
                            <w:r>
                              <w:rPr>
                                <w:szCs w:val="21"/>
                              </w:rPr>
                              <w:t>生成订单、付费</w:t>
                            </w:r>
                          </w:p>
                        </w:txbxContent>
                      </wps:txbx>
                      <wps:bodyPr rot="0" vert="horz" wrap="square" lIns="36000" tIns="0" rIns="0" bIns="0" anchor="t" anchorCtr="0" upright="1">
                        <a:noAutofit/>
                      </wps:bodyPr>
                    </wps:wsp>
                  </a:graphicData>
                </a:graphic>
              </wp:anchor>
            </w:drawing>
          </mc:Choice>
          <mc:Fallback>
            <w:pict>
              <v:shape id="Text Box 16" o:spid="_x0000_s1026" o:spt="202" type="#_x0000_t202" style="position:absolute;left:0pt;margin-left:253.45pt;margin-top:8.45pt;height:33.1pt;width:94.55pt;z-index:252360704;mso-width-relative:page;mso-height-relative:page;" fillcolor="#FFFFFF" filled="t" stroked="t" coordsize="21600,21600" o:gfxdata="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9qk+o1gAAAAkBAAAPAAAAAAAAAAEAIAAAACIAAABkcnMvZG93bnJldi54&#10;bWxQSwECFAAUAAAACACHTuJAp4cw5TUCAACLBAAADgAAAAAAAAABACAAAAAlAQAAZHJzL2Uyb0Rv&#10;Yy54bWxQSwUGAAAAAAYABgBZAQAAzAUAAAAA&#10;">
                <v:fill on="t" focussize="0,0"/>
                <v:stroke color="#000000" miterlimit="8" joinstyle="miter"/>
                <v:imagedata o:title=""/>
                <o:lock v:ext="edit" aspectratio="f"/>
                <v:textbox inset="1mm,0mm,0mm,0mm">
                  <w:txbxContent>
                    <w:p>
                      <w:pPr>
                        <w:adjustRightInd w:val="0"/>
                        <w:jc w:val="left"/>
                        <w:rPr>
                          <w:szCs w:val="21"/>
                        </w:rPr>
                      </w:pPr>
                      <w:r>
                        <w:rPr>
                          <w:rFonts w:hint="eastAsia"/>
                          <w:szCs w:val="21"/>
                        </w:rPr>
                        <w:t>当天23:59前</w:t>
                      </w:r>
                      <w:r>
                        <w:rPr>
                          <w:szCs w:val="21"/>
                        </w:rPr>
                        <w:t>，</w:t>
                      </w:r>
                      <w:r>
                        <w:rPr>
                          <w:rFonts w:hint="eastAsia"/>
                          <w:szCs w:val="21"/>
                        </w:rPr>
                        <w:t>可重新</w:t>
                      </w:r>
                      <w:r>
                        <w:rPr>
                          <w:szCs w:val="21"/>
                        </w:rPr>
                        <w:t>生成订单、付费</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66848" behindDoc="0" locked="0" layoutInCell="1" allowOverlap="1">
                <wp:simplePos x="0" y="0"/>
                <wp:positionH relativeFrom="column">
                  <wp:posOffset>959485</wp:posOffset>
                </wp:positionH>
                <wp:positionV relativeFrom="paragraph">
                  <wp:posOffset>40640</wp:posOffset>
                </wp:positionV>
                <wp:extent cx="1466215" cy="458470"/>
                <wp:effectExtent l="4445" t="4445" r="15240" b="13335"/>
                <wp:wrapNone/>
                <wp:docPr id="73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466215" cy="45847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学生须及时登录教务系统，确认是否扣款成功</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75.55pt;margin-top:3.2pt;height:36.1pt;width:115.45pt;z-index:252366848;mso-width-relative:page;mso-height-relative:page;" fillcolor="#FFFFFF" filled="t" stroked="t" coordsize="21600,21600" o:gfxdata="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3l311wAAAAgBAAAPAAAAAAAAAAEAIAAAACIAAABkcnMvZG93bnJldi54bWxQ&#10;SwECFAAUAAAACACHTuJA+YBCKDECAACHBAAADgAAAAAAAAABACAAAAAmAQAAZHJzL2Uyb0RvYy54&#10;bWxQSwUGAAAAAAYABgBZAQAAyQ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学生须及时登录教务系统，确认是否扣款成功</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47392" behindDoc="0" locked="0" layoutInCell="1" allowOverlap="1">
                <wp:simplePos x="0" y="0"/>
                <wp:positionH relativeFrom="column">
                  <wp:posOffset>3034665</wp:posOffset>
                </wp:positionH>
                <wp:positionV relativeFrom="paragraph">
                  <wp:posOffset>21590</wp:posOffset>
                </wp:positionV>
                <wp:extent cx="177165" cy="1222375"/>
                <wp:effectExtent l="4445" t="38100" r="8890" b="53975"/>
                <wp:wrapNone/>
                <wp:docPr id="214" name="任意多边形 846"/>
                <wp:cNvGraphicFramePr/>
                <a:graphic xmlns:a="http://schemas.openxmlformats.org/drawingml/2006/main">
                  <a:graphicData uri="http://schemas.microsoft.com/office/word/2010/wordprocessingShape">
                    <wps:wsp>
                      <wps:cNvSpPr/>
                      <wps:spPr>
                        <a:xfrm>
                          <a:off x="0" y="0"/>
                          <a:ext cx="177165" cy="1222375"/>
                        </a:xfrm>
                        <a:custGeom>
                          <a:avLst/>
                          <a:gdLst>
                            <a:gd name="A1" fmla="val 0"/>
                            <a:gd name="A2" fmla="val 0"/>
                          </a:gdLst>
                          <a:ahLst/>
                          <a:cxnLst>
                            <a:cxn ang="0">
                              <a:pos x="88343" y="0"/>
                            </a:cxn>
                            <a:cxn ang="0">
                              <a:pos x="0" y="0"/>
                            </a:cxn>
                            <a:cxn ang="0">
                              <a:pos x="0" y="1222375"/>
                            </a:cxn>
                            <a:cxn ang="0">
                              <a:pos x="32393" y="1222375"/>
                            </a:cxn>
                            <a:cxn ang="0">
                              <a:pos x="85399" y="1222375"/>
                            </a:cxn>
                          </a:cxnLst>
                          <a:rect l="0" t="0" r="0" b="0"/>
                          <a:pathLst>
                            <a:path w="258793" h="1250831">
                              <a:moveTo>
                                <a:pt x="258793" y="0"/>
                              </a:moveTo>
                              <a:lnTo>
                                <a:pt x="0" y="0"/>
                              </a:lnTo>
                              <a:lnTo>
                                <a:pt x="0" y="1250831"/>
                              </a:lnTo>
                              <a:lnTo>
                                <a:pt x="94891" y="1250831"/>
                              </a:lnTo>
                              <a:lnTo>
                                <a:pt x="250167" y="1250831"/>
                              </a:lnTo>
                            </a:path>
                          </a:pathLst>
                        </a:custGeom>
                        <a:noFill/>
                        <a:ln w="9525" cap="flat" cmpd="sng">
                          <a:solidFill>
                            <a:srgbClr val="000000"/>
                          </a:solidFill>
                          <a:prstDash val="solid"/>
                          <a:miter/>
                          <a:headEnd type="triangle" w="med" len="med"/>
                          <a:tailEnd type="triangle" w="med" len="med"/>
                        </a:ln>
                      </wps:spPr>
                      <wps:bodyPr anchor="ctr" upright="1"/>
                    </wps:wsp>
                  </a:graphicData>
                </a:graphic>
              </wp:anchor>
            </w:drawing>
          </mc:Choice>
          <mc:Fallback>
            <w:pict>
              <v:shape id="任意多边形 846" o:spid="_x0000_s1026" o:spt="100" style="position:absolute;left:0pt;margin-left:238.95pt;margin-top:1.7pt;height:96.25pt;width:13.95pt;z-index:252347392;v-text-anchor:middle;mso-width-relative:page;mso-height-relative:page;" filled="f" stroked="t" coordsize="258793,1250831" o:gfxdata="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ELpH&#10;ntgAAAAJAQAADwAAAAAAAAABACAAAAAiAAAAZHJzL2Rvd25yZXYueG1sUEsBAhQAFAAAAAgAh07i&#10;QETEZyTNAgAApgYAAA4AAAAAAAAAAQAgAAAAJwEAAGRycy9lMm9Eb2MueG1sUEsFBgAAAAAGAAYA&#10;WQEAAGYGAAAAAA==&#10;" path="m258793,0l0,0,0,1250831,94891,1250831,250167,1250831e">
                <v:path o:connectlocs="88343,0;0,0;0,1222375;32393,1222375;85399,1222375" o:connectangles="0,0,0,0,0"/>
                <v:fill on="f" focussize="0,0"/>
                <v:stroke color="#000000" joinstyle="miter" startarrow="block"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400640" behindDoc="0" locked="0" layoutInCell="1" allowOverlap="1">
                <wp:simplePos x="0" y="0"/>
                <wp:positionH relativeFrom="column">
                  <wp:posOffset>1721485</wp:posOffset>
                </wp:positionH>
                <wp:positionV relativeFrom="paragraph">
                  <wp:posOffset>196215</wp:posOffset>
                </wp:positionV>
                <wp:extent cx="0" cy="231775"/>
                <wp:effectExtent l="38100" t="0" r="38100" b="15875"/>
                <wp:wrapNone/>
                <wp:docPr id="1645"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15.45pt;height:18.25pt;width:0pt;z-index:252400640;mso-width-relative:page;mso-height-relative:page;" filled="f" stroked="t" coordsize="21600,21600" o:gfxdata="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YjGy2AAAAAkBAAAPAAAAAAAAAAEAIAAAACIAAABkcnMvZG93bnJldi54bWxQSwEC&#10;FAAUAAAACACHTuJAkXRPKPQBAADxAwAADgAAAAAAAAABACAAAAAnAQAAZHJzL2Uyb0RvYy54bWxQ&#10;SwUGAAAAAAYABgBZAQAAjQ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55584" behindDoc="0" locked="0" layoutInCell="1" allowOverlap="1">
                <wp:simplePos x="0" y="0"/>
                <wp:positionH relativeFrom="column">
                  <wp:posOffset>2607310</wp:posOffset>
                </wp:positionH>
                <wp:positionV relativeFrom="paragraph">
                  <wp:posOffset>101600</wp:posOffset>
                </wp:positionV>
                <wp:extent cx="375285" cy="318770"/>
                <wp:effectExtent l="0" t="0" r="0" b="0"/>
                <wp:wrapNone/>
                <wp:docPr id="73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375285" cy="318770"/>
                        </a:xfrm>
                        <a:prstGeom prst="rect">
                          <a:avLst/>
                        </a:prstGeom>
                        <a:noFill/>
                        <a:ln>
                          <a:noFill/>
                        </a:ln>
                        <a:effectLst/>
                      </wps:spPr>
                      <wps:txbx>
                        <w:txbxContent>
                          <w:p>
                            <w:pPr>
                              <w:adjustRightInd w:val="0"/>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05.3pt;margin-top:8pt;height:25.1pt;width:29.55pt;z-index:252355584;mso-width-relative:page;mso-height-relative:page;" filled="f" stroked="f" coordsize="21600,21600" o:gfxdata="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rn7c1gAAAAkBAAAPAAAAAAAAAAEAIAAA&#10;ACIAAABkcnMvZG93bnJldi54bWxQSwECFAAUAAAACACHTuJAa2aNhw4CAAAkBAAADgAAAAAAAAAB&#10;ACAAAAAlAQAAZHJzL2Uyb0RvYy54bWxQSwUGAAAAAAYABgBZAQAApQUAAAAA&#10;">
                <v:fill on="f" focussize="0,0"/>
                <v:stroke on="f"/>
                <v:imagedata o:title=""/>
                <o:lock v:ext="edit" aspectratio="f"/>
                <v:textbox>
                  <w:txbxContent>
                    <w:p>
                      <w:pPr>
                        <w:adjustRightInd w:val="0"/>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67872" behindDoc="0" locked="0" layoutInCell="1" allowOverlap="1">
                <wp:simplePos x="0" y="0"/>
                <wp:positionH relativeFrom="column">
                  <wp:posOffset>3211830</wp:posOffset>
                </wp:positionH>
                <wp:positionV relativeFrom="paragraph">
                  <wp:posOffset>99060</wp:posOffset>
                </wp:positionV>
                <wp:extent cx="1501140" cy="408305"/>
                <wp:effectExtent l="4445" t="4445" r="18415" b="6350"/>
                <wp:wrapNone/>
                <wp:docPr id="734"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501140" cy="408305"/>
                        </a:xfrm>
                        <a:prstGeom prst="rect">
                          <a:avLst/>
                        </a:prstGeom>
                        <a:solidFill>
                          <a:srgbClr val="FFFFFF"/>
                        </a:solidFill>
                        <a:ln w="9525">
                          <a:solidFill>
                            <a:srgbClr val="000000"/>
                          </a:solidFill>
                          <a:miter lim="800000"/>
                        </a:ln>
                        <a:effectLst/>
                      </wps:spPr>
                      <wps:txbx>
                        <w:txbxContent>
                          <w:p>
                            <w:pPr>
                              <w:adjustRightInd w:val="0"/>
                              <w:jc w:val="left"/>
                              <w:rPr>
                                <w:szCs w:val="21"/>
                              </w:rPr>
                            </w:pPr>
                            <w:r>
                              <w:rPr>
                                <w:rFonts w:hint="eastAsia"/>
                                <w:szCs w:val="21"/>
                              </w:rPr>
                              <w:t>超过</w:t>
                            </w:r>
                            <w:r>
                              <w:rPr>
                                <w:szCs w:val="21"/>
                              </w:rPr>
                              <w:t>24</w:t>
                            </w:r>
                            <w:r>
                              <w:rPr>
                                <w:rFonts w:hint="eastAsia"/>
                                <w:szCs w:val="21"/>
                              </w:rPr>
                              <w:t>：</w:t>
                            </w:r>
                            <w:r>
                              <w:rPr>
                                <w:szCs w:val="21"/>
                              </w:rPr>
                              <w:t>00</w:t>
                            </w:r>
                            <w:r>
                              <w:rPr>
                                <w:rFonts w:hint="eastAsia"/>
                                <w:szCs w:val="21"/>
                              </w:rPr>
                              <w:t>，须退前一天所选课程后，重新选课</w:t>
                            </w:r>
                          </w:p>
                        </w:txbxContent>
                      </wps:txbx>
                      <wps:bodyPr rot="0" vert="horz" wrap="square" lIns="36000" tIns="0" rIns="0" bIns="0" anchor="t" anchorCtr="0" upright="1">
                        <a:noAutofit/>
                      </wps:bodyPr>
                    </wps:wsp>
                  </a:graphicData>
                </a:graphic>
              </wp:anchor>
            </w:drawing>
          </mc:Choice>
          <mc:Fallback>
            <w:pict>
              <v:shape id="Text Box 24" o:spid="_x0000_s1026" o:spt="202" type="#_x0000_t202" style="position:absolute;left:0pt;margin-left:252.9pt;margin-top:7.8pt;height:32.15pt;width:118.2pt;z-index:252367872;mso-width-relative:page;mso-height-relative:page;" fillcolor="#FFFFFF" filled="t" stroked="t" coordsize="21600,21600" o:gfxdata="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EsZqTWAAAACQEAAA8AAAAAAAAAAQAgAAAAIgAAAGRycy9kb3ducmV2Lnht&#10;bFBLAQIUABQAAAAIAIdO4kA9m8kuNAIAAIsEAAAOAAAAAAAAAAEAIAAAACUBAABkcnMvZTJvRG9j&#10;LnhtbFBLBQYAAAAABgAGAFkBAADLBQAAAAA=&#10;">
                <v:fill on="t" focussize="0,0"/>
                <v:stroke color="#000000" miterlimit="8" joinstyle="miter"/>
                <v:imagedata o:title=""/>
                <o:lock v:ext="edit" aspectratio="f"/>
                <v:textbox inset="1mm,0mm,0mm,0mm">
                  <w:txbxContent>
                    <w:p>
                      <w:pPr>
                        <w:adjustRightInd w:val="0"/>
                        <w:jc w:val="left"/>
                        <w:rPr>
                          <w:szCs w:val="21"/>
                        </w:rPr>
                      </w:pPr>
                      <w:r>
                        <w:rPr>
                          <w:rFonts w:hint="eastAsia"/>
                          <w:szCs w:val="21"/>
                        </w:rPr>
                        <w:t>超过</w:t>
                      </w:r>
                      <w:r>
                        <w:rPr>
                          <w:szCs w:val="21"/>
                        </w:rPr>
                        <w:t>24</w:t>
                      </w:r>
                      <w:r>
                        <w:rPr>
                          <w:rFonts w:hint="eastAsia"/>
                          <w:szCs w:val="21"/>
                        </w:rPr>
                        <w:t>：</w:t>
                      </w:r>
                      <w:r>
                        <w:rPr>
                          <w:szCs w:val="21"/>
                        </w:rPr>
                        <w:t>00</w:t>
                      </w:r>
                      <w:r>
                        <w:rPr>
                          <w:rFonts w:hint="eastAsia"/>
                          <w:szCs w:val="21"/>
                        </w:rPr>
                        <w:t>，须退前一天所选课程后，重新选课</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37152" behindDoc="0" locked="0" layoutInCell="1" allowOverlap="1">
                <wp:simplePos x="0" y="0"/>
                <wp:positionH relativeFrom="column">
                  <wp:posOffset>3035935</wp:posOffset>
                </wp:positionH>
                <wp:positionV relativeFrom="paragraph">
                  <wp:posOffset>321945</wp:posOffset>
                </wp:positionV>
                <wp:extent cx="177165" cy="0"/>
                <wp:effectExtent l="0" t="38100" r="13335" b="38100"/>
                <wp:wrapNone/>
                <wp:docPr id="736" name="直接箭头连接符 432"/>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6350">
                          <a:solidFill>
                            <a:srgbClr val="000000"/>
                          </a:solidFill>
                          <a:miter lim="800000"/>
                          <a:tailEnd type="triangle" w="med" len="med"/>
                        </a:ln>
                        <a:effectLst/>
                      </wps:spPr>
                      <wps:bodyPr/>
                    </wps:wsp>
                  </a:graphicData>
                </a:graphic>
              </wp:anchor>
            </w:drawing>
          </mc:Choice>
          <mc:Fallback>
            <w:pict>
              <v:shape id="直接箭头连接符 432" o:spid="_x0000_s1026" o:spt="32" type="#_x0000_t32" style="position:absolute;left:0pt;margin-left:239.05pt;margin-top:25.35pt;height:0pt;width:13.95pt;z-index:252337152;mso-width-relative:page;mso-height-relative:page;" filled="f" stroked="t" coordsize="21600,21600" o:gfxdata="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LvctYAAAAJ&#10;AQAADwAAAAAAAAABACAAAAAiAAAAZHJzL2Rvd25yZXYueG1sUEsBAhQAFAAAAAgAh07iQKWJ1x8e&#10;AgAACgQAAA4AAAAAAAAAAQAgAAAAJQEAAGRycy9lMm9Eb2MueG1sUEsFBgAAAAAGAAYAWQEAALUF&#10;AAAAAA==&#10;">
                <v:fill on="f" focussize="0,0"/>
                <v:stroke weight="0.5pt" color="#000000" miterlimit="8"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49440" behindDoc="0" locked="0" layoutInCell="1" allowOverlap="1">
                <wp:simplePos x="0" y="0"/>
                <wp:positionH relativeFrom="column">
                  <wp:posOffset>2533015</wp:posOffset>
                </wp:positionH>
                <wp:positionV relativeFrom="paragraph">
                  <wp:posOffset>321945</wp:posOffset>
                </wp:positionV>
                <wp:extent cx="525145" cy="0"/>
                <wp:effectExtent l="0" t="38100" r="8255" b="38100"/>
                <wp:wrapNone/>
                <wp:docPr id="737"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199.45pt;margin-top:25.35pt;height:0pt;width:41.35pt;z-index:252349440;mso-width-relative:page;mso-height-relative:page;" filled="f" stroked="t" coordsize="21600,21600" o:gfxdata="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fvNh2QAAAAkBAAAPAAAAAAAAAAEA&#10;IAAAACIAAABkcnMvZG93bnJldi54bWxQSwECFAAUAAAACACHTuJAaxhy7w4CAAD1AwAADgAAAAAA&#10;AAABACAAAAAoAQAAZHJzL2Uyb0RvYy54bWxQSwUGAAAAAAYABgBZAQAAqA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56608" behindDoc="0" locked="0" layoutInCell="1" allowOverlap="1">
                <wp:simplePos x="0" y="0"/>
                <wp:positionH relativeFrom="column">
                  <wp:posOffset>862330</wp:posOffset>
                </wp:positionH>
                <wp:positionV relativeFrom="paragraph">
                  <wp:posOffset>133350</wp:posOffset>
                </wp:positionV>
                <wp:extent cx="1671955" cy="375285"/>
                <wp:effectExtent l="21590" t="5080" r="40005" b="19685"/>
                <wp:wrapNone/>
                <wp:docPr id="724" name="AutoShape 13"/>
                <wp:cNvGraphicFramePr/>
                <a:graphic xmlns:a="http://schemas.openxmlformats.org/drawingml/2006/main">
                  <a:graphicData uri="http://schemas.microsoft.com/office/word/2010/wordprocessingShape">
                    <wps:wsp>
                      <wps:cNvSpPr>
                        <a:spLocks noChangeArrowheads="1"/>
                      </wps:cNvSpPr>
                      <wps:spPr bwMode="auto">
                        <a:xfrm>
                          <a:off x="0" y="0"/>
                          <a:ext cx="1671955" cy="375285"/>
                        </a:xfrm>
                        <a:prstGeom prst="diamond">
                          <a:avLst/>
                        </a:prstGeom>
                        <a:solidFill>
                          <a:srgbClr val="FFFFFF"/>
                        </a:solidFill>
                        <a:ln w="9525">
                          <a:solidFill>
                            <a:srgbClr val="000000"/>
                          </a:solidFill>
                          <a:miter lim="800000"/>
                        </a:ln>
                        <a:effectLst/>
                      </wps:spPr>
                      <wps:txbx>
                        <w:txbxContent>
                          <w:p>
                            <w:pPr>
                              <w:adjustRightInd w:val="0"/>
                              <w:rPr>
                                <w:szCs w:val="21"/>
                              </w:rPr>
                            </w:pPr>
                            <w:r>
                              <w:rPr>
                                <w:rFonts w:hint="eastAsia"/>
                                <w:szCs w:val="21"/>
                              </w:rPr>
                              <w:t>扣款</w:t>
                            </w:r>
                            <w:r>
                              <w:rPr>
                                <w:szCs w:val="21"/>
                              </w:rPr>
                              <w:t>是</w:t>
                            </w:r>
                            <w:r>
                              <w:rPr>
                                <w:rFonts w:hint="eastAsia"/>
                                <w:szCs w:val="21"/>
                              </w:rPr>
                              <w:t>否</w:t>
                            </w:r>
                            <w:r>
                              <w:rPr>
                                <w:szCs w:val="21"/>
                              </w:rPr>
                              <w:t>成</w:t>
                            </w:r>
                            <w:r>
                              <w:rPr>
                                <w:rFonts w:hint="eastAsia"/>
                                <w:szCs w:val="21"/>
                              </w:rPr>
                              <w:t>功</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67.9pt;margin-top:10.5pt;height:29.55pt;width:131.65pt;z-index:252356608;mso-width-relative:page;mso-height-relative:page;" fillcolor="#FFFFFF" filled="t" stroked="t" coordsize="21600,21600" o:gfxdata="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9hZO1wAAAAkBAAAPAAAAAAAAAAEAIAAAACIAAABkcnMvZG93bnJldi54bWxQSwEC&#10;FAAUAAAACACHTuJAiKgtpS4CAACBBAAADgAAAAAAAAABACAAAAAmAQAAZHJzL2Uyb0RvYy54bWxQ&#10;SwUGAAAAAAYABgBZAQAAxgUAAAAA&#10;">
                <v:fill on="t" focussize="0,0"/>
                <v:stroke color="#000000" miterlimit="8" joinstyle="miter"/>
                <v:imagedata o:title=""/>
                <o:lock v:ext="edit" aspectratio="f"/>
                <v:textbox inset="0mm,0mm,0mm,0mm">
                  <w:txbxContent>
                    <w:p>
                      <w:pPr>
                        <w:adjustRightInd w:val="0"/>
                        <w:rPr>
                          <w:szCs w:val="21"/>
                        </w:rPr>
                      </w:pPr>
                      <w:r>
                        <w:rPr>
                          <w:rFonts w:hint="eastAsia"/>
                          <w:szCs w:val="21"/>
                        </w:rPr>
                        <w:t>扣款</w:t>
                      </w:r>
                      <w:r>
                        <w:rPr>
                          <w:szCs w:val="21"/>
                        </w:rPr>
                        <w:t>是</w:t>
                      </w:r>
                      <w:r>
                        <w:rPr>
                          <w:rFonts w:hint="eastAsia"/>
                          <w:szCs w:val="21"/>
                        </w:rPr>
                        <w:t>否</w:t>
                      </w:r>
                      <w:r>
                        <w:rPr>
                          <w:szCs w:val="21"/>
                        </w:rPr>
                        <w:t>成</w:t>
                      </w:r>
                      <w:r>
                        <w:rPr>
                          <w:rFonts w:hint="eastAsia"/>
                          <w:szCs w:val="21"/>
                        </w:rPr>
                        <w:t>功</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404736" behindDoc="0" locked="0" layoutInCell="1" allowOverlap="1">
                <wp:simplePos x="0" y="0"/>
                <wp:positionH relativeFrom="column">
                  <wp:posOffset>1714500</wp:posOffset>
                </wp:positionH>
                <wp:positionV relativeFrom="paragraph">
                  <wp:posOffset>208915</wp:posOffset>
                </wp:positionV>
                <wp:extent cx="0" cy="231775"/>
                <wp:effectExtent l="38100" t="0" r="38100" b="15875"/>
                <wp:wrapNone/>
                <wp:docPr id="1638"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pt;margin-top:16.45pt;height:18.25pt;width:0pt;z-index:252404736;mso-width-relative:page;mso-height-relative:page;" filled="f" stroked="t" coordsize="21600,21600" o:gfxdata="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335fYAAAACQEAAA8AAAAAAAAAAQAgAAAAIgAAAGRycy9kb3ducmV2LnhtbFBLAQIU&#10;ABQAAAAIAIdO4kBdwq958wEAAPEDAAAOAAAAAAAAAAEAIAAAACc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57632" behindDoc="0" locked="0" layoutInCell="1" allowOverlap="1">
                <wp:simplePos x="0" y="0"/>
                <wp:positionH relativeFrom="column">
                  <wp:posOffset>1698625</wp:posOffset>
                </wp:positionH>
                <wp:positionV relativeFrom="paragraph">
                  <wp:posOffset>133350</wp:posOffset>
                </wp:positionV>
                <wp:extent cx="474345" cy="295275"/>
                <wp:effectExtent l="0" t="0" r="0" b="0"/>
                <wp:wrapNone/>
                <wp:docPr id="722" name="Text Box 14"/>
                <wp:cNvGraphicFramePr/>
                <a:graphic xmlns:a="http://schemas.openxmlformats.org/drawingml/2006/main">
                  <a:graphicData uri="http://schemas.microsoft.com/office/word/2010/wordprocessingShape">
                    <wps:wsp>
                      <wps:cNvSpPr txBox="1">
                        <a:spLocks noChangeArrowheads="1"/>
                      </wps:cNvSpPr>
                      <wps:spPr bwMode="auto">
                        <a:xfrm>
                          <a:off x="0" y="0"/>
                          <a:ext cx="474345" cy="295275"/>
                        </a:xfrm>
                        <a:prstGeom prst="rect">
                          <a:avLst/>
                        </a:prstGeom>
                        <a:noFill/>
                        <a:ln>
                          <a:noFill/>
                        </a:ln>
                        <a:effectLst/>
                      </wps:spPr>
                      <wps:txbx>
                        <w:txbxContent>
                          <w:p>
                            <w:pPr>
                              <w:adjustRightInd w:val="0"/>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33.75pt;margin-top:10.5pt;height:23.25pt;width:37.35pt;z-index:252357632;mso-width-relative:page;mso-height-relative:page;" filled="f" stroked="f" coordsize="21600,21600" o:gfxdata="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l35T1gAAAAkBAAAPAAAAAAAAAAEAIAAA&#10;ACIAAABkcnMvZG93bnJldi54bWxQSwECFAAUAAAACACHTuJAy7RSvg4CAAAkBAAADgAAAAAAAAAB&#10;ACAAAAAlAQAAZHJzL2Uyb0RvYy54bWxQSwUGAAAAAAYABgBZAQAApQUAAAAA&#10;">
                <v:fill on="f" focussize="0,0"/>
                <v:stroke on="f"/>
                <v:imagedata o:title=""/>
                <o:lock v:ext="edit" aspectratio="f"/>
                <v:textbox>
                  <w:txbxContent>
                    <w:p>
                      <w:pPr>
                        <w:adjustRightInd w:val="0"/>
                        <w:rPr>
                          <w:szCs w:val="21"/>
                        </w:rPr>
                      </w:pPr>
                      <w:r>
                        <w:rPr>
                          <w:rFonts w:hint="eastAsia"/>
                          <w:szCs w:val="21"/>
                        </w:rPr>
                        <w:t>是</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61728" behindDoc="0" locked="0" layoutInCell="1" allowOverlap="1">
                <wp:simplePos x="0" y="0"/>
                <wp:positionH relativeFrom="column">
                  <wp:posOffset>3211830</wp:posOffset>
                </wp:positionH>
                <wp:positionV relativeFrom="paragraph">
                  <wp:posOffset>78740</wp:posOffset>
                </wp:positionV>
                <wp:extent cx="2156460" cy="608965"/>
                <wp:effectExtent l="5080" t="4445" r="10160" b="15240"/>
                <wp:wrapNone/>
                <wp:docPr id="73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156460" cy="608965"/>
                        </a:xfrm>
                        <a:prstGeom prst="rect">
                          <a:avLst/>
                        </a:prstGeom>
                        <a:solidFill>
                          <a:srgbClr val="FFFFFF"/>
                        </a:solidFill>
                        <a:ln w="9525">
                          <a:solidFill>
                            <a:srgbClr val="000000"/>
                          </a:solidFill>
                          <a:miter lim="800000"/>
                        </a:ln>
                        <a:effectLst/>
                      </wps:spPr>
                      <wps:txbx>
                        <w:txbxContent>
                          <w:p>
                            <w:pPr>
                              <w:adjustRightInd w:val="0"/>
                              <w:rPr>
                                <w:szCs w:val="21"/>
                              </w:rPr>
                            </w:pPr>
                            <w:r>
                              <w:rPr>
                                <w:rFonts w:hint="eastAsia"/>
                                <w:szCs w:val="21"/>
                              </w:rPr>
                              <w:t>最后一天，选课和缴费均须在16:00前完成，超时系统将关闭，本次选课无效，财务处对账后课程将自动删除</w:t>
                            </w:r>
                          </w:p>
                        </w:txbxContent>
                      </wps:txbx>
                      <wps:bodyPr rot="0" vert="horz" wrap="square" lIns="18000" tIns="0" rIns="18000" bIns="0" anchor="t" anchorCtr="0" upright="1">
                        <a:noAutofit/>
                      </wps:bodyPr>
                    </wps:wsp>
                  </a:graphicData>
                </a:graphic>
              </wp:anchor>
            </w:drawing>
          </mc:Choice>
          <mc:Fallback>
            <w:pict>
              <v:shape id="Text Box 17" o:spid="_x0000_s1026" o:spt="202" type="#_x0000_t202" style="position:absolute;left:0pt;margin-left:252.9pt;margin-top:6.2pt;height:47.95pt;width:169.8pt;z-index:252361728;mso-width-relative:page;mso-height-relative:page;" fillcolor="#FFFFFF" filled="t" stroked="t" coordsize="21600,21600" o:gfxdata="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o0rYNgAAAAKAQAADwAAAAAAAAABACAAAAAiAAAAZHJzL2Rvd25yZXYu&#10;eG1sUEsBAhQAFAAAAAgAh07iQLHrX1s0AgAAjwQAAA4AAAAAAAAAAQAgAAAAJwEAAGRycy9lMm9E&#10;b2MueG1sUEsFBgAAAAAGAAYAWQEAAM0FAAAAAA==&#10;">
                <v:fill on="t" focussize="0,0"/>
                <v:stroke color="#000000" miterlimit="8" joinstyle="miter"/>
                <v:imagedata o:title=""/>
                <o:lock v:ext="edit" aspectratio="f"/>
                <v:textbox inset="0.5mm,0mm,0.5mm,0mm">
                  <w:txbxContent>
                    <w:p>
                      <w:pPr>
                        <w:adjustRightInd w:val="0"/>
                        <w:rPr>
                          <w:szCs w:val="21"/>
                        </w:rPr>
                      </w:pPr>
                      <w:r>
                        <w:rPr>
                          <w:rFonts w:hint="eastAsia"/>
                          <w:szCs w:val="21"/>
                        </w:rPr>
                        <w:t>最后一天，选课和缴费均须在16:00前完成，超时系统将关闭，本次选课无效，财务处对账后课程将自动删除</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59680" behindDoc="0" locked="0" layoutInCell="1" allowOverlap="1">
                <wp:simplePos x="0" y="0"/>
                <wp:positionH relativeFrom="column">
                  <wp:posOffset>1174750</wp:posOffset>
                </wp:positionH>
                <wp:positionV relativeFrom="paragraph">
                  <wp:posOffset>147320</wp:posOffset>
                </wp:positionV>
                <wp:extent cx="1097280" cy="199390"/>
                <wp:effectExtent l="5080" t="4445" r="21590" b="5715"/>
                <wp:wrapNone/>
                <wp:docPr id="74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97280" cy="19939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选课</w:t>
                            </w:r>
                            <w:r>
                              <w:rPr>
                                <w:szCs w:val="21"/>
                              </w:rPr>
                              <w:t>完成</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92.5pt;margin-top:11.6pt;height:15.7pt;width:86.4pt;z-index:252359680;mso-width-relative:page;mso-height-relative:page;" fillcolor="#FFFFFF" filled="t" stroked="t" coordsize="21600,21600" o:gfxdata="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D4XMdkAAAAJAQAADwAAAAAAAAABACAAAAAiAAAAZHJzL2Rvd25yZXYueG1s&#10;UEsBAhQAFAAAAAgAh07iQFfvRv4wAgAAhwQAAA4AAAAAAAAAAQAgAAAAKAEAAGRycy9lMm9Eb2Mu&#10;eG1sUEsFBgAAAAAGAAYAWQEAAMo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选课</w:t>
                      </w:r>
                      <w:r>
                        <w:rPr>
                          <w:szCs w:val="21"/>
                        </w:rPr>
                        <w:t>完成</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406784" behindDoc="0" locked="0" layoutInCell="1" allowOverlap="1">
                <wp:simplePos x="0" y="0"/>
                <wp:positionH relativeFrom="column">
                  <wp:posOffset>1673225</wp:posOffset>
                </wp:positionH>
                <wp:positionV relativeFrom="paragraph">
                  <wp:posOffset>45720</wp:posOffset>
                </wp:positionV>
                <wp:extent cx="0" cy="231775"/>
                <wp:effectExtent l="38100" t="0" r="38100" b="15875"/>
                <wp:wrapNone/>
                <wp:docPr id="164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1.75pt;margin-top:3.6pt;height:18.25pt;width:0pt;z-index:252406784;mso-width-relative:page;mso-height-relative:page;" filled="f" stroked="t" coordsize="21600,21600" o:gfxdata="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OIw5vXAAAACAEAAA8AAAAAAAAAAQAgAAAAIgAAAGRycy9kb3ducmV2LnhtbFBLAQIU&#10;ABQAAAAIAIdO4kCV1scX9AEAAPEDAAAOAAAAAAAAAAEAIAAAACY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69920" behindDoc="0" locked="0" layoutInCell="1" allowOverlap="1">
                <wp:simplePos x="0" y="0"/>
                <wp:positionH relativeFrom="column">
                  <wp:posOffset>650240</wp:posOffset>
                </wp:positionH>
                <wp:positionV relativeFrom="paragraph">
                  <wp:posOffset>278130</wp:posOffset>
                </wp:positionV>
                <wp:extent cx="2021205" cy="764540"/>
                <wp:effectExtent l="13335" t="5080" r="22860" b="11430"/>
                <wp:wrapNone/>
                <wp:docPr id="741" name="AutoShape 27"/>
                <wp:cNvGraphicFramePr/>
                <a:graphic xmlns:a="http://schemas.openxmlformats.org/drawingml/2006/main">
                  <a:graphicData uri="http://schemas.microsoft.com/office/word/2010/wordprocessingShape">
                    <wps:wsp>
                      <wps:cNvSpPr>
                        <a:spLocks noChangeArrowheads="1"/>
                      </wps:cNvSpPr>
                      <wps:spPr bwMode="auto">
                        <a:xfrm>
                          <a:off x="0" y="0"/>
                          <a:ext cx="2021205" cy="764540"/>
                        </a:xfrm>
                        <a:prstGeom prst="diamond">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能</w:t>
                            </w:r>
                            <w:r>
                              <w:rPr>
                                <w:szCs w:val="21"/>
                              </w:rPr>
                              <w:t>否在教</w:t>
                            </w:r>
                            <w:r>
                              <w:rPr>
                                <w:rFonts w:hint="eastAsia"/>
                                <w:szCs w:val="21"/>
                              </w:rPr>
                              <w:t>学</w:t>
                            </w:r>
                            <w:r>
                              <w:rPr>
                                <w:szCs w:val="21"/>
                              </w:rPr>
                              <w:t>管理系统看到课表</w:t>
                            </w:r>
                          </w:p>
                        </w:txbxContent>
                      </wps:txbx>
                      <wps:bodyPr rot="0" vert="horz" wrap="square" lIns="0" tIns="0" rIns="0" bIns="0" anchor="t" anchorCtr="0" upright="1">
                        <a:noAutofit/>
                      </wps:bodyPr>
                    </wps:wsp>
                  </a:graphicData>
                </a:graphic>
              </wp:anchor>
            </w:drawing>
          </mc:Choice>
          <mc:Fallback>
            <w:pict>
              <v:shape id="AutoShape 27" o:spid="_x0000_s1026" o:spt="4" type="#_x0000_t4" style="position:absolute;left:0pt;margin-left:51.2pt;margin-top:21.9pt;height:60.2pt;width:159.15pt;z-index:252369920;mso-width-relative:page;mso-height-relative:page;" fillcolor="#FFFFFF" filled="t" stroked="t" coordsize="21600,21600" o:gfxdata="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keIP1wAAAAoBAAAPAAAAAAAAAAEAIAAAACIAAABkcnMvZG93bnJldi54bWxQSwEC&#10;FAAUAAAACACHTuJANLCxBS4CAACBBAAADgAAAAAAAAABACAAAAAmAQAAZHJzL2Uyb0RvYy54bWxQ&#10;SwUGAAAAAAYABgBZAQAAxg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能</w:t>
                      </w:r>
                      <w:r>
                        <w:rPr>
                          <w:szCs w:val="21"/>
                        </w:rPr>
                        <w:t>否在教</w:t>
                      </w:r>
                      <w:r>
                        <w:rPr>
                          <w:rFonts w:hint="eastAsia"/>
                          <w:szCs w:val="21"/>
                        </w:rPr>
                        <w:t>学</w:t>
                      </w:r>
                      <w:r>
                        <w:rPr>
                          <w:szCs w:val="21"/>
                        </w:rPr>
                        <w:t>管理系统看到课表</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40224" behindDoc="0" locked="0" layoutInCell="1" allowOverlap="1">
                <wp:simplePos x="0" y="0"/>
                <wp:positionH relativeFrom="column">
                  <wp:posOffset>2589530</wp:posOffset>
                </wp:positionH>
                <wp:positionV relativeFrom="paragraph">
                  <wp:posOffset>64135</wp:posOffset>
                </wp:positionV>
                <wp:extent cx="854075" cy="504825"/>
                <wp:effectExtent l="0" t="4445" r="41275" b="5080"/>
                <wp:wrapNone/>
                <wp:docPr id="215" name="任意多边形 843"/>
                <wp:cNvGraphicFramePr/>
                <a:graphic xmlns:a="http://schemas.openxmlformats.org/drawingml/2006/main">
                  <a:graphicData uri="http://schemas.microsoft.com/office/word/2010/wordprocessingShape">
                    <wps:wsp>
                      <wps:cNvSpPr/>
                      <wps:spPr>
                        <a:xfrm>
                          <a:off x="0" y="0"/>
                          <a:ext cx="854075" cy="504825"/>
                        </a:xfrm>
                        <a:custGeom>
                          <a:avLst/>
                          <a:gdLst>
                            <a:gd name="A1" fmla="val 0"/>
                            <a:gd name="A2" fmla="val 0"/>
                          </a:gdLst>
                          <a:ahLst/>
                          <a:cxnLst>
                            <a:cxn ang="0">
                              <a:pos x="0" y="0"/>
                            </a:cxn>
                            <a:cxn ang="0">
                              <a:pos x="854075" y="0"/>
                            </a:cxn>
                            <a:cxn ang="0">
                              <a:pos x="854075" y="504825"/>
                            </a:cxn>
                          </a:cxnLst>
                          <a:rect l="0" t="0" r="0" b="0"/>
                          <a:pathLst>
                            <a:path w="819509" h="448574">
                              <a:moveTo>
                                <a:pt x="0" y="0"/>
                              </a:moveTo>
                              <a:lnTo>
                                <a:pt x="819509" y="0"/>
                              </a:lnTo>
                              <a:lnTo>
                                <a:pt x="819509" y="448574"/>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43" o:spid="_x0000_s1026" o:spt="100" style="position:absolute;left:0pt;margin-left:203.9pt;margin-top:5.05pt;height:39.75pt;width:67.25pt;z-index:252340224;v-text-anchor:middle;mso-width-relative:page;mso-height-relative:page;" filled="f" stroked="t" coordsize="819509,448574" o:gfxdata="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yHJ1zYAAAACQEAAA8AAAAAAAAAAQAgAAAAIgAAAGRycy9kb3ducmV2LnhtbFBL&#10;AQIUABQAAAAIAIdO4kDLBdGHoQIAAOIFAAAOAAAAAAAAAAEAIAAAACcBAABkcnMvZTJvRG9jLnht&#10;bFBLBQYAAAAABgAGAFkBAAA6BgAAAAA=&#10;" path="m0,0l819509,0,819509,448574e">
                <v:path o:connectlocs="0,0;854075,0;854075,504825" o:connectangles="0,0,0"/>
                <v:fill on="f" focussize="0,0"/>
                <v:stroke color="#000000" joinstyle="miter"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372992" behindDoc="0" locked="0" layoutInCell="1" allowOverlap="1">
                <wp:simplePos x="0" y="0"/>
                <wp:positionH relativeFrom="column">
                  <wp:posOffset>2739390</wp:posOffset>
                </wp:positionH>
                <wp:positionV relativeFrom="paragraph">
                  <wp:posOffset>270510</wp:posOffset>
                </wp:positionV>
                <wp:extent cx="1555750" cy="590550"/>
                <wp:effectExtent l="5080" t="4445" r="20320" b="14605"/>
                <wp:wrapNone/>
                <wp:docPr id="745" name="AutoShape 29"/>
                <wp:cNvGraphicFramePr/>
                <a:graphic xmlns:a="http://schemas.openxmlformats.org/drawingml/2006/main">
                  <a:graphicData uri="http://schemas.microsoft.com/office/word/2010/wordprocessingShape">
                    <wps:wsp>
                      <wps:cNvSpPr>
                        <a:spLocks noChangeArrowheads="1"/>
                      </wps:cNvSpPr>
                      <wps:spPr bwMode="auto">
                        <a:xfrm>
                          <a:off x="0" y="0"/>
                          <a:ext cx="1555750" cy="590550"/>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学生须向开课学部（院）教务查询上课安排</w:t>
                            </w:r>
                          </w:p>
                        </w:txbxContent>
                      </wps:txbx>
                      <wps:bodyPr rot="0" vert="horz" wrap="square" lIns="0" tIns="0" rIns="0" bIns="0" anchor="t" anchorCtr="0" upright="1">
                        <a:noAutofit/>
                      </wps:bodyPr>
                    </wps:wsp>
                  </a:graphicData>
                </a:graphic>
              </wp:anchor>
            </w:drawing>
          </mc:Choice>
          <mc:Fallback>
            <w:pict>
              <v:shape id="AutoShape 29" o:spid="_x0000_s1026" o:spt="116" type="#_x0000_t116" style="position:absolute;left:0pt;margin-left:215.7pt;margin-top:21.3pt;height:46.5pt;width:122.5pt;z-index:252372992;mso-width-relative:page;mso-height-relative:page;" fillcolor="#FFFFFF" filled="t" stroked="t" coordsize="21600,21600" o:gfxdata="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L+ZhdcAAAAKAQAADwAAAAAAAAABACAAAAAiAAAAZHJzL2Rvd25yZXYueG1s&#10;UEsBAhQAFAAAAAgAh07iQDhMEoQyAgAAjQQAAA4AAAAAAAAAAQAgAAAAJgEAAGRycy9lMm9Eb2Mu&#10;eG1sUEsFBgAAAAAGAAYAWQEAAMo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学生须向开课学部（院）教务查询上课安排</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407808" behindDoc="0" locked="0" layoutInCell="1" allowOverlap="1">
                <wp:simplePos x="0" y="0"/>
                <wp:positionH relativeFrom="column">
                  <wp:posOffset>1645285</wp:posOffset>
                </wp:positionH>
                <wp:positionV relativeFrom="paragraph">
                  <wp:posOffset>150495</wp:posOffset>
                </wp:positionV>
                <wp:extent cx="0" cy="231775"/>
                <wp:effectExtent l="38100" t="0" r="38100" b="15875"/>
                <wp:wrapNone/>
                <wp:docPr id="1647"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29.55pt;margin-top:11.85pt;height:18.25pt;width:0pt;z-index:252407808;mso-width-relative:page;mso-height-relative:page;" filled="f" stroked="t" coordsize="21600,21600" o:gfxdata="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39YjXAAAACQEAAA8AAAAAAAAAAQAgAAAAIgAAAGRycy9kb3ducmV2LnhtbFBLAQIU&#10;ABQAAAAIAIdO4kBpt78C9AEAAPEDAAAOAAAAAAAAAAEAIAAAACY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374016" behindDoc="0" locked="0" layoutInCell="1" allowOverlap="1">
                <wp:simplePos x="0" y="0"/>
                <wp:positionH relativeFrom="column">
                  <wp:posOffset>1691640</wp:posOffset>
                </wp:positionH>
                <wp:positionV relativeFrom="paragraph">
                  <wp:posOffset>107315</wp:posOffset>
                </wp:positionV>
                <wp:extent cx="318770" cy="295275"/>
                <wp:effectExtent l="0" t="0" r="0" b="0"/>
                <wp:wrapNone/>
                <wp:docPr id="743" name="Text Box 28"/>
                <wp:cNvGraphicFramePr/>
                <a:graphic xmlns:a="http://schemas.openxmlformats.org/drawingml/2006/main">
                  <a:graphicData uri="http://schemas.microsoft.com/office/word/2010/wordprocessingShape">
                    <wps:wsp>
                      <wps:cNvSpPr txBox="1">
                        <a:spLocks noChangeArrowheads="1"/>
                      </wps:cNvSpPr>
                      <wps:spPr bwMode="auto">
                        <a:xfrm>
                          <a:off x="0" y="0"/>
                          <a:ext cx="318770" cy="295275"/>
                        </a:xfrm>
                        <a:prstGeom prst="rect">
                          <a:avLst/>
                        </a:prstGeom>
                        <a:noFill/>
                        <a:ln>
                          <a:noFill/>
                        </a:ln>
                        <a:effectLst/>
                      </wps:spPr>
                      <wps:txbx>
                        <w:txbxContent>
                          <w:p>
                            <w:pPr>
                              <w:adjustRightInd w:val="0"/>
                              <w:rPr>
                                <w:szCs w:val="21"/>
                              </w:rPr>
                            </w:pPr>
                            <w:r>
                              <w:rPr>
                                <w:rFonts w:hint="eastAsia"/>
                                <w:szCs w:val="21"/>
                              </w:rPr>
                              <w:t>能</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133.2pt;margin-top:8.45pt;height:23.25pt;width:25.1pt;z-index:252374016;mso-width-relative:page;mso-height-relative:page;" filled="f" stroked="f" coordsize="21600,21600" o:gfxdata="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xDqM1gAAAAkBAAAPAAAAAAAAAAEAIAAA&#10;ACIAAABkcnMvZG93bnJldi54bWxQSwECFAAUAAAACACHTuJAwrYttg4CAAAkBAAADgAAAAAAAAAB&#10;ACAAAAAlAQAAZHJzL2Uyb0RvYy54bWxQSwUGAAAAAAYABgBZAQAApQUAAAAA&#10;">
                <v:fill on="f" focussize="0,0"/>
                <v:stroke on="f"/>
                <v:imagedata o:title=""/>
                <o:lock v:ext="edit" aspectratio="f"/>
                <v:textbox>
                  <w:txbxContent>
                    <w:p>
                      <w:pPr>
                        <w:adjustRightInd w:val="0"/>
                        <w:rPr>
                          <w:szCs w:val="21"/>
                        </w:rPr>
                      </w:pPr>
                      <w:r>
                        <w:rPr>
                          <w:rFonts w:hint="eastAsia"/>
                          <w:szCs w:val="21"/>
                        </w:rPr>
                        <w:t>能</w:t>
                      </w:r>
                    </w:p>
                  </w:txbxContent>
                </v:textbox>
              </v:shape>
            </w:pict>
          </mc:Fallback>
        </mc:AlternateContent>
      </w:r>
    </w:p>
    <w:p>
      <w:pPr>
        <w:tabs>
          <w:tab w:val="left" w:pos="6840"/>
        </w:tabs>
        <w:spacing w:line="360" w:lineRule="auto"/>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363776" behindDoc="0" locked="0" layoutInCell="1" allowOverlap="1">
                <wp:simplePos x="0" y="0"/>
                <wp:positionH relativeFrom="column">
                  <wp:posOffset>997585</wp:posOffset>
                </wp:positionH>
                <wp:positionV relativeFrom="paragraph">
                  <wp:posOffset>102870</wp:posOffset>
                </wp:positionV>
                <wp:extent cx="1427480" cy="264160"/>
                <wp:effectExtent l="5080" t="4445" r="15240" b="17145"/>
                <wp:wrapNone/>
                <wp:docPr id="746" name="文本框 1575"/>
                <wp:cNvGraphicFramePr/>
                <a:graphic xmlns:a="http://schemas.openxmlformats.org/drawingml/2006/main">
                  <a:graphicData uri="http://schemas.microsoft.com/office/word/2010/wordprocessingShape">
                    <wps:wsp>
                      <wps:cNvSpPr>
                        <a:spLocks noChangeArrowheads="1"/>
                      </wps:cNvSpPr>
                      <wps:spPr bwMode="auto">
                        <a:xfrm>
                          <a:off x="0" y="0"/>
                          <a:ext cx="1427480" cy="264160"/>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学生按</w:t>
                            </w:r>
                            <w:r>
                              <w:rPr>
                                <w:szCs w:val="21"/>
                              </w:rPr>
                              <w:t>正常课表上课</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116" type="#_x0000_t116" style="position:absolute;left:0pt;margin-left:78.55pt;margin-top:8.1pt;height:20.8pt;width:112.4pt;z-index:252363776;mso-width-relative:page;mso-height-relative:page;" fillcolor="#FFFFFF" filled="t" stroked="t" coordsize="21600,21600" o:gfxdata="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OWuY1wAAAAkBAAAPAAAAAAAAAAEA&#10;IAAAACIAAABkcnMvZG93bnJldi54bWxQSwECFAAUAAAACACHTuJAFJ5MC0kCAACPBAAADgAAAAAA&#10;AAABACAAAAAmAQAAZHJzL2Uyb0RvYy54bWxQSwUGAAAAAAYABgBZAQAA4Q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学生按</w:t>
                      </w:r>
                      <w:r>
                        <w:rPr>
                          <w:szCs w:val="21"/>
                        </w:rPr>
                        <w:t>正常课表上课</w:t>
                      </w:r>
                    </w:p>
                    <w:p>
                      <w:pPr>
                        <w:adjustRightInd w:val="0"/>
                        <w:jc w:val="center"/>
                        <w:rPr>
                          <w:szCs w:val="21"/>
                        </w:rPr>
                      </w:pPr>
                    </w:p>
                  </w:txbxContent>
                </v:textbox>
              </v:shape>
            </w:pict>
          </mc:Fallback>
        </mc:AlternateContent>
      </w:r>
    </w:p>
    <w:p>
      <w:pPr>
        <w:pStyle w:val="48"/>
        <w:rPr>
          <w:color w:val="auto"/>
        </w:rPr>
      </w:pPr>
      <w:bookmarkStart w:id="271" w:name="_Toc5955"/>
      <w:r>
        <w:rPr>
          <w:rFonts w:hint="eastAsia"/>
          <w:color w:val="auto"/>
        </w:rPr>
        <w:t>学生免修课程申请流程</w:t>
      </w:r>
      <w:bookmarkEnd w:id="271"/>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学生免修课程申请流程</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需申请免修课程的学生</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g">
            <w:drawing>
              <wp:anchor distT="0" distB="0" distL="114300" distR="114300" simplePos="0" relativeHeight="252696576" behindDoc="0" locked="0" layoutInCell="1" allowOverlap="1">
                <wp:simplePos x="0" y="0"/>
                <wp:positionH relativeFrom="column">
                  <wp:posOffset>367665</wp:posOffset>
                </wp:positionH>
                <wp:positionV relativeFrom="paragraph">
                  <wp:posOffset>73660</wp:posOffset>
                </wp:positionV>
                <wp:extent cx="5088255" cy="6047105"/>
                <wp:effectExtent l="5080" t="4445" r="12065" b="6350"/>
                <wp:wrapNone/>
                <wp:docPr id="336" name="组合 490"/>
                <wp:cNvGraphicFramePr/>
                <a:graphic xmlns:a="http://schemas.openxmlformats.org/drawingml/2006/main">
                  <a:graphicData uri="http://schemas.microsoft.com/office/word/2010/wordprocessingGroup">
                    <wpg:wgp>
                      <wpg:cNvGrpSpPr/>
                      <wpg:grpSpPr>
                        <a:xfrm>
                          <a:off x="0" y="0"/>
                          <a:ext cx="5088255" cy="6047105"/>
                          <a:chOff x="4261" y="467555"/>
                          <a:chExt cx="8013" cy="9523"/>
                        </a:xfrm>
                      </wpg:grpSpPr>
                      <wps:wsp>
                        <wps:cNvPr id="222" name="任意多边形 837"/>
                        <wps:cNvSpPr/>
                        <wps:spPr>
                          <a:xfrm>
                            <a:off x="8812" y="468100"/>
                            <a:ext cx="3462" cy="6165"/>
                          </a:xfrm>
                          <a:custGeom>
                            <a:avLst/>
                            <a:gdLst>
                              <a:gd name="A1" fmla="val 0"/>
                              <a:gd name="A2" fmla="val 0"/>
                            </a:gdLst>
                            <a:ahLst/>
                            <a:cxnLst>
                              <a:cxn ang="0">
                                <a:pos x="1812734" y="3914775"/>
                              </a:cxn>
                              <a:cxn ang="0">
                                <a:pos x="2143125" y="3914775"/>
                              </a:cxn>
                              <a:cxn ang="0">
                                <a:pos x="2143125" y="0"/>
                              </a:cxn>
                              <a:cxn ang="0">
                                <a:pos x="0" y="0"/>
                              </a:cxn>
                            </a:cxnLst>
                            <a:rect l="0" t="0" r="0" b="0"/>
                            <a:pathLst>
                              <a:path w="2147978" h="3347049">
                                <a:moveTo>
                                  <a:pt x="1816839" y="3347049"/>
                                </a:moveTo>
                                <a:lnTo>
                                  <a:pt x="2147978" y="3347049"/>
                                </a:lnTo>
                                <a:lnTo>
                                  <a:pt x="2147978" y="0"/>
                                </a:lnTo>
                                <a:lnTo>
                                  <a:pt x="0" y="0"/>
                                </a:lnTo>
                              </a:path>
                            </a:pathLst>
                          </a:custGeom>
                          <a:noFill/>
                          <a:ln w="9525" cap="flat" cmpd="sng">
                            <a:solidFill>
                              <a:srgbClr val="000000"/>
                            </a:solidFill>
                            <a:prstDash val="solid"/>
                            <a:miter/>
                            <a:headEnd type="none" w="med" len="med"/>
                            <a:tailEnd type="triangle" w="med" len="med"/>
                          </a:ln>
                        </wps:spPr>
                        <wps:bodyPr anchor="ctr" upright="1"/>
                      </wps:wsp>
                      <wps:wsp>
                        <wps:cNvPr id="223" name="自选图形 492"/>
                        <wps:cNvCnPr/>
                        <wps:spPr>
                          <a:xfrm>
                            <a:off x="7923" y="472035"/>
                            <a:ext cx="1328" cy="1"/>
                          </a:xfrm>
                          <a:prstGeom prst="straightConnector1">
                            <a:avLst/>
                          </a:prstGeom>
                          <a:ln w="9525" cap="flat" cmpd="sng">
                            <a:solidFill>
                              <a:srgbClr val="000000"/>
                            </a:solidFill>
                            <a:prstDash val="solid"/>
                            <a:headEnd type="none" w="med" len="med"/>
                            <a:tailEnd type="triangle" w="med" len="med"/>
                          </a:ln>
                        </wps:spPr>
                        <wps:bodyPr/>
                      </wps:wsp>
                      <wps:wsp>
                        <wps:cNvPr id="224" name="文本框 493"/>
                        <wps:cNvSpPr txBox="1"/>
                        <wps:spPr>
                          <a:xfrm>
                            <a:off x="8103" y="471526"/>
                            <a:ext cx="945" cy="457"/>
                          </a:xfrm>
                          <a:prstGeom prst="rect">
                            <a:avLst/>
                          </a:prstGeom>
                          <a:noFill/>
                          <a:ln w="9525">
                            <a:noFill/>
                          </a:ln>
                        </wps:spPr>
                        <wps:txbx>
                          <w:txbxContent>
                            <w:p>
                              <w:pPr>
                                <w:jc w:val="center"/>
                                <w:rPr>
                                  <w:szCs w:val="21"/>
                                </w:rPr>
                              </w:pPr>
                              <w:r>
                                <w:rPr>
                                  <w:rFonts w:hint="eastAsia"/>
                                  <w:szCs w:val="21"/>
                                </w:rPr>
                                <w:t>否</w:t>
                              </w:r>
                            </w:p>
                          </w:txbxContent>
                        </wps:txbx>
                        <wps:bodyPr upright="1"/>
                      </wps:wsp>
                      <wps:wsp>
                        <wps:cNvPr id="226" name="AutoShape 12"/>
                        <wps:cNvCnPr/>
                        <wps:spPr>
                          <a:xfrm>
                            <a:off x="10369" y="472300"/>
                            <a:ext cx="3" cy="369"/>
                          </a:xfrm>
                          <a:prstGeom prst="straightConnector1">
                            <a:avLst/>
                          </a:prstGeom>
                          <a:ln w="9525" cap="flat" cmpd="sng">
                            <a:solidFill>
                              <a:srgbClr val="000000"/>
                            </a:solidFill>
                            <a:prstDash val="solid"/>
                            <a:headEnd type="none" w="med" len="med"/>
                            <a:tailEnd type="triangle" w="med" len="med"/>
                          </a:ln>
                        </wps:spPr>
                        <wps:bodyPr/>
                      </wps:wsp>
                      <wps:wsp>
                        <wps:cNvPr id="238" name="文本框 495"/>
                        <wps:cNvSpPr txBox="1"/>
                        <wps:spPr>
                          <a:xfrm>
                            <a:off x="9244" y="471854"/>
                            <a:ext cx="1974" cy="4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教务处通知学生</w:t>
                              </w:r>
                            </w:p>
                          </w:txbxContent>
                        </wps:txbx>
                        <wps:bodyPr lIns="0" tIns="0" rIns="0" bIns="0" upright="1"/>
                      </wps:wsp>
                      <wps:wsp>
                        <wps:cNvPr id="240" name="自选图形 496"/>
                        <wps:cNvCnPr/>
                        <wps:spPr>
                          <a:xfrm>
                            <a:off x="6709" y="472503"/>
                            <a:ext cx="15" cy="457"/>
                          </a:xfrm>
                          <a:prstGeom prst="straightConnector1">
                            <a:avLst/>
                          </a:prstGeom>
                          <a:ln w="9525" cap="flat" cmpd="sng">
                            <a:solidFill>
                              <a:srgbClr val="000000"/>
                            </a:solidFill>
                            <a:prstDash val="solid"/>
                            <a:headEnd type="none" w="med" len="med"/>
                            <a:tailEnd type="triangle" w="med" len="med"/>
                          </a:ln>
                        </wps:spPr>
                        <wps:bodyPr/>
                      </wps:wsp>
                      <wps:wsp>
                        <wps:cNvPr id="248" name="文本框 497"/>
                        <wps:cNvSpPr txBox="1"/>
                        <wps:spPr>
                          <a:xfrm>
                            <a:off x="6736" y="471730"/>
                            <a:ext cx="723" cy="457"/>
                          </a:xfrm>
                          <a:prstGeom prst="rect">
                            <a:avLst/>
                          </a:prstGeom>
                          <a:noFill/>
                          <a:ln w="9525">
                            <a:noFill/>
                          </a:ln>
                        </wps:spPr>
                        <wps:txbx>
                          <w:txbxContent>
                            <w:p>
                              <w:pPr>
                                <w:jc w:val="center"/>
                                <w:rPr>
                                  <w:szCs w:val="21"/>
                                </w:rPr>
                              </w:pPr>
                              <w:r>
                                <w:rPr>
                                  <w:rFonts w:hint="eastAsia"/>
                                  <w:szCs w:val="21"/>
                                </w:rPr>
                                <w:t>是</w:t>
                              </w:r>
                            </w:p>
                          </w:txbxContent>
                        </wps:txbx>
                        <wps:bodyPr upright="1"/>
                      </wps:wsp>
                      <wps:wsp>
                        <wps:cNvPr id="249" name="文本框 498"/>
                        <wps:cNvSpPr txBox="1"/>
                        <wps:spPr>
                          <a:xfrm>
                            <a:off x="5490" y="472961"/>
                            <a:ext cx="2470" cy="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教务处核准后并</w:t>
                              </w:r>
                              <w:r>
                                <w:rPr>
                                  <w:szCs w:val="21"/>
                                </w:rPr>
                                <w:t>通知学生</w:t>
                              </w:r>
                            </w:p>
                            <w:p>
                              <w:pPr>
                                <w:jc w:val="center"/>
                                <w:rPr>
                                  <w:szCs w:val="21"/>
                                </w:rPr>
                              </w:pPr>
                              <w:r>
                                <w:rPr>
                                  <w:rFonts w:hint="eastAsia"/>
                                  <w:szCs w:val="21"/>
                                </w:rPr>
                                <w:t>（三个工作日内）</w:t>
                              </w:r>
                            </w:p>
                          </w:txbxContent>
                        </wps:txbx>
                        <wps:bodyPr lIns="18000" tIns="0" rIns="18000" bIns="0" upright="1"/>
                      </wps:wsp>
                      <wps:wsp>
                        <wps:cNvPr id="250" name="文本框 499"/>
                        <wps:cNvSpPr txBox="1"/>
                        <wps:spPr>
                          <a:xfrm>
                            <a:off x="9308" y="472662"/>
                            <a:ext cx="2085" cy="7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学生可选择补充材料重新申请或放弃</w:t>
                              </w:r>
                            </w:p>
                          </w:txbxContent>
                        </wps:txbx>
                        <wps:bodyPr lIns="0" tIns="0" rIns="0" bIns="0" upright="1"/>
                      </wps:wsp>
                      <wps:wsp>
                        <wps:cNvPr id="253" name="文本框 500"/>
                        <wps:cNvSpPr txBox="1"/>
                        <wps:spPr>
                          <a:xfrm>
                            <a:off x="5270" y="473950"/>
                            <a:ext cx="2830" cy="9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学生到</w:t>
                              </w:r>
                              <w:r>
                                <w:rPr>
                                  <w:szCs w:val="21"/>
                                </w:rPr>
                                <w:t>教务处领取《免修</w:t>
                              </w:r>
                              <w:r>
                                <w:rPr>
                                  <w:rFonts w:hint="eastAsia"/>
                                  <w:szCs w:val="21"/>
                                </w:rPr>
                                <w:t>审批表</w:t>
                              </w:r>
                              <w:r>
                                <w:rPr>
                                  <w:szCs w:val="21"/>
                                </w:rPr>
                                <w:t>》</w:t>
                              </w:r>
                              <w:r>
                                <w:rPr>
                                  <w:rFonts w:hint="eastAsia"/>
                                  <w:szCs w:val="21"/>
                                </w:rPr>
                                <w:t>，交任课</w:t>
                              </w:r>
                              <w:r>
                                <w:rPr>
                                  <w:szCs w:val="21"/>
                                </w:rPr>
                                <w:t>教师</w:t>
                              </w:r>
                              <w:r>
                                <w:rPr>
                                  <w:rFonts w:hint="eastAsia"/>
                                  <w:szCs w:val="21"/>
                                </w:rPr>
                                <w:t>登记</w:t>
                              </w:r>
                              <w:r>
                                <w:rPr>
                                  <w:szCs w:val="21"/>
                                </w:rPr>
                                <w:t>备案</w:t>
                              </w:r>
                            </w:p>
                            <w:p>
                              <w:pPr>
                                <w:jc w:val="center"/>
                                <w:rPr>
                                  <w:szCs w:val="21"/>
                                </w:rPr>
                              </w:pPr>
                              <w:r>
                                <w:rPr>
                                  <w:rFonts w:hint="eastAsia"/>
                                  <w:szCs w:val="21"/>
                                </w:rPr>
                                <w:t>（三个工作日内）</w:t>
                              </w:r>
                            </w:p>
                          </w:txbxContent>
                        </wps:txbx>
                        <wps:bodyPr lIns="0" tIns="0" rIns="0" bIns="0" upright="1"/>
                      </wps:wsp>
                      <wps:wsp>
                        <wps:cNvPr id="254" name="自选图形 501"/>
                        <wps:cNvSpPr/>
                        <wps:spPr>
                          <a:xfrm>
                            <a:off x="8959" y="473993"/>
                            <a:ext cx="2840" cy="5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是否重新</w:t>
                              </w:r>
                              <w:r>
                                <w:rPr>
                                  <w:szCs w:val="21"/>
                                </w:rPr>
                                <w:t>申请</w:t>
                              </w:r>
                            </w:p>
                          </w:txbxContent>
                        </wps:txbx>
                        <wps:bodyPr lIns="0" tIns="0" rIns="0" bIns="0" upright="1"/>
                      </wps:wsp>
                      <wps:wsp>
                        <wps:cNvPr id="255" name="自选图形 502"/>
                        <wps:cNvSpPr/>
                        <wps:spPr>
                          <a:xfrm>
                            <a:off x="4261" y="467555"/>
                            <a:ext cx="4737" cy="172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学生登陆“教务处主页-常用下载”</w:t>
                              </w:r>
                              <w:r>
                                <w:rPr>
                                  <w:szCs w:val="21"/>
                                </w:rPr>
                                <w:t>下载</w:t>
                              </w:r>
                              <w:r>
                                <w:rPr>
                                  <w:rFonts w:hint="eastAsia"/>
                                  <w:szCs w:val="21"/>
                                </w:rPr>
                                <w:t>《免修审批表》填</w:t>
                              </w:r>
                              <w:r>
                                <w:rPr>
                                  <w:szCs w:val="21"/>
                                </w:rPr>
                                <w:t>写后签名，</w:t>
                              </w:r>
                              <w:r>
                                <w:rPr>
                                  <w:rFonts w:hint="eastAsia"/>
                                  <w:szCs w:val="21"/>
                                </w:rPr>
                                <w:t>持与课程相关的证书原件及</w:t>
                              </w:r>
                              <w:r>
                                <w:rPr>
                                  <w:szCs w:val="21"/>
                                </w:rPr>
                                <w:t>复印件</w:t>
                              </w:r>
                              <w:r>
                                <w:rPr>
                                  <w:rFonts w:hint="eastAsia"/>
                                  <w:szCs w:val="21"/>
                                </w:rPr>
                                <w:t>向所在学部（院）提出申请</w:t>
                              </w:r>
                            </w:p>
                            <w:p>
                              <w:pPr>
                                <w:jc w:val="center"/>
                                <w:rPr>
                                  <w:szCs w:val="21"/>
                                </w:rPr>
                              </w:pPr>
                              <w:r>
                                <w:rPr>
                                  <w:rFonts w:hint="eastAsia"/>
                                  <w:szCs w:val="21"/>
                                </w:rPr>
                                <w:t>（开学</w:t>
                              </w:r>
                              <w:r>
                                <w:rPr>
                                  <w:szCs w:val="21"/>
                                </w:rPr>
                                <w:t>后</w:t>
                              </w:r>
                              <w:r>
                                <w:rPr>
                                  <w:rFonts w:hint="eastAsia"/>
                                  <w:szCs w:val="21"/>
                                </w:rPr>
                                <w:t>五个</w:t>
                              </w:r>
                              <w:r>
                                <w:rPr>
                                  <w:szCs w:val="21"/>
                                </w:rPr>
                                <w:t>工作日内）</w:t>
                              </w:r>
                            </w:p>
                          </w:txbxContent>
                        </wps:txbx>
                        <wps:bodyPr lIns="0" tIns="0" rIns="0" bIns="0" upright="1"/>
                      </wps:wsp>
                      <wps:wsp>
                        <wps:cNvPr id="288" name="自选图形 503"/>
                        <wps:cNvSpPr/>
                        <wps:spPr>
                          <a:xfrm>
                            <a:off x="5595" y="476586"/>
                            <a:ext cx="2218" cy="49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学生获得课程</w:t>
                              </w:r>
                              <w:r>
                                <w:rPr>
                                  <w:szCs w:val="21"/>
                                </w:rPr>
                                <w:t>学分</w:t>
                              </w:r>
                            </w:p>
                          </w:txbxContent>
                        </wps:txbx>
                        <wps:bodyPr lIns="0" tIns="0" rIns="0" bIns="0" upright="1"/>
                      </wps:wsp>
                      <wps:wsp>
                        <wps:cNvPr id="296" name="自选图形 504"/>
                        <wps:cNvCnPr/>
                        <wps:spPr>
                          <a:xfrm>
                            <a:off x="6709" y="469290"/>
                            <a:ext cx="0" cy="423"/>
                          </a:xfrm>
                          <a:prstGeom prst="straightConnector1">
                            <a:avLst/>
                          </a:prstGeom>
                          <a:ln w="9525" cap="flat" cmpd="sng">
                            <a:solidFill>
                              <a:srgbClr val="000000"/>
                            </a:solidFill>
                            <a:prstDash val="solid"/>
                            <a:headEnd type="none" w="med" len="med"/>
                            <a:tailEnd type="triangle" w="med" len="med"/>
                          </a:ln>
                        </wps:spPr>
                        <wps:bodyPr/>
                      </wps:wsp>
                      <wps:wsp>
                        <wps:cNvPr id="311" name="文本框 505"/>
                        <wps:cNvSpPr txBox="1"/>
                        <wps:spPr>
                          <a:xfrm>
                            <a:off x="10193" y="474607"/>
                            <a:ext cx="825" cy="457"/>
                          </a:xfrm>
                          <a:prstGeom prst="rect">
                            <a:avLst/>
                          </a:prstGeom>
                          <a:noFill/>
                          <a:ln w="9525">
                            <a:noFill/>
                          </a:ln>
                        </wps:spPr>
                        <wps:txbx>
                          <w:txbxContent>
                            <w:p>
                              <w:pPr>
                                <w:jc w:val="center"/>
                                <w:rPr>
                                  <w:szCs w:val="21"/>
                                </w:rPr>
                              </w:pPr>
                              <w:r>
                                <w:rPr>
                                  <w:rFonts w:hint="eastAsia"/>
                                  <w:szCs w:val="21"/>
                                </w:rPr>
                                <w:t>否</w:t>
                              </w:r>
                            </w:p>
                          </w:txbxContent>
                        </wps:txbx>
                        <wps:bodyPr upright="1"/>
                      </wps:wsp>
                      <wps:wsp>
                        <wps:cNvPr id="313" name="文本框 506"/>
                        <wps:cNvSpPr txBox="1"/>
                        <wps:spPr>
                          <a:xfrm>
                            <a:off x="11514" y="473736"/>
                            <a:ext cx="608" cy="474"/>
                          </a:xfrm>
                          <a:prstGeom prst="rect">
                            <a:avLst/>
                          </a:prstGeom>
                          <a:noFill/>
                          <a:ln w="9525">
                            <a:noFill/>
                          </a:ln>
                        </wps:spPr>
                        <wps:txbx>
                          <w:txbxContent>
                            <w:p>
                              <w:pPr>
                                <w:jc w:val="center"/>
                                <w:rPr>
                                  <w:szCs w:val="21"/>
                                </w:rPr>
                              </w:pPr>
                              <w:r>
                                <w:rPr>
                                  <w:rFonts w:hint="eastAsia"/>
                                  <w:szCs w:val="21"/>
                                </w:rPr>
                                <w:t>是</w:t>
                              </w:r>
                            </w:p>
                          </w:txbxContent>
                        </wps:txbx>
                        <wps:bodyPr upright="1"/>
                      </wps:wsp>
                      <wps:wsp>
                        <wps:cNvPr id="320" name="文本框 507"/>
                        <wps:cNvSpPr txBox="1"/>
                        <wps:spPr>
                          <a:xfrm>
                            <a:off x="5110" y="475250"/>
                            <a:ext cx="3275"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任课教师</w:t>
                              </w:r>
                              <w:r>
                                <w:rPr>
                                  <w:szCs w:val="21"/>
                                </w:rPr>
                                <w:t>在教学管理系统中录入免修成绩</w:t>
                              </w:r>
                              <w:r>
                                <w:rPr>
                                  <w:rFonts w:hint="eastAsia"/>
                                  <w:szCs w:val="21"/>
                                </w:rPr>
                                <w:t>，</w:t>
                              </w:r>
                              <w:r>
                                <w:rPr>
                                  <w:szCs w:val="21"/>
                                </w:rPr>
                                <w:t>证书复印件</w:t>
                              </w:r>
                              <w:r>
                                <w:rPr>
                                  <w:rFonts w:hint="eastAsia"/>
                                  <w:szCs w:val="21"/>
                                </w:rPr>
                                <w:t>随</w:t>
                              </w:r>
                              <w:r>
                                <w:rPr>
                                  <w:szCs w:val="21"/>
                                </w:rPr>
                                <w:t>试卷袋</w:t>
                              </w:r>
                              <w:r>
                                <w:rPr>
                                  <w:rFonts w:hint="eastAsia"/>
                                  <w:szCs w:val="21"/>
                                </w:rPr>
                                <w:t>存放</w:t>
                              </w:r>
                            </w:p>
                            <w:p>
                              <w:pPr>
                                <w:jc w:val="center"/>
                                <w:rPr>
                                  <w:szCs w:val="21"/>
                                </w:rPr>
                              </w:pPr>
                              <w:r>
                                <w:rPr>
                                  <w:rFonts w:hint="eastAsia"/>
                                  <w:szCs w:val="21"/>
                                </w:rPr>
                                <w:t>（三个工作日内）</w:t>
                              </w:r>
                            </w:p>
                            <w:p>
                              <w:pPr>
                                <w:jc w:val="center"/>
                                <w:rPr>
                                  <w:szCs w:val="21"/>
                                </w:rPr>
                              </w:pPr>
                            </w:p>
                          </w:txbxContent>
                        </wps:txbx>
                        <wps:bodyPr lIns="0" tIns="0" rIns="0" bIns="0" upright="1"/>
                      </wps:wsp>
                      <wps:wsp>
                        <wps:cNvPr id="321" name="自选图形 508"/>
                        <wps:cNvSpPr/>
                        <wps:spPr>
                          <a:xfrm>
                            <a:off x="9321" y="475701"/>
                            <a:ext cx="1974" cy="3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正常参加课程修读</w:t>
                              </w:r>
                            </w:p>
                          </w:txbxContent>
                        </wps:txbx>
                        <wps:bodyPr lIns="0" tIns="0" rIns="0" bIns="0" upright="1"/>
                      </wps:wsp>
                      <wps:wsp>
                        <wps:cNvPr id="324" name="AutoShape 34"/>
                        <wps:cNvCnPr/>
                        <wps:spPr>
                          <a:xfrm>
                            <a:off x="6725" y="473620"/>
                            <a:ext cx="0" cy="330"/>
                          </a:xfrm>
                          <a:prstGeom prst="straightConnector1">
                            <a:avLst/>
                          </a:prstGeom>
                          <a:ln w="9525" cap="flat" cmpd="sng">
                            <a:solidFill>
                              <a:srgbClr val="000000"/>
                            </a:solidFill>
                            <a:prstDash val="solid"/>
                            <a:headEnd type="none" w="med" len="med"/>
                            <a:tailEnd type="triangle" w="med" len="med"/>
                          </a:ln>
                        </wps:spPr>
                        <wps:bodyPr/>
                      </wps:wsp>
                      <wps:wsp>
                        <wps:cNvPr id="325" name="自选图形 510"/>
                        <wps:cNvCnPr/>
                        <wps:spPr>
                          <a:xfrm flipH="1">
                            <a:off x="10382" y="473367"/>
                            <a:ext cx="0" cy="624"/>
                          </a:xfrm>
                          <a:prstGeom prst="straightConnector1">
                            <a:avLst/>
                          </a:prstGeom>
                          <a:ln w="9525" cap="flat" cmpd="sng">
                            <a:solidFill>
                              <a:srgbClr val="000000"/>
                            </a:solidFill>
                            <a:prstDash val="solid"/>
                            <a:headEnd type="none" w="med" len="med"/>
                            <a:tailEnd type="triangle" w="med" len="med"/>
                          </a:ln>
                        </wps:spPr>
                        <wps:bodyPr/>
                      </wps:wsp>
                      <wps:wsp>
                        <wps:cNvPr id="326" name="AutoShape 40"/>
                        <wps:cNvCnPr/>
                        <wps:spPr>
                          <a:xfrm>
                            <a:off x="10384" y="474550"/>
                            <a:ext cx="0" cy="1125"/>
                          </a:xfrm>
                          <a:prstGeom prst="straightConnector1">
                            <a:avLst/>
                          </a:prstGeom>
                          <a:ln w="9525" cap="flat" cmpd="sng">
                            <a:solidFill>
                              <a:srgbClr val="000000"/>
                            </a:solidFill>
                            <a:prstDash val="solid"/>
                            <a:headEnd type="none" w="med" len="med"/>
                            <a:tailEnd type="triangle" w="med" len="med"/>
                          </a:ln>
                        </wps:spPr>
                        <wps:bodyPr/>
                      </wps:wsp>
                      <wps:wsp>
                        <wps:cNvPr id="327" name="自选图形 512"/>
                        <wps:cNvSpPr/>
                        <wps:spPr>
                          <a:xfrm>
                            <a:off x="5491" y="471453"/>
                            <a:ext cx="2428" cy="1164"/>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教务处审核是</w:t>
                              </w:r>
                              <w:r>
                                <w:t>否通过</w:t>
                              </w:r>
                            </w:p>
                          </w:txbxContent>
                        </wps:txbx>
                        <wps:bodyPr lIns="0" tIns="0" rIns="0" bIns="0" upright="1"/>
                      </wps:wsp>
                      <wps:wsp>
                        <wps:cNvPr id="328" name="文本框 298"/>
                        <wps:cNvSpPr txBox="1"/>
                        <wps:spPr>
                          <a:xfrm>
                            <a:off x="8960" y="469290"/>
                            <a:ext cx="2084" cy="6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注：免修</w:t>
                              </w:r>
                              <w:r>
                                <w:rPr>
                                  <w:sz w:val="15"/>
                                  <w:szCs w:val="15"/>
                                </w:rPr>
                                <w:t>条件</w:t>
                              </w:r>
                              <w:r>
                                <w:rPr>
                                  <w:rFonts w:hint="eastAsia"/>
                                  <w:sz w:val="15"/>
                                  <w:szCs w:val="15"/>
                                </w:rPr>
                                <w:t>应写入培养计划</w:t>
                              </w:r>
                            </w:p>
                            <w:p>
                              <w:pPr>
                                <w:spacing w:line="260" w:lineRule="exact"/>
                                <w:rPr>
                                  <w:sz w:val="15"/>
                                  <w:szCs w:val="15"/>
                                </w:rPr>
                              </w:pPr>
                              <w:r>
                                <w:rPr>
                                  <w:rFonts w:hint="eastAsia"/>
                                  <w:sz w:val="15"/>
                                  <w:szCs w:val="15"/>
                                </w:rPr>
                                <w:t>1.</w:t>
                              </w:r>
                              <w:r>
                                <w:rPr>
                                  <w:sz w:val="15"/>
                                  <w:szCs w:val="15"/>
                                </w:rPr>
                                <w:t>成绩折算</w:t>
                              </w:r>
                              <w:r>
                                <w:rPr>
                                  <w:rFonts w:hint="eastAsia"/>
                                  <w:sz w:val="15"/>
                                  <w:szCs w:val="15"/>
                                </w:rPr>
                                <w:t>；2.证书的替代课程</w:t>
                              </w:r>
                            </w:p>
                          </w:txbxContent>
                        </wps:txbx>
                        <wps:bodyPr lIns="18000" tIns="0" rIns="18000" bIns="0" upright="1"/>
                      </wps:wsp>
                      <wps:wsp>
                        <wps:cNvPr id="329" name="文本框 514"/>
                        <wps:cNvSpPr txBox="1"/>
                        <wps:spPr>
                          <a:xfrm>
                            <a:off x="4819" y="469708"/>
                            <a:ext cx="3812" cy="1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专业负责人审核证书</w:t>
                              </w:r>
                              <w:r>
                                <w:rPr>
                                  <w:szCs w:val="21"/>
                                </w:rPr>
                                <w:t>原件</w:t>
                              </w:r>
                              <w:r>
                                <w:rPr>
                                  <w:rFonts w:hint="eastAsia"/>
                                  <w:szCs w:val="21"/>
                                </w:rPr>
                                <w:t>，按培养</w:t>
                              </w:r>
                              <w:r>
                                <w:rPr>
                                  <w:szCs w:val="21"/>
                                </w:rPr>
                                <w:t>计划</w:t>
                              </w:r>
                              <w:r>
                                <w:rPr>
                                  <w:rFonts w:hint="eastAsia"/>
                                  <w:szCs w:val="21"/>
                                </w:rPr>
                                <w:t>要求签署免修</w:t>
                              </w:r>
                              <w:r>
                                <w:rPr>
                                  <w:szCs w:val="21"/>
                                </w:rPr>
                                <w:t>意见</w:t>
                              </w:r>
                              <w:r>
                                <w:rPr>
                                  <w:rFonts w:hint="eastAsia"/>
                                  <w:szCs w:val="21"/>
                                </w:rPr>
                                <w:t>，</w:t>
                              </w:r>
                              <w:r>
                                <w:rPr>
                                  <w:szCs w:val="21"/>
                                </w:rPr>
                                <w:t>再</w:t>
                              </w:r>
                              <w:r>
                                <w:rPr>
                                  <w:rFonts w:hint="eastAsia"/>
                                  <w:szCs w:val="21"/>
                                </w:rPr>
                                <w:t>交</w:t>
                              </w:r>
                              <w:r>
                                <w:rPr>
                                  <w:szCs w:val="21"/>
                                </w:rPr>
                                <w:t>二级教学</w:t>
                              </w:r>
                              <w:r>
                                <w:rPr>
                                  <w:rFonts w:hint="eastAsia"/>
                                  <w:szCs w:val="21"/>
                                </w:rPr>
                                <w:t>单位填写</w:t>
                              </w:r>
                              <w:r>
                                <w:rPr>
                                  <w:szCs w:val="21"/>
                                </w:rPr>
                                <w:t>审核意见后</w:t>
                              </w:r>
                              <w:r>
                                <w:rPr>
                                  <w:rFonts w:hint="eastAsia"/>
                                  <w:szCs w:val="21"/>
                                </w:rPr>
                                <w:t>报教务处</w:t>
                              </w:r>
                            </w:p>
                            <w:p>
                              <w:pPr>
                                <w:jc w:val="center"/>
                                <w:rPr>
                                  <w:szCs w:val="21"/>
                                </w:rPr>
                              </w:pPr>
                              <w:r>
                                <w:rPr>
                                  <w:rFonts w:hint="eastAsia"/>
                                  <w:szCs w:val="21"/>
                                </w:rPr>
                                <w:t>（五个工作日内）</w:t>
                              </w:r>
                            </w:p>
                            <w:p>
                              <w:pPr>
                                <w:rPr>
                                  <w:szCs w:val="21"/>
                                </w:rPr>
                              </w:pPr>
                            </w:p>
                          </w:txbxContent>
                        </wps:txbx>
                        <wps:bodyPr lIns="18000" tIns="0" rIns="18000" bIns="0" upright="1"/>
                      </wps:wsp>
                      <wps:wsp>
                        <wps:cNvPr id="330" name="直接连接符 639"/>
                        <wps:cNvCnPr/>
                        <wps:spPr>
                          <a:xfrm flipH="1">
                            <a:off x="8630" y="469530"/>
                            <a:ext cx="320" cy="240"/>
                          </a:xfrm>
                          <a:prstGeom prst="line">
                            <a:avLst/>
                          </a:prstGeom>
                          <a:ln w="9525" cap="flat" cmpd="sng">
                            <a:solidFill>
                              <a:srgbClr val="000000"/>
                            </a:solidFill>
                            <a:prstDash val="solid"/>
                            <a:headEnd type="none" w="med" len="med"/>
                            <a:tailEnd type="none" w="med" len="med"/>
                          </a:ln>
                        </wps:spPr>
                        <wps:bodyPr/>
                      </wps:wsp>
                      <wps:wsp>
                        <wps:cNvPr id="331" name="直接连接符 638"/>
                        <wps:cNvCnPr/>
                        <wps:spPr>
                          <a:xfrm>
                            <a:off x="8960" y="469300"/>
                            <a:ext cx="0" cy="620"/>
                          </a:xfrm>
                          <a:prstGeom prst="line">
                            <a:avLst/>
                          </a:prstGeom>
                          <a:ln w="9525" cap="flat" cmpd="sng">
                            <a:solidFill>
                              <a:srgbClr val="000000"/>
                            </a:solidFill>
                            <a:prstDash val="solid"/>
                            <a:headEnd type="none" w="med" len="med"/>
                            <a:tailEnd type="none" w="med" len="med"/>
                          </a:ln>
                        </wps:spPr>
                        <wps:bodyPr/>
                      </wps:wsp>
                      <wps:wsp>
                        <wps:cNvPr id="332" name="直接箭头连接符 66"/>
                        <wps:cNvCnPr/>
                        <wps:spPr>
                          <a:xfrm>
                            <a:off x="6709" y="476275"/>
                            <a:ext cx="0" cy="315"/>
                          </a:xfrm>
                          <a:prstGeom prst="straightConnector1">
                            <a:avLst/>
                          </a:prstGeom>
                          <a:ln w="9525" cap="flat" cmpd="sng">
                            <a:solidFill>
                              <a:srgbClr val="000000"/>
                            </a:solidFill>
                            <a:prstDash val="solid"/>
                            <a:headEnd type="none" w="med" len="med"/>
                            <a:tailEnd type="triangle" w="med" len="med"/>
                          </a:ln>
                        </wps:spPr>
                        <wps:bodyPr/>
                      </wps:wsp>
                      <wps:wsp>
                        <wps:cNvPr id="333" name="直接箭头连接符 71"/>
                        <wps:cNvCnPr/>
                        <wps:spPr>
                          <a:xfrm>
                            <a:off x="6724" y="474919"/>
                            <a:ext cx="0" cy="315"/>
                          </a:xfrm>
                          <a:prstGeom prst="straightConnector1">
                            <a:avLst/>
                          </a:prstGeom>
                          <a:ln w="9525" cap="flat" cmpd="sng">
                            <a:solidFill>
                              <a:srgbClr val="000000"/>
                            </a:solidFill>
                            <a:prstDash val="solid"/>
                            <a:headEnd type="none" w="med" len="med"/>
                            <a:tailEnd type="triangle" w="med" len="med"/>
                          </a:ln>
                        </wps:spPr>
                        <wps:bodyPr/>
                      </wps:wsp>
                      <wps:wsp>
                        <wps:cNvPr id="334" name="文本框 519"/>
                        <wps:cNvSpPr txBox="1"/>
                        <wps:spPr>
                          <a:xfrm>
                            <a:off x="7014" y="472431"/>
                            <a:ext cx="608" cy="474"/>
                          </a:xfrm>
                          <a:prstGeom prst="rect">
                            <a:avLst/>
                          </a:prstGeom>
                          <a:noFill/>
                          <a:ln w="9525">
                            <a:noFill/>
                          </a:ln>
                        </wps:spPr>
                        <wps:txbx>
                          <w:txbxContent>
                            <w:p>
                              <w:pPr>
                                <w:jc w:val="center"/>
                                <w:rPr>
                                  <w:szCs w:val="21"/>
                                </w:rPr>
                              </w:pPr>
                              <w:r>
                                <w:rPr>
                                  <w:rFonts w:hint="eastAsia"/>
                                  <w:szCs w:val="21"/>
                                </w:rPr>
                                <w:t>是</w:t>
                              </w:r>
                            </w:p>
                          </w:txbxContent>
                        </wps:txbx>
                        <wps:bodyPr upright="1"/>
                      </wps:wsp>
                      <wps:wsp>
                        <wps:cNvPr id="335" name="自选图形 1027"/>
                        <wps:cNvCnPr/>
                        <wps:spPr>
                          <a:xfrm flipH="1">
                            <a:off x="6709" y="470968"/>
                            <a:ext cx="1" cy="48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490" o:spid="_x0000_s1026" o:spt="203" style="position:absolute;left:0pt;margin-left:28.95pt;margin-top:5.8pt;height:476.15pt;width:400.65pt;z-index:252696576;mso-width-relative:page;mso-height-relative:page;" coordorigin="4261,467555" coordsize="8013,9523" o:gfxdata="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AP5+1NoAAAAJAQAADwAAAAAAAAABACAAAAAi&#10;AAAAZHJzL2Rvd25yZXYueG1sUEsBAhQAFAAAAAgAh07iQBD2aWooCQAAOUYAAA4AAAAAAAAAAQAg&#10;AAAAKQEAAGRycy9lMm9Eb2MueG1sUEsFBgAAAAAGAAYAWQEAAMMMAAAAAA==&#10;">
                <o:lock v:ext="edit" aspectratio="f"/>
                <v:shape id="任意多边形 837" o:spid="_x0000_s1026" o:spt="100" style="position:absolute;left:8812;top:468100;height:6165;width:3462;v-text-anchor:middle;" filled="f" stroked="t" coordsize="2147978,3347049" o:gfxdata="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S+3L4A&#10;AADcAAAADwAAAAAAAAABACAAAAAiAAAAZHJzL2Rvd25yZXYueG1sUEsBAhQAFAAAAAgAh07iQDMv&#10;BZ47AAAAOQAAABAAAAAAAAAAAQAgAAAADQEAAGRycy9zaGFwZXhtbC54bWxQSwUGAAAAAAYABgBb&#10;AQAAtwMAAAAA&#10;" path="m1816839,3347049l2147978,3347049,2147978,0,0,0e">
                  <v:path o:connectlocs="1812734,3914775;2143125,3914775;2143125,0;0,0" o:connectangles="0,0,0,0"/>
                  <v:fill on="f" focussize="0,0"/>
                  <v:stroke color="#000000" joinstyle="miter" endarrow="block"/>
                  <v:imagedata o:title=""/>
                  <o:lock v:ext="edit" aspectratio="f"/>
                </v:shape>
                <v:shape id="自选图形 492" o:spid="_x0000_s1026" o:spt="32" type="#_x0000_t32" style="position:absolute;left:7923;top:472035;height:1;width:1328;"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493" o:spid="_x0000_s1026" o:spt="202" type="#_x0000_t202" style="position:absolute;left:8103;top:471526;height:457;width:945;" filled="f" stroked="f" coordsize="21600,21600" o:gfxdata="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Uj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否</w:t>
                        </w:r>
                      </w:p>
                    </w:txbxContent>
                  </v:textbox>
                </v:shape>
                <v:shape id="AutoShape 12" o:spid="_x0000_s1026" o:spt="32" type="#_x0000_t32" style="position:absolute;left:10369;top:472300;height:369;width:3;" filled="f" stroked="t" coordsize="21600,21600" o:gfxdata="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J/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495" o:spid="_x0000_s1026" o:spt="202" type="#_x0000_t202" style="position:absolute;left:9244;top:471854;height:424;width:1974;" fillcolor="#FFFFFF" filled="t" stroked="t" coordsize="21600,21600" o:gfxdata="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cL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教务处通知学生</w:t>
                        </w:r>
                      </w:p>
                    </w:txbxContent>
                  </v:textbox>
                </v:shape>
                <v:shape id="自选图形 496" o:spid="_x0000_s1026" o:spt="32" type="#_x0000_t32" style="position:absolute;left:6709;top:472503;height:457;width:15;" filled="f" stroked="t" coordsize="21600,21600" o:gfxdata="UEsDBAoAAAAAAIdO4kAAAAAAAAAAAAAAAAAEAAAAZHJzL1BLAwQUAAAACACHTuJAhzMRs7wAAADc&#10;AAAADwAAAGRycy9kb3ducmV2LnhtbEVPW2vCMBR+H+w/hDPwbaYVKV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zEb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497" o:spid="_x0000_s1026" o:spt="202" type="#_x0000_t202" style="position:absolute;left:6736;top:471730;height:457;width:723;" filled="f" stroked="f" coordsize="21600,21600" o:gfxdata="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3zN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szCs w:val="21"/>
                          </w:rPr>
                        </w:pPr>
                        <w:r>
                          <w:rPr>
                            <w:rFonts w:hint="eastAsia"/>
                            <w:szCs w:val="21"/>
                          </w:rPr>
                          <w:t>是</w:t>
                        </w:r>
                      </w:p>
                    </w:txbxContent>
                  </v:textbox>
                </v:shape>
                <v:shape id="文本框 498" o:spid="_x0000_s1026" o:spt="202" type="#_x0000_t202" style="position:absolute;left:5490;top:472961;height:655;width:2470;" fillcolor="#FFFFFF" filled="t" stroked="t" coordsize="21600,21600" o:gfxdata="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0Q8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5mm,0mm,0.5mm,0mm">
                    <w:txbxContent>
                      <w:p>
                        <w:pPr>
                          <w:rPr>
                            <w:szCs w:val="21"/>
                          </w:rPr>
                        </w:pPr>
                        <w:r>
                          <w:rPr>
                            <w:rFonts w:hint="eastAsia"/>
                            <w:szCs w:val="21"/>
                          </w:rPr>
                          <w:t>教务处核准后并</w:t>
                        </w:r>
                        <w:r>
                          <w:rPr>
                            <w:szCs w:val="21"/>
                          </w:rPr>
                          <w:t>通知学生</w:t>
                        </w:r>
                      </w:p>
                      <w:p>
                        <w:pPr>
                          <w:jc w:val="center"/>
                          <w:rPr>
                            <w:szCs w:val="21"/>
                          </w:rPr>
                        </w:pPr>
                        <w:r>
                          <w:rPr>
                            <w:rFonts w:hint="eastAsia"/>
                            <w:szCs w:val="21"/>
                          </w:rPr>
                          <w:t>（三个工作日内）</w:t>
                        </w:r>
                      </w:p>
                    </w:txbxContent>
                  </v:textbox>
                </v:shape>
                <v:shape id="文本框 499" o:spid="_x0000_s1026" o:spt="202" type="#_x0000_t202" style="position:absolute;left:9308;top:472662;height:707;width:2085;" fillcolor="#FFFFFF" filled="t" stroked="t" coordsize="21600,21600" o:gfxdata="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7i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v:shape id="文本框 500" o:spid="_x0000_s1026" o:spt="202" type="#_x0000_t202" style="position:absolute;left:5270;top:473950;height:973;width:2830;" fillcolor="#FFFFFF" filled="t" stroked="t" coordsize="21600,21600" o:gfxdata="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x8l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学生到</w:t>
                        </w:r>
                        <w:r>
                          <w:rPr>
                            <w:szCs w:val="21"/>
                          </w:rPr>
                          <w:t>教务处领取《免修</w:t>
                        </w:r>
                        <w:r>
                          <w:rPr>
                            <w:rFonts w:hint="eastAsia"/>
                            <w:szCs w:val="21"/>
                          </w:rPr>
                          <w:t>审批表</w:t>
                        </w:r>
                        <w:r>
                          <w:rPr>
                            <w:szCs w:val="21"/>
                          </w:rPr>
                          <w:t>》</w:t>
                        </w:r>
                        <w:r>
                          <w:rPr>
                            <w:rFonts w:hint="eastAsia"/>
                            <w:szCs w:val="21"/>
                          </w:rPr>
                          <w:t>，交任课</w:t>
                        </w:r>
                        <w:r>
                          <w:rPr>
                            <w:szCs w:val="21"/>
                          </w:rPr>
                          <w:t>教师</w:t>
                        </w:r>
                        <w:r>
                          <w:rPr>
                            <w:rFonts w:hint="eastAsia"/>
                            <w:szCs w:val="21"/>
                          </w:rPr>
                          <w:t>登记</w:t>
                        </w:r>
                        <w:r>
                          <w:rPr>
                            <w:szCs w:val="21"/>
                          </w:rPr>
                          <w:t>备案</w:t>
                        </w:r>
                      </w:p>
                      <w:p>
                        <w:pPr>
                          <w:jc w:val="center"/>
                          <w:rPr>
                            <w:szCs w:val="21"/>
                          </w:rPr>
                        </w:pPr>
                        <w:r>
                          <w:rPr>
                            <w:rFonts w:hint="eastAsia"/>
                            <w:szCs w:val="21"/>
                          </w:rPr>
                          <w:t>（三个工作日内）</w:t>
                        </w:r>
                      </w:p>
                    </w:txbxContent>
                  </v:textbox>
                </v:shape>
                <v:shape id="自选图形 501" o:spid="_x0000_s1026" o:spt="4" type="#_x0000_t4" style="position:absolute;left:8959;top:473993;height:545;width:2840;" fillcolor="#FFFFFF" filled="t" stroked="t" coordsize="21600,21600" o:gfxdata="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ABK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Cs w:val="21"/>
                          </w:rPr>
                        </w:pPr>
                        <w:r>
                          <w:rPr>
                            <w:rFonts w:hint="eastAsia"/>
                            <w:szCs w:val="21"/>
                          </w:rPr>
                          <w:t>是否重新</w:t>
                        </w:r>
                        <w:r>
                          <w:rPr>
                            <w:szCs w:val="21"/>
                          </w:rPr>
                          <w:t>申请</w:t>
                        </w:r>
                      </w:p>
                    </w:txbxContent>
                  </v:textbox>
                </v:shape>
                <v:shape id="自选图形 502" o:spid="_x0000_s1026" o:spt="116" type="#_x0000_t116" style="position:absolute;left:4261;top:467555;height:1720;width:4737;" fillcolor="#FFFFFF" filled="t" stroked="t" coordsize="21600,21600" o:gfxdata="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DJ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学生登陆“教务处主页-常用下载”</w:t>
                        </w:r>
                        <w:r>
                          <w:rPr>
                            <w:szCs w:val="21"/>
                          </w:rPr>
                          <w:t>下载</w:t>
                        </w:r>
                        <w:r>
                          <w:rPr>
                            <w:rFonts w:hint="eastAsia"/>
                            <w:szCs w:val="21"/>
                          </w:rPr>
                          <w:t>《免修审批表》填</w:t>
                        </w:r>
                        <w:r>
                          <w:rPr>
                            <w:szCs w:val="21"/>
                          </w:rPr>
                          <w:t>写后签名，</w:t>
                        </w:r>
                        <w:r>
                          <w:rPr>
                            <w:rFonts w:hint="eastAsia"/>
                            <w:szCs w:val="21"/>
                          </w:rPr>
                          <w:t>持与课程相关的证书原件及</w:t>
                        </w:r>
                        <w:r>
                          <w:rPr>
                            <w:szCs w:val="21"/>
                          </w:rPr>
                          <w:t>复印件</w:t>
                        </w:r>
                        <w:r>
                          <w:rPr>
                            <w:rFonts w:hint="eastAsia"/>
                            <w:szCs w:val="21"/>
                          </w:rPr>
                          <w:t>向所在学部（院）提出申请</w:t>
                        </w:r>
                      </w:p>
                      <w:p>
                        <w:pPr>
                          <w:jc w:val="center"/>
                          <w:rPr>
                            <w:szCs w:val="21"/>
                          </w:rPr>
                        </w:pPr>
                        <w:r>
                          <w:rPr>
                            <w:rFonts w:hint="eastAsia"/>
                            <w:szCs w:val="21"/>
                          </w:rPr>
                          <w:t>（开学</w:t>
                        </w:r>
                        <w:r>
                          <w:rPr>
                            <w:szCs w:val="21"/>
                          </w:rPr>
                          <w:t>后</w:t>
                        </w:r>
                        <w:r>
                          <w:rPr>
                            <w:rFonts w:hint="eastAsia"/>
                            <w:szCs w:val="21"/>
                          </w:rPr>
                          <w:t>五个</w:t>
                        </w:r>
                        <w:r>
                          <w:rPr>
                            <w:szCs w:val="21"/>
                          </w:rPr>
                          <w:t>工作日内）</w:t>
                        </w:r>
                      </w:p>
                    </w:txbxContent>
                  </v:textbox>
                </v:shape>
                <v:shape id="自选图形 503" o:spid="_x0000_s1026" o:spt="116" type="#_x0000_t116" style="position:absolute;left:5595;top:476586;height:492;width:2218;" fillcolor="#FFFFFF" filled="t" stroked="t" coordsize="21600,21600" o:gfxdata="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bG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学生获得课程</w:t>
                        </w:r>
                        <w:r>
                          <w:rPr>
                            <w:szCs w:val="21"/>
                          </w:rPr>
                          <w:t>学分</w:t>
                        </w:r>
                      </w:p>
                    </w:txbxContent>
                  </v:textbox>
                </v:shape>
                <v:shape id="自选图形 504" o:spid="_x0000_s1026" o:spt="32" type="#_x0000_t32" style="position:absolute;left:6709;top:469290;height:423;width:0;" filled="f" stroked="t" coordsize="21600,21600" o:gfxdata="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2A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05" o:spid="_x0000_s1026" o:spt="202" type="#_x0000_t202" style="position:absolute;left:10193;top:474607;height:457;width:825;" filled="f" stroked="f" coordsize="21600,21600" o:gfxdata="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0X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否</w:t>
                        </w:r>
                      </w:p>
                    </w:txbxContent>
                  </v:textbox>
                </v:shape>
                <v:shape id="文本框 506" o:spid="_x0000_s1026" o:spt="202" type="#_x0000_t202" style="position:absolute;left:11514;top:473736;height:474;width:608;" filled="f" stroked="f" coordsize="21600,21600" o:gfxdata="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F+J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是</w:t>
                        </w:r>
                      </w:p>
                    </w:txbxContent>
                  </v:textbox>
                </v:shape>
                <v:shape id="文本框 507" o:spid="_x0000_s1026" o:spt="202" type="#_x0000_t202" style="position:absolute;left:5110;top:475250;height:1013;width:3275;" fillcolor="#FFFFFF" filled="t" stroked="t" coordsize="21600,21600" o:gfxdata="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m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任课教师</w:t>
                        </w:r>
                        <w:r>
                          <w:rPr>
                            <w:szCs w:val="21"/>
                          </w:rPr>
                          <w:t>在教学管理系统中录入免修成绩</w:t>
                        </w:r>
                        <w:r>
                          <w:rPr>
                            <w:rFonts w:hint="eastAsia"/>
                            <w:szCs w:val="21"/>
                          </w:rPr>
                          <w:t>，</w:t>
                        </w:r>
                        <w:r>
                          <w:rPr>
                            <w:szCs w:val="21"/>
                          </w:rPr>
                          <w:t>证书复印件</w:t>
                        </w:r>
                        <w:r>
                          <w:rPr>
                            <w:rFonts w:hint="eastAsia"/>
                            <w:szCs w:val="21"/>
                          </w:rPr>
                          <w:t>随</w:t>
                        </w:r>
                        <w:r>
                          <w:rPr>
                            <w:szCs w:val="21"/>
                          </w:rPr>
                          <w:t>试卷袋</w:t>
                        </w:r>
                        <w:r>
                          <w:rPr>
                            <w:rFonts w:hint="eastAsia"/>
                            <w:szCs w:val="21"/>
                          </w:rPr>
                          <w:t>存放</w:t>
                        </w:r>
                      </w:p>
                      <w:p>
                        <w:pPr>
                          <w:jc w:val="center"/>
                          <w:rPr>
                            <w:szCs w:val="21"/>
                          </w:rPr>
                        </w:pPr>
                        <w:r>
                          <w:rPr>
                            <w:rFonts w:hint="eastAsia"/>
                            <w:szCs w:val="21"/>
                          </w:rPr>
                          <w:t>（三个工作日内）</w:t>
                        </w:r>
                      </w:p>
                      <w:p>
                        <w:pPr>
                          <w:jc w:val="center"/>
                          <w:rPr>
                            <w:szCs w:val="21"/>
                          </w:rPr>
                        </w:pPr>
                      </w:p>
                    </w:txbxContent>
                  </v:textbox>
                </v:shape>
                <v:roundrect id="自选图形 508" o:spid="_x0000_s1026" o:spt="2" style="position:absolute;left:9321;top:475701;height:392;width:1974;" fillcolor="#FFFFFF" filled="t" stroked="t" coordsize="21600,21600" arcsize="0.166666666666667" o:gfxdata="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S8&#10;+MEAAADcAAAADwAAAAAAAAABACAAAAAiAAAAZHJzL2Rvd25yZXYueG1sUEsBAhQAFAAAAAgAh07i&#10;QDMvBZ47AAAAOQAAABAAAAAAAAAAAQAgAAAAEAEAAGRycy9zaGFwZXhtbC54bWxQSwUGAAAAAAYA&#10;BgBbAQAAugMAAAAA&#10;">
                  <v:fill on="t" focussize="0,0"/>
                  <v:stroke color="#000000" joinstyle="round"/>
                  <v:imagedata o:title=""/>
                  <o:lock v:ext="edit" aspectratio="f"/>
                  <v:textbox inset="0mm,0mm,0mm,0mm">
                    <w:txbxContent>
                      <w:p>
                        <w:pPr>
                          <w:jc w:val="center"/>
                          <w:rPr>
                            <w:szCs w:val="21"/>
                          </w:rPr>
                        </w:pPr>
                        <w:r>
                          <w:rPr>
                            <w:rFonts w:hint="eastAsia"/>
                            <w:szCs w:val="21"/>
                          </w:rPr>
                          <w:t>正常参加课程修读</w:t>
                        </w:r>
                      </w:p>
                    </w:txbxContent>
                  </v:textbox>
                </v:roundrect>
                <v:shape id="AutoShape 34" o:spid="_x0000_s1026" o:spt="32" type="#_x0000_t32" style="position:absolute;left:6725;top:473620;height:330;width:0;" filled="f" stroked="t" coordsize="21600,21600" o:gfxdata="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2/Y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510" o:spid="_x0000_s1026" o:spt="32" type="#_x0000_t32" style="position:absolute;left:10382;top:473367;flip:x;height:624;width:0;" filled="f" stroked="t" coordsize="21600,21600" o:gfxdata="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iU4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0" o:spid="_x0000_s1026" o:spt="32" type="#_x0000_t32" style="position:absolute;left:10384;top:474550;height:1125;width:0;" filled="f" stroked="t" coordsize="21600,21600" o:gfxdata="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oxm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512" o:spid="_x0000_s1026" o:spt="4" type="#_x0000_t4" style="position:absolute;left:5491;top:471453;height:1164;width:2428;" fillcolor="#FFFFFF" filled="t" stroked="t" coordsize="21600,21600" o:gfxdata="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fA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pPr>
                        <w:r>
                          <w:rPr>
                            <w:rFonts w:hint="eastAsia"/>
                          </w:rPr>
                          <w:t>教务处审核是</w:t>
                        </w:r>
                        <w:r>
                          <w:t>否通过</w:t>
                        </w:r>
                      </w:p>
                    </w:txbxContent>
                  </v:textbox>
                </v:shape>
                <v:shape id="文本框 298" o:spid="_x0000_s1026" o:spt="202" type="#_x0000_t202" style="position:absolute;left:8960;top:469290;height:620;width:2084;" fillcolor="#FFFFFF" filled="t" stroked="t" coordsize="21600,21600" o:gfxdata="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16t5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0.5mm,0mm,0.5mm,0mm">
                    <w:txbxContent>
                      <w:p>
                        <w:pPr>
                          <w:spacing w:line="260" w:lineRule="exact"/>
                          <w:rPr>
                            <w:sz w:val="15"/>
                            <w:szCs w:val="15"/>
                          </w:rPr>
                        </w:pPr>
                        <w:r>
                          <w:rPr>
                            <w:rFonts w:hint="eastAsia"/>
                            <w:sz w:val="15"/>
                            <w:szCs w:val="15"/>
                          </w:rPr>
                          <w:t>注：免修</w:t>
                        </w:r>
                        <w:r>
                          <w:rPr>
                            <w:sz w:val="15"/>
                            <w:szCs w:val="15"/>
                          </w:rPr>
                          <w:t>条件</w:t>
                        </w:r>
                        <w:r>
                          <w:rPr>
                            <w:rFonts w:hint="eastAsia"/>
                            <w:sz w:val="15"/>
                            <w:szCs w:val="15"/>
                          </w:rPr>
                          <w:t>应写入培养计划</w:t>
                        </w:r>
                      </w:p>
                      <w:p>
                        <w:pPr>
                          <w:spacing w:line="260" w:lineRule="exact"/>
                          <w:rPr>
                            <w:sz w:val="15"/>
                            <w:szCs w:val="15"/>
                          </w:rPr>
                        </w:pPr>
                        <w:r>
                          <w:rPr>
                            <w:rFonts w:hint="eastAsia"/>
                            <w:sz w:val="15"/>
                            <w:szCs w:val="15"/>
                          </w:rPr>
                          <w:t>1.</w:t>
                        </w:r>
                        <w:r>
                          <w:rPr>
                            <w:sz w:val="15"/>
                            <w:szCs w:val="15"/>
                          </w:rPr>
                          <w:t>成绩折算</w:t>
                        </w:r>
                        <w:r>
                          <w:rPr>
                            <w:rFonts w:hint="eastAsia"/>
                            <w:sz w:val="15"/>
                            <w:szCs w:val="15"/>
                          </w:rPr>
                          <w:t>；2.证书的替代课程</w:t>
                        </w:r>
                      </w:p>
                    </w:txbxContent>
                  </v:textbox>
                </v:shape>
                <v:shape id="文本框 514" o:spid="_x0000_s1026" o:spt="202" type="#_x0000_t202" style="position:absolute;left:4819;top:469708;height:1260;width:3812;" fillcolor="#FFFFFF" filled="t" stroked="t" coordsize="21600,21600" o:gfxdata="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qp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mm,0.5mm,0mm">
                    <w:txbxContent>
                      <w:p>
                        <w:pPr>
                          <w:jc w:val="center"/>
                          <w:rPr>
                            <w:szCs w:val="21"/>
                          </w:rPr>
                        </w:pPr>
                        <w:r>
                          <w:rPr>
                            <w:rFonts w:hint="eastAsia"/>
                            <w:szCs w:val="21"/>
                          </w:rPr>
                          <w:t>专业负责人审核证书</w:t>
                        </w:r>
                        <w:r>
                          <w:rPr>
                            <w:szCs w:val="21"/>
                          </w:rPr>
                          <w:t>原件</w:t>
                        </w:r>
                        <w:r>
                          <w:rPr>
                            <w:rFonts w:hint="eastAsia"/>
                            <w:szCs w:val="21"/>
                          </w:rPr>
                          <w:t>，按培养</w:t>
                        </w:r>
                        <w:r>
                          <w:rPr>
                            <w:szCs w:val="21"/>
                          </w:rPr>
                          <w:t>计划</w:t>
                        </w:r>
                        <w:r>
                          <w:rPr>
                            <w:rFonts w:hint="eastAsia"/>
                            <w:szCs w:val="21"/>
                          </w:rPr>
                          <w:t>要求签署免修</w:t>
                        </w:r>
                        <w:r>
                          <w:rPr>
                            <w:szCs w:val="21"/>
                          </w:rPr>
                          <w:t>意见</w:t>
                        </w:r>
                        <w:r>
                          <w:rPr>
                            <w:rFonts w:hint="eastAsia"/>
                            <w:szCs w:val="21"/>
                          </w:rPr>
                          <w:t>，</w:t>
                        </w:r>
                        <w:r>
                          <w:rPr>
                            <w:szCs w:val="21"/>
                          </w:rPr>
                          <w:t>再</w:t>
                        </w:r>
                        <w:r>
                          <w:rPr>
                            <w:rFonts w:hint="eastAsia"/>
                            <w:szCs w:val="21"/>
                          </w:rPr>
                          <w:t>交</w:t>
                        </w:r>
                        <w:r>
                          <w:rPr>
                            <w:szCs w:val="21"/>
                          </w:rPr>
                          <w:t>二级教学</w:t>
                        </w:r>
                        <w:r>
                          <w:rPr>
                            <w:rFonts w:hint="eastAsia"/>
                            <w:szCs w:val="21"/>
                          </w:rPr>
                          <w:t>单位填写</w:t>
                        </w:r>
                        <w:r>
                          <w:rPr>
                            <w:szCs w:val="21"/>
                          </w:rPr>
                          <w:t>审核意见后</w:t>
                        </w:r>
                        <w:r>
                          <w:rPr>
                            <w:rFonts w:hint="eastAsia"/>
                            <w:szCs w:val="21"/>
                          </w:rPr>
                          <w:t>报教务处</w:t>
                        </w:r>
                      </w:p>
                      <w:p>
                        <w:pPr>
                          <w:jc w:val="center"/>
                          <w:rPr>
                            <w:szCs w:val="21"/>
                          </w:rPr>
                        </w:pPr>
                        <w:r>
                          <w:rPr>
                            <w:rFonts w:hint="eastAsia"/>
                            <w:szCs w:val="21"/>
                          </w:rPr>
                          <w:t>（五个工作日内）</w:t>
                        </w:r>
                      </w:p>
                      <w:p>
                        <w:pPr>
                          <w:rPr>
                            <w:szCs w:val="21"/>
                          </w:rPr>
                        </w:pPr>
                      </w:p>
                    </w:txbxContent>
                  </v:textbox>
                </v:shape>
                <v:line id="直接连接符 639" o:spid="_x0000_s1026" o:spt="20" style="position:absolute;left:8630;top:469530;flip:x;height:240;width:320;" filled="f" stroked="t" coordsize="21600,21600" o:gfxdata="UEsDBAoAAAAAAIdO4kAAAAAAAAAAAAAAAAAEAAAAZHJzL1BLAwQUAAAACACHTuJAs2vJKroAAADc&#10;AAAADwAAAGRycy9kb3ducmV2LnhtbEVPTYvCMBC9L/gfwgje1kQLsnaNIqIiCMJq3fNsM9sWm0lp&#10;YtV/bw6Cx8f7ni3uthYdtb5yrGE0VCCIc2cqLjRkp83nFwgfkA3WjknDgzws5r2PGabG3fiHumMo&#10;RAxhn6KGMoQmldLnJVn0Q9cQR+7ftRZDhG0hTYu3GG5rOVZqIi1WHBtKbGhVUn45Xq2G5e9+nR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a8k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638" o:spid="_x0000_s1026" o:spt="20" style="position:absolute;left:8960;top:469300;height:620;width:0;" filled="f" stroked="t" coordsize="21600,21600" o:gfxdata="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Z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直接箭头连接符 66" o:spid="_x0000_s1026" o:spt="32" type="#_x0000_t32" style="position:absolute;left:6709;top:476275;height:315;width:0;" filled="f" stroked="t" coordsize="21600,21600" o:gfxdata="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pW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71" o:spid="_x0000_s1026" o:spt="32" type="#_x0000_t32" style="position:absolute;left:6724;top:474919;height:315;width:0;" filled="f" stroked="t" coordsize="21600,21600" o:gfxdata="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G8y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19" o:spid="_x0000_s1026" o:spt="202" type="#_x0000_t202" style="position:absolute;left:7014;top:472431;height:474;width:608;" filled="f" stroked="f" coordsize="21600,21600" o:gfxdata="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26M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是</w:t>
                        </w:r>
                      </w:p>
                    </w:txbxContent>
                  </v:textbox>
                </v:shape>
                <v:shape id="自选图形 1027" o:spid="_x0000_s1026" o:spt="32" type="#_x0000_t32" style="position:absolute;left:6709;top:470968;flip:x;height:488;width:1;" filled="f" stroked="t" coordsize="21600,21600" o:gfxdata="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hAj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p>
    <w:p>
      <w:pPr>
        <w:tabs>
          <w:tab w:val="left" w:pos="6840"/>
        </w:tabs>
        <w:rPr>
          <w:rFonts w:asciiTheme="majorEastAsia" w:hAnsiTheme="majorEastAsia" w:eastAsiaTheme="majorEastAsia"/>
        </w:rPr>
      </w:pPr>
      <w:r>
        <w:rPr>
          <w:rFonts w:asciiTheme="majorEastAsia" w:hAnsiTheme="majorEastAsia" w:eastAsiaTheme="majorEastAsia"/>
        </w:rPr>
        <w:tab/>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三．涉及资料</w:t>
      </w:r>
    </w:p>
    <w:p>
      <w:pPr>
        <w:spacing w:before="93" w:beforeLines="30" w:line="380" w:lineRule="exact"/>
        <w:jc w:val="center"/>
        <w:outlineLvl w:val="0"/>
        <w:rPr>
          <w:rFonts w:asciiTheme="majorEastAsia" w:hAnsiTheme="majorEastAsia" w:eastAsiaTheme="majorEastAsia"/>
        </w:rPr>
      </w:pPr>
      <w:r>
        <w:rPr>
          <w:rFonts w:hint="eastAsia" w:ascii="方正大黑简体" w:eastAsia="方正大黑简体" w:hAnsiTheme="majorEastAsia"/>
          <w:sz w:val="28"/>
          <w:szCs w:val="28"/>
        </w:rPr>
        <w:t>上海第二工业大学学生申请课程免修审批表</w:t>
      </w:r>
    </w:p>
    <w:tbl>
      <w:tblPr>
        <w:tblStyle w:val="22"/>
        <w:tblW w:w="1033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9"/>
        <w:gridCol w:w="708"/>
        <w:gridCol w:w="711"/>
        <w:gridCol w:w="1684"/>
        <w:gridCol w:w="709"/>
        <w:gridCol w:w="7"/>
        <w:gridCol w:w="428"/>
        <w:gridCol w:w="151"/>
        <w:gridCol w:w="1397"/>
        <w:gridCol w:w="503"/>
        <w:gridCol w:w="206"/>
        <w:gridCol w:w="1054"/>
        <w:gridCol w:w="22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257" w:type="dxa"/>
            <w:gridSpan w:val="2"/>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学部（院）</w:t>
            </w:r>
          </w:p>
        </w:tc>
        <w:tc>
          <w:tcPr>
            <w:tcW w:w="2395"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0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983" w:type="dxa"/>
            <w:gridSpan w:val="4"/>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09"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3280" w:type="dxa"/>
            <w:gridSpan w:val="2"/>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257" w:type="dxa"/>
            <w:gridSpan w:val="2"/>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2395"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70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专业</w:t>
            </w:r>
          </w:p>
        </w:tc>
        <w:tc>
          <w:tcPr>
            <w:tcW w:w="5972" w:type="dxa"/>
            <w:gridSpan w:val="8"/>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257" w:type="dxa"/>
            <w:gridSpan w:val="2"/>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证书名称</w:t>
            </w:r>
          </w:p>
        </w:tc>
        <w:tc>
          <w:tcPr>
            <w:tcW w:w="2395"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144" w:type="dxa"/>
            <w:gridSpan w:val="3"/>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证书号</w:t>
            </w:r>
          </w:p>
        </w:tc>
        <w:tc>
          <w:tcPr>
            <w:tcW w:w="5537" w:type="dxa"/>
            <w:gridSpan w:val="6"/>
            <w:tcBorders>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968" w:type="dxa"/>
            <w:gridSpan w:val="3"/>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申请免修课程名</w:t>
            </w:r>
          </w:p>
        </w:tc>
        <w:tc>
          <w:tcPr>
            <w:tcW w:w="1684"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95"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课程代码</w:t>
            </w:r>
          </w:p>
        </w:tc>
        <w:tc>
          <w:tcPr>
            <w:tcW w:w="1900"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60"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课程学分</w:t>
            </w:r>
          </w:p>
        </w:tc>
        <w:tc>
          <w:tcPr>
            <w:tcW w:w="2226" w:type="dxa"/>
            <w:tcBorders>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8" w:hRule="atLeast"/>
          <w:jc w:val="center"/>
        </w:trPr>
        <w:tc>
          <w:tcPr>
            <w:tcW w:w="549"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申 请 理 由</w:t>
            </w:r>
          </w:p>
        </w:tc>
        <w:tc>
          <w:tcPr>
            <w:tcW w:w="3812" w:type="dxa"/>
            <w:gridSpan w:val="4"/>
            <w:tcBorders>
              <w:top w:val="single" w:color="auto" w:sz="12" w:space="0"/>
              <w:right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（请简单描述证书内容和颁发机构、与本课程的相关性，并附能力资格</w:t>
            </w:r>
            <w:r>
              <w:rPr>
                <w:rFonts w:hint="default" w:asciiTheme="majorEastAsia" w:hAnsiTheme="majorEastAsia" w:eastAsiaTheme="majorEastAsia"/>
                <w:szCs w:val="21"/>
              </w:rPr>
              <w:t>证书</w:t>
            </w:r>
            <w:r>
              <w:rPr>
                <w:rFonts w:hint="eastAsia" w:asciiTheme="majorEastAsia" w:hAnsiTheme="majorEastAsia" w:eastAsiaTheme="majorEastAsia"/>
                <w:szCs w:val="21"/>
              </w:rPr>
              <w:t>等证明）</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学生（签名）：</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Cs w:val="21"/>
              </w:rPr>
            </w:pPr>
            <w:r>
              <w:rPr>
                <w:rFonts w:hint="eastAsia" w:asciiTheme="majorEastAsia" w:hAnsiTheme="majorEastAsia" w:eastAsiaTheme="majorEastAsia"/>
                <w:szCs w:val="21"/>
              </w:rPr>
              <w:t>20   年   月   日</w:t>
            </w:r>
          </w:p>
        </w:tc>
        <w:tc>
          <w:tcPr>
            <w:tcW w:w="586" w:type="dxa"/>
            <w:gridSpan w:val="3"/>
            <w:tcBorders>
              <w:top w:val="single" w:color="auto" w:sz="12" w:space="0"/>
              <w:lef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 w:val="24"/>
              </w:rPr>
              <w:t>专业负责人意 见</w:t>
            </w:r>
          </w:p>
        </w:tc>
        <w:tc>
          <w:tcPr>
            <w:tcW w:w="5386" w:type="dxa"/>
            <w:gridSpan w:val="5"/>
            <w:tcBorders>
              <w:top w:val="single" w:color="auto" w:sz="12" w:space="0"/>
              <w:right w:val="single" w:color="auto" w:sz="12"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（请对学生的能力资格</w:t>
            </w:r>
            <w:r>
              <w:rPr>
                <w:rFonts w:hint="default" w:asciiTheme="majorEastAsia" w:hAnsiTheme="majorEastAsia" w:eastAsiaTheme="majorEastAsia"/>
                <w:szCs w:val="21"/>
              </w:rPr>
              <w:t>证书</w:t>
            </w:r>
            <w:r>
              <w:rPr>
                <w:rFonts w:hint="eastAsia" w:asciiTheme="majorEastAsia" w:hAnsiTheme="majorEastAsia" w:eastAsiaTheme="majorEastAsia"/>
                <w:szCs w:val="21"/>
              </w:rPr>
              <w:t>等证明材料进行查验，给出是否同意该生免修课程的意见并给出该门课程的成绩）</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是否同意其免修：</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该门课程的成绩：</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专业负责人（签名）：</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Cs w:val="21"/>
              </w:rPr>
              <w:t>20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25" w:hRule="atLeast"/>
          <w:jc w:val="center"/>
        </w:trPr>
        <w:tc>
          <w:tcPr>
            <w:tcW w:w="549" w:type="dxa"/>
            <w:tcBorders>
              <w:left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二级教学单位 审 核 意 见</w:t>
            </w:r>
          </w:p>
        </w:tc>
        <w:tc>
          <w:tcPr>
            <w:tcW w:w="3819" w:type="dxa"/>
            <w:gridSpan w:val="5"/>
            <w:tcBorders>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教学院长（签名）：</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Cs w:val="21"/>
              </w:rPr>
              <w:t>20   年   月   日</w:t>
            </w:r>
          </w:p>
        </w:tc>
        <w:tc>
          <w:tcPr>
            <w:tcW w:w="579" w:type="dxa"/>
            <w:gridSpan w:val="2"/>
            <w:tcBorders>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教务处意见</w:t>
            </w:r>
          </w:p>
        </w:tc>
        <w:tc>
          <w:tcPr>
            <w:tcW w:w="5386" w:type="dxa"/>
            <w:gridSpan w:val="5"/>
            <w:tcBorders>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right"/>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Cs w:val="21"/>
              </w:rPr>
            </w:pPr>
            <w:r>
              <w:rPr>
                <w:rFonts w:hint="eastAsia" w:asciiTheme="majorEastAsia" w:hAnsiTheme="majorEastAsia" w:eastAsiaTheme="majorEastAsia"/>
                <w:szCs w:val="21"/>
              </w:rPr>
              <w:t>（签名）：</w:t>
            </w: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Cs w:val="21"/>
              </w:rPr>
              <w:t>20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6" w:hRule="atLeast"/>
          <w:jc w:val="center"/>
        </w:trPr>
        <w:tc>
          <w:tcPr>
            <w:tcW w:w="549" w:type="dxa"/>
            <w:tcBorders>
              <w:top w:val="single" w:color="auto" w:sz="12" w:space="0"/>
              <w:left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说</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明</w:t>
            </w:r>
          </w:p>
        </w:tc>
        <w:tc>
          <w:tcPr>
            <w:tcW w:w="9784" w:type="dxa"/>
            <w:gridSpan w:val="12"/>
            <w:tcBorders>
              <w:top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460" w:lineRule="exact"/>
              <w:ind w:left="0" w:right="0"/>
              <w:jc w:val="left"/>
              <w:rPr>
                <w:rFonts w:hint="default" w:asciiTheme="majorEastAsia" w:hAnsiTheme="majorEastAsia" w:eastAsiaTheme="majorEastAsia"/>
                <w:szCs w:val="21"/>
              </w:rPr>
            </w:pPr>
            <w:r>
              <w:rPr>
                <w:rFonts w:hint="eastAsia" w:asciiTheme="majorEastAsia" w:hAnsiTheme="majorEastAsia" w:eastAsiaTheme="majorEastAsia"/>
                <w:szCs w:val="21"/>
              </w:rPr>
              <w:t>1．学生应每学期开学后第一周内向课程所在二级教学单位提出申请，填写该审批表，并交验有关该课程的能力资格证书及相关证明等材料。</w:t>
            </w:r>
          </w:p>
          <w:p>
            <w:pPr>
              <w:keepNext w:val="0"/>
              <w:keepLines w:val="0"/>
              <w:suppressLineNumbers w:val="0"/>
              <w:spacing w:before="0" w:beforeAutospacing="0" w:after="0" w:afterAutospacing="0" w:line="460" w:lineRule="exact"/>
              <w:ind w:left="0" w:right="0"/>
              <w:jc w:val="left"/>
              <w:rPr>
                <w:rFonts w:hint="default" w:asciiTheme="majorEastAsia" w:hAnsiTheme="majorEastAsia" w:eastAsiaTheme="majorEastAsia"/>
                <w:szCs w:val="21"/>
              </w:rPr>
            </w:pPr>
            <w:r>
              <w:rPr>
                <w:rFonts w:hint="eastAsia" w:asciiTheme="majorEastAsia" w:hAnsiTheme="majorEastAsia" w:eastAsiaTheme="majorEastAsia"/>
                <w:szCs w:val="21"/>
              </w:rPr>
              <w:t>2．该表经二级教学单位审核同意、教务处批准后，方可免修该课程。</w:t>
            </w:r>
          </w:p>
          <w:p>
            <w:pPr>
              <w:keepNext w:val="0"/>
              <w:keepLines w:val="0"/>
              <w:suppressLineNumbers w:val="0"/>
              <w:spacing w:before="0" w:beforeAutospacing="0" w:after="0" w:afterAutospacing="0" w:line="460" w:lineRule="exact"/>
              <w:ind w:left="0" w:right="0"/>
              <w:jc w:val="left"/>
              <w:rPr>
                <w:rFonts w:hint="default" w:asciiTheme="majorEastAsia" w:hAnsiTheme="majorEastAsia" w:eastAsiaTheme="majorEastAsia"/>
                <w:szCs w:val="21"/>
              </w:rPr>
            </w:pPr>
            <w:r>
              <w:rPr>
                <w:rFonts w:hint="default" w:asciiTheme="majorEastAsia" w:hAnsiTheme="majorEastAsia" w:eastAsiaTheme="majorEastAsia"/>
                <w:szCs w:val="21"/>
              </w:rPr>
              <w:t>3</w:t>
            </w:r>
            <w:r>
              <w:rPr>
                <w:rFonts w:hint="eastAsia" w:asciiTheme="majorEastAsia" w:hAnsiTheme="majorEastAsia" w:eastAsiaTheme="majorEastAsia"/>
                <w:szCs w:val="21"/>
              </w:rPr>
              <w:t>．在免修申请批准前，学生应按时参加该门课程的学习，不得无故缺席。</w:t>
            </w:r>
          </w:p>
          <w:p>
            <w:pPr>
              <w:keepNext w:val="0"/>
              <w:keepLines w:val="0"/>
              <w:suppressLineNumbers w:val="0"/>
              <w:spacing w:before="0" w:beforeAutospacing="0" w:after="0" w:afterAutospacing="0" w:line="460" w:lineRule="exact"/>
              <w:ind w:left="0" w:right="0"/>
              <w:jc w:val="left"/>
              <w:rPr>
                <w:rFonts w:hint="default" w:asciiTheme="majorEastAsia" w:hAnsiTheme="majorEastAsia" w:eastAsiaTheme="majorEastAsia"/>
                <w:szCs w:val="21"/>
              </w:rPr>
            </w:pPr>
            <w:r>
              <w:rPr>
                <w:rFonts w:hint="default" w:asciiTheme="majorEastAsia" w:hAnsiTheme="majorEastAsia" w:eastAsiaTheme="majorEastAsia"/>
                <w:szCs w:val="21"/>
              </w:rPr>
              <w:t>4</w:t>
            </w:r>
            <w:r>
              <w:rPr>
                <w:rFonts w:hint="eastAsia" w:asciiTheme="majorEastAsia" w:hAnsiTheme="majorEastAsia" w:eastAsiaTheme="majorEastAsia"/>
                <w:szCs w:val="21"/>
              </w:rPr>
              <w:t>．下列课程原则上不得申请免修：政治理论课（含形势与政策课）、体育课、军事理论课、实践性教学环节。</w:t>
            </w:r>
          </w:p>
          <w:p>
            <w:pPr>
              <w:keepNext w:val="0"/>
              <w:keepLines w:val="0"/>
              <w:suppressLineNumbers w:val="0"/>
              <w:spacing w:before="0" w:beforeAutospacing="0" w:after="0" w:afterAutospacing="0" w:line="460" w:lineRule="exact"/>
              <w:ind w:left="0" w:right="0"/>
              <w:jc w:val="left"/>
              <w:rPr>
                <w:rFonts w:hint="default" w:asciiTheme="majorEastAsia" w:hAnsiTheme="majorEastAsia" w:eastAsiaTheme="majorEastAsia"/>
                <w:szCs w:val="21"/>
              </w:rPr>
            </w:pPr>
            <w:r>
              <w:rPr>
                <w:rFonts w:hint="default" w:asciiTheme="majorEastAsia" w:hAnsiTheme="majorEastAsia" w:eastAsiaTheme="majorEastAsia"/>
                <w:szCs w:val="21"/>
              </w:rPr>
              <w:t>5</w:t>
            </w:r>
            <w:r>
              <w:rPr>
                <w:rFonts w:hint="eastAsia" w:asciiTheme="majorEastAsia" w:hAnsiTheme="majorEastAsia" w:eastAsiaTheme="majorEastAsia"/>
                <w:szCs w:val="21"/>
              </w:rPr>
              <w:t>．本表一式三份，一份交由教务处留存，一份交由学生所在学部（院）留存，一份由学生本人留存。</w:t>
            </w:r>
          </w:p>
        </w:tc>
      </w:tr>
    </w:tbl>
    <w:p>
      <w:pPr>
        <w:pStyle w:val="48"/>
        <w:rPr>
          <w:color w:val="auto"/>
        </w:rPr>
      </w:pPr>
      <w:bookmarkStart w:id="272" w:name="_Toc2764"/>
      <w:r>
        <w:rPr>
          <w:rFonts w:hint="eastAsia"/>
          <w:color w:val="auto"/>
        </w:rPr>
        <w:t>学生免听重修课程申请流程</w:t>
      </w:r>
      <w:bookmarkEnd w:id="272"/>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学生免听重修课程申请流程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《上海第二工业大学全日制本专科学生学籍管理办法》</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需申请课程免听的学生</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59648" behindDoc="0" locked="0" layoutInCell="1" allowOverlap="1">
                <wp:simplePos x="0" y="0"/>
                <wp:positionH relativeFrom="column">
                  <wp:posOffset>398145</wp:posOffset>
                </wp:positionH>
                <wp:positionV relativeFrom="paragraph">
                  <wp:posOffset>210820</wp:posOffset>
                </wp:positionV>
                <wp:extent cx="3288665" cy="828040"/>
                <wp:effectExtent l="5080" t="5080" r="20955" b="5080"/>
                <wp:wrapNone/>
                <wp:docPr id="663" name="AutoShape 6"/>
                <wp:cNvGraphicFramePr/>
                <a:graphic xmlns:a="http://schemas.openxmlformats.org/drawingml/2006/main">
                  <a:graphicData uri="http://schemas.microsoft.com/office/word/2010/wordprocessingShape">
                    <wps:wsp>
                      <wps:cNvSpPr>
                        <a:spLocks noChangeArrowheads="1"/>
                      </wps:cNvSpPr>
                      <wps:spPr bwMode="auto">
                        <a:xfrm>
                          <a:off x="0" y="0"/>
                          <a:ext cx="3288665" cy="82804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重新修读学生选课与正常课程冲突后，登陆“教务处主页-常用下载”</w:t>
                            </w:r>
                            <w:r>
                              <w:rPr>
                                <w:szCs w:val="21"/>
                              </w:rPr>
                              <w:t>下载</w:t>
                            </w:r>
                            <w:r>
                              <w:rPr>
                                <w:rFonts w:hint="eastAsia"/>
                                <w:szCs w:val="21"/>
                              </w:rPr>
                              <w:t>《免听</w:t>
                            </w:r>
                            <w:r>
                              <w:rPr>
                                <w:szCs w:val="21"/>
                              </w:rPr>
                              <w:t>申请</w:t>
                            </w:r>
                            <w:r>
                              <w:rPr>
                                <w:rFonts w:hint="eastAsia"/>
                                <w:szCs w:val="21"/>
                              </w:rPr>
                              <w:t>表》填</w:t>
                            </w:r>
                            <w:r>
                              <w:rPr>
                                <w:szCs w:val="21"/>
                              </w:rPr>
                              <w:t>写、签名</w:t>
                            </w:r>
                          </w:p>
                          <w:p>
                            <w:pPr>
                              <w:jc w:val="center"/>
                              <w:rPr>
                                <w:szCs w:val="21"/>
                              </w:rPr>
                            </w:pPr>
                            <w:r>
                              <w:rPr>
                                <w:rFonts w:hint="eastAsia"/>
                                <w:szCs w:val="21"/>
                              </w:rPr>
                              <w:t>（重新修读</w:t>
                            </w:r>
                            <w:r>
                              <w:rPr>
                                <w:szCs w:val="21"/>
                              </w:rPr>
                              <w:t>开始报名后一周内）</w:t>
                            </w:r>
                          </w:p>
                        </w:txbxContent>
                      </wps:txbx>
                      <wps:bodyPr rot="0" vert="horz" wrap="square" lIns="0" tIns="0" rIns="0" bIns="0" anchor="t" anchorCtr="0" upright="1">
                        <a:noAutofit/>
                      </wps:bodyPr>
                    </wps:wsp>
                  </a:graphicData>
                </a:graphic>
              </wp:anchor>
            </w:drawing>
          </mc:Choice>
          <mc:Fallback>
            <w:pict>
              <v:shape id="AutoShape 6" o:spid="_x0000_s1026" o:spt="116" type="#_x0000_t116" style="position:absolute;left:0pt;margin-left:31.35pt;margin-top:16.6pt;height:65.2pt;width:258.95pt;z-index:252059648;mso-width-relative:page;mso-height-relative:page;" fillcolor="#FFFFFF" filled="t" stroked="t" coordsize="21600,21600" o:gfxdata="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y++N71wAAAAkBAAAPAAAAAAAAAAEAIAAAACIAAABkcnMvZG93bnJldi54&#10;bWxQSwECFAAUAAAACACHTuJALZJzPzQCAACMBAAADgAAAAAAAAABACAAAAAmAQAAZHJzL2Uyb0Rv&#10;Yy54bWxQSwUGAAAAAAYABgBZAQAAzAUAAAAA&#10;">
                <v:fill on="t" focussize="0,0"/>
                <v:stroke color="#000000" miterlimit="8" joinstyle="miter"/>
                <v:imagedata o:title=""/>
                <o:lock v:ext="edit" aspectratio="f"/>
                <v:textbox inset="0mm,0mm,0mm,0mm">
                  <w:txbxContent>
                    <w:p>
                      <w:pPr>
                        <w:jc w:val="center"/>
                        <w:rPr>
                          <w:szCs w:val="21"/>
                        </w:rPr>
                      </w:pPr>
                      <w:r>
                        <w:rPr>
                          <w:rFonts w:hint="eastAsia"/>
                          <w:szCs w:val="21"/>
                        </w:rPr>
                        <w:t>重新修读学生选课与正常课程冲突后，登陆“教务处主页-常用下载”</w:t>
                      </w:r>
                      <w:r>
                        <w:rPr>
                          <w:szCs w:val="21"/>
                        </w:rPr>
                        <w:t>下载</w:t>
                      </w:r>
                      <w:r>
                        <w:rPr>
                          <w:rFonts w:hint="eastAsia"/>
                          <w:szCs w:val="21"/>
                        </w:rPr>
                        <w:t>《免听</w:t>
                      </w:r>
                      <w:r>
                        <w:rPr>
                          <w:szCs w:val="21"/>
                        </w:rPr>
                        <w:t>申请</w:t>
                      </w:r>
                      <w:r>
                        <w:rPr>
                          <w:rFonts w:hint="eastAsia"/>
                          <w:szCs w:val="21"/>
                        </w:rPr>
                        <w:t>表》填</w:t>
                      </w:r>
                      <w:r>
                        <w:rPr>
                          <w:szCs w:val="21"/>
                        </w:rPr>
                        <w:t>写、签名</w:t>
                      </w:r>
                    </w:p>
                    <w:p>
                      <w:pPr>
                        <w:jc w:val="center"/>
                        <w:rPr>
                          <w:szCs w:val="21"/>
                        </w:rPr>
                      </w:pPr>
                      <w:r>
                        <w:rPr>
                          <w:rFonts w:hint="eastAsia"/>
                          <w:szCs w:val="21"/>
                        </w:rPr>
                        <w:t>（重新修读</w:t>
                      </w:r>
                      <w:r>
                        <w:rPr>
                          <w:szCs w:val="21"/>
                        </w:rPr>
                        <w:t>开始报名后一周内）</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58624" behindDoc="0" locked="0" layoutInCell="1" allowOverlap="1">
                <wp:simplePos x="0" y="0"/>
                <wp:positionH relativeFrom="column">
                  <wp:posOffset>3675380</wp:posOffset>
                </wp:positionH>
                <wp:positionV relativeFrom="paragraph">
                  <wp:posOffset>33655</wp:posOffset>
                </wp:positionV>
                <wp:extent cx="1519555" cy="2788920"/>
                <wp:effectExtent l="0" t="38100" r="23495" b="11430"/>
                <wp:wrapNone/>
                <wp:docPr id="337" name="任意多边形 839"/>
                <wp:cNvGraphicFramePr/>
                <a:graphic xmlns:a="http://schemas.openxmlformats.org/drawingml/2006/main">
                  <a:graphicData uri="http://schemas.microsoft.com/office/word/2010/wordprocessingShape">
                    <wps:wsp>
                      <wps:cNvSpPr/>
                      <wps:spPr>
                        <a:xfrm>
                          <a:off x="0" y="0"/>
                          <a:ext cx="1519555" cy="2788920"/>
                        </a:xfrm>
                        <a:custGeom>
                          <a:avLst/>
                          <a:gdLst>
                            <a:gd name="A1" fmla="val 0"/>
                            <a:gd name="A2" fmla="val 0"/>
                          </a:gdLst>
                          <a:ahLst/>
                          <a:cxnLst>
                            <a:cxn ang="0">
                              <a:pos x="1349962" y="2783051"/>
                            </a:cxn>
                            <a:cxn ang="0">
                              <a:pos x="1519555" y="2783051"/>
                            </a:cxn>
                            <a:cxn ang="0">
                              <a:pos x="1519555" y="2644331"/>
                            </a:cxn>
                            <a:cxn ang="0">
                              <a:pos x="1519555" y="0"/>
                            </a:cxn>
                            <a:cxn ang="0">
                              <a:pos x="0" y="0"/>
                            </a:cxn>
                          </a:cxnLst>
                          <a:rect l="0" t="0" r="0" b="0"/>
                          <a:pathLst>
                            <a:path w="1932317" h="2769079">
                              <a:moveTo>
                                <a:pt x="1716657" y="2769079"/>
                              </a:moveTo>
                              <a:lnTo>
                                <a:pt x="1932317" y="2769079"/>
                              </a:lnTo>
                              <a:lnTo>
                                <a:pt x="1932317" y="2631056"/>
                              </a:lnTo>
                              <a:lnTo>
                                <a:pt x="1932317"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39" o:spid="_x0000_s1026" o:spt="100" style="position:absolute;left:0pt;margin-left:289.4pt;margin-top:2.65pt;height:219.6pt;width:119.65pt;z-index:252058624;v-text-anchor:middle;mso-width-relative:page;mso-height-relative:page;" filled="f" stroked="t" coordsize="1932317,2769079" o:gfxdata="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LBzkG1gAAAAkBAAAPAAAAAAAAAAEAIAAAACIAAABkcnMvZG93bnJldi54bWxQSwEC&#10;FAAUAAAACACHTuJAc7wreNoCAAC6BgAADgAAAAAAAAABACAAAAAlAQAAZHJzL2Uyb0RvYy54bWxQ&#10;SwUGAAAAAAYABgBZAQAAcQYAAAAA&#10;" path="m1716657,2769079l1932317,2769079,1932317,2631056,1932317,0,0,0e">
                <v:path o:connectlocs="1349962,2783051;1519555,2783051;1519555,2644331;1519555,0;0,0" o:connectangles="0,0,0,0,0"/>
                <v:fill on="f" focussize="0,0"/>
                <v:stroke color="#000000" joinstyle="miter"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02656" behindDoc="0" locked="0" layoutInCell="1" allowOverlap="1">
                <wp:simplePos x="0" y="0"/>
                <wp:positionH relativeFrom="column">
                  <wp:posOffset>2032000</wp:posOffset>
                </wp:positionH>
                <wp:positionV relativeFrom="paragraph">
                  <wp:posOffset>2623185</wp:posOffset>
                </wp:positionV>
                <wp:extent cx="0" cy="311150"/>
                <wp:effectExtent l="38100" t="0" r="38100" b="12700"/>
                <wp:wrapNone/>
                <wp:docPr id="669"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206.55pt;height:24.5pt;width:0pt;z-index:252102656;mso-width-relative:page;mso-height-relative:page;" filled="f" stroked="t" coordsize="21600,21600" o:gfxdata="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Buo0dgAAAALAQAADwAAAAAAAAABACAA&#10;AAAiAAAAZHJzL2Rvd25yZXYueG1sUEsBAhQAFAAAAAgAh07iQHX1K8oNAgAA9QM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07776" behindDoc="0" locked="0" layoutInCell="1" allowOverlap="1">
                <wp:simplePos x="0" y="0"/>
                <wp:positionH relativeFrom="column">
                  <wp:posOffset>2032000</wp:posOffset>
                </wp:positionH>
                <wp:positionV relativeFrom="paragraph">
                  <wp:posOffset>3362325</wp:posOffset>
                </wp:positionV>
                <wp:extent cx="0" cy="311150"/>
                <wp:effectExtent l="38100" t="0" r="38100" b="12700"/>
                <wp:wrapNone/>
                <wp:docPr id="67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264.75pt;height:24.5pt;width:0pt;z-index:252107776;mso-width-relative:page;mso-height-relative:page;" filled="f" stroked="t" coordsize="21600,21600" o:gfxdata="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jqqC2QAAAAsBAAAPAAAAAAAAAAEA&#10;IAAAACIAAABkcnMvZG93bnJldi54bWxQSwECFAAUAAAACACHTuJAsAHiFg4CAAD1AwAADgAAAAAA&#10;AAABACAAAAAoAQAAZHJzL2Uyb0RvYy54bWxQSwUGAAAAAAYABgBZAQAAqA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7296" behindDoc="0" locked="0" layoutInCell="1" allowOverlap="1">
                <wp:simplePos x="0" y="0"/>
                <wp:positionH relativeFrom="column">
                  <wp:posOffset>2032000</wp:posOffset>
                </wp:positionH>
                <wp:positionV relativeFrom="paragraph">
                  <wp:posOffset>156845</wp:posOffset>
                </wp:positionV>
                <wp:extent cx="0" cy="311150"/>
                <wp:effectExtent l="38100" t="0" r="38100" b="12700"/>
                <wp:wrapNone/>
                <wp:docPr id="67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2.35pt;height:24.5pt;width:0pt;z-index:252087296;mso-width-relative:page;mso-height-relative:page;" filled="f" stroked="t" coordsize="21600,21600" o:gfxdata="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g3gkbYAAAACQEAAA8AAAAAAAAAAQAg&#10;AAAAIgAAAGRycy9kb3ducmV2LnhtbFBLAQIUABQAAAAIAIdO4kA85PHQDgIAAPUDAAAOAAAAAAAA&#10;AAEAIAAAACcBAABkcnMvZTJvRG9jLnhtbFBLBQYAAAAABgAGAFkBAACn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5248" behindDoc="0" locked="0" layoutInCell="1" allowOverlap="1">
                <wp:simplePos x="0" y="0"/>
                <wp:positionH relativeFrom="column">
                  <wp:posOffset>1426210</wp:posOffset>
                </wp:positionH>
                <wp:positionV relativeFrom="paragraph">
                  <wp:posOffset>467995</wp:posOffset>
                </wp:positionV>
                <wp:extent cx="1280160" cy="238125"/>
                <wp:effectExtent l="4445" t="4445" r="10795" b="5080"/>
                <wp:wrapNone/>
                <wp:docPr id="674" name="Text Box 29"/>
                <wp:cNvGraphicFramePr/>
                <a:graphic xmlns:a="http://schemas.openxmlformats.org/drawingml/2006/main">
                  <a:graphicData uri="http://schemas.microsoft.com/office/word/2010/wordprocessingShape">
                    <wps:wsp>
                      <wps:cNvSpPr txBox="1">
                        <a:spLocks noChangeArrowheads="1"/>
                      </wps:cNvSpPr>
                      <wps:spPr bwMode="auto">
                        <a:xfrm>
                          <a:off x="0" y="0"/>
                          <a:ext cx="128016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专业负责人审核、签字</w:t>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112.3pt;margin-top:36.85pt;height:18.75pt;width:100.8pt;z-index:252085248;mso-width-relative:page;mso-height-relative:page;" fillcolor="#FFFFFF" filled="t" stroked="t" coordsize="21600,21600" o:gfxdata="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nybVzZAAAACgEAAA8AAAAAAAAAAQAgAAAAIgAAAGRycy9kb3ducmV2LnhtbFBL&#10;AQIUABQAAAAIAIdO4kAF5q4SLgIAAIcEAAAOAAAAAAAAAAEAIAAAACg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专业负责人审核、签字</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9344" behindDoc="0" locked="0" layoutInCell="1" allowOverlap="1">
                <wp:simplePos x="0" y="0"/>
                <wp:positionH relativeFrom="column">
                  <wp:posOffset>2032000</wp:posOffset>
                </wp:positionH>
                <wp:positionV relativeFrom="paragraph">
                  <wp:posOffset>706120</wp:posOffset>
                </wp:positionV>
                <wp:extent cx="0" cy="311150"/>
                <wp:effectExtent l="38100" t="0" r="38100" b="12700"/>
                <wp:wrapNone/>
                <wp:docPr id="675"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55.6pt;height:24.5pt;width:0pt;z-index:252089344;mso-width-relative:page;mso-height-relative:page;" filled="f" stroked="t" coordsize="21600,21600" o:gfxdata="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D30W1wAAAAsBAAAPAAAAAAAAAAEAIAAA&#10;ACIAAABkcnMvZG93bnJldi54bWxQSwECFAAUAAAACACHTuJA6cy0QQ0CAAD1AwAADgAAAAAAAAAB&#10;ACAAAAAmAQAAZHJzL2Uyb0RvYy54bWxQSwUGAAAAAAYABgBZAQAApQU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6272" behindDoc="0" locked="0" layoutInCell="1" allowOverlap="1">
                <wp:simplePos x="0" y="0"/>
                <wp:positionH relativeFrom="column">
                  <wp:posOffset>1136650</wp:posOffset>
                </wp:positionH>
                <wp:positionV relativeFrom="paragraph">
                  <wp:posOffset>1017270</wp:posOffset>
                </wp:positionV>
                <wp:extent cx="1785620" cy="372745"/>
                <wp:effectExtent l="23495" t="5080" r="38735" b="22225"/>
                <wp:wrapNone/>
                <wp:docPr id="676" name="AutoShape 30"/>
                <wp:cNvGraphicFramePr/>
                <a:graphic xmlns:a="http://schemas.openxmlformats.org/drawingml/2006/main">
                  <a:graphicData uri="http://schemas.microsoft.com/office/word/2010/wordprocessingShape">
                    <wps:wsp>
                      <wps:cNvSpPr>
                        <a:spLocks noChangeArrowheads="1"/>
                      </wps:cNvSpPr>
                      <wps:spPr bwMode="auto">
                        <a:xfrm>
                          <a:off x="0" y="0"/>
                          <a:ext cx="1785620" cy="37274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是否同意</w:t>
                            </w:r>
                          </w:p>
                        </w:txbxContent>
                      </wps:txbx>
                      <wps:bodyPr rot="0" vert="horz" wrap="square" lIns="0" tIns="0" rIns="0" bIns="0" anchor="t" anchorCtr="0" upright="1">
                        <a:noAutofit/>
                      </wps:bodyPr>
                    </wps:wsp>
                  </a:graphicData>
                </a:graphic>
              </wp:anchor>
            </w:drawing>
          </mc:Choice>
          <mc:Fallback>
            <w:pict>
              <v:shape id="AutoShape 30" o:spid="_x0000_s1026" o:spt="4" type="#_x0000_t4" style="position:absolute;left:0pt;margin-left:89.5pt;margin-top:80.1pt;height:29.35pt;width:140.6pt;z-index:252086272;mso-width-relative:page;mso-height-relative:page;" fillcolor="#FFFFFF" filled="t" stroked="t" coordsize="21600,21600" o:gfxdata="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JQL1tgAAAALAQAADwAAAAAAAAABACAAAAAiAAAAZHJzL2Rvd25yZXYueG1sUEsB&#10;AhQAFAAAAAgAh07iQLv5VY8uAgAAgQQAAA4AAAAAAAAAAQAgAAAAJwEAAGRycy9lMm9Eb2MueG1s&#10;UEsFBgAAAAAGAAYAWQEAAMcFAAAAAA==&#10;">
                <v:fill on="t" focussize="0,0"/>
                <v:stroke color="#000000" miterlimit="8" joinstyle="miter"/>
                <v:imagedata o:title=""/>
                <o:lock v:ext="edit" aspectratio="f"/>
                <v:textbox inset="0mm,0mm,0mm,0mm">
                  <w:txbxContent>
                    <w:p>
                      <w:pPr>
                        <w:jc w:val="center"/>
                        <w:rPr>
                          <w:szCs w:val="21"/>
                        </w:rPr>
                      </w:pPr>
                      <w:r>
                        <w:rPr>
                          <w:rFonts w:hint="eastAsia"/>
                          <w:szCs w:val="21"/>
                        </w:rPr>
                        <w:t>是否同意</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08800" behindDoc="0" locked="0" layoutInCell="1" allowOverlap="1">
                <wp:simplePos x="0" y="0"/>
                <wp:positionH relativeFrom="column">
                  <wp:posOffset>2022475</wp:posOffset>
                </wp:positionH>
                <wp:positionV relativeFrom="paragraph">
                  <wp:posOffset>1442720</wp:posOffset>
                </wp:positionV>
                <wp:extent cx="371475" cy="186055"/>
                <wp:effectExtent l="0" t="0" r="0" b="0"/>
                <wp:wrapNone/>
                <wp:docPr id="67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371475" cy="1860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Text Box 41" o:spid="_x0000_s1026" o:spt="202" type="#_x0000_t202" style="position:absolute;left:0pt;margin-left:159.25pt;margin-top:113.6pt;height:14.65pt;width:29.25pt;z-index:252108800;mso-width-relative:page;mso-height-relative:page;" filled="f" stroked="f" coordsize="21600,21600" o:gfxdata="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is/XdoAAAALAQAADwAAAAAAAAABACAAAAAiAAAA&#10;ZHJzL2Rvd25yZXYueG1sUEsBAhQAFAAAAAgAh07iQNIXOdsFAgAAFAQAAA4AAAAAAAAAAQAgAAAA&#10;KQEAAGRycy9lMm9Eb2MueG1sUEsFBgAAAAAGAAYAWQEAAKAFA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1392" behindDoc="0" locked="0" layoutInCell="1" allowOverlap="1">
                <wp:simplePos x="0" y="0"/>
                <wp:positionH relativeFrom="column">
                  <wp:posOffset>2032000</wp:posOffset>
                </wp:positionH>
                <wp:positionV relativeFrom="paragraph">
                  <wp:posOffset>1390015</wp:posOffset>
                </wp:positionV>
                <wp:extent cx="0" cy="311150"/>
                <wp:effectExtent l="38100" t="0" r="38100" b="12700"/>
                <wp:wrapNone/>
                <wp:docPr id="678"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09.45pt;height:24.5pt;width:0pt;z-index:252091392;mso-width-relative:page;mso-height-relative:page;" filled="f" stroked="t" coordsize="21600,21600" o:gfxdata="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bok8tgAAAALAQAADwAAAAAAAAABACAA&#10;AAAiAAAAZHJzL2Rvd25yZXYueG1sUEsBAhQAFAAAAAgAh07iQMRpRtsNAgAA9QM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5488" behindDoc="0" locked="0" layoutInCell="1" allowOverlap="1">
                <wp:simplePos x="0" y="0"/>
                <wp:positionH relativeFrom="column">
                  <wp:posOffset>2032000</wp:posOffset>
                </wp:positionH>
                <wp:positionV relativeFrom="paragraph">
                  <wp:posOffset>1939290</wp:posOffset>
                </wp:positionV>
                <wp:extent cx="0" cy="311150"/>
                <wp:effectExtent l="38100" t="0" r="38100" b="12700"/>
                <wp:wrapNone/>
                <wp:docPr id="680"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52.7pt;height:24.5pt;width:0pt;z-index:252095488;mso-width-relative:page;mso-height-relative:page;" filled="f" stroked="t" coordsize="21600,21600" o:gfxdata="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AOAbTZAAAACwEAAA8AAAAAAAAAAQAg&#10;AAAAIgAAAGRycy9kb3ducmV2LnhtbFBLAQIUABQAAAAIAIdO4kBIgWbUDQIAAPUDAAAOAAAAAAAA&#10;AAEAIAAAACgBAABkcnMvZTJvRG9jLnhtbFBLBQYAAAAABgAGAFkBAACn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4160" behindDoc="0" locked="0" layoutInCell="1" allowOverlap="1">
                <wp:simplePos x="0" y="0"/>
                <wp:positionH relativeFrom="column">
                  <wp:posOffset>2867025</wp:posOffset>
                </wp:positionH>
                <wp:positionV relativeFrom="paragraph">
                  <wp:posOffset>67945</wp:posOffset>
                </wp:positionV>
                <wp:extent cx="523240" cy="285750"/>
                <wp:effectExtent l="0" t="0" r="0" b="0"/>
                <wp:wrapNone/>
                <wp:docPr id="681" name="Text Box 53"/>
                <wp:cNvGraphicFramePr/>
                <a:graphic xmlns:a="http://schemas.openxmlformats.org/drawingml/2006/main">
                  <a:graphicData uri="http://schemas.microsoft.com/office/word/2010/wordprocessingShape">
                    <wps:wsp>
                      <wps:cNvSpPr txBox="1">
                        <a:spLocks noChangeArrowheads="1"/>
                      </wps:cNvSpPr>
                      <wps:spPr bwMode="auto">
                        <a:xfrm>
                          <a:off x="0" y="0"/>
                          <a:ext cx="523240" cy="285750"/>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225.75pt;margin-top:5.35pt;height:22.5pt;width:41.2pt;z-index:252124160;mso-width-relative:page;mso-height-relative:page;" filled="f" stroked="f" coordsize="21600,21600" o:gfxdata="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eJ5f1gAAAAkBAAAPAAAAAAAAAAEAIAAA&#10;ACIAAABkcnMvZG93bnJldi54bWxQSwECFAAUAAAACACHTuJAtxBsEA4CAAAkBAAADgAAAAAAAAAB&#10;ACAAAAAlAQAAZHJzL2Uyb0RvYy54bWxQSwUGAAAAAAYABgBZAQAApQU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62720" behindDoc="0" locked="0" layoutInCell="1" allowOverlap="1">
                <wp:simplePos x="0" y="0"/>
                <wp:positionH relativeFrom="column">
                  <wp:posOffset>3820795</wp:posOffset>
                </wp:positionH>
                <wp:positionV relativeFrom="paragraph">
                  <wp:posOffset>194310</wp:posOffset>
                </wp:positionV>
                <wp:extent cx="793750" cy="238125"/>
                <wp:effectExtent l="4445" t="4445" r="20955" b="5080"/>
                <wp:wrapNone/>
                <wp:docPr id="682" name="Text Box 11"/>
                <wp:cNvGraphicFramePr/>
                <a:graphic xmlns:a="http://schemas.openxmlformats.org/drawingml/2006/main">
                  <a:graphicData uri="http://schemas.microsoft.com/office/word/2010/wordprocessingShape">
                    <wps:wsp>
                      <wps:cNvSpPr txBox="1">
                        <a:spLocks noChangeArrowheads="1"/>
                      </wps:cNvSpPr>
                      <wps:spPr bwMode="auto">
                        <a:xfrm>
                          <a:off x="0" y="0"/>
                          <a:ext cx="79375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通知学生</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300.85pt;margin-top:15.3pt;height:18.75pt;width:62.5pt;z-index:252062720;mso-width-relative:page;mso-height-relative:page;" fillcolor="#FFFFFF" filled="t" stroked="t" coordsize="21600,21600" o:gfxdata="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cHJbXAAAACQEAAA8AAAAAAAAAAQAgAAAAIgAAAGRycy9kb3ducmV2LnhtbFBLAQIU&#10;ABQAAAAIAIdO4kBz9sw9LQIAAIYEAAAOAAAAAAAAAAEAIAAAACYBAABkcnMvZTJvRG9jLnhtbFBL&#10;BQYAAAAABgAGAFkBAADFBQAAAAA=&#10;">
                <v:fill on="t" focussize="0,0"/>
                <v:stroke color="#000000" miterlimit="8" joinstyle="miter"/>
                <v:imagedata o:title=""/>
                <o:lock v:ext="edit" aspectratio="f"/>
                <v:textbox inset="0mm,0mm,0mm,0mm">
                  <w:txbxContent>
                    <w:p>
                      <w:pPr>
                        <w:jc w:val="center"/>
                        <w:rPr>
                          <w:szCs w:val="21"/>
                        </w:rPr>
                      </w:pPr>
                      <w:r>
                        <w:rPr>
                          <w:rFonts w:hint="eastAsia"/>
                          <w:szCs w:val="21"/>
                        </w:rPr>
                        <w:t>通知学生</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1088" behindDoc="0" locked="0" layoutInCell="1" allowOverlap="1">
                <wp:simplePos x="0" y="0"/>
                <wp:positionH relativeFrom="column">
                  <wp:posOffset>2882900</wp:posOffset>
                </wp:positionH>
                <wp:positionV relativeFrom="paragraph">
                  <wp:posOffset>11430</wp:posOffset>
                </wp:positionV>
                <wp:extent cx="937895" cy="0"/>
                <wp:effectExtent l="0" t="38100" r="14605" b="38100"/>
                <wp:wrapNone/>
                <wp:docPr id="685" name="AutoShape 51"/>
                <wp:cNvGraphicFramePr/>
                <a:graphic xmlns:a="http://schemas.openxmlformats.org/drawingml/2006/main">
                  <a:graphicData uri="http://schemas.microsoft.com/office/word/2010/wordprocessingShape">
                    <wps:wsp>
                      <wps:cNvCnPr>
                        <a:cxnSpLocks noChangeShapeType="1"/>
                      </wps:cNvCnPr>
                      <wps:spPr bwMode="auto">
                        <a:xfrm>
                          <a:off x="0" y="0"/>
                          <a:ext cx="937895"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51" o:spid="_x0000_s1026" o:spt="32" type="#_x0000_t32" style="position:absolute;left:0pt;margin-left:227pt;margin-top:0.9pt;height:0pt;width:73.85pt;z-index:252121088;mso-width-relative:page;mso-height-relative:page;" filled="f" stroked="t" coordsize="21600,21600" o:gfxdata="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dMtdYAAAAHAQAADwAAAAAAAAABACAAAAAiAAAAZHJzL2Rvd25y&#10;ZXYueG1sUEsBAhQAFAAAAAgAh07iQKfGC4YAAgAAGgQAAA4AAAAAAAAAAQAgAAAAJQEAAGRycy9l&#10;Mm9Eb2MueG1sUEsFBgAAAAAGAAYAWQEAAJc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22112" behindDoc="0" locked="0" layoutInCell="1" allowOverlap="1">
                <wp:simplePos x="0" y="0"/>
                <wp:positionH relativeFrom="column">
                  <wp:posOffset>3244215</wp:posOffset>
                </wp:positionH>
                <wp:positionV relativeFrom="paragraph">
                  <wp:posOffset>17780</wp:posOffset>
                </wp:positionV>
                <wp:extent cx="0" cy="1238250"/>
                <wp:effectExtent l="4445" t="0" r="14605" b="0"/>
                <wp:wrapNone/>
                <wp:docPr id="684" name="AutoShape 52"/>
                <wp:cNvGraphicFramePr/>
                <a:graphic xmlns:a="http://schemas.openxmlformats.org/drawingml/2006/main">
                  <a:graphicData uri="http://schemas.microsoft.com/office/word/2010/wordprocessingShape">
                    <wps:wsp>
                      <wps:cNvCnPr>
                        <a:cxnSpLocks noChangeShapeType="1"/>
                      </wps:cNvCnPr>
                      <wps:spPr bwMode="auto">
                        <a:xfrm flipV="1">
                          <a:off x="0" y="0"/>
                          <a:ext cx="0" cy="123825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AutoShape 52" o:spid="_x0000_s1026" o:spt="32" type="#_x0000_t32" style="position:absolute;left:0pt;flip:y;margin-left:255.45pt;margin-top:1.4pt;height:97.5pt;width:0pt;z-index:252122112;mso-width-relative:page;mso-height-relative:page;" filled="f" stroked="t" coordsize="21600,21600" o:gfxdata="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OaCr1QAAAAkBAAAPAAAAAAAAAAEAIAAAACIAAABkcnMvZG93bnJl&#10;di54bWxQSwECFAAUAAAACACHTuJALUTvaQACAAAhBAAADgAAAAAAAAABACAAAAAkAQAAZHJzL2Uy&#10;b0RvYy54bWxQSwUGAAAAAAYABgBZAQAAlgUAAAAA&#10;">
                <v:fill on="f" focussize="0,0"/>
                <v:stroke color="#000000" joinstyle="round"/>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12896" behindDoc="0" locked="0" layoutInCell="1" allowOverlap="1">
                <wp:simplePos x="0" y="0"/>
                <wp:positionH relativeFrom="column">
                  <wp:posOffset>4229100</wp:posOffset>
                </wp:positionH>
                <wp:positionV relativeFrom="paragraph">
                  <wp:posOffset>128905</wp:posOffset>
                </wp:positionV>
                <wp:extent cx="0" cy="311150"/>
                <wp:effectExtent l="38100" t="0" r="38100" b="12700"/>
                <wp:wrapNone/>
                <wp:docPr id="68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10.15pt;height:24.5pt;width:0pt;z-index:252112896;mso-width-relative:page;mso-height-relative:page;" filled="f" stroked="t" coordsize="21600,21600" o:gfxdata="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KhOuLYAAAACQEAAA8AAAAAAAAAAQAg&#10;AAAAIgAAAGRycy9kb3ducmV2LnhtbFBLAQIUABQAAAAIAIdO4kAClnxxDgIAAPUDAAAOAAAAAAAA&#10;AAEAIAAAACcBAABkcnMvZTJvRG9jLnhtbFBLBQYAAAAABgAGAFkBAACn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93440" behindDoc="0" locked="0" layoutInCell="1" allowOverlap="1">
                <wp:simplePos x="0" y="0"/>
                <wp:positionH relativeFrom="column">
                  <wp:posOffset>1433830</wp:posOffset>
                </wp:positionH>
                <wp:positionV relativeFrom="paragraph">
                  <wp:posOffset>215265</wp:posOffset>
                </wp:positionV>
                <wp:extent cx="1211580" cy="238125"/>
                <wp:effectExtent l="5080" t="4445" r="21590" b="5080"/>
                <wp:wrapNone/>
                <wp:docPr id="679"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21158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任课教师签署意见</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112.9pt;margin-top:16.95pt;height:18.75pt;width:95.4pt;z-index:252093440;mso-width-relative:page;mso-height-relative:page;" fillcolor="#FFFFFF" filled="t" stroked="t" coordsize="21600,21600" o:gfxdata="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JcgQjZAAAACQEAAA8AAAAAAAAAAQAgAAAAIgAAAGRycy9kb3ducmV2LnhtbFBL&#10;AQIUABQAAAAIAIdO4kAEY+AzLgIAAIcEAAAOAAAAAAAAAAEAIAAAACg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任课教师签署意见</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67840" behindDoc="0" locked="0" layoutInCell="1" allowOverlap="1">
                <wp:simplePos x="0" y="0"/>
                <wp:positionH relativeFrom="column">
                  <wp:posOffset>3592830</wp:posOffset>
                </wp:positionH>
                <wp:positionV relativeFrom="paragraph">
                  <wp:posOffset>142875</wp:posOffset>
                </wp:positionV>
                <wp:extent cx="1280160" cy="401955"/>
                <wp:effectExtent l="4445" t="4445" r="10795" b="12700"/>
                <wp:wrapNone/>
                <wp:docPr id="686"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280160" cy="40195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82.9pt;margin-top:11.25pt;height:31.65pt;width:100.8pt;z-index:252067840;mso-width-relative:page;mso-height-relative:page;" fillcolor="#FFFFFF" filled="t" stroked="t" coordsize="21600,21600" o:gfxdata="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uSGyTYAAAACQEAAA8AAAAAAAAAAQAgAAAAIgAAAGRycy9kb3ducmV2LnhtbFBL&#10;AQIUABQAAAAIAIdO4kChrQ2BLwIAAIcEAAAOAAAAAAAAAAEAIAAAACc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14944" behindDoc="0" locked="0" layoutInCell="1" allowOverlap="1">
                <wp:simplePos x="0" y="0"/>
                <wp:positionH relativeFrom="column">
                  <wp:posOffset>4229100</wp:posOffset>
                </wp:positionH>
                <wp:positionV relativeFrom="paragraph">
                  <wp:posOffset>247650</wp:posOffset>
                </wp:positionV>
                <wp:extent cx="0" cy="311150"/>
                <wp:effectExtent l="38100" t="0" r="38100" b="12700"/>
                <wp:wrapNone/>
                <wp:docPr id="687"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19.5pt;height:24.5pt;width:0pt;z-index:252114944;mso-width-relative:page;mso-height-relative:page;" filled="f" stroked="t" coordsize="21600,21600" o:gfxdata="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Cz6QtcAAAAJAQAADwAAAAAAAAABACAA&#10;AAAiAAAAZHJzL2Rvd25yZXYueG1sUEsBAhQAFAAAAAgAh07iQFtbKiYOAgAA9QMAAA4AAAAAAAAA&#10;AQAgAAAAJgEAAGRycy9lMm9Eb2MueG1sUEsFBgAAAAAGAAYAWQEAAKYFA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60672" behindDoc="0" locked="0" layoutInCell="1" allowOverlap="1">
                <wp:simplePos x="0" y="0"/>
                <wp:positionH relativeFrom="column">
                  <wp:posOffset>4832985</wp:posOffset>
                </wp:positionH>
                <wp:positionV relativeFrom="paragraph">
                  <wp:posOffset>116840</wp:posOffset>
                </wp:positionV>
                <wp:extent cx="384175" cy="279400"/>
                <wp:effectExtent l="0" t="0" r="0" b="0"/>
                <wp:wrapNone/>
                <wp:docPr id="688" name="Text Box 8"/>
                <wp:cNvGraphicFramePr/>
                <a:graphic xmlns:a="http://schemas.openxmlformats.org/drawingml/2006/main">
                  <a:graphicData uri="http://schemas.microsoft.com/office/word/2010/wordprocessingShape">
                    <wps:wsp>
                      <wps:cNvSpPr txBox="1">
                        <a:spLocks noChangeArrowheads="1"/>
                      </wps:cNvSpPr>
                      <wps:spPr bwMode="auto">
                        <a:xfrm>
                          <a:off x="0" y="0"/>
                          <a:ext cx="384175" cy="27940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380.55pt;margin-top:9.2pt;height:22pt;width:30.25pt;z-index:252060672;mso-width-relative:page;mso-height-relative:page;" filled="f" stroked="f" coordsize="21600,21600" o:gfxdata="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ngvI1gAAAAkBAAAPAAAAAAAAAAEAIAAA&#10;ACIAAABkcnMvZG93bnJldi54bWxQSwECFAAUAAAACACHTuJA6gUAmA4CAAAjBAAADgAAAAAAAAAB&#10;ACAAAAAlAQAAZHJzL2Uyb0RvYy54bWxQSwUGAAAAAAYABgBZAQAApQ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75008" behindDoc="0" locked="0" layoutInCell="1" allowOverlap="1">
                <wp:simplePos x="0" y="0"/>
                <wp:positionH relativeFrom="column">
                  <wp:posOffset>3377565</wp:posOffset>
                </wp:positionH>
                <wp:positionV relativeFrom="paragraph">
                  <wp:posOffset>261620</wp:posOffset>
                </wp:positionV>
                <wp:extent cx="1689100" cy="368300"/>
                <wp:effectExtent l="22225" t="5080" r="22225" b="7620"/>
                <wp:wrapNone/>
                <wp:docPr id="689" name="AutoShape 16"/>
                <wp:cNvGraphicFramePr/>
                <a:graphic xmlns:a="http://schemas.openxmlformats.org/drawingml/2006/main">
                  <a:graphicData uri="http://schemas.microsoft.com/office/word/2010/wordprocessingShape">
                    <wps:wsp>
                      <wps:cNvSpPr>
                        <a:spLocks noChangeArrowheads="1"/>
                      </wps:cNvSpPr>
                      <wps:spPr bwMode="auto">
                        <a:xfrm>
                          <a:off x="0" y="0"/>
                          <a:ext cx="1689100" cy="36830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16" o:spid="_x0000_s1026" o:spt="4" type="#_x0000_t4" style="position:absolute;left:0pt;margin-left:265.95pt;margin-top:20.6pt;height:29pt;width:133pt;z-index:252075008;mso-width-relative:page;mso-height-relative:page;" fillcolor="#FFFFFF" filled="t" stroked="t" coordsize="21600,21600" o:gfxdata="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W1AmzYAAAACQEAAA8AAAAAAAAAAQAgAAAAIgAAAGRycy9kb3ducmV2LnhtbFBLAQIUABQA&#10;AAAIAIdO4kDKLITQKQIAAIEEAAAOAAAAAAAAAAEAIAAAACcBAABkcnMvZTJvRG9jLnhtbFBLBQYA&#10;AAAABgAGAFkBAADCBQ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84224" behindDoc="0" locked="0" layoutInCell="1" allowOverlap="1">
                <wp:simplePos x="0" y="0"/>
                <wp:positionH relativeFrom="column">
                  <wp:posOffset>2923540</wp:posOffset>
                </wp:positionH>
                <wp:positionV relativeFrom="paragraph">
                  <wp:posOffset>110490</wp:posOffset>
                </wp:positionV>
                <wp:extent cx="523240" cy="285750"/>
                <wp:effectExtent l="0" t="0" r="0" b="0"/>
                <wp:wrapNone/>
                <wp:docPr id="690" name="Text Box 19"/>
                <wp:cNvGraphicFramePr/>
                <a:graphic xmlns:a="http://schemas.openxmlformats.org/drawingml/2006/main">
                  <a:graphicData uri="http://schemas.microsoft.com/office/word/2010/wordprocessingShape">
                    <wps:wsp>
                      <wps:cNvSpPr txBox="1">
                        <a:spLocks noChangeArrowheads="1"/>
                      </wps:cNvSpPr>
                      <wps:spPr bwMode="auto">
                        <a:xfrm>
                          <a:off x="0" y="0"/>
                          <a:ext cx="523240" cy="285750"/>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9" o:spid="_x0000_s1026" o:spt="202" type="#_x0000_t202" style="position:absolute;left:0pt;margin-left:230.2pt;margin-top:8.7pt;height:22.5pt;width:41.2pt;z-index:252084224;mso-width-relative:page;mso-height-relative:page;" filled="f" stroked="f" coordsize="21600,21600" o:gfxdata="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b+6LWAAAACQEAAA8AAAAAAAAAAQAgAAAA&#10;IgAAAGRycy9kb3ducmV2LnhtbFBLAQIUABQAAAAIAIdO4kCyVWxwDQIAACQEAAAOAAAAAAAAAAEA&#10;IAAAACUBAABkcnMvZTJvRG9jLnhtbFBLBQYAAAAABgAGAFkBAACkBQ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99584" behindDoc="0" locked="0" layoutInCell="1" allowOverlap="1">
                <wp:simplePos x="0" y="0"/>
                <wp:positionH relativeFrom="column">
                  <wp:posOffset>1136650</wp:posOffset>
                </wp:positionH>
                <wp:positionV relativeFrom="paragraph">
                  <wp:posOffset>170180</wp:posOffset>
                </wp:positionV>
                <wp:extent cx="1785620" cy="372745"/>
                <wp:effectExtent l="23495" t="5080" r="38735" b="22225"/>
                <wp:wrapNone/>
                <wp:docPr id="691" name="AutoShape 36"/>
                <wp:cNvGraphicFramePr/>
                <a:graphic xmlns:a="http://schemas.openxmlformats.org/drawingml/2006/main">
                  <a:graphicData uri="http://schemas.microsoft.com/office/word/2010/wordprocessingShape">
                    <wps:wsp>
                      <wps:cNvSpPr>
                        <a:spLocks noChangeArrowheads="1"/>
                      </wps:cNvSpPr>
                      <wps:spPr bwMode="auto">
                        <a:xfrm>
                          <a:off x="0" y="0"/>
                          <a:ext cx="1785620" cy="37274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是否同意</w:t>
                            </w:r>
                          </w:p>
                        </w:txbxContent>
                      </wps:txbx>
                      <wps:bodyPr rot="0" vert="horz" wrap="square" lIns="0" tIns="0" rIns="0" bIns="0" anchor="t" anchorCtr="0" upright="1">
                        <a:noAutofit/>
                      </wps:bodyPr>
                    </wps:wsp>
                  </a:graphicData>
                </a:graphic>
              </wp:anchor>
            </w:drawing>
          </mc:Choice>
          <mc:Fallback>
            <w:pict>
              <v:shape id="AutoShape 36" o:spid="_x0000_s1026" o:spt="4" type="#_x0000_t4" style="position:absolute;left:0pt;margin-left:89.5pt;margin-top:13.4pt;height:29.35pt;width:140.6pt;z-index:252099584;mso-width-relative:page;mso-height-relative:page;" fillcolor="#FFFFFF" filled="t" stroked="t" coordsize="21600,21600" o:gfxdata="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TrP1wAAAAkBAAAPAAAAAAAAAAEAIAAAACIAAABkcnMvZG93bnJldi54bWxQSwEC&#10;FAAUAAAACACHTuJAuUi3DC4CAACBBAAADgAAAAAAAAABACAAAAAmAQAAZHJzL2Uyb0RvYy54bWxQ&#10;SwUGAAAAAAYABgBZAQAAxgUAAAAA&#10;">
                <v:fill on="t" focussize="0,0"/>
                <v:stroke color="#000000" miterlimit="8" joinstyle="miter"/>
                <v:imagedata o:title=""/>
                <o:lock v:ext="edit" aspectratio="f"/>
                <v:textbox inset="0mm,0mm,0mm,0mm">
                  <w:txbxContent>
                    <w:p>
                      <w:pPr>
                        <w:jc w:val="center"/>
                        <w:rPr>
                          <w:szCs w:val="21"/>
                        </w:rPr>
                      </w:pPr>
                      <w:r>
                        <w:rPr>
                          <w:rFonts w:hint="eastAsia"/>
                          <w:szCs w:val="21"/>
                        </w:rPr>
                        <w:t>是否同意</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16992" behindDoc="0" locked="0" layoutInCell="1" allowOverlap="1">
                <wp:simplePos x="0" y="0"/>
                <wp:positionH relativeFrom="column">
                  <wp:posOffset>2882900</wp:posOffset>
                </wp:positionH>
                <wp:positionV relativeFrom="paragraph">
                  <wp:posOffset>61595</wp:posOffset>
                </wp:positionV>
                <wp:extent cx="361315" cy="0"/>
                <wp:effectExtent l="0" t="0" r="0" b="0"/>
                <wp:wrapNone/>
                <wp:docPr id="692" name="AutoShape 49"/>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AutoShape 49" o:spid="_x0000_s1026" o:spt="32" type="#_x0000_t32" style="position:absolute;left:0pt;margin-left:227pt;margin-top:4.85pt;height:0pt;width:28.45pt;z-index:252116992;mso-width-relative:page;mso-height-relative:page;" filled="f" stroked="t" coordsize="21600,21600" o:gfxdata="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pbww1QAAAAcBAAAPAAAAAAAAAAEAIAAAACIAAABkcnMvZG93bnJldi54bWxQ&#10;SwECFAAUAAAACACHTuJA/8ag6foBAAAWBAAADgAAAAAAAAABACAAAAAkAQAAZHJzL2Uyb0RvYy54&#10;bWxQSwUGAAAAAAYABgBZAQAAkAUAAAAA&#10;">
                <v:fill on="f" focussize="0,0"/>
                <v:stroke color="#000000" joinstyle="round"/>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09824" behindDoc="0" locked="0" layoutInCell="1" allowOverlap="1">
                <wp:simplePos x="0" y="0"/>
                <wp:positionH relativeFrom="column">
                  <wp:posOffset>2066925</wp:posOffset>
                </wp:positionH>
                <wp:positionV relativeFrom="paragraph">
                  <wp:posOffset>250825</wp:posOffset>
                </wp:positionV>
                <wp:extent cx="371475" cy="186055"/>
                <wp:effectExtent l="0" t="0" r="0" b="0"/>
                <wp:wrapNone/>
                <wp:docPr id="69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371475" cy="1860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Text Box 43" o:spid="_x0000_s1026" o:spt="202" type="#_x0000_t202" style="position:absolute;left:0pt;margin-left:162.75pt;margin-top:19.75pt;height:14.65pt;width:29.25pt;z-index:252109824;mso-width-relative:page;mso-height-relative:page;" filled="f" stroked="f" coordsize="21600,21600" o:gfxdata="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&#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Ksnk2QAAAAkBAAAPAAAAAAAAAAEAIAAAACIAAABk&#10;cnMvZG93bnJldi54bWxQSwECFAAUAAAACACHTuJAtWi7WQUCAAAUBAAADgAAAAAAAAABACAAAAAo&#10;AQAAZHJzL2Uyb0RvYy54bWxQSwUGAAAAAAYABgBZAQAAnwU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81152" behindDoc="0" locked="0" layoutInCell="1" allowOverlap="1">
                <wp:simplePos x="0" y="0"/>
                <wp:positionH relativeFrom="column">
                  <wp:posOffset>4243070</wp:posOffset>
                </wp:positionH>
                <wp:positionV relativeFrom="paragraph">
                  <wp:posOffset>35560</wp:posOffset>
                </wp:positionV>
                <wp:extent cx="371475" cy="272415"/>
                <wp:effectExtent l="0" t="0" r="0" b="0"/>
                <wp:wrapNone/>
                <wp:docPr id="694"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71475" cy="27241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334.1pt;margin-top:2.8pt;height:21.45pt;width:29.25pt;z-index:252081152;mso-width-relative:page;mso-height-relative:page;" filled="f" stroked="f" coordsize="21600,21600" o:gfxdata="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hkAp9YAAAAIAQAADwAAAAAAAAABACAA&#10;AAAiAAAAZHJzL2Rvd25yZXYueG1sUEsBAhQAFAAAAAgAh07iQIaMc8YPAgAAJAQAAA4AAAAAAAAA&#10;AQAgAAAAJQEAAGRycy9lMm9Eb2MueG1sUEsFBgAAAAAGAAYAWQEAAKYFA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20064" behindDoc="0" locked="0" layoutInCell="1" allowOverlap="1">
                <wp:simplePos x="0" y="0"/>
                <wp:positionH relativeFrom="column">
                  <wp:posOffset>4229100</wp:posOffset>
                </wp:positionH>
                <wp:positionV relativeFrom="paragraph">
                  <wp:posOffset>35560</wp:posOffset>
                </wp:positionV>
                <wp:extent cx="0" cy="311150"/>
                <wp:effectExtent l="38100" t="0" r="38100" b="12700"/>
                <wp:wrapNone/>
                <wp:docPr id="695"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2.8pt;height:24.5pt;width:0pt;z-index:252120064;mso-width-relative:page;mso-height-relative:page;" filled="f" stroked="t" coordsize="21600,21600" o:gfxdata="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jKgD9UAAAAIAQAADwAAAAAAAAABACAAAAAi&#10;AAAAZHJzL2Rvd25yZXYueG1sUEsBAhQAFAAAAAgAh07iQKDQXZINAgAA9QMAAA4AAAAAAAAAAQAg&#10;AAAAJA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064768" behindDoc="0" locked="0" layoutInCell="1" allowOverlap="1">
                <wp:simplePos x="0" y="0"/>
                <wp:positionH relativeFrom="column">
                  <wp:posOffset>989965</wp:posOffset>
                </wp:positionH>
                <wp:positionV relativeFrom="paragraph">
                  <wp:posOffset>259715</wp:posOffset>
                </wp:positionV>
                <wp:extent cx="2083435" cy="424815"/>
                <wp:effectExtent l="4445" t="4445" r="7620" b="8890"/>
                <wp:wrapNone/>
                <wp:docPr id="696" name="Rectangle 14"/>
                <wp:cNvGraphicFramePr/>
                <a:graphic xmlns:a="http://schemas.openxmlformats.org/drawingml/2006/main">
                  <a:graphicData uri="http://schemas.microsoft.com/office/word/2010/wordprocessingShape">
                    <wps:wsp>
                      <wps:cNvSpPr>
                        <a:spLocks noChangeArrowheads="1"/>
                      </wps:cNvSpPr>
                      <wps:spPr bwMode="auto">
                        <a:xfrm>
                          <a:off x="0" y="0"/>
                          <a:ext cx="2083435" cy="424815"/>
                        </a:xfrm>
                        <a:prstGeom prst="rect">
                          <a:avLst/>
                        </a:prstGeom>
                        <a:solidFill>
                          <a:srgbClr val="FFFFFF"/>
                        </a:solidFill>
                        <a:ln w="9525">
                          <a:solidFill>
                            <a:srgbClr val="000000"/>
                          </a:solidFill>
                          <a:miter lim="800000"/>
                          <a:headEnd type="none" w="med" len="med"/>
                          <a:tailEnd type="none" w="med" len="med"/>
                        </a:ln>
                        <a:effectLst/>
                      </wps:spPr>
                      <wps:txbx>
                        <w:txbxContent>
                          <w:p>
                            <w:pPr>
                              <w:jc w:val="center"/>
                              <w:rPr>
                                <w:szCs w:val="21"/>
                              </w:rPr>
                            </w:pPr>
                            <w:r>
                              <w:rPr>
                                <w:rFonts w:hint="eastAsia"/>
                                <w:szCs w:val="21"/>
                              </w:rPr>
                              <w:t>学生将签字申请</w:t>
                            </w:r>
                            <w:r>
                              <w:rPr>
                                <w:szCs w:val="21"/>
                              </w:rPr>
                              <w:t>表</w:t>
                            </w:r>
                            <w:r>
                              <w:rPr>
                                <w:rFonts w:hint="eastAsia"/>
                                <w:szCs w:val="21"/>
                              </w:rPr>
                              <w:t>一式二份分别交任课教师、课程</w:t>
                            </w:r>
                            <w:r>
                              <w:rPr>
                                <w:szCs w:val="21"/>
                              </w:rPr>
                              <w:t>所在</w:t>
                            </w:r>
                            <w:r>
                              <w:rPr>
                                <w:rFonts w:hint="eastAsia"/>
                                <w:szCs w:val="21"/>
                              </w:rPr>
                              <w:t>二级教学单位</w:t>
                            </w:r>
                          </w:p>
                          <w:p>
                            <w:pPr>
                              <w:jc w:val="center"/>
                              <w:rPr>
                                <w:szCs w:val="21"/>
                              </w:rPr>
                            </w:pPr>
                          </w:p>
                          <w:p>
                            <w:pPr>
                              <w:jc w:val="center"/>
                              <w:rPr>
                                <w:szCs w:val="21"/>
                              </w:rPr>
                            </w:pPr>
                            <w:r>
                              <w:rPr>
                                <w:rFonts w:hint="eastAsia"/>
                                <w:szCs w:val="21"/>
                              </w:rPr>
                              <w:t>（五个工作日内）</w:t>
                            </w:r>
                          </w:p>
                        </w:txbxContent>
                      </wps:txbx>
                      <wps:bodyPr rot="0" vert="horz" wrap="square" lIns="0" tIns="0" rIns="0" bIns="0" anchor="t" anchorCtr="0" upright="1">
                        <a:noAutofit/>
                      </wps:bodyPr>
                    </wps:wsp>
                  </a:graphicData>
                </a:graphic>
              </wp:anchor>
            </w:drawing>
          </mc:Choice>
          <mc:Fallback>
            <w:pict>
              <v:rect id="Rectangle 14" o:spid="_x0000_s1026" o:spt="1" style="position:absolute;left:0pt;margin-left:77.95pt;margin-top:20.45pt;height:33.45pt;width:164.05pt;z-index:252064768;mso-width-relative:page;mso-height-relative:page;" fillcolor="#FFFFFF" filled="t" stroked="t" coordsize="21600,21600" o:gfxdata="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xTIq2AAAAAoBAAAPAAAA&#10;AAAAAAEAIAAAACIAAABkcnMvZG93bnJldi54bWxQSwECFAAUAAAACACHTuJAlWiMXE4CAADSBAAA&#10;DgAAAAAAAAABACAAAAAnAQAAZHJzL2Uyb0RvYy54bWxQSwUGAAAAAAYABgBZAQAA5wUAAAAA&#10;">
                <v:fill on="t" focussize="0,0"/>
                <v:stroke color="#000000" miterlimit="8" joinstyle="miter"/>
                <v:imagedata o:title=""/>
                <o:lock v:ext="edit" aspectratio="f"/>
                <v:textbox inset="0mm,0mm,0mm,0mm">
                  <w:txbxContent>
                    <w:p>
                      <w:pPr>
                        <w:jc w:val="center"/>
                        <w:rPr>
                          <w:szCs w:val="21"/>
                        </w:rPr>
                      </w:pPr>
                      <w:r>
                        <w:rPr>
                          <w:rFonts w:hint="eastAsia"/>
                          <w:szCs w:val="21"/>
                        </w:rPr>
                        <w:t>学生将签字申请</w:t>
                      </w:r>
                      <w:r>
                        <w:rPr>
                          <w:szCs w:val="21"/>
                        </w:rPr>
                        <w:t>表</w:t>
                      </w:r>
                      <w:r>
                        <w:rPr>
                          <w:rFonts w:hint="eastAsia"/>
                          <w:szCs w:val="21"/>
                        </w:rPr>
                        <w:t>一式二份分别交任课教师、课程</w:t>
                      </w:r>
                      <w:r>
                        <w:rPr>
                          <w:szCs w:val="21"/>
                        </w:rPr>
                        <w:t>所在</w:t>
                      </w:r>
                      <w:r>
                        <w:rPr>
                          <w:rFonts w:hint="eastAsia"/>
                          <w:szCs w:val="21"/>
                        </w:rPr>
                        <w:t>二级教学单位</w:t>
                      </w:r>
                    </w:p>
                    <w:p>
                      <w:pPr>
                        <w:jc w:val="center"/>
                        <w:rPr>
                          <w:szCs w:val="21"/>
                        </w:rPr>
                      </w:pPr>
                    </w:p>
                    <w:p>
                      <w:pPr>
                        <w:jc w:val="center"/>
                        <w:rPr>
                          <w:szCs w:val="21"/>
                        </w:rPr>
                      </w:pPr>
                      <w:r>
                        <w:rPr>
                          <w:rFonts w:hint="eastAsia"/>
                          <w:szCs w:val="21"/>
                        </w:rPr>
                        <w:t>（五个工作日内）</w:t>
                      </w:r>
                    </w:p>
                  </w:txbxContent>
                </v:textbox>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79104" behindDoc="0" locked="0" layoutInCell="1" allowOverlap="1">
                <wp:simplePos x="0" y="0"/>
                <wp:positionH relativeFrom="column">
                  <wp:posOffset>3244215</wp:posOffset>
                </wp:positionH>
                <wp:positionV relativeFrom="paragraph">
                  <wp:posOffset>49530</wp:posOffset>
                </wp:positionV>
                <wp:extent cx="1938020" cy="301625"/>
                <wp:effectExtent l="5080" t="4445" r="19050" b="17780"/>
                <wp:wrapNone/>
                <wp:docPr id="697" name="AutoShape 17"/>
                <wp:cNvGraphicFramePr/>
                <a:graphic xmlns:a="http://schemas.openxmlformats.org/drawingml/2006/main">
                  <a:graphicData uri="http://schemas.microsoft.com/office/word/2010/wordprocessingShape">
                    <wps:wsp>
                      <wps:cNvSpPr>
                        <a:spLocks noChangeArrowheads="1"/>
                      </wps:cNvSpPr>
                      <wps:spPr bwMode="auto">
                        <a:xfrm>
                          <a:off x="0" y="0"/>
                          <a:ext cx="1938020" cy="301625"/>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正常参加教学活动，不得缺勤</w:t>
                            </w:r>
                          </w:p>
                        </w:txbxContent>
                      </wps:txbx>
                      <wps:bodyPr rot="0" vert="horz" wrap="square" lIns="0" tIns="0" rIns="0" bIns="0" anchor="t" anchorCtr="0" upright="1">
                        <a:noAutofit/>
                      </wps:bodyPr>
                    </wps:wsp>
                  </a:graphicData>
                </a:graphic>
              </wp:anchor>
            </w:drawing>
          </mc:Choice>
          <mc:Fallback>
            <w:pict>
              <v:shape id="AutoShape 17" o:spid="_x0000_s1026" o:spt="116" type="#_x0000_t116" style="position:absolute;left:0pt;margin-left:255.45pt;margin-top:3.9pt;height:23.75pt;width:152.6pt;z-index:252079104;mso-width-relative:page;mso-height-relative:page;" fillcolor="#FFFFFF" filled="t" stroked="t" coordsize="21600,21600" o:gfxdata="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ZbT6PXAAAACAEAAA8AAAAAAAAAAQAgAAAAIgAAAGRycy9kb3ducmV2LnhtbFBL&#10;AQIUABQAAAAIAIdO4kDeaVxSMAIAAI0EAAAOAAAAAAAAAAEAIAAAACYBAABkcnMvZTJvRG9jLnht&#10;bFBLBQYAAAAABgAGAFkBAADIBQAAAAA=&#10;">
                <v:fill on="t" focussize="0,0"/>
                <v:stroke color="#000000" miterlimit="8" joinstyle="miter"/>
                <v:imagedata o:title=""/>
                <o:lock v:ext="edit" aspectratio="f"/>
                <v:textbox inset="0mm,0mm,0mm,0mm">
                  <w:txbxContent>
                    <w:p>
                      <w:pPr>
                        <w:rPr>
                          <w:szCs w:val="21"/>
                        </w:rPr>
                      </w:pPr>
                      <w:r>
                        <w:rPr>
                          <w:rFonts w:hint="eastAsia"/>
                          <w:szCs w:val="21"/>
                        </w:rPr>
                        <w:t>正常参加教学活动，不得缺勤</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105728" behindDoc="0" locked="0" layoutInCell="1" allowOverlap="1">
                <wp:simplePos x="0" y="0"/>
                <wp:positionH relativeFrom="column">
                  <wp:posOffset>711835</wp:posOffset>
                </wp:positionH>
                <wp:positionV relativeFrom="paragraph">
                  <wp:posOffset>1905</wp:posOffset>
                </wp:positionV>
                <wp:extent cx="2675255" cy="301625"/>
                <wp:effectExtent l="5080" t="5080" r="5715" b="17145"/>
                <wp:wrapNone/>
                <wp:docPr id="670" name="AutoShape 39"/>
                <wp:cNvGraphicFramePr/>
                <a:graphic xmlns:a="http://schemas.openxmlformats.org/drawingml/2006/main">
                  <a:graphicData uri="http://schemas.microsoft.com/office/word/2010/wordprocessingShape">
                    <wps:wsp>
                      <wps:cNvSpPr>
                        <a:spLocks noChangeArrowheads="1"/>
                      </wps:cNvSpPr>
                      <wps:spPr bwMode="auto">
                        <a:xfrm>
                          <a:off x="0" y="0"/>
                          <a:ext cx="2675255" cy="301625"/>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课程结束后，任课教师放入该课程试卷袋</w:t>
                            </w:r>
                          </w:p>
                        </w:txbxContent>
                      </wps:txbx>
                      <wps:bodyPr rot="0" vert="horz" wrap="square" lIns="0" tIns="0" rIns="0" bIns="0" anchor="t" anchorCtr="0" upright="1">
                        <a:noAutofit/>
                      </wps:bodyPr>
                    </wps:wsp>
                  </a:graphicData>
                </a:graphic>
              </wp:anchor>
            </w:drawing>
          </mc:Choice>
          <mc:Fallback>
            <w:pict>
              <v:shape id="AutoShape 39" o:spid="_x0000_s1026" o:spt="116" type="#_x0000_t116" style="position:absolute;left:0pt;margin-left:56.05pt;margin-top:0.15pt;height:23.75pt;width:210.65pt;z-index:252105728;mso-width-relative:page;mso-height-relative:page;" fillcolor="#FFFFFF" filled="t" stroked="t" coordsize="21600,21600" o:gfxdata="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nRPv9YAAAAHAQAADwAAAAAAAAABACAAAAAiAAAAZHJzL2Rvd25yZXYueG1s&#10;UEsBAhQAFAAAAAgAh07iQMmd/DkzAgAAjQQAAA4AAAAAAAAAAQAgAAAAJQEAAGRycy9lMm9Eb2Mu&#10;eG1sUEsFBgAAAAAGAAYAWQEAAMoFAAAAAA==&#10;">
                <v:fill on="t" focussize="0,0"/>
                <v:stroke color="#000000" miterlimit="8" joinstyle="miter"/>
                <v:imagedata o:title=""/>
                <o:lock v:ext="edit" aspectratio="f"/>
                <v:textbox inset="0mm,0mm,0mm,0mm">
                  <w:txbxContent>
                    <w:p>
                      <w:pPr>
                        <w:rPr>
                          <w:szCs w:val="21"/>
                        </w:rPr>
                      </w:pPr>
                      <w:r>
                        <w:rPr>
                          <w:rFonts w:hint="eastAsia"/>
                          <w:szCs w:val="21"/>
                        </w:rPr>
                        <w:t>课程结束后，任课教师放入该课程试卷袋</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三．涉及资料</w:t>
      </w:r>
    </w:p>
    <w:tbl>
      <w:tblPr>
        <w:tblStyle w:val="22"/>
        <w:tblpPr w:leftFromText="180" w:rightFromText="180" w:vertAnchor="text" w:horzAnchor="margin" w:tblpXSpec="center" w:tblpY="1140"/>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
        <w:gridCol w:w="1754"/>
        <w:gridCol w:w="1209"/>
        <w:gridCol w:w="445"/>
        <w:gridCol w:w="1237"/>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228" w:type="dxa"/>
            <w:gridSpan w:val="2"/>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学部（院）</w:t>
            </w:r>
          </w:p>
        </w:tc>
        <w:tc>
          <w:tcPr>
            <w:tcW w:w="3408" w:type="dxa"/>
            <w:gridSpan w:val="3"/>
            <w:tcBorders>
              <w:top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37" w:type="dxa"/>
            <w:tcBorders>
              <w:top w:val="single" w:color="auto" w:sz="12"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班  级</w:t>
            </w:r>
          </w:p>
        </w:tc>
        <w:tc>
          <w:tcPr>
            <w:tcW w:w="2587" w:type="dxa"/>
            <w:tcBorders>
              <w:top w:val="single" w:color="auto" w:sz="12"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218" w:type="dxa"/>
            <w:tcBorders>
              <w:left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  号</w:t>
            </w:r>
          </w:p>
        </w:tc>
        <w:tc>
          <w:tcPr>
            <w:tcW w:w="2973" w:type="dxa"/>
            <w:gridSpan w:val="3"/>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姓  名</w:t>
            </w:r>
          </w:p>
        </w:tc>
        <w:tc>
          <w:tcPr>
            <w:tcW w:w="2587"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18"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免听课程序  号</w:t>
            </w:r>
          </w:p>
        </w:tc>
        <w:tc>
          <w:tcPr>
            <w:tcW w:w="1764"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免听课程名</w:t>
            </w:r>
          </w:p>
        </w:tc>
        <w:tc>
          <w:tcPr>
            <w:tcW w:w="120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冲突课程序  号</w:t>
            </w:r>
          </w:p>
        </w:tc>
        <w:tc>
          <w:tcPr>
            <w:tcW w:w="1682"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冲突课程名</w:t>
            </w:r>
          </w:p>
        </w:tc>
        <w:tc>
          <w:tcPr>
            <w:tcW w:w="2587"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上课时间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218" w:type="dxa"/>
            <w:tcBorders>
              <w:lef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218" w:type="dxa"/>
            <w:tcBorders>
              <w:left w:val="single" w:color="auto" w:sz="12" w:space="0"/>
              <w:bottom w:val="single" w:color="auto" w:sz="4"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Borders>
              <w:bottom w:val="single" w:color="auto" w:sz="4"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Borders>
              <w:bottom w:val="single" w:color="auto" w:sz="4"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Borders>
              <w:bottom w:val="single" w:color="auto" w:sz="4"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bottom w:val="single" w:color="auto" w:sz="4" w:space="0"/>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218" w:type="dxa"/>
            <w:tcBorders>
              <w:left w:val="single" w:color="auto" w:sz="12" w:space="0"/>
              <w:bottom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764" w:type="dxa"/>
            <w:gridSpan w:val="2"/>
            <w:tcBorders>
              <w:bottom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09" w:type="dxa"/>
            <w:tcBorders>
              <w:bottom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82" w:type="dxa"/>
            <w:gridSpan w:val="2"/>
            <w:tcBorders>
              <w:bottom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2587" w:type="dxa"/>
            <w:tcBorders>
              <w:bottom w:val="single" w:color="auto" w:sz="12" w:space="0"/>
              <w:right w:val="single" w:color="auto" w:sz="12" w:space="0"/>
            </w:tcBorders>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9" w:hRule="atLeast"/>
        </w:trPr>
        <w:tc>
          <w:tcPr>
            <w:tcW w:w="8460" w:type="dxa"/>
            <w:gridSpan w:val="7"/>
            <w:tcBorders>
              <w:top w:val="single" w:color="auto" w:sz="12" w:space="0"/>
              <w:left w:val="single" w:color="auto" w:sz="12" w:space="0"/>
              <w:right w:val="single" w:color="auto" w:sz="12" w:space="0"/>
            </w:tcBorders>
          </w:tcPr>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r>
              <w:rPr>
                <w:rFonts w:hint="eastAsia" w:asciiTheme="majorEastAsia" w:hAnsiTheme="majorEastAsia" w:eastAsiaTheme="majorEastAsia"/>
                <w:sz w:val="24"/>
              </w:rPr>
              <w:t xml:space="preserve">  任课老师意见：                       专业负责人意见：         </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960" w:firstLine="3120" w:firstLineChars="1300"/>
              <w:rPr>
                <w:rFonts w:hint="default" w:asciiTheme="majorEastAsia" w:hAnsiTheme="majorEastAsia" w:eastAsiaTheme="majorEastAsia"/>
                <w:sz w:val="24"/>
              </w:rPr>
            </w:pPr>
            <w:r>
              <w:rPr>
                <w:rFonts w:hint="eastAsia" w:asciiTheme="majorEastAsia" w:hAnsiTheme="majorEastAsia" w:eastAsiaTheme="majorEastAsia"/>
                <w:sz w:val="24"/>
              </w:rPr>
              <w:t>学部（院）盖章：</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firstLine="6120" w:firstLineChars="2550"/>
              <w:jc w:val="left"/>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年    月    日</w:t>
            </w:r>
          </w:p>
        </w:tc>
      </w:tr>
    </w:tbl>
    <w:p>
      <w:pPr>
        <w:jc w:val="center"/>
        <w:outlineLvl w:val="0"/>
        <w:rPr>
          <w:rFonts w:ascii="方正大黑简体" w:eastAsia="方正大黑简体" w:hAnsiTheme="majorEastAsia"/>
          <w:sz w:val="28"/>
          <w:szCs w:val="28"/>
        </w:rPr>
      </w:pPr>
      <w:r>
        <w:rPr>
          <w:rFonts w:hint="eastAsia" w:ascii="方正大黑简体" w:eastAsia="方正大黑简体" w:hAnsiTheme="majorEastAsia"/>
          <w:bCs/>
          <w:sz w:val="28"/>
          <w:szCs w:val="28"/>
        </w:rPr>
        <w:t>上海第二工业大学学生课程免听申请表</w:t>
      </w:r>
    </w:p>
    <w:p>
      <w:pPr>
        <w:rPr>
          <w:rFonts w:asciiTheme="majorEastAsia" w:hAnsiTheme="majorEastAsia" w:eastAsiaTheme="majorEastAsia"/>
          <w:sz w:val="18"/>
          <w:szCs w:val="18"/>
        </w:rPr>
      </w:pPr>
    </w:p>
    <w:p>
      <w:pPr>
        <w:rPr>
          <w:rFonts w:asciiTheme="majorEastAsia" w:hAnsiTheme="majorEastAsia" w:eastAsiaTheme="majorEastAsia"/>
          <w:sz w:val="18"/>
          <w:szCs w:val="18"/>
        </w:rPr>
      </w:pPr>
      <w:r>
        <w:rPr>
          <w:rFonts w:hint="eastAsia" w:asciiTheme="majorEastAsia" w:hAnsiTheme="majorEastAsia" w:eastAsiaTheme="majorEastAsia"/>
          <w:sz w:val="18"/>
          <w:szCs w:val="18"/>
        </w:rPr>
        <w:t>注：此表一式二份，一份交免听课程的任课教师留存，一份交学部（院）留存备案。</w:t>
      </w:r>
    </w:p>
    <w:p>
      <w:pPr>
        <w:pStyle w:val="48"/>
        <w:rPr>
          <w:color w:val="auto"/>
        </w:rPr>
      </w:pPr>
      <w:bookmarkStart w:id="273" w:name="_Toc25029"/>
      <w:r>
        <w:rPr>
          <w:rFonts w:hint="eastAsia"/>
          <w:color w:val="auto"/>
        </w:rPr>
        <w:t>学生学士学位外语考试相关工作流程</w:t>
      </w:r>
      <w:bookmarkEnd w:id="273"/>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学生学士学位外语考试相关工作流程</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需申请学位、但未通过外语等级考试的学生</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039168" behindDoc="0" locked="0" layoutInCell="1" allowOverlap="1">
                <wp:simplePos x="0" y="0"/>
                <wp:positionH relativeFrom="column">
                  <wp:posOffset>1463040</wp:posOffset>
                </wp:positionH>
                <wp:positionV relativeFrom="paragraph">
                  <wp:posOffset>207645</wp:posOffset>
                </wp:positionV>
                <wp:extent cx="2305050" cy="1094105"/>
                <wp:effectExtent l="5080" t="4445" r="13970" b="6350"/>
                <wp:wrapNone/>
                <wp:docPr id="747" name="AutoShape 6"/>
                <wp:cNvGraphicFramePr/>
                <a:graphic xmlns:a="http://schemas.openxmlformats.org/drawingml/2006/main">
                  <a:graphicData uri="http://schemas.microsoft.com/office/word/2010/wordprocessingShape">
                    <wps:wsp>
                      <wps:cNvSpPr>
                        <a:spLocks noChangeArrowheads="1"/>
                      </wps:cNvSpPr>
                      <wps:spPr bwMode="auto">
                        <a:xfrm>
                          <a:off x="0" y="0"/>
                          <a:ext cx="2305050" cy="1094105"/>
                        </a:xfrm>
                        <a:prstGeom prst="flowChartTerminator">
                          <a:avLst/>
                        </a:prstGeom>
                        <a:solidFill>
                          <a:srgbClr val="FFFFFF"/>
                        </a:solidFill>
                        <a:ln w="9525">
                          <a:solidFill>
                            <a:srgbClr val="000000"/>
                          </a:solidFill>
                          <a:miter lim="800000"/>
                        </a:ln>
                        <a:effectLst/>
                      </wps:spPr>
                      <wps:txbx>
                        <w:txbxContent>
                          <w:p>
                            <w:pPr>
                              <w:jc w:val="center"/>
                              <w:rPr>
                                <w:szCs w:val="21"/>
                              </w:rPr>
                            </w:pPr>
                            <w:r>
                              <w:rPr>
                                <w:szCs w:val="21"/>
                              </w:rPr>
                              <w:t>春季学期第</w:t>
                            </w:r>
                            <w:r>
                              <w:rPr>
                                <w:rFonts w:hint="eastAsia"/>
                                <w:szCs w:val="21"/>
                              </w:rPr>
                              <w:t>4</w:t>
                            </w:r>
                            <w:r>
                              <w:rPr>
                                <w:szCs w:val="21"/>
                              </w:rPr>
                              <w:t>周</w:t>
                            </w:r>
                            <w:r>
                              <w:rPr>
                                <w:rFonts w:hint="eastAsia"/>
                                <w:szCs w:val="21"/>
                              </w:rPr>
                              <w:t>左右，未通过外语等级考试需参加学位外语考的学生查看教务处主页或学生事务中心公众号等发布的考试辅导通知</w:t>
                            </w:r>
                          </w:p>
                        </w:txbxContent>
                      </wps:txbx>
                      <wps:bodyPr rot="0" vert="horz" wrap="square" lIns="0" tIns="0" rIns="0" bIns="0" anchor="t" anchorCtr="0" upright="1">
                        <a:noAutofit/>
                      </wps:bodyPr>
                    </wps:wsp>
                  </a:graphicData>
                </a:graphic>
              </wp:anchor>
            </w:drawing>
          </mc:Choice>
          <mc:Fallback>
            <w:pict>
              <v:shape id="AutoShape 6" o:spid="_x0000_s1026" o:spt="116" type="#_x0000_t116" style="position:absolute;left:0pt;margin-left:115.2pt;margin-top:16.35pt;height:86.15pt;width:181.5pt;z-index:252039168;mso-width-relative:page;mso-height-relative:page;" fillcolor="#FFFFFF" filled="t" stroked="t" coordsize="21600,21600" o:gfxdata="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Z8FjNgAAAAKAQAADwAAAAAAAAABACAAAAAiAAAAZHJzL2Rvd25yZXYu&#10;eG1sUEsBAhQAFAAAAAgAh07iQGbxREc0AgAAjQQAAA4AAAAAAAAAAQAgAAAAJwEAAGRycy9lMm9E&#10;b2MueG1sUEsFBgAAAAAGAAYAWQEAAM0FAAAAAA==&#10;">
                <v:fill on="t" focussize="0,0"/>
                <v:stroke color="#000000" miterlimit="8" joinstyle="miter"/>
                <v:imagedata o:title=""/>
                <o:lock v:ext="edit" aspectratio="f"/>
                <v:textbox inset="0mm,0mm,0mm,0mm">
                  <w:txbxContent>
                    <w:p>
                      <w:pPr>
                        <w:jc w:val="center"/>
                        <w:rPr>
                          <w:szCs w:val="21"/>
                        </w:rPr>
                      </w:pPr>
                      <w:r>
                        <w:rPr>
                          <w:szCs w:val="21"/>
                        </w:rPr>
                        <w:t>春季学期第</w:t>
                      </w:r>
                      <w:r>
                        <w:rPr>
                          <w:rFonts w:hint="eastAsia"/>
                          <w:szCs w:val="21"/>
                        </w:rPr>
                        <w:t>4</w:t>
                      </w:r>
                      <w:r>
                        <w:rPr>
                          <w:szCs w:val="21"/>
                        </w:rPr>
                        <w:t>周</w:t>
                      </w:r>
                      <w:r>
                        <w:rPr>
                          <w:rFonts w:hint="eastAsia"/>
                          <w:szCs w:val="21"/>
                        </w:rPr>
                        <w:t>左右，未通过外语等级考试需参加学位外语考的学生查看教务处主页或学生事务中心公众号等发布的考试辅导通知</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5966"/>
        </w:tabs>
        <w:spacing w:line="360" w:lineRule="auto"/>
        <w:rPr>
          <w:rFonts w:asciiTheme="majorEastAsia" w:hAnsiTheme="majorEastAsia" w:eastAsiaTheme="majorEastAsia"/>
          <w:szCs w:val="21"/>
        </w:rPr>
      </w:pPr>
      <w:r>
        <w:rPr>
          <w:rFonts w:asciiTheme="majorEastAsia" w:hAnsiTheme="majorEastAsia" w:eastAsiaTheme="majorEastAsia"/>
          <w:szCs w:val="21"/>
        </w:rPr>
        <w:tab/>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8256" behindDoc="0" locked="0" layoutInCell="1" allowOverlap="1">
                <wp:simplePos x="0" y="0"/>
                <wp:positionH relativeFrom="column">
                  <wp:posOffset>2624455</wp:posOffset>
                </wp:positionH>
                <wp:positionV relativeFrom="paragraph">
                  <wp:posOffset>113030</wp:posOffset>
                </wp:positionV>
                <wp:extent cx="0" cy="471805"/>
                <wp:effectExtent l="38100" t="0" r="38100" b="4445"/>
                <wp:wrapNone/>
                <wp:docPr id="338" name="Line 12"/>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Line 12" o:spid="_x0000_s1026" o:spt="20" style="position:absolute;left:0pt;margin-left:206.65pt;margin-top:8.9pt;height:37.15pt;width:0pt;z-index:252128256;mso-width-relative:page;mso-height-relative:page;" filled="f" stroked="t" coordsize="21600,21600" o:gfxdata="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zfqutQAAAAJAQAA&#10;DwAAAAAAAAABACAAAAAiAAAAZHJzL2Rvd25yZXYueG1sUEsBAhQAFAAAAAgAh07iQEudrnnkAQAA&#10;6wMAAA4AAAAAAAAAAQAgAAAAIwEAAGRycy9lMm9Eb2MueG1sUEsFBgAAAAAGAAYAWQEAAHkFAAAA&#10;AA==&#10;">
                <v:fill on="f" focussize="0,0"/>
                <v:stroke color="#000000" joinstyle="miter" endarrow="block"/>
                <v:imagedata o:title=""/>
                <o:lock v:ext="edit" aspectratio="f"/>
              </v:lin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5184" behindDoc="0" locked="0" layoutInCell="1" allowOverlap="1">
                <wp:simplePos x="0" y="0"/>
                <wp:positionH relativeFrom="column">
                  <wp:posOffset>1189355</wp:posOffset>
                </wp:positionH>
                <wp:positionV relativeFrom="paragraph">
                  <wp:posOffset>287655</wp:posOffset>
                </wp:positionV>
                <wp:extent cx="2879725" cy="274320"/>
                <wp:effectExtent l="4445" t="4445" r="11430" b="6985"/>
                <wp:wrapNone/>
                <wp:docPr id="749" name="自选图形 54"/>
                <wp:cNvGraphicFramePr/>
                <a:graphic xmlns:a="http://schemas.openxmlformats.org/drawingml/2006/main">
                  <a:graphicData uri="http://schemas.microsoft.com/office/word/2010/wordprocessingShape">
                    <wps:wsp>
                      <wps:cNvSpPr>
                        <a:spLocks noChangeArrowheads="1"/>
                      </wps:cNvSpPr>
                      <wps:spPr bwMode="auto">
                        <a:xfrm>
                          <a:off x="0" y="0"/>
                          <a:ext cx="2879725" cy="274320"/>
                        </a:xfrm>
                        <a:prstGeom prst="flowChartProcess">
                          <a:avLst/>
                        </a:prstGeom>
                        <a:solidFill>
                          <a:srgbClr val="FFFFFF"/>
                        </a:solidFill>
                        <a:ln w="9525">
                          <a:solidFill>
                            <a:srgbClr val="000000"/>
                          </a:solidFill>
                          <a:miter lim="800000"/>
                        </a:ln>
                        <a:effectLst/>
                      </wps:spPr>
                      <wps:txbx>
                        <w:txbxContent>
                          <w:p>
                            <w:pPr>
                              <w:jc w:val="center"/>
                              <w:rPr>
                                <w:szCs w:val="21"/>
                              </w:rPr>
                            </w:pPr>
                            <w:r>
                              <w:rPr>
                                <w:szCs w:val="21"/>
                              </w:rPr>
                              <w:t>第5至第7周</w:t>
                            </w:r>
                            <w:r>
                              <w:rPr>
                                <w:rFonts w:hint="eastAsia"/>
                                <w:szCs w:val="21"/>
                              </w:rPr>
                              <w:t>左右，学生按通知要求参加辅导</w:t>
                            </w:r>
                          </w:p>
                        </w:txbxContent>
                      </wps:txbx>
                      <wps:bodyPr rot="0" vert="horz" wrap="square" lIns="0" tIns="0" rIns="0" bIns="0" anchor="t" anchorCtr="0" upright="1">
                        <a:noAutofit/>
                      </wps:bodyPr>
                    </wps:wsp>
                  </a:graphicData>
                </a:graphic>
              </wp:anchor>
            </w:drawing>
          </mc:Choice>
          <mc:Fallback>
            <w:pict>
              <v:shape id="自选图形 54" o:spid="_x0000_s1026" o:spt="109" type="#_x0000_t109" style="position:absolute;left:0pt;margin-left:93.65pt;margin-top:22.65pt;height:21.6pt;width:226.75pt;z-index:252125184;mso-width-relative:page;mso-height-relative:page;" fillcolor="#FFFFFF" filled="t" stroked="t" coordsize="21600,21600" o:gfxdata="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QyeDYAAAACQEAAA8AAAAAAAAAAQAg&#10;AAAAIgAAAGRycy9kb3ducmV2LnhtbFBLAQIUABQAAAAIAIdO4kDQ0VeCRwIAAI0EAAAOAAAAAAAA&#10;AAEAIAAAACcBAABkcnMvZTJvRG9jLnhtbFBLBQYAAAAABgAGAFkBAADgBQAAAAA=&#10;">
                <v:fill on="t" focussize="0,0"/>
                <v:stroke color="#000000" miterlimit="8" joinstyle="miter"/>
                <v:imagedata o:title=""/>
                <o:lock v:ext="edit" aspectratio="f"/>
                <v:textbox inset="0mm,0mm,0mm,0mm">
                  <w:txbxContent>
                    <w:p>
                      <w:pPr>
                        <w:jc w:val="center"/>
                        <w:rPr>
                          <w:szCs w:val="21"/>
                        </w:rPr>
                      </w:pPr>
                      <w:r>
                        <w:rPr>
                          <w:szCs w:val="21"/>
                        </w:rPr>
                        <w:t>第5至第7周</w:t>
                      </w:r>
                      <w:r>
                        <w:rPr>
                          <w:rFonts w:hint="eastAsia"/>
                          <w:szCs w:val="21"/>
                        </w:rPr>
                        <w:t>左右，学生按通知要求参加辅导</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0304" behindDoc="0" locked="0" layoutInCell="1" allowOverlap="1">
                <wp:simplePos x="0" y="0"/>
                <wp:positionH relativeFrom="column">
                  <wp:posOffset>2624455</wp:posOffset>
                </wp:positionH>
                <wp:positionV relativeFrom="paragraph">
                  <wp:posOffset>264795</wp:posOffset>
                </wp:positionV>
                <wp:extent cx="0" cy="471805"/>
                <wp:effectExtent l="38100" t="0" r="38100" b="4445"/>
                <wp:wrapNone/>
                <wp:docPr id="339" name="Line 17"/>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Line 17" o:spid="_x0000_s1026" o:spt="20" style="position:absolute;left:0pt;margin-left:206.65pt;margin-top:20.85pt;height:37.15pt;width:0pt;z-index:252130304;mso-width-relative:page;mso-height-relative:page;" filled="f" stroked="t" coordsize="21600,21600" o:gfxdata="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LVM1QAAAAoB&#10;AAAPAAAAAAAAAAEAIAAAACIAAABkcnMvZG93bnJldi54bWxQSwECFAAUAAAACACHTuJAP1fRVOUB&#10;AADrAwAADgAAAAAAAAABACAAAAAkAQAAZHJzL2Uyb0RvYy54bWxQSwUGAAAAAAYABgBZAQAAewUA&#10;AAAA&#10;">
                <v:fill on="f" focussize="0,0"/>
                <v:stroke color="#000000" joinstyle="miter" endarrow="block"/>
                <v:imagedata o:title=""/>
                <o:lock v:ext="edit" aspectratio="f"/>
              </v:lin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6208" behindDoc="0" locked="0" layoutInCell="1" allowOverlap="1">
                <wp:simplePos x="0" y="0"/>
                <wp:positionH relativeFrom="column">
                  <wp:posOffset>1305560</wp:posOffset>
                </wp:positionH>
                <wp:positionV relativeFrom="paragraph">
                  <wp:posOffset>142240</wp:posOffset>
                </wp:positionV>
                <wp:extent cx="2774315" cy="391160"/>
                <wp:effectExtent l="4445" t="4445" r="21590" b="23495"/>
                <wp:wrapNone/>
                <wp:docPr id="751" name="矩形 39"/>
                <wp:cNvGraphicFramePr/>
                <a:graphic xmlns:a="http://schemas.openxmlformats.org/drawingml/2006/main">
                  <a:graphicData uri="http://schemas.microsoft.com/office/word/2010/wordprocessingShape">
                    <wps:wsp>
                      <wps:cNvSpPr>
                        <a:spLocks noChangeArrowheads="1"/>
                      </wps:cNvSpPr>
                      <wps:spPr bwMode="auto">
                        <a:xfrm>
                          <a:off x="0" y="0"/>
                          <a:ext cx="2774315" cy="39116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学生查看教务处主页、学生事务中心公众号或辅导老师等发布的学士学位外语考试通知</w:t>
                            </w:r>
                          </w:p>
                          <w:p>
                            <w:pPr>
                              <w:jc w:val="center"/>
                              <w:rPr>
                                <w:szCs w:val="21"/>
                              </w:rPr>
                            </w:pPr>
                            <w:r>
                              <w:rPr>
                                <w:rFonts w:hint="eastAsia"/>
                                <w:szCs w:val="21"/>
                              </w:rPr>
                              <w:t>（春季学期第八周）</w:t>
                            </w:r>
                          </w:p>
                        </w:txbxContent>
                      </wps:txbx>
                      <wps:bodyPr rot="0" vert="horz" wrap="square" lIns="36000" tIns="0" rIns="36000" bIns="0" anchor="t" anchorCtr="0" upright="1">
                        <a:noAutofit/>
                      </wps:bodyPr>
                    </wps:wsp>
                  </a:graphicData>
                </a:graphic>
              </wp:anchor>
            </w:drawing>
          </mc:Choice>
          <mc:Fallback>
            <w:pict>
              <v:rect id="矩形 39" o:spid="_x0000_s1026" o:spt="1" style="position:absolute;left:0pt;margin-left:102.8pt;margin-top:11.2pt;height:30.8pt;width:218.45pt;z-index:252126208;mso-width-relative:page;mso-height-relative:page;" fillcolor="#FFFFFF" filled="t" stroked="t" coordsize="21600,21600" o:gfxdata="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OW3bYAAAACQEAAA8AAAAAAAAAAQAgAAAAIgAAAGRy&#10;cy9kb3ducmV2LnhtbFBLAQIUABQAAAAIAIdO4kDmISqdPgIAAIMEAAAOAAAAAAAAAAEAIAAAACcB&#10;AABkcnMvZTJvRG9jLnhtbFBLBQYAAAAABgAGAFkBAADXBQAAAAA=&#10;">
                <v:fill on="t" focussize="0,0"/>
                <v:stroke color="#000000" miterlimit="8" joinstyle="miter"/>
                <v:imagedata o:title=""/>
                <o:lock v:ext="edit" aspectratio="f"/>
                <v:textbox inset="1mm,0mm,1mm,0mm">
                  <w:txbxContent>
                    <w:p>
                      <w:pPr>
                        <w:jc w:val="center"/>
                        <w:rPr>
                          <w:szCs w:val="21"/>
                        </w:rPr>
                      </w:pPr>
                      <w:r>
                        <w:rPr>
                          <w:rFonts w:hint="eastAsia"/>
                          <w:szCs w:val="21"/>
                        </w:rPr>
                        <w:t>学生查看教务处主页、学生事务中心公众号或辅导老师等发布的学士学位外语考试通知</w:t>
                      </w:r>
                    </w:p>
                    <w:p>
                      <w:pPr>
                        <w:jc w:val="center"/>
                        <w:rPr>
                          <w:szCs w:val="21"/>
                        </w:rPr>
                      </w:pPr>
                      <w:r>
                        <w:rPr>
                          <w:rFonts w:hint="eastAsia"/>
                          <w:szCs w:val="21"/>
                        </w:rPr>
                        <w:t>（春季学期第八周）</w:t>
                      </w:r>
                    </w:p>
                  </w:txbxContent>
                </v:textbox>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1328" behindDoc="0" locked="0" layoutInCell="1" allowOverlap="1">
                <wp:simplePos x="0" y="0"/>
                <wp:positionH relativeFrom="column">
                  <wp:posOffset>2624455</wp:posOffset>
                </wp:positionH>
                <wp:positionV relativeFrom="paragraph">
                  <wp:posOffset>236220</wp:posOffset>
                </wp:positionV>
                <wp:extent cx="0" cy="471805"/>
                <wp:effectExtent l="38100" t="0" r="38100" b="4445"/>
                <wp:wrapNone/>
                <wp:docPr id="340" name="Line 18"/>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Line 18" o:spid="_x0000_s1026" o:spt="20" style="position:absolute;left:0pt;margin-left:206.65pt;margin-top:18.6pt;height:37.15pt;width:0pt;z-index:252131328;mso-width-relative:page;mso-height-relative:page;" filled="f" stroked="t" coordsize="21600,21600" o:gfxdata="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nsbU1gAAAAoB&#10;AAAPAAAAAAAAAAEAIAAAACIAAABkcnMvZG93bnJldi54bWxQSwECFAAUAAAACACHTuJAQRgCveQB&#10;AADrAwAADgAAAAAAAAABACAAAAAlAQAAZHJzL2Uyb0RvYy54bWxQSwUGAAAAAAYABgBZAQAAewUA&#10;AAAA&#10;">
                <v:fill on="f" focussize="0,0"/>
                <v:stroke color="#000000" joinstyle="miter" endarrow="block"/>
                <v:imagedata o:title=""/>
                <o:lock v:ext="edit" aspectratio="f"/>
              </v:lin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27232" behindDoc="0" locked="0" layoutInCell="1" allowOverlap="1">
                <wp:simplePos x="0" y="0"/>
                <wp:positionH relativeFrom="column">
                  <wp:posOffset>1436370</wp:posOffset>
                </wp:positionH>
                <wp:positionV relativeFrom="paragraph">
                  <wp:posOffset>113665</wp:posOffset>
                </wp:positionV>
                <wp:extent cx="2560320" cy="220345"/>
                <wp:effectExtent l="4445" t="4445" r="6985" b="22860"/>
                <wp:wrapNone/>
                <wp:docPr id="753" name="Rectangle 8"/>
                <wp:cNvGraphicFramePr/>
                <a:graphic xmlns:a="http://schemas.openxmlformats.org/drawingml/2006/main">
                  <a:graphicData uri="http://schemas.microsoft.com/office/word/2010/wordprocessingShape">
                    <wps:wsp>
                      <wps:cNvSpPr>
                        <a:spLocks noChangeArrowheads="1"/>
                      </wps:cNvSpPr>
                      <wps:spPr bwMode="auto">
                        <a:xfrm>
                          <a:off x="0" y="0"/>
                          <a:ext cx="2560320" cy="22034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第9周，学生按时间、地点要求参加</w:t>
                            </w:r>
                            <w:r>
                              <w:rPr>
                                <w:szCs w:val="21"/>
                              </w:rPr>
                              <w:t>考试</w:t>
                            </w:r>
                          </w:p>
                        </w:txbxContent>
                      </wps:txbx>
                      <wps:bodyPr rot="0" vert="horz" wrap="square" lIns="36000" tIns="0" rIns="36000" bIns="0" anchor="t" anchorCtr="0" upright="1">
                        <a:noAutofit/>
                      </wps:bodyPr>
                    </wps:wsp>
                  </a:graphicData>
                </a:graphic>
              </wp:anchor>
            </w:drawing>
          </mc:Choice>
          <mc:Fallback>
            <w:pict>
              <v:rect id="Rectangle 8" o:spid="_x0000_s1026" o:spt="1" style="position:absolute;left:0pt;margin-left:113.1pt;margin-top:8.95pt;height:17.35pt;width:201.6pt;z-index:252127232;mso-width-relative:page;mso-height-relative:page;" fillcolor="#FFFFFF" filled="t" stroked="t" coordsize="21600,21600" o:gfxdata="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Ztoh2AAAAAkBAAAPAAAAAAAAAAEAIAAAACIAAABkcnMvZG93bnJldi54bWxQ&#10;SwECFAAUAAAACACHTuJAZjVgjTACAACFBAAADgAAAAAAAAABACAAAAAnAQAAZHJzL2Uyb0RvYy54&#10;bWxQSwUGAAAAAAYABgBZAQAAyQUAAAAA&#10;">
                <v:fill on="t" focussize="0,0"/>
                <v:stroke color="#000000" miterlimit="8" joinstyle="miter"/>
                <v:imagedata o:title=""/>
                <o:lock v:ext="edit" aspectratio="f"/>
                <v:textbox inset="1mm,0mm,1mm,0mm">
                  <w:txbxContent>
                    <w:p>
                      <w:pPr>
                        <w:jc w:val="center"/>
                        <w:rPr>
                          <w:szCs w:val="21"/>
                        </w:rPr>
                      </w:pPr>
                      <w:r>
                        <w:rPr>
                          <w:rFonts w:hint="eastAsia"/>
                          <w:szCs w:val="21"/>
                        </w:rPr>
                        <w:t>第9周，学生按时间、地点要求参加</w:t>
                      </w:r>
                      <w:r>
                        <w:rPr>
                          <w:szCs w:val="21"/>
                        </w:rPr>
                        <w:t>考试</w:t>
                      </w:r>
                    </w:p>
                  </w:txbxContent>
                </v:textbox>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3376" behindDoc="0" locked="0" layoutInCell="1" allowOverlap="1">
                <wp:simplePos x="0" y="0"/>
                <wp:positionH relativeFrom="column">
                  <wp:posOffset>2624455</wp:posOffset>
                </wp:positionH>
                <wp:positionV relativeFrom="paragraph">
                  <wp:posOffset>40640</wp:posOffset>
                </wp:positionV>
                <wp:extent cx="0" cy="471805"/>
                <wp:effectExtent l="38100" t="0" r="38100" b="4445"/>
                <wp:wrapNone/>
                <wp:docPr id="341" name="Line 19"/>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Line 19" o:spid="_x0000_s1026" o:spt="20" style="position:absolute;left:0pt;margin-left:206.65pt;margin-top:3.2pt;height:37.15pt;width:0pt;z-index:252133376;mso-width-relative:page;mso-height-relative:page;" filled="f" stroked="t" coordsize="21600,21600" o:gfxdata="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U9juNQAAAAIAQAA&#10;DwAAAAAAAAABACAAAAAiAAAAZHJzL2Rvd25yZXYueG1sUEsBAhQAFAAAAAgAh07iQBmsdgfkAQAA&#10;6wMAAA4AAAAAAAAAAQAgAAAAIwEAAGRycy9lMm9Eb2MueG1sUEsFBgAAAAAGAAYAWQEAAHkFAAAA&#10;AA==&#10;">
                <v:fill on="f" focussize="0,0"/>
                <v:stroke color="#000000" joinstyle="miter" endarrow="block"/>
                <v:imagedata o:title=""/>
                <o:lock v:ext="edit" aspectratio="f"/>
              </v:lin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Cs w:val="21"/>
        </w:rPr>
        <mc:AlternateContent>
          <mc:Choice Requires="wps">
            <w:drawing>
              <wp:anchor distT="0" distB="0" distL="114300" distR="114300" simplePos="0" relativeHeight="252129280" behindDoc="0" locked="0" layoutInCell="1" allowOverlap="1">
                <wp:simplePos x="0" y="0"/>
                <wp:positionH relativeFrom="column">
                  <wp:posOffset>1449705</wp:posOffset>
                </wp:positionH>
                <wp:positionV relativeFrom="paragraph">
                  <wp:posOffset>17145</wp:posOffset>
                </wp:positionV>
                <wp:extent cx="2343150" cy="269875"/>
                <wp:effectExtent l="5080" t="4445" r="13970" b="11430"/>
                <wp:wrapNone/>
                <wp:docPr id="754" name="AutoShape 14"/>
                <wp:cNvGraphicFramePr/>
                <a:graphic xmlns:a="http://schemas.openxmlformats.org/drawingml/2006/main">
                  <a:graphicData uri="http://schemas.microsoft.com/office/word/2010/wordprocessingShape">
                    <wps:wsp>
                      <wps:cNvSpPr>
                        <a:spLocks noChangeArrowheads="1"/>
                      </wps:cNvSpPr>
                      <wps:spPr bwMode="auto">
                        <a:xfrm>
                          <a:off x="0" y="0"/>
                          <a:ext cx="2343150" cy="26987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考试</w:t>
                            </w:r>
                            <w:r>
                              <w:rPr>
                                <w:szCs w:val="21"/>
                              </w:rPr>
                              <w:t>两周后，上</w:t>
                            </w:r>
                            <w:r>
                              <w:rPr>
                                <w:rFonts w:hint="eastAsia"/>
                                <w:szCs w:val="21"/>
                              </w:rPr>
                              <w:t>教务</w:t>
                            </w:r>
                            <w:r>
                              <w:rPr>
                                <w:szCs w:val="21"/>
                              </w:rPr>
                              <w:t>系统</w:t>
                            </w:r>
                            <w:r>
                              <w:rPr>
                                <w:rFonts w:hint="eastAsia"/>
                                <w:szCs w:val="21"/>
                              </w:rPr>
                              <w:t>查看成绩</w:t>
                            </w:r>
                          </w:p>
                          <w:p>
                            <w:pPr>
                              <w:jc w:val="center"/>
                              <w:rPr>
                                <w:color w:val="FF0000"/>
                                <w:szCs w:val="21"/>
                              </w:rPr>
                            </w:pPr>
                          </w:p>
                        </w:txbxContent>
                      </wps:txbx>
                      <wps:bodyPr rot="0" vert="horz" wrap="square" lIns="0" tIns="0" rIns="0" bIns="0" anchor="t" anchorCtr="0" upright="1">
                        <a:noAutofit/>
                      </wps:bodyPr>
                    </wps:wsp>
                  </a:graphicData>
                </a:graphic>
              </wp:anchor>
            </w:drawing>
          </mc:Choice>
          <mc:Fallback>
            <w:pict>
              <v:shape id="AutoShape 14" o:spid="_x0000_s1026" o:spt="116" type="#_x0000_t116" style="position:absolute;left:0pt;margin-left:114.15pt;margin-top:1.35pt;height:21.25pt;width:184.5pt;z-index:252129280;mso-width-relative:page;mso-height-relative:page;" fillcolor="#FFFFFF" filled="t" stroked="t" coordsize="21600,21600" o:gfxdata="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tv9ZNcAAAAIAQAADwAAAAAAAAABACAAAAAiAAAAZHJzL2Rvd25yZXYu&#10;eG1sUEsBAhQAFAAAAAgAh07iQABivPQ1AgAAjQQAAA4AAAAAAAAAAQAgAAAAJgEAAGRycy9lMm9E&#10;b2MueG1sUEsFBgAAAAAGAAYAWQEAAM0FAAAAAA==&#10;">
                <v:fill on="t" focussize="0,0"/>
                <v:stroke color="#000000" miterlimit="8" joinstyle="miter"/>
                <v:imagedata o:title=""/>
                <o:lock v:ext="edit" aspectratio="f"/>
                <v:textbox inset="0mm,0mm,0mm,0mm">
                  <w:txbxContent>
                    <w:p>
                      <w:pPr>
                        <w:jc w:val="center"/>
                        <w:rPr>
                          <w:szCs w:val="21"/>
                        </w:rPr>
                      </w:pPr>
                      <w:r>
                        <w:rPr>
                          <w:rFonts w:hint="eastAsia"/>
                          <w:szCs w:val="21"/>
                        </w:rPr>
                        <w:t>考试</w:t>
                      </w:r>
                      <w:r>
                        <w:rPr>
                          <w:szCs w:val="21"/>
                        </w:rPr>
                        <w:t>两周后，上</w:t>
                      </w:r>
                      <w:r>
                        <w:rPr>
                          <w:rFonts w:hint="eastAsia"/>
                          <w:szCs w:val="21"/>
                        </w:rPr>
                        <w:t>教务</w:t>
                      </w:r>
                      <w:r>
                        <w:rPr>
                          <w:szCs w:val="21"/>
                        </w:rPr>
                        <w:t>系统</w:t>
                      </w:r>
                      <w:r>
                        <w:rPr>
                          <w:rFonts w:hint="eastAsia"/>
                          <w:szCs w:val="21"/>
                        </w:rPr>
                        <w:t>查看成绩</w:t>
                      </w:r>
                    </w:p>
                    <w:p>
                      <w:pPr>
                        <w:jc w:val="center"/>
                        <w:rPr>
                          <w:color w:val="FF0000"/>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74" w:name="_Toc24265"/>
      <w:r>
        <w:rPr>
          <w:rFonts w:hint="eastAsia"/>
          <w:color w:val="auto"/>
        </w:rPr>
        <w:t>学生缓考申请流程</w:t>
      </w:r>
      <w:bookmarkEnd w:id="274"/>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学生缓考申请流程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《上海第二工业大学全日制本专科生学籍管理办法》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需申请缓考的学生</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spacing w:line="360" w:lineRule="auto"/>
        <w:rPr>
          <w:rFonts w:asciiTheme="majorEastAsia" w:hAnsiTheme="majorEastAsia" w:eastAsiaTheme="majorEastAsia"/>
          <w:sz w:val="24"/>
        </w:rPr>
      </w:pPr>
      <w:r>
        <w:rPr>
          <w:rFonts w:asciiTheme="majorEastAsia" w:hAnsiTheme="majorEastAsia" w:eastAsiaTheme="majorEastAsia"/>
          <w:szCs w:val="21"/>
        </w:rPr>
        <mc:AlternateContent>
          <mc:Choice Requires="wps">
            <w:drawing>
              <wp:anchor distT="0" distB="0" distL="114300" distR="114300" simplePos="0" relativeHeight="252151808" behindDoc="0" locked="0" layoutInCell="1" allowOverlap="1">
                <wp:simplePos x="0" y="0"/>
                <wp:positionH relativeFrom="column">
                  <wp:posOffset>3914775</wp:posOffset>
                </wp:positionH>
                <wp:positionV relativeFrom="paragraph">
                  <wp:posOffset>360680</wp:posOffset>
                </wp:positionV>
                <wp:extent cx="2386330" cy="1125855"/>
                <wp:effectExtent l="5080" t="4445" r="8890" b="12700"/>
                <wp:wrapNone/>
                <wp:docPr id="773" name="AutoShape 63"/>
                <wp:cNvGraphicFramePr/>
                <a:graphic xmlns:a="http://schemas.openxmlformats.org/drawingml/2006/main">
                  <a:graphicData uri="http://schemas.microsoft.com/office/word/2010/wordprocessingShape">
                    <wps:wsp>
                      <wps:cNvSpPr>
                        <a:spLocks noChangeArrowheads="1"/>
                      </wps:cNvSpPr>
                      <wps:spPr bwMode="auto">
                        <a:xfrm>
                          <a:off x="0" y="0"/>
                          <a:ext cx="2386330" cy="112585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参加海外交流项目的</w:t>
                            </w:r>
                            <w:r>
                              <w:rPr>
                                <w:szCs w:val="21"/>
                              </w:rPr>
                              <w:t>学生</w:t>
                            </w:r>
                            <w:r>
                              <w:rPr>
                                <w:rFonts w:hint="eastAsia"/>
                                <w:szCs w:val="21"/>
                              </w:rPr>
                              <w:t>，</w:t>
                            </w:r>
                            <w:r>
                              <w:rPr>
                                <w:szCs w:val="21"/>
                              </w:rPr>
                              <w:t>考试前</w:t>
                            </w:r>
                          </w:p>
                          <w:p>
                            <w:pPr>
                              <w:jc w:val="center"/>
                              <w:rPr>
                                <w:szCs w:val="21"/>
                              </w:rPr>
                            </w:pPr>
                            <w:r>
                              <w:rPr>
                                <w:rFonts w:hint="eastAsia"/>
                                <w:szCs w:val="21"/>
                              </w:rPr>
                              <w:t>登陆“教务处主页-常用下载”下载</w:t>
                            </w:r>
                          </w:p>
                          <w:p>
                            <w:pPr>
                              <w:jc w:val="center"/>
                              <w:rPr>
                                <w:szCs w:val="21"/>
                              </w:rPr>
                            </w:pPr>
                            <w:r>
                              <w:rPr>
                                <w:szCs w:val="21"/>
                              </w:rPr>
                              <w:t>《</w:t>
                            </w:r>
                            <w:r>
                              <w:rPr>
                                <w:rFonts w:hint="eastAsia"/>
                                <w:szCs w:val="21"/>
                              </w:rPr>
                              <w:t>缓考</w:t>
                            </w:r>
                            <w:r>
                              <w:rPr>
                                <w:szCs w:val="21"/>
                              </w:rPr>
                              <w:t>申请表</w:t>
                            </w:r>
                            <w:r>
                              <w:rPr>
                                <w:rFonts w:hint="eastAsia"/>
                                <w:szCs w:val="21"/>
                              </w:rPr>
                              <w:t>（海外</w:t>
                            </w:r>
                            <w:r>
                              <w:rPr>
                                <w:szCs w:val="21"/>
                              </w:rPr>
                              <w:t>交流项目专用）》</w:t>
                            </w:r>
                            <w:r>
                              <w:rPr>
                                <w:rFonts w:hint="eastAsia"/>
                                <w:szCs w:val="21"/>
                              </w:rPr>
                              <w:t>，按国际交流处流程申请</w:t>
                            </w:r>
                          </w:p>
                        </w:txbxContent>
                      </wps:txbx>
                      <wps:bodyPr rot="0" vert="horz" wrap="square" lIns="0" tIns="0" rIns="0" bIns="0" anchor="t" anchorCtr="0" upright="1">
                        <a:noAutofit/>
                      </wps:bodyPr>
                    </wps:wsp>
                  </a:graphicData>
                </a:graphic>
              </wp:anchor>
            </w:drawing>
          </mc:Choice>
          <mc:Fallback>
            <w:pict>
              <v:shape id="AutoShape 63" o:spid="_x0000_s1026" o:spt="116" type="#_x0000_t116" style="position:absolute;left:0pt;margin-left:308.25pt;margin-top:28.4pt;height:88.65pt;width:187.9pt;z-index:252151808;mso-width-relative:page;mso-height-relative:page;" fillcolor="#FFFFFF" filled="t" stroked="t" coordsize="21600,21600" o:gfxdata="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vTT92QAAAAoBAAAPAAAAAAAAAAEAIAAAACIAAABkcnMvZG93bnJl&#10;di54bWxQSwECFAAUAAAACACHTuJAUrRvcjUCAACOBAAADgAAAAAAAAABACAAAAAoAQAAZHJzL2Uy&#10;b0RvYy54bWxQSwUGAAAAAAYABgBZAQAAzwUAAAAA&#10;">
                <v:fill on="t" focussize="0,0"/>
                <v:stroke color="#000000" miterlimit="8" joinstyle="miter"/>
                <v:imagedata o:title=""/>
                <o:lock v:ext="edit" aspectratio="f"/>
                <v:textbox inset="0mm,0mm,0mm,0mm">
                  <w:txbxContent>
                    <w:p>
                      <w:pPr>
                        <w:jc w:val="center"/>
                        <w:rPr>
                          <w:szCs w:val="21"/>
                        </w:rPr>
                      </w:pPr>
                      <w:r>
                        <w:rPr>
                          <w:rFonts w:hint="eastAsia"/>
                          <w:szCs w:val="21"/>
                        </w:rPr>
                        <w:t>参加海外交流项目的</w:t>
                      </w:r>
                      <w:r>
                        <w:rPr>
                          <w:szCs w:val="21"/>
                        </w:rPr>
                        <w:t>学生</w:t>
                      </w:r>
                      <w:r>
                        <w:rPr>
                          <w:rFonts w:hint="eastAsia"/>
                          <w:szCs w:val="21"/>
                        </w:rPr>
                        <w:t>，</w:t>
                      </w:r>
                      <w:r>
                        <w:rPr>
                          <w:szCs w:val="21"/>
                        </w:rPr>
                        <w:t>考试前</w:t>
                      </w:r>
                    </w:p>
                    <w:p>
                      <w:pPr>
                        <w:jc w:val="center"/>
                        <w:rPr>
                          <w:szCs w:val="21"/>
                        </w:rPr>
                      </w:pPr>
                      <w:r>
                        <w:rPr>
                          <w:rFonts w:hint="eastAsia"/>
                          <w:szCs w:val="21"/>
                        </w:rPr>
                        <w:t>登陆“教务处主页-常用下载”下载</w:t>
                      </w:r>
                    </w:p>
                    <w:p>
                      <w:pPr>
                        <w:jc w:val="center"/>
                        <w:rPr>
                          <w:szCs w:val="21"/>
                        </w:rPr>
                      </w:pPr>
                      <w:r>
                        <w:rPr>
                          <w:szCs w:val="21"/>
                        </w:rPr>
                        <w:t>《</w:t>
                      </w:r>
                      <w:r>
                        <w:rPr>
                          <w:rFonts w:hint="eastAsia"/>
                          <w:szCs w:val="21"/>
                        </w:rPr>
                        <w:t>缓考</w:t>
                      </w:r>
                      <w:r>
                        <w:rPr>
                          <w:szCs w:val="21"/>
                        </w:rPr>
                        <w:t>申请表</w:t>
                      </w:r>
                      <w:r>
                        <w:rPr>
                          <w:rFonts w:hint="eastAsia"/>
                          <w:szCs w:val="21"/>
                        </w:rPr>
                        <w:t>（海外</w:t>
                      </w:r>
                      <w:r>
                        <w:rPr>
                          <w:szCs w:val="21"/>
                        </w:rPr>
                        <w:t>交流项目专用）》</w:t>
                      </w:r>
                      <w:r>
                        <w:rPr>
                          <w:rFonts w:hint="eastAsia"/>
                          <w:szCs w:val="21"/>
                        </w:rPr>
                        <w:t>，按国际交流处流程申请</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42592" behindDoc="0" locked="0" layoutInCell="1" allowOverlap="1">
                <wp:simplePos x="0" y="0"/>
                <wp:positionH relativeFrom="column">
                  <wp:posOffset>-422275</wp:posOffset>
                </wp:positionH>
                <wp:positionV relativeFrom="paragraph">
                  <wp:posOffset>218440</wp:posOffset>
                </wp:positionV>
                <wp:extent cx="2961640" cy="1412240"/>
                <wp:effectExtent l="5080" t="4445" r="5080" b="12065"/>
                <wp:wrapNone/>
                <wp:docPr id="772" name="AutoShape 51"/>
                <wp:cNvGraphicFramePr/>
                <a:graphic xmlns:a="http://schemas.openxmlformats.org/drawingml/2006/main">
                  <a:graphicData uri="http://schemas.microsoft.com/office/word/2010/wordprocessingShape">
                    <wps:wsp>
                      <wps:cNvSpPr>
                        <a:spLocks noChangeArrowheads="1"/>
                      </wps:cNvSpPr>
                      <wps:spPr bwMode="auto">
                        <a:xfrm>
                          <a:off x="0" y="0"/>
                          <a:ext cx="2961640" cy="1412240"/>
                        </a:xfrm>
                        <a:prstGeom prst="flowChartTerminator">
                          <a:avLst/>
                        </a:prstGeom>
                        <a:solidFill>
                          <a:srgbClr val="FFFFFF"/>
                        </a:solidFill>
                        <a:ln w="9525">
                          <a:solidFill>
                            <a:srgbClr val="000000"/>
                          </a:solidFill>
                          <a:miter lim="800000"/>
                        </a:ln>
                        <a:effectLst/>
                      </wps:spPr>
                      <wps:txbx>
                        <w:txbxContent>
                          <w:p>
                            <w:pPr>
                              <w:spacing w:line="260" w:lineRule="exact"/>
                              <w:jc w:val="left"/>
                              <w:rPr>
                                <w:szCs w:val="21"/>
                              </w:rPr>
                            </w:pPr>
                            <w:r>
                              <w:rPr>
                                <w:rFonts w:hint="eastAsia"/>
                                <w:szCs w:val="21"/>
                              </w:rPr>
                              <w:t>不能按时参加期末考试的学生，考试前登陆</w:t>
                            </w:r>
                          </w:p>
                          <w:p>
                            <w:pPr>
                              <w:spacing w:line="260" w:lineRule="exact"/>
                              <w:jc w:val="left"/>
                              <w:rPr>
                                <w:szCs w:val="21"/>
                              </w:rPr>
                            </w:pPr>
                            <w:r>
                              <w:rPr>
                                <w:rFonts w:hint="eastAsia"/>
                                <w:szCs w:val="21"/>
                              </w:rPr>
                              <w:t>“教务处主页-常用下载”</w:t>
                            </w:r>
                            <w:r>
                              <w:rPr>
                                <w:szCs w:val="21"/>
                              </w:rPr>
                              <w:t>下载《</w:t>
                            </w:r>
                            <w:r>
                              <w:rPr>
                                <w:rFonts w:hint="eastAsia"/>
                                <w:szCs w:val="21"/>
                              </w:rPr>
                              <w:t>缓考</w:t>
                            </w:r>
                            <w:r>
                              <w:rPr>
                                <w:szCs w:val="21"/>
                              </w:rPr>
                              <w:t>申请表》，填写后签名，并</w:t>
                            </w:r>
                            <w:r>
                              <w:rPr>
                                <w:rFonts w:hint="eastAsia"/>
                                <w:szCs w:val="21"/>
                              </w:rPr>
                              <w:t>附下列材料之一交辅导员</w:t>
                            </w:r>
                            <w:r>
                              <w:rPr>
                                <w:szCs w:val="21"/>
                              </w:rPr>
                              <w:t>审核</w:t>
                            </w:r>
                            <w:r>
                              <w:rPr>
                                <w:rFonts w:hint="eastAsia"/>
                                <w:szCs w:val="21"/>
                              </w:rPr>
                              <w:t>：</w:t>
                            </w:r>
                          </w:p>
                          <w:p>
                            <w:pPr>
                              <w:spacing w:line="260" w:lineRule="exact"/>
                              <w:ind w:firstLine="420"/>
                              <w:jc w:val="left"/>
                              <w:rPr>
                                <w:sz w:val="18"/>
                                <w:szCs w:val="18"/>
                              </w:rPr>
                            </w:pPr>
                            <w:r>
                              <w:rPr>
                                <w:rFonts w:hint="eastAsia"/>
                                <w:sz w:val="18"/>
                                <w:szCs w:val="18"/>
                              </w:rPr>
                              <w:t>1．</w:t>
                            </w:r>
                            <w:r>
                              <w:rPr>
                                <w:sz w:val="18"/>
                                <w:szCs w:val="18"/>
                              </w:rPr>
                              <w:t>因病需附</w:t>
                            </w:r>
                            <w:r>
                              <w:rPr>
                                <w:rFonts w:hint="eastAsia"/>
                                <w:sz w:val="18"/>
                                <w:szCs w:val="18"/>
                              </w:rPr>
                              <w:t>医院</w:t>
                            </w:r>
                            <w:r>
                              <w:rPr>
                                <w:sz w:val="18"/>
                                <w:szCs w:val="18"/>
                              </w:rPr>
                              <w:t>病历</w:t>
                            </w:r>
                            <w:r>
                              <w:rPr>
                                <w:rFonts w:hint="eastAsia"/>
                                <w:sz w:val="18"/>
                                <w:szCs w:val="18"/>
                              </w:rPr>
                              <w:t>；</w:t>
                            </w:r>
                          </w:p>
                          <w:p>
                            <w:pPr>
                              <w:spacing w:line="260" w:lineRule="exact"/>
                              <w:jc w:val="left"/>
                              <w:rPr>
                                <w:sz w:val="18"/>
                                <w:szCs w:val="18"/>
                              </w:rPr>
                            </w:pPr>
                            <w:r>
                              <w:rPr>
                                <w:rFonts w:hint="eastAsia"/>
                                <w:sz w:val="18"/>
                                <w:szCs w:val="18"/>
                              </w:rPr>
                              <w:tab/>
                            </w:r>
                            <w:r>
                              <w:rPr>
                                <w:rFonts w:hint="eastAsia"/>
                                <w:sz w:val="18"/>
                                <w:szCs w:val="18"/>
                              </w:rPr>
                              <w:t>2．国家级考试时间冲突，需附准考证复印件；</w:t>
                            </w:r>
                          </w:p>
                          <w:p>
                            <w:pPr>
                              <w:spacing w:line="260" w:lineRule="exact"/>
                              <w:ind w:left="420" w:leftChars="200"/>
                              <w:jc w:val="left"/>
                              <w:rPr>
                                <w:sz w:val="18"/>
                                <w:szCs w:val="18"/>
                              </w:rPr>
                            </w:pPr>
                            <w:r>
                              <w:rPr>
                                <w:rFonts w:hint="eastAsia"/>
                                <w:sz w:val="18"/>
                                <w:szCs w:val="18"/>
                              </w:rPr>
                              <w:t>3．突发事件</w:t>
                            </w:r>
                            <w:r>
                              <w:rPr>
                                <w:sz w:val="18"/>
                                <w:szCs w:val="18"/>
                              </w:rPr>
                              <w:t>可</w:t>
                            </w:r>
                            <w:r>
                              <w:rPr>
                                <w:rFonts w:hint="eastAsia"/>
                                <w:sz w:val="18"/>
                                <w:szCs w:val="18"/>
                              </w:rPr>
                              <w:t>在考</w:t>
                            </w:r>
                            <w:r>
                              <w:rPr>
                                <w:sz w:val="18"/>
                                <w:szCs w:val="18"/>
                              </w:rPr>
                              <w:t>后三个工作日内补办</w:t>
                            </w:r>
                          </w:p>
                        </w:txbxContent>
                      </wps:txbx>
                      <wps:bodyPr rot="0" vert="horz" wrap="square" lIns="0" tIns="0" rIns="0" bIns="0" anchor="t" anchorCtr="0" upright="1">
                        <a:noAutofit/>
                      </wps:bodyPr>
                    </wps:wsp>
                  </a:graphicData>
                </a:graphic>
              </wp:anchor>
            </w:drawing>
          </mc:Choice>
          <mc:Fallback>
            <w:pict>
              <v:shape id="AutoShape 51" o:spid="_x0000_s1026" o:spt="116" type="#_x0000_t116" style="position:absolute;left:0pt;margin-left:-33.25pt;margin-top:17.2pt;height:111.2pt;width:233.2pt;z-index:252142592;mso-width-relative:page;mso-height-relative:page;" fillcolor="#FFFFFF" filled="t" stroked="t" coordsize="21600,21600" o:gfxdata="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A43im2gAAAAoBAAAPAAAAAAAAAAEAIAAAACIAAABkcnMvZG93bnJl&#10;di54bWxQSwECFAAUAAAACACHTuJAuHZnszQCAACOBAAADgAAAAAAAAABACAAAAApAQAAZHJzL2Uy&#10;b0RvYy54bWxQSwUGAAAAAAYABgBZAQAAzwUAAAAA&#10;">
                <v:fill on="t" focussize="0,0"/>
                <v:stroke color="#000000" miterlimit="8" joinstyle="miter"/>
                <v:imagedata o:title=""/>
                <o:lock v:ext="edit" aspectratio="f"/>
                <v:textbox inset="0mm,0mm,0mm,0mm">
                  <w:txbxContent>
                    <w:p>
                      <w:pPr>
                        <w:spacing w:line="260" w:lineRule="exact"/>
                        <w:jc w:val="left"/>
                        <w:rPr>
                          <w:szCs w:val="21"/>
                        </w:rPr>
                      </w:pPr>
                      <w:r>
                        <w:rPr>
                          <w:rFonts w:hint="eastAsia"/>
                          <w:szCs w:val="21"/>
                        </w:rPr>
                        <w:t>不能按时参加期末考试的学生，考试前登陆</w:t>
                      </w:r>
                    </w:p>
                    <w:p>
                      <w:pPr>
                        <w:spacing w:line="260" w:lineRule="exact"/>
                        <w:jc w:val="left"/>
                        <w:rPr>
                          <w:szCs w:val="21"/>
                        </w:rPr>
                      </w:pPr>
                      <w:r>
                        <w:rPr>
                          <w:rFonts w:hint="eastAsia"/>
                          <w:szCs w:val="21"/>
                        </w:rPr>
                        <w:t>“教务处主页-常用下载”</w:t>
                      </w:r>
                      <w:r>
                        <w:rPr>
                          <w:szCs w:val="21"/>
                        </w:rPr>
                        <w:t>下载《</w:t>
                      </w:r>
                      <w:r>
                        <w:rPr>
                          <w:rFonts w:hint="eastAsia"/>
                          <w:szCs w:val="21"/>
                        </w:rPr>
                        <w:t>缓考</w:t>
                      </w:r>
                      <w:r>
                        <w:rPr>
                          <w:szCs w:val="21"/>
                        </w:rPr>
                        <w:t>申请表》，填写后签名，并</w:t>
                      </w:r>
                      <w:r>
                        <w:rPr>
                          <w:rFonts w:hint="eastAsia"/>
                          <w:szCs w:val="21"/>
                        </w:rPr>
                        <w:t>附下列材料之一交辅导员</w:t>
                      </w:r>
                      <w:r>
                        <w:rPr>
                          <w:szCs w:val="21"/>
                        </w:rPr>
                        <w:t>审核</w:t>
                      </w:r>
                      <w:r>
                        <w:rPr>
                          <w:rFonts w:hint="eastAsia"/>
                          <w:szCs w:val="21"/>
                        </w:rPr>
                        <w:t>：</w:t>
                      </w:r>
                    </w:p>
                    <w:p>
                      <w:pPr>
                        <w:spacing w:line="260" w:lineRule="exact"/>
                        <w:ind w:firstLine="420"/>
                        <w:jc w:val="left"/>
                        <w:rPr>
                          <w:sz w:val="18"/>
                          <w:szCs w:val="18"/>
                        </w:rPr>
                      </w:pPr>
                      <w:r>
                        <w:rPr>
                          <w:rFonts w:hint="eastAsia"/>
                          <w:sz w:val="18"/>
                          <w:szCs w:val="18"/>
                        </w:rPr>
                        <w:t>1．</w:t>
                      </w:r>
                      <w:r>
                        <w:rPr>
                          <w:sz w:val="18"/>
                          <w:szCs w:val="18"/>
                        </w:rPr>
                        <w:t>因病需附</w:t>
                      </w:r>
                      <w:r>
                        <w:rPr>
                          <w:rFonts w:hint="eastAsia"/>
                          <w:sz w:val="18"/>
                          <w:szCs w:val="18"/>
                        </w:rPr>
                        <w:t>医院</w:t>
                      </w:r>
                      <w:r>
                        <w:rPr>
                          <w:sz w:val="18"/>
                          <w:szCs w:val="18"/>
                        </w:rPr>
                        <w:t>病历</w:t>
                      </w:r>
                      <w:r>
                        <w:rPr>
                          <w:rFonts w:hint="eastAsia"/>
                          <w:sz w:val="18"/>
                          <w:szCs w:val="18"/>
                        </w:rPr>
                        <w:t>；</w:t>
                      </w:r>
                    </w:p>
                    <w:p>
                      <w:pPr>
                        <w:spacing w:line="260" w:lineRule="exact"/>
                        <w:jc w:val="left"/>
                        <w:rPr>
                          <w:sz w:val="18"/>
                          <w:szCs w:val="18"/>
                        </w:rPr>
                      </w:pPr>
                      <w:r>
                        <w:rPr>
                          <w:rFonts w:hint="eastAsia"/>
                          <w:sz w:val="18"/>
                          <w:szCs w:val="18"/>
                        </w:rPr>
                        <w:tab/>
                      </w:r>
                      <w:r>
                        <w:rPr>
                          <w:rFonts w:hint="eastAsia"/>
                          <w:sz w:val="18"/>
                          <w:szCs w:val="18"/>
                        </w:rPr>
                        <w:t>2．国家级考试时间冲突，需附准考证复印件；</w:t>
                      </w:r>
                    </w:p>
                    <w:p>
                      <w:pPr>
                        <w:spacing w:line="260" w:lineRule="exact"/>
                        <w:ind w:left="420" w:leftChars="200"/>
                        <w:jc w:val="left"/>
                        <w:rPr>
                          <w:sz w:val="18"/>
                          <w:szCs w:val="18"/>
                        </w:rPr>
                      </w:pPr>
                      <w:r>
                        <w:rPr>
                          <w:rFonts w:hint="eastAsia"/>
                          <w:sz w:val="18"/>
                          <w:szCs w:val="18"/>
                        </w:rPr>
                        <w:t>3．突发事件</w:t>
                      </w:r>
                      <w:r>
                        <w:rPr>
                          <w:sz w:val="18"/>
                          <w:szCs w:val="18"/>
                        </w:rPr>
                        <w:t>可</w:t>
                      </w:r>
                      <w:r>
                        <w:rPr>
                          <w:rFonts w:hint="eastAsia"/>
                          <w:sz w:val="18"/>
                          <w:szCs w:val="18"/>
                        </w:rPr>
                        <w:t>在考</w:t>
                      </w:r>
                      <w:r>
                        <w:rPr>
                          <w:sz w:val="18"/>
                          <w:szCs w:val="18"/>
                        </w:rPr>
                        <w:t>后三个工作日内补办</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41568" behindDoc="0" locked="0" layoutInCell="1" allowOverlap="1">
                <wp:simplePos x="0" y="0"/>
                <wp:positionH relativeFrom="column">
                  <wp:posOffset>2559050</wp:posOffset>
                </wp:positionH>
                <wp:positionV relativeFrom="paragraph">
                  <wp:posOffset>210185</wp:posOffset>
                </wp:positionV>
                <wp:extent cx="1292225" cy="4262120"/>
                <wp:effectExtent l="0" t="38100" r="22225" b="5080"/>
                <wp:wrapNone/>
                <wp:docPr id="342" name="任意多边形 834"/>
                <wp:cNvGraphicFramePr/>
                <a:graphic xmlns:a="http://schemas.openxmlformats.org/drawingml/2006/main">
                  <a:graphicData uri="http://schemas.microsoft.com/office/word/2010/wordprocessingShape">
                    <wps:wsp>
                      <wps:cNvSpPr/>
                      <wps:spPr>
                        <a:xfrm>
                          <a:off x="0" y="0"/>
                          <a:ext cx="1292225" cy="4262120"/>
                        </a:xfrm>
                        <a:custGeom>
                          <a:avLst/>
                          <a:gdLst>
                            <a:gd name="A1" fmla="val 0"/>
                            <a:gd name="A2" fmla="val 0"/>
                          </a:gdLst>
                          <a:ahLst/>
                          <a:cxnLst>
                            <a:cxn ang="0">
                              <a:pos x="1296797" y="5744484"/>
                            </a:cxn>
                            <a:cxn ang="0">
                              <a:pos x="1494135" y="5744484"/>
                            </a:cxn>
                            <a:cxn ang="0">
                              <a:pos x="1494135" y="0"/>
                            </a:cxn>
                            <a:cxn ang="0">
                              <a:pos x="0" y="0"/>
                            </a:cxn>
                          </a:cxnLst>
                          <a:rect l="0" t="0" r="0" b="0"/>
                          <a:pathLst>
                            <a:path w="914400" h="2924355">
                              <a:moveTo>
                                <a:pt x="793630" y="2924355"/>
                              </a:moveTo>
                              <a:lnTo>
                                <a:pt x="914400" y="2924355"/>
                              </a:lnTo>
                              <a:lnTo>
                                <a:pt x="914400"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34" o:spid="_x0000_s1026" o:spt="100" style="position:absolute;left:0pt;margin-left:201.5pt;margin-top:16.55pt;height:335.6pt;width:101.75pt;z-index:252141568;v-text-anchor:middle;mso-width-relative:page;mso-height-relative:page;" filled="f" stroked="t" coordsize="914400,2924355" o:gfxdata="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NNzJ33AAAAAoBAAAPAAAAAAAAAAEAIAAAACIAAABkcnMvZG93bnJldi54bWxQSwECFAAUAAAA&#10;CACHTuJAdBvCa84CAABPBgAADgAAAAAAAAABACAAAAArAQAAZHJzL2Uyb0RvYy54bWxQSwUGAAAA&#10;AAYABgBZAQAAawYAAAAA&#10;" path="m793630,2924355l914400,2924355,914400,0,0,0e">
                <v:path o:connectlocs="1296797,5744484;1494135,5744484;1494135,0;0,0" o:connectangles="0,0,0,0"/>
                <v:fill on="f" focussize="0,0"/>
                <v:stroke color="#000000" joinstyle="miter"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57952" behindDoc="0" locked="0" layoutInCell="1" allowOverlap="1">
                <wp:simplePos x="0" y="0"/>
                <wp:positionH relativeFrom="column">
                  <wp:posOffset>2444115</wp:posOffset>
                </wp:positionH>
                <wp:positionV relativeFrom="paragraph">
                  <wp:posOffset>635</wp:posOffset>
                </wp:positionV>
                <wp:extent cx="2632710" cy="4264660"/>
                <wp:effectExtent l="0" t="0" r="15240" b="40640"/>
                <wp:wrapNone/>
                <wp:docPr id="343" name="任意多边形 659"/>
                <wp:cNvGraphicFramePr/>
                <a:graphic xmlns:a="http://schemas.openxmlformats.org/drawingml/2006/main">
                  <a:graphicData uri="http://schemas.microsoft.com/office/word/2010/wordprocessingShape">
                    <wps:wsp>
                      <wps:cNvSpPr/>
                      <wps:spPr>
                        <a:xfrm>
                          <a:off x="0" y="0"/>
                          <a:ext cx="2632710" cy="4264660"/>
                        </a:xfrm>
                        <a:custGeom>
                          <a:avLst/>
                          <a:gdLst>
                            <a:gd name="A1" fmla="val 0"/>
                            <a:gd name="A2" fmla="val 0"/>
                          </a:gdLst>
                          <a:ahLst/>
                          <a:cxnLst>
                            <a:cxn ang="0">
                              <a:pos x="1428090378" y="0"/>
                            </a:cxn>
                            <a:cxn ang="0">
                              <a:pos x="1428090378" y="892192145"/>
                            </a:cxn>
                            <a:cxn ang="0">
                              <a:pos x="0" y="892192145"/>
                            </a:cxn>
                          </a:cxnLst>
                          <a:rect l="0" t="0" r="0" b="0"/>
                          <a:pathLst>
                            <a:path w="4829" h="6555">
                              <a:moveTo>
                                <a:pt x="4829" y="0"/>
                              </a:moveTo>
                              <a:lnTo>
                                <a:pt x="4780" y="6555"/>
                              </a:lnTo>
                              <a:lnTo>
                                <a:pt x="0" y="655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59" o:spid="_x0000_s1026" o:spt="100" style="position:absolute;left:0pt;margin-left:192.45pt;margin-top:0.05pt;height:335.8pt;width:207.3pt;z-index:252157952;v-text-anchor:middle;mso-width-relative:page;mso-height-relative:page;" filled="f" stroked="t" coordsize="4829,6555" o:gfxdata="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C/PdCzYAAAACAEAAA8AAAAAAAAAAQAgAAAAIgAA&#10;AGRycy9kb3ducmV2LnhtbFBLAQIUABQAAAAIAIdO4kDv409xswIAAPAFAAAOAAAAAAAAAAEAIAAA&#10;ACcBAABkcnMvZTJvRG9jLnhtbFBLBQYAAAAABgAGAFkBAABMBgAAAAA=&#10;" path="m4829,0l4780,6555,0,6555e">
                <v:path o:connectlocs="1428090378,0;1428090378,892192145;0,892192145" o:connectangles="0,0,0"/>
                <v:fill on="f" focussize="0,0"/>
                <v:stroke color="#000000" joinstyle="miter"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35424" behindDoc="0" locked="0" layoutInCell="1" allowOverlap="1">
                <wp:simplePos x="0" y="0"/>
                <wp:positionH relativeFrom="column">
                  <wp:posOffset>1040765</wp:posOffset>
                </wp:positionH>
                <wp:positionV relativeFrom="paragraph">
                  <wp:posOffset>45720</wp:posOffset>
                </wp:positionV>
                <wp:extent cx="635" cy="323850"/>
                <wp:effectExtent l="37465" t="0" r="38100" b="0"/>
                <wp:wrapNone/>
                <wp:docPr id="776" name="AutoShape 45"/>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5" o:spid="_x0000_s1026" o:spt="32" type="#_x0000_t32" style="position:absolute;left:0pt;margin-left:81.95pt;margin-top:3.6pt;height:25.5pt;width:0.05pt;z-index:252135424;mso-width-relative:page;mso-height-relative:page;" filled="f" stroked="t" coordsize="21600,21600" o:gfxdata="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d+xV2AAAAAgBAAAPAAAAAAAAAAEAIAAAACIAAABkcnMvZG93bnJldi54&#10;bWxQSwECFAAUAAAACACHTuJAgB9ydPoBAADyAwAADgAAAAAAAAABACAAAAAnAQAAZHJzL2Uyb0Rv&#10;Yy54bWxQSwUGAAAAAAYABgBZAQAAkw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47712" behindDoc="0" locked="0" layoutInCell="1" allowOverlap="1">
                <wp:simplePos x="0" y="0"/>
                <wp:positionH relativeFrom="column">
                  <wp:posOffset>87630</wp:posOffset>
                </wp:positionH>
                <wp:positionV relativeFrom="paragraph">
                  <wp:posOffset>65405</wp:posOffset>
                </wp:positionV>
                <wp:extent cx="1892300" cy="407035"/>
                <wp:effectExtent l="4445" t="4445" r="8255" b="7620"/>
                <wp:wrapNone/>
                <wp:docPr id="777" name="Text Box 56"/>
                <wp:cNvGraphicFramePr/>
                <a:graphic xmlns:a="http://schemas.openxmlformats.org/drawingml/2006/main">
                  <a:graphicData uri="http://schemas.microsoft.com/office/word/2010/wordprocessingShape">
                    <wps:wsp>
                      <wps:cNvSpPr txBox="1">
                        <a:spLocks noChangeArrowheads="1"/>
                      </wps:cNvSpPr>
                      <wps:spPr bwMode="auto">
                        <a:xfrm>
                          <a:off x="0" y="0"/>
                          <a:ext cx="1892300" cy="40703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辅导员</w:t>
                            </w:r>
                            <w:r>
                              <w:rPr>
                                <w:szCs w:val="21"/>
                              </w:rPr>
                              <w:t>签署意见</w:t>
                            </w:r>
                            <w:r>
                              <w:rPr>
                                <w:rFonts w:hint="eastAsia"/>
                                <w:szCs w:val="21"/>
                              </w:rPr>
                              <w:t>后，</w:t>
                            </w:r>
                            <w:r>
                              <w:rPr>
                                <w:szCs w:val="21"/>
                              </w:rPr>
                              <w:t>学</w:t>
                            </w:r>
                            <w:r>
                              <w:rPr>
                                <w:rFonts w:hint="eastAsia"/>
                                <w:szCs w:val="21"/>
                              </w:rPr>
                              <w:t>生</w:t>
                            </w:r>
                            <w:r>
                              <w:rPr>
                                <w:szCs w:val="21"/>
                              </w:rPr>
                              <w:t>交</w:t>
                            </w:r>
                            <w:r>
                              <w:rPr>
                                <w:rFonts w:hint="eastAsia"/>
                                <w:szCs w:val="21"/>
                              </w:rPr>
                              <w:t>课程</w:t>
                            </w:r>
                            <w:r>
                              <w:rPr>
                                <w:szCs w:val="21"/>
                              </w:rPr>
                              <w:t>所在</w:t>
                            </w:r>
                            <w:r>
                              <w:rPr>
                                <w:rFonts w:hint="eastAsia"/>
                                <w:szCs w:val="21"/>
                              </w:rPr>
                              <w:t>二</w:t>
                            </w:r>
                            <w:r>
                              <w:rPr>
                                <w:szCs w:val="21"/>
                              </w:rPr>
                              <w:t>级教学单位教学负责人</w:t>
                            </w:r>
                          </w:p>
                        </w:txbxContent>
                      </wps:txbx>
                      <wps:bodyPr rot="0" vert="horz" wrap="square" lIns="0" tIns="0" rIns="0" bIns="0" anchor="t" anchorCtr="0" upright="1">
                        <a:noAutofit/>
                      </wps:bodyPr>
                    </wps:wsp>
                  </a:graphicData>
                </a:graphic>
              </wp:anchor>
            </w:drawing>
          </mc:Choice>
          <mc:Fallback>
            <w:pict>
              <v:shape id="Text Box 56" o:spid="_x0000_s1026" o:spt="202" type="#_x0000_t202" style="position:absolute;left:0pt;margin-left:6.9pt;margin-top:5.15pt;height:32.05pt;width:149pt;z-index:252147712;mso-width-relative:page;mso-height-relative:page;" fillcolor="#FFFFFF" filled="t" stroked="t" coordsize="21600,21600" o:gfxdata="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pMM+1wAAAAgBAAAPAAAAAAAAAAEAIAAAACIAAABkcnMvZG93bnJldi54bWxQ&#10;SwECFAAUAAAACACHTuJAU0k9JjECAACHBAAADgAAAAAAAAABACAAAAAm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辅导员</w:t>
                      </w:r>
                      <w:r>
                        <w:rPr>
                          <w:szCs w:val="21"/>
                        </w:rPr>
                        <w:t>签署意见</w:t>
                      </w:r>
                      <w:r>
                        <w:rPr>
                          <w:rFonts w:hint="eastAsia"/>
                          <w:szCs w:val="21"/>
                        </w:rPr>
                        <w:t>后，</w:t>
                      </w:r>
                      <w:r>
                        <w:rPr>
                          <w:szCs w:val="21"/>
                        </w:rPr>
                        <w:t>学</w:t>
                      </w:r>
                      <w:r>
                        <w:rPr>
                          <w:rFonts w:hint="eastAsia"/>
                          <w:szCs w:val="21"/>
                        </w:rPr>
                        <w:t>生</w:t>
                      </w:r>
                      <w:r>
                        <w:rPr>
                          <w:szCs w:val="21"/>
                        </w:rPr>
                        <w:t>交</w:t>
                      </w:r>
                      <w:r>
                        <w:rPr>
                          <w:rFonts w:hint="eastAsia"/>
                          <w:szCs w:val="21"/>
                        </w:rPr>
                        <w:t>课程</w:t>
                      </w:r>
                      <w:r>
                        <w:rPr>
                          <w:szCs w:val="21"/>
                        </w:rPr>
                        <w:t>所在</w:t>
                      </w:r>
                      <w:r>
                        <w:rPr>
                          <w:rFonts w:hint="eastAsia"/>
                          <w:szCs w:val="21"/>
                        </w:rPr>
                        <w:t>二</w:t>
                      </w:r>
                      <w:r>
                        <w:rPr>
                          <w:szCs w:val="21"/>
                        </w:rPr>
                        <w:t>级教学单位教学负责人</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9520" behindDoc="0" locked="0" layoutInCell="1" allowOverlap="1">
                <wp:simplePos x="0" y="0"/>
                <wp:positionH relativeFrom="column">
                  <wp:posOffset>1040765</wp:posOffset>
                </wp:positionH>
                <wp:positionV relativeFrom="paragraph">
                  <wp:posOffset>180975</wp:posOffset>
                </wp:positionV>
                <wp:extent cx="635" cy="323850"/>
                <wp:effectExtent l="37465" t="0" r="38100" b="0"/>
                <wp:wrapNone/>
                <wp:docPr id="778" name="AutoShape 48"/>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8" o:spid="_x0000_s1026" o:spt="32" type="#_x0000_t32" style="position:absolute;left:0pt;margin-left:81.95pt;margin-top:14.25pt;height:25.5pt;width:0.05pt;z-index:252139520;mso-width-relative:page;mso-height-relative:page;" filled="f" stroked="t" coordsize="21600,21600" o:gfxdata="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loSGbaAAAACQEAAA8AAAAAAAAAAQAgAAAAIgAAAGRycy9kb3ducmV2&#10;LnhtbFBLAQIUABQAAAAIAIdO4kBKZiSF+gEAAPIDAAAOAAAAAAAAAAEAIAAAACkBAABkcnMvZTJv&#10;RG9jLnhtbFBLBQYAAAAABgAGAFkBAACV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53856" behindDoc="0" locked="0" layoutInCell="1" allowOverlap="1">
                <wp:simplePos x="0" y="0"/>
                <wp:positionH relativeFrom="column">
                  <wp:posOffset>-235585</wp:posOffset>
                </wp:positionH>
                <wp:positionV relativeFrom="paragraph">
                  <wp:posOffset>208915</wp:posOffset>
                </wp:positionV>
                <wp:extent cx="2550795" cy="452120"/>
                <wp:effectExtent l="4445" t="4445" r="16510" b="19685"/>
                <wp:wrapNone/>
                <wp:docPr id="779" name="Text Box 65"/>
                <wp:cNvGraphicFramePr/>
                <a:graphic xmlns:a="http://schemas.openxmlformats.org/drawingml/2006/main">
                  <a:graphicData uri="http://schemas.microsoft.com/office/word/2010/wordprocessingShape">
                    <wps:wsp>
                      <wps:cNvSpPr txBox="1">
                        <a:spLocks noChangeArrowheads="1"/>
                      </wps:cNvSpPr>
                      <wps:spPr bwMode="auto">
                        <a:xfrm>
                          <a:off x="0" y="0"/>
                          <a:ext cx="2550795" cy="452120"/>
                        </a:xfrm>
                        <a:prstGeom prst="rect">
                          <a:avLst/>
                        </a:prstGeom>
                        <a:solidFill>
                          <a:srgbClr val="FFFFFF"/>
                        </a:solidFill>
                        <a:ln w="9525">
                          <a:solidFill>
                            <a:srgbClr val="000000"/>
                          </a:solidFill>
                          <a:miter lim="800000"/>
                        </a:ln>
                        <a:effectLst/>
                      </wps:spPr>
                      <wps:txbx>
                        <w:txbxContent>
                          <w:p>
                            <w:pPr>
                              <w:jc w:val="center"/>
                              <w:rPr>
                                <w:szCs w:val="21"/>
                              </w:rPr>
                            </w:pPr>
                            <w:r>
                              <w:rPr>
                                <w:szCs w:val="21"/>
                              </w:rPr>
                              <w:t>签署审核意见</w:t>
                            </w:r>
                            <w:r>
                              <w:rPr>
                                <w:rFonts w:hint="eastAsia"/>
                                <w:szCs w:val="21"/>
                              </w:rPr>
                              <w:t>后</w:t>
                            </w:r>
                            <w:r>
                              <w:rPr>
                                <w:szCs w:val="21"/>
                              </w:rPr>
                              <w:t>，学生持申请表交教务处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65" o:spid="_x0000_s1026" o:spt="202" type="#_x0000_t202" style="position:absolute;left:0pt;margin-left:-18.55pt;margin-top:16.45pt;height:35.6pt;width:200.85pt;z-index:252153856;mso-width-relative:page;mso-height-relative:page;" fillcolor="#FFFFFF" filled="t" stroked="t" coordsize="21600,21600" o:gfxdata="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IkCojZAAAACgEAAA8AAAAAAAAAAQAgAAAAIgAAAGRycy9kb3ducmV2Lnht&#10;bFBLAQIUABQAAAAIAIdO4kDWWPeLMQIAAIcEAAAOAAAAAAAAAAEAIAAAACgBAABkcnMvZTJvRG9j&#10;LnhtbFBLBQYAAAAABgAGAFkBAADLBQAAAAA=&#10;">
                <v:fill on="t" focussize="0,0"/>
                <v:stroke color="#000000" miterlimit="8" joinstyle="miter"/>
                <v:imagedata o:title=""/>
                <o:lock v:ext="edit" aspectratio="f"/>
                <v:textbox inset="0mm,0mm,0mm,0mm">
                  <w:txbxContent>
                    <w:p>
                      <w:pPr>
                        <w:jc w:val="center"/>
                        <w:rPr>
                          <w:szCs w:val="21"/>
                        </w:rPr>
                      </w:pPr>
                      <w:r>
                        <w:rPr>
                          <w:szCs w:val="21"/>
                        </w:rPr>
                        <w:t>签署审核意见</w:t>
                      </w:r>
                      <w:r>
                        <w:rPr>
                          <w:rFonts w:hint="eastAsia"/>
                          <w:szCs w:val="21"/>
                        </w:rPr>
                        <w:t>后</w:t>
                      </w:r>
                      <w:r>
                        <w:rPr>
                          <w:szCs w:val="21"/>
                        </w:rPr>
                        <w:t>，学生持申请表交教务处</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7472" behindDoc="0" locked="0" layoutInCell="1" allowOverlap="1">
                <wp:simplePos x="0" y="0"/>
                <wp:positionH relativeFrom="column">
                  <wp:posOffset>1048385</wp:posOffset>
                </wp:positionH>
                <wp:positionV relativeFrom="paragraph">
                  <wp:posOffset>66675</wp:posOffset>
                </wp:positionV>
                <wp:extent cx="635" cy="323850"/>
                <wp:effectExtent l="37465" t="0" r="38100" b="0"/>
                <wp:wrapNone/>
                <wp:docPr id="780" name="AutoShape 46"/>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6" o:spid="_x0000_s1026" o:spt="32" type="#_x0000_t32" style="position:absolute;left:0pt;margin-left:82.55pt;margin-top:5.25pt;height:25.5pt;width:0.05pt;z-index:252137472;mso-width-relative:page;mso-height-relative:page;" filled="f" stroked="t" coordsize="21600,21600" o:gfxdata="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Ywzc2AAAAAkBAAAPAAAAAAAAAAEAIAAAACIAAABkcnMvZG93bnJldi54&#10;bWxQSwECFAAUAAAACACHTuJA6xkABvoBAADyAwAADgAAAAAAAAABACAAAAAnAQAAZHJzL2Uyb0Rv&#10;Yy54bWxQSwUGAAAAAAYABgBZAQAAkw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43616" behindDoc="0" locked="0" layoutInCell="1" allowOverlap="1">
                <wp:simplePos x="0" y="0"/>
                <wp:positionH relativeFrom="column">
                  <wp:posOffset>1843405</wp:posOffset>
                </wp:positionH>
                <wp:positionV relativeFrom="paragraph">
                  <wp:posOffset>165735</wp:posOffset>
                </wp:positionV>
                <wp:extent cx="600710" cy="294640"/>
                <wp:effectExtent l="0" t="0" r="0" b="0"/>
                <wp:wrapNone/>
                <wp:docPr id="781" name="Text Box 52"/>
                <wp:cNvGraphicFramePr/>
                <a:graphic xmlns:a="http://schemas.openxmlformats.org/drawingml/2006/main">
                  <a:graphicData uri="http://schemas.microsoft.com/office/word/2010/wordprocessingShape">
                    <wps:wsp>
                      <wps:cNvSpPr txBox="1">
                        <a:spLocks noChangeArrowheads="1"/>
                      </wps:cNvSpPr>
                      <wps:spPr bwMode="auto">
                        <a:xfrm>
                          <a:off x="0" y="0"/>
                          <a:ext cx="600710" cy="29464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145.15pt;margin-top:13.05pt;height:23.2pt;width:47.3pt;z-index:252143616;mso-width-relative:page;mso-height-relative:page;" filled="f" stroked="f" coordsize="21600,21600" o:gfxdata="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snB9gAAAAJAQAADwAAAAAAAAABACAA&#10;AAAiAAAAZHJzL2Rvd25yZXYueG1sUEsBAhQAFAAAAAgAh07iQJUJdJMNAgAAJAQAAA4AAAAAAAAA&#10;AQAgAAAAJwEAAGRycy9lMm9Eb2MueG1sUEsFBgAAAAAGAAYAWQEAAKYFA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45664" behindDoc="0" locked="0" layoutInCell="1" allowOverlap="1">
                <wp:simplePos x="0" y="0"/>
                <wp:positionH relativeFrom="column">
                  <wp:posOffset>151765</wp:posOffset>
                </wp:positionH>
                <wp:positionV relativeFrom="paragraph">
                  <wp:posOffset>93345</wp:posOffset>
                </wp:positionV>
                <wp:extent cx="1800225" cy="734060"/>
                <wp:effectExtent l="12700" t="5080" r="15875" b="22860"/>
                <wp:wrapNone/>
                <wp:docPr id="782" name="AutoShape 53"/>
                <wp:cNvGraphicFramePr/>
                <a:graphic xmlns:a="http://schemas.openxmlformats.org/drawingml/2006/main">
                  <a:graphicData uri="http://schemas.microsoft.com/office/word/2010/wordprocessingShape">
                    <wps:wsp>
                      <wps:cNvSpPr>
                        <a:spLocks noChangeArrowheads="1"/>
                      </wps:cNvSpPr>
                      <wps:spPr bwMode="auto">
                        <a:xfrm>
                          <a:off x="0" y="0"/>
                          <a:ext cx="1800225" cy="73406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53" o:spid="_x0000_s1026" o:spt="4" type="#_x0000_t4" style="position:absolute;left:0pt;margin-left:11.95pt;margin-top:7.35pt;height:57.8pt;width:141.75pt;z-index:252145664;mso-width-relative:page;mso-height-relative:page;" fillcolor="#FFFFFF" filled="t" stroked="t" coordsize="21600,21600" o:gfxdata="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TtHDdgAAAAJAQAADwAAAAAAAAABACAAAAAiAAAAZHJzL2Rvd25yZXYueG1sUEsBAhQA&#10;FAAAAAgAh07iQM4La8ArAgAAgQQAAA4AAAAAAAAAAQAgAAAAJwEAAGRycy9lMm9Eb2MueG1sUEsF&#10;BgAAAAAGAAYAWQEAAMQFAAAAAA==&#10;">
                <v:fill on="t" focussize="0,0"/>
                <v:stroke color="#000000" miterlimit="8" joinstyle="miter"/>
                <v:imagedata o:title=""/>
                <o:lock v:ext="edit" aspectratio="f"/>
                <v:textbox inset="0mm,0mm,0mm,0mm">
                  <w:txbxContent>
                    <w:p>
                      <w:pPr>
                        <w:jc w:val="center"/>
                        <w:rPr>
                          <w:szCs w:val="21"/>
                        </w:rPr>
                      </w:pPr>
                      <w:r>
                        <w:rPr>
                          <w:rFonts w:hint="eastAsia"/>
                          <w:szCs w:val="21"/>
                        </w:rPr>
                        <w:t>教务处审核材料是否完整</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70240" behindDoc="0" locked="0" layoutInCell="1" allowOverlap="1">
                <wp:simplePos x="0" y="0"/>
                <wp:positionH relativeFrom="column">
                  <wp:posOffset>1951990</wp:posOffset>
                </wp:positionH>
                <wp:positionV relativeFrom="paragraph">
                  <wp:posOffset>156210</wp:posOffset>
                </wp:positionV>
                <wp:extent cx="552450" cy="0"/>
                <wp:effectExtent l="0" t="38100" r="0" b="38100"/>
                <wp:wrapNone/>
                <wp:docPr id="783" name="AutoShape 79"/>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79" o:spid="_x0000_s1026" o:spt="32" type="#_x0000_t32" style="position:absolute;left:0pt;margin-left:153.7pt;margin-top:12.3pt;height:0pt;width:43.5pt;z-index:252170240;mso-width-relative:page;mso-height-relative:page;" filled="f" stroked="t" coordsize="21600,21600" o:gfxdata="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wBo/YAAAACQEAAA8AAAAAAAAAAQAgAAAAIgAAAGRycy9k&#10;b3ducmV2LnhtbFBLAQIUABQAAAAIAIdO4kC3m3NcAgIAABoEAAAOAAAAAAAAAAEAIAAAACcBAABk&#10;cnMvZTJvRG9jLnhtbFBLBQYAAAAABgAGAFkBAACbBQ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66144" behindDoc="0" locked="0" layoutInCell="1" allowOverlap="1">
                <wp:simplePos x="0" y="0"/>
                <wp:positionH relativeFrom="column">
                  <wp:posOffset>2935605</wp:posOffset>
                </wp:positionH>
                <wp:positionV relativeFrom="paragraph">
                  <wp:posOffset>258445</wp:posOffset>
                </wp:positionV>
                <wp:extent cx="635" cy="323850"/>
                <wp:effectExtent l="37465" t="0" r="38100" b="0"/>
                <wp:wrapNone/>
                <wp:docPr id="784" name="AutoShape 76"/>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6" o:spid="_x0000_s1026" o:spt="32" type="#_x0000_t32" style="position:absolute;left:0pt;margin-left:231.15pt;margin-top:20.35pt;height:25.5pt;width:0.05pt;z-index:252166144;mso-width-relative:page;mso-height-relative:page;" filled="f" stroked="t" coordsize="21600,21600" o:gfxdata="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wEKKdkAAAAJAQAADwAAAAAAAAABACAAAAAiAAAAZHJzL2Rvd25yZXYu&#10;eG1sUEsBAhQAFAAAAAgAh07iQG0v7hn6AQAA8gMAAA4AAAAAAAAAAQAgAAAAKA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46688" behindDoc="0" locked="0" layoutInCell="1" allowOverlap="1">
                <wp:simplePos x="0" y="0"/>
                <wp:positionH relativeFrom="column">
                  <wp:posOffset>2504440</wp:posOffset>
                </wp:positionH>
                <wp:positionV relativeFrom="paragraph">
                  <wp:posOffset>40005</wp:posOffset>
                </wp:positionV>
                <wp:extent cx="1013460" cy="218440"/>
                <wp:effectExtent l="4445" t="4445" r="10795" b="5715"/>
                <wp:wrapNone/>
                <wp:docPr id="785" name="Text Box 54"/>
                <wp:cNvGraphicFramePr/>
                <a:graphic xmlns:a="http://schemas.openxmlformats.org/drawingml/2006/main">
                  <a:graphicData uri="http://schemas.microsoft.com/office/word/2010/wordprocessingShape">
                    <wps:wsp>
                      <wps:cNvSpPr txBox="1">
                        <a:spLocks noChangeArrowheads="1"/>
                      </wps:cNvSpPr>
                      <wps:spPr bwMode="auto">
                        <a:xfrm>
                          <a:off x="0" y="0"/>
                          <a:ext cx="1013460" cy="2184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54" o:spid="_x0000_s1026" o:spt="202" type="#_x0000_t202" style="position:absolute;left:0pt;margin-left:197.2pt;margin-top:3.15pt;height:17.2pt;width:79.8pt;z-index:252146688;mso-width-relative:page;mso-height-relative:page;" fillcolor="#FFFFFF" filled="t" stroked="t" coordsize="21600,21600" o:gfxdata="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LJqM2AAAAAgBAAAPAAAAAAAAAAEAIAAAACIAAABkcnMvZG93bnJldi54bWxQ&#10;SwECFAAUAAAACACHTuJAhYQMaDACAACHBAAADgAAAAAAAAABACAAAAAn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8496" behindDoc="0" locked="0" layoutInCell="1" allowOverlap="1">
                <wp:simplePos x="0" y="0"/>
                <wp:positionH relativeFrom="column">
                  <wp:posOffset>1041400</wp:posOffset>
                </wp:positionH>
                <wp:positionV relativeFrom="paragraph">
                  <wp:posOffset>228600</wp:posOffset>
                </wp:positionV>
                <wp:extent cx="8890" cy="1270000"/>
                <wp:effectExtent l="37465" t="0" r="29845" b="6350"/>
                <wp:wrapNone/>
                <wp:docPr id="786" name="AutoShape 47"/>
                <wp:cNvGraphicFramePr/>
                <a:graphic xmlns:a="http://schemas.openxmlformats.org/drawingml/2006/main">
                  <a:graphicData uri="http://schemas.microsoft.com/office/word/2010/wordprocessingShape">
                    <wps:wsp>
                      <wps:cNvCnPr>
                        <a:cxnSpLocks noChangeShapeType="1"/>
                      </wps:cNvCnPr>
                      <wps:spPr bwMode="auto">
                        <a:xfrm flipH="1">
                          <a:off x="0" y="0"/>
                          <a:ext cx="8890" cy="12700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7" o:spid="_x0000_s1026" o:spt="32" type="#_x0000_t32" style="position:absolute;left:0pt;flip:x;margin-left:82pt;margin-top:18pt;height:100pt;width:0.7pt;z-index:252138496;mso-width-relative:page;mso-height-relative:page;" filled="f" stroked="t" coordsize="21600,21600" o:gfxdata="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ct2tgAAAAKAQAADwAAAAAAAAABACAAAAAiAAAAZHJzL2Rvd25y&#10;ZXYueG1sUEsBAhQAFAAAAAgAh07iQGqA2tr+AQAA/gMAAA4AAAAAAAAAAQAgAAAAJwEAAGRycy9l&#10;Mm9Eb2MueG1sUEsFBgAAAAAGAAYAWQEAAJcFAAAAAA==&#1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49760" behindDoc="0" locked="0" layoutInCell="1" allowOverlap="1">
                <wp:simplePos x="0" y="0"/>
                <wp:positionH relativeFrom="column">
                  <wp:posOffset>2315210</wp:posOffset>
                </wp:positionH>
                <wp:positionV relativeFrom="paragraph">
                  <wp:posOffset>285115</wp:posOffset>
                </wp:positionV>
                <wp:extent cx="1257300" cy="403225"/>
                <wp:effectExtent l="5080" t="4445" r="13970" b="11430"/>
                <wp:wrapNone/>
                <wp:docPr id="787" name="Text Box 57"/>
                <wp:cNvGraphicFramePr/>
                <a:graphic xmlns:a="http://schemas.openxmlformats.org/drawingml/2006/main">
                  <a:graphicData uri="http://schemas.microsoft.com/office/word/2010/wordprocessingShape">
                    <wps:wsp>
                      <wps:cNvSpPr txBox="1">
                        <a:spLocks noChangeArrowheads="1"/>
                      </wps:cNvSpPr>
                      <wps:spPr bwMode="auto">
                        <a:xfrm>
                          <a:off x="0" y="0"/>
                          <a:ext cx="1257300" cy="4032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57" o:spid="_x0000_s1026" o:spt="202" type="#_x0000_t202" style="position:absolute;left:0pt;margin-left:182.3pt;margin-top:22.45pt;height:31.75pt;width:99pt;z-index:252149760;mso-width-relative:page;mso-height-relative:page;" fillcolor="#FFFFFF" filled="t" stroked="t" coordsize="21600,21600" o:gfxdata="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SQiebZAAAACgEAAA8AAAAAAAAAAQAgAAAAIgAAAGRycy9kb3ducmV2LnhtbFBL&#10;AQIUABQAAAAIAIdO4kCuCLamLgIAAIcEAAAOAAAAAAAAAAEAIAAAACgBAABkcnMvZTJvRG9jLnht&#10;bFBLBQYAAAAABgAGAFkBAADIBQ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55904" behindDoc="0" locked="0" layoutInCell="1" allowOverlap="1">
                <wp:simplePos x="0" y="0"/>
                <wp:positionH relativeFrom="column">
                  <wp:posOffset>958215</wp:posOffset>
                </wp:positionH>
                <wp:positionV relativeFrom="paragraph">
                  <wp:posOffset>181610</wp:posOffset>
                </wp:positionV>
                <wp:extent cx="495300" cy="294640"/>
                <wp:effectExtent l="0" t="0" r="0" b="0"/>
                <wp:wrapNone/>
                <wp:docPr id="788" name="Text Box 66"/>
                <wp:cNvGraphicFramePr/>
                <a:graphic xmlns:a="http://schemas.openxmlformats.org/drawingml/2006/main">
                  <a:graphicData uri="http://schemas.microsoft.com/office/word/2010/wordprocessingShape">
                    <wps:wsp>
                      <wps:cNvSpPr txBox="1">
                        <a:spLocks noChangeArrowheads="1"/>
                      </wps:cNvSpPr>
                      <wps:spPr bwMode="auto">
                        <a:xfrm>
                          <a:off x="0" y="0"/>
                          <a:ext cx="495300"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75.45pt;margin-top:14.3pt;height:23.2pt;width:39pt;z-index:252155904;mso-width-relative:page;mso-height-relative:page;" filled="f" stroked="f" coordsize="21600,21600" o:gfxdata="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OOS61gAAAAkBAAAPAAAAAAAAAAEAIAAA&#10;ACIAAABkcnMvZG93bnJldi54bWxQSwECFAAUAAAACACHTuJA65Hj8w4CAAAkBAAADgAAAAAAAAAB&#10;ACAAAAAlAQAAZHJzL2Uyb0RvYy54bWxQSwUGAAAAAAYABgBZAQAApQ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69216" behindDoc="0" locked="0" layoutInCell="1" allowOverlap="1">
                <wp:simplePos x="0" y="0"/>
                <wp:positionH relativeFrom="column">
                  <wp:posOffset>2927350</wp:posOffset>
                </wp:positionH>
                <wp:positionV relativeFrom="paragraph">
                  <wp:posOffset>93980</wp:posOffset>
                </wp:positionV>
                <wp:extent cx="635" cy="323850"/>
                <wp:effectExtent l="37465" t="0" r="38100" b="0"/>
                <wp:wrapNone/>
                <wp:docPr id="789" name="AutoShape 77"/>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7" o:spid="_x0000_s1026" o:spt="32" type="#_x0000_t32" style="position:absolute;left:0pt;margin-left:230.5pt;margin-top:7.4pt;height:25.5pt;width:0.05pt;z-index:252169216;mso-width-relative:page;mso-height-relative:page;" filled="f" stroked="t" coordsize="21600,21600" o:gfxdata="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draw2AAAAAkBAAAPAAAAAAAAAAEAIAAAACIAAABkcnMvZG93bnJldi54&#10;bWxQSwECFAAUAAAACACHTuJADIno/PoBAADyAwAADgAAAAAAAAABACAAAAAnAQAAZHJzL2Uyb0Rv&#10;Yy54bWxQSwUGAAAAAAYABgBZAQAAkw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63072" behindDoc="0" locked="0" layoutInCell="1" allowOverlap="1">
                <wp:simplePos x="0" y="0"/>
                <wp:positionH relativeFrom="column">
                  <wp:posOffset>3385820</wp:posOffset>
                </wp:positionH>
                <wp:positionV relativeFrom="paragraph">
                  <wp:posOffset>9525</wp:posOffset>
                </wp:positionV>
                <wp:extent cx="600075" cy="294640"/>
                <wp:effectExtent l="0" t="0" r="0" b="0"/>
                <wp:wrapNone/>
                <wp:docPr id="790" name="Text Box 72"/>
                <wp:cNvGraphicFramePr/>
                <a:graphic xmlns:a="http://schemas.openxmlformats.org/drawingml/2006/main">
                  <a:graphicData uri="http://schemas.microsoft.com/office/word/2010/wordprocessingShape">
                    <wps:wsp>
                      <wps:cNvSpPr txBox="1">
                        <a:spLocks noChangeArrowheads="1"/>
                      </wps:cNvSpPr>
                      <wps:spPr bwMode="auto">
                        <a:xfrm>
                          <a:off x="0" y="0"/>
                          <a:ext cx="600075"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266.6pt;margin-top:0.75pt;height:23.2pt;width:47.25pt;z-index:252163072;mso-width-relative:page;mso-height-relative:page;" filled="f" stroked="f" coordsize="21600,21600" o:gfxdata="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6H841gAAAAgBAAAPAAAAAAAAAAEAIAAA&#10;ACIAAABkcnMvZG93bnJldi54bWxQSwECFAAUAAAACACHTuJAhW8QSQ4CAAAkBAAADgAAAAAAAAAB&#10;ACAAAAAlAQAAZHJzL2Uyb0RvYy54bWxQSwUGAAAAAAYABgBZAQAApQ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58976" behindDoc="0" locked="0" layoutInCell="1" allowOverlap="1">
                <wp:simplePos x="0" y="0"/>
                <wp:positionH relativeFrom="column">
                  <wp:posOffset>2091055</wp:posOffset>
                </wp:positionH>
                <wp:positionV relativeFrom="paragraph">
                  <wp:posOffset>96520</wp:posOffset>
                </wp:positionV>
                <wp:extent cx="1653540" cy="426720"/>
                <wp:effectExtent l="19050" t="5080" r="22860" b="6350"/>
                <wp:wrapNone/>
                <wp:docPr id="791" name="AutoShape 70"/>
                <wp:cNvGraphicFramePr/>
                <a:graphic xmlns:a="http://schemas.openxmlformats.org/drawingml/2006/main">
                  <a:graphicData uri="http://schemas.microsoft.com/office/word/2010/wordprocessingShape">
                    <wps:wsp>
                      <wps:cNvSpPr>
                        <a:spLocks noChangeArrowheads="1"/>
                      </wps:cNvSpPr>
                      <wps:spPr bwMode="auto">
                        <a:xfrm>
                          <a:off x="0" y="0"/>
                          <a:ext cx="1653540" cy="426720"/>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70" o:spid="_x0000_s1026" o:spt="4" type="#_x0000_t4" style="position:absolute;left:0pt;margin-left:164.65pt;margin-top:7.6pt;height:33.6pt;width:130.2pt;z-index:252158976;mso-width-relative:page;mso-height-relative:page;" fillcolor="#FFFFFF" filled="t" stroked="t" coordsize="21600,21600" o:gfxdata="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8A7mNgAAAAJAQAADwAAAAAAAAABACAAAAAiAAAAZHJzL2Rvd25yZXYueG1sUEsB&#10;AhQAFAAAAAgAh07iQG8HH7EuAgAAgQQAAA4AAAAAAAAAAQAgAAAAJwEAAGRycy9lMm9Eb2MueG1s&#10;UEsFBgAAAAAGAAYAWQEAAMcFAAAAAA==&#10;">
                <v:fill on="t" focussize="0,0"/>
                <v:stroke color="#000000" miterlimit="8" joinstyle="miter"/>
                <v:imagedata o:title=""/>
                <o:lock v:ext="edit" aspectratio="f"/>
                <v:textbox inset="0mm,0mm,0mm,0mm">
                  <w:txbxContent>
                    <w:p>
                      <w:pPr>
                        <w:rPr>
                          <w:szCs w:val="21"/>
                        </w:rPr>
                      </w:pPr>
                      <w:r>
                        <w:rPr>
                          <w:rFonts w:hint="eastAsia"/>
                          <w:szCs w:val="21"/>
                        </w:rPr>
                        <w:t>是否重新</w:t>
                      </w:r>
                      <w:r>
                        <w:rPr>
                          <w:szCs w:val="21"/>
                        </w:rPr>
                        <w:t>申请</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34400" behindDoc="0" locked="0" layoutInCell="1" allowOverlap="1">
                <wp:simplePos x="0" y="0"/>
                <wp:positionH relativeFrom="column">
                  <wp:posOffset>2904490</wp:posOffset>
                </wp:positionH>
                <wp:positionV relativeFrom="paragraph">
                  <wp:posOffset>220345</wp:posOffset>
                </wp:positionV>
                <wp:extent cx="1000760" cy="184150"/>
                <wp:effectExtent l="4445" t="0" r="4445" b="44450"/>
                <wp:wrapNone/>
                <wp:docPr id="344" name="任意多边形 832"/>
                <wp:cNvGraphicFramePr/>
                <a:graphic xmlns:a="http://schemas.openxmlformats.org/drawingml/2006/main">
                  <a:graphicData uri="http://schemas.microsoft.com/office/word/2010/wordprocessingShape">
                    <wps:wsp>
                      <wps:cNvSpPr/>
                      <wps:spPr>
                        <a:xfrm>
                          <a:off x="0" y="0"/>
                          <a:ext cx="1000760" cy="184150"/>
                        </a:xfrm>
                        <a:custGeom>
                          <a:avLst/>
                          <a:gdLst>
                            <a:gd name="A1" fmla="val 0"/>
                            <a:gd name="A2" fmla="val 0"/>
                          </a:gdLst>
                          <a:ahLst/>
                          <a:cxnLst>
                            <a:cxn ang="0">
                              <a:pos x="0" y="0"/>
                            </a:cxn>
                            <a:cxn ang="0">
                              <a:pos x="0" y="184150"/>
                            </a:cxn>
                            <a:cxn ang="0">
                              <a:pos x="1000760" y="184150"/>
                            </a:cxn>
                          </a:cxnLst>
                          <a:rect l="0" t="0" r="0" b="0"/>
                          <a:pathLst>
                            <a:path w="1000664" h="163902">
                              <a:moveTo>
                                <a:pt x="0" y="0"/>
                              </a:moveTo>
                              <a:lnTo>
                                <a:pt x="0" y="163902"/>
                              </a:lnTo>
                              <a:lnTo>
                                <a:pt x="1000664" y="163902"/>
                              </a:lnTo>
                            </a:path>
                          </a:pathLst>
                        </a:custGeom>
                        <a:noFill/>
                        <a:ln w="9525" cap="flat" cmpd="sng">
                          <a:solidFill>
                            <a:srgbClr val="000000"/>
                          </a:solidFill>
                          <a:prstDash val="solid"/>
                          <a:round/>
                          <a:headEnd type="none" w="med" len="med"/>
                          <a:tailEnd type="triangle" w="med" len="med"/>
                        </a:ln>
                      </wps:spPr>
                      <wps:bodyPr anchor="ctr" upright="1"/>
                    </wps:wsp>
                  </a:graphicData>
                </a:graphic>
              </wp:anchor>
            </w:drawing>
          </mc:Choice>
          <mc:Fallback>
            <w:pict>
              <v:shape id="任意多边形 832" o:spid="_x0000_s1026" o:spt="100" style="position:absolute;left:0pt;margin-left:228.7pt;margin-top:17.35pt;height:14.5pt;width:78.8pt;z-index:252134400;v-text-anchor:middle;mso-width-relative:page;mso-height-relative:page;" filled="f" stroked="t" coordsize="1000664,163902" o:gfxdata="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bLLZ9gAAAAJAQAADwAAAAAAAAABACAAAAAiAAAAZHJzL2Rvd25yZXYueG1sUEsB&#10;AhQAFAAAAAgAh07iQJS/DhWgAgAA5gUAAA4AAAAAAAAAAQAgAAAAJwEAAGRycy9lMm9Eb2MueG1s&#10;UEsFBgAAAAAGAAYAWQEAADkGAAAAAA==&#10;" path="m0,0l0,163902,1000664,163902e">
                <v:path o:connectlocs="0,0;0,184150;1000760,184150" o:connectangles="0,0,0"/>
                <v:fill on="f" focussize="0,0"/>
                <v:stroke color="#000000" joinstyle="round" endarrow="block"/>
                <v:imagedata o:title=""/>
                <o:lock v:ext="edit" aspectratio="f"/>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60000" behindDoc="0" locked="0" layoutInCell="1" allowOverlap="1">
                <wp:simplePos x="0" y="0"/>
                <wp:positionH relativeFrom="column">
                  <wp:posOffset>3912235</wp:posOffset>
                </wp:positionH>
                <wp:positionV relativeFrom="paragraph">
                  <wp:posOffset>98425</wp:posOffset>
                </wp:positionV>
                <wp:extent cx="863600" cy="529590"/>
                <wp:effectExtent l="5080" t="4445" r="7620" b="18415"/>
                <wp:wrapNone/>
                <wp:docPr id="792" name="AutoShape 71"/>
                <wp:cNvGraphicFramePr/>
                <a:graphic xmlns:a="http://schemas.openxmlformats.org/drawingml/2006/main">
                  <a:graphicData uri="http://schemas.microsoft.com/office/word/2010/wordprocessingShape">
                    <wps:wsp>
                      <wps:cNvSpPr>
                        <a:spLocks noChangeArrowheads="1"/>
                      </wps:cNvSpPr>
                      <wps:spPr bwMode="auto">
                        <a:xfrm>
                          <a:off x="0" y="0"/>
                          <a:ext cx="863600" cy="52959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参加正考，</w:t>
                            </w:r>
                          </w:p>
                          <w:p>
                            <w:pPr>
                              <w:jc w:val="center"/>
                              <w:rPr>
                                <w:szCs w:val="21"/>
                              </w:rPr>
                            </w:pPr>
                            <w:r>
                              <w:rPr>
                                <w:rFonts w:hint="eastAsia"/>
                                <w:szCs w:val="21"/>
                              </w:rPr>
                              <w:t>否则算缺考</w:t>
                            </w:r>
                          </w:p>
                        </w:txbxContent>
                      </wps:txbx>
                      <wps:bodyPr rot="0" vert="horz" wrap="square" lIns="0" tIns="0" rIns="0" bIns="0" anchor="t" anchorCtr="0" upright="1">
                        <a:noAutofit/>
                      </wps:bodyPr>
                    </wps:wsp>
                  </a:graphicData>
                </a:graphic>
              </wp:anchor>
            </w:drawing>
          </mc:Choice>
          <mc:Fallback>
            <w:pict>
              <v:shape id="AutoShape 71" o:spid="_x0000_s1026" o:spt="116" type="#_x0000_t116" style="position:absolute;left:0pt;margin-left:308.05pt;margin-top:7.75pt;height:41.7pt;width:68pt;z-index:252160000;mso-width-relative:page;mso-height-relative:page;" fillcolor="#FFFFFF" filled="t" stroked="t" coordsize="21600,21600" o:gfxdata="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jXnr1wAAAAkBAAAPAAAAAAAAAAEAIAAAACIAAABkcnMvZG93bnJldi54&#10;bWxQSwECFAAUAAAACACHTuJA1YIm8zQCAACMBAAADgAAAAAAAAABACAAAAAmAQAAZHJzL2Uyb0Rv&#10;Yy54bWxQSwUGAAAAAAYABgBZAQAAzAUAAAAA&#10;">
                <v:fill on="t" focussize="0,0"/>
                <v:stroke color="#000000" miterlimit="8" joinstyle="miter"/>
                <v:imagedata o:title=""/>
                <o:lock v:ext="edit" aspectratio="f"/>
                <v:textbox inset="0mm,0mm,0mm,0mm">
                  <w:txbxContent>
                    <w:p>
                      <w:pPr>
                        <w:jc w:val="center"/>
                        <w:rPr>
                          <w:szCs w:val="21"/>
                        </w:rPr>
                      </w:pPr>
                      <w:r>
                        <w:rPr>
                          <w:rFonts w:hint="eastAsia"/>
                          <w:szCs w:val="21"/>
                        </w:rPr>
                        <w:t>参加正考，</w:t>
                      </w:r>
                    </w:p>
                    <w:p>
                      <w:pPr>
                        <w:jc w:val="center"/>
                        <w:rPr>
                          <w:szCs w:val="21"/>
                        </w:rPr>
                      </w:pPr>
                      <w:r>
                        <w:rPr>
                          <w:rFonts w:hint="eastAsia"/>
                          <w:szCs w:val="21"/>
                        </w:rPr>
                        <w:t>否则算缺考</w:t>
                      </w:r>
                    </w:p>
                  </w:txbxContent>
                </v:textbox>
              </v:shape>
            </w:pict>
          </mc:Fallback>
        </mc:AlternateContent>
      </w:r>
      <w:r>
        <w:rPr>
          <w:rFonts w:asciiTheme="majorEastAsia" w:hAnsiTheme="majorEastAsia" w:eastAsiaTheme="majorEastAsia"/>
          <w:szCs w:val="21"/>
        </w:rPr>
        <mc:AlternateContent>
          <mc:Choice Requires="wps">
            <w:drawing>
              <wp:anchor distT="0" distB="0" distL="114300" distR="114300" simplePos="0" relativeHeight="252165120" behindDoc="0" locked="0" layoutInCell="1" allowOverlap="1">
                <wp:simplePos x="0" y="0"/>
                <wp:positionH relativeFrom="column">
                  <wp:posOffset>2890520</wp:posOffset>
                </wp:positionH>
                <wp:positionV relativeFrom="paragraph">
                  <wp:posOffset>154305</wp:posOffset>
                </wp:positionV>
                <wp:extent cx="495300" cy="294640"/>
                <wp:effectExtent l="0" t="0" r="0" b="0"/>
                <wp:wrapNone/>
                <wp:docPr id="793" name="Text Box 73"/>
                <wp:cNvGraphicFramePr/>
                <a:graphic xmlns:a="http://schemas.openxmlformats.org/drawingml/2006/main">
                  <a:graphicData uri="http://schemas.microsoft.com/office/word/2010/wordprocessingShape">
                    <wps:wsp>
                      <wps:cNvSpPr txBox="1">
                        <a:spLocks noChangeArrowheads="1"/>
                      </wps:cNvSpPr>
                      <wps:spPr bwMode="auto">
                        <a:xfrm>
                          <a:off x="0" y="0"/>
                          <a:ext cx="495300" cy="29464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227.6pt;margin-top:12.15pt;height:23.2pt;width:39pt;z-index:252165120;mso-width-relative:page;mso-height-relative:page;" filled="f" stroked="f" coordsize="21600,21600" o:gfxdata="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j7P1gAAAAkBAAAPAAAAAAAAAAEAIAAA&#10;ACIAAABkcnMvZG93bnJldi54bWxQSwECFAAUAAAACACHTuJAq5IpAQ4CAAAkBAAADgAAAAAAAAAB&#10;ACAAAAAlAQAAZHJzL2Uyb0RvYy54bWxQSwUGAAAAAAYABgBZAQAApQ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Cs w:val="21"/>
        </w:rPr>
        <mc:AlternateContent>
          <mc:Choice Requires="wps">
            <w:drawing>
              <wp:anchor distT="0" distB="0" distL="114300" distR="114300" simplePos="0" relativeHeight="252150784" behindDoc="0" locked="0" layoutInCell="1" allowOverlap="1">
                <wp:simplePos x="0" y="0"/>
                <wp:positionH relativeFrom="column">
                  <wp:posOffset>-440055</wp:posOffset>
                </wp:positionH>
                <wp:positionV relativeFrom="paragraph">
                  <wp:posOffset>12700</wp:posOffset>
                </wp:positionV>
                <wp:extent cx="2884170" cy="830580"/>
                <wp:effectExtent l="5080" t="4445" r="6350" b="22225"/>
                <wp:wrapNone/>
                <wp:docPr id="794" name="AutoShape 58"/>
                <wp:cNvGraphicFramePr/>
                <a:graphic xmlns:a="http://schemas.openxmlformats.org/drawingml/2006/main">
                  <a:graphicData uri="http://schemas.microsoft.com/office/word/2010/wordprocessingShape">
                    <wps:wsp>
                      <wps:cNvSpPr>
                        <a:spLocks noChangeArrowheads="1"/>
                      </wps:cNvSpPr>
                      <wps:spPr bwMode="auto">
                        <a:xfrm>
                          <a:off x="0" y="0"/>
                          <a:ext cx="2884170" cy="83058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学生按教务处主页公布的补考时间、地点参加该门课程的缓考（成绩作正考成绩处理）</w:t>
                            </w:r>
                          </w:p>
                          <w:p>
                            <w:pPr>
                              <w:jc w:val="center"/>
                              <w:rPr>
                                <w:szCs w:val="21"/>
                              </w:rPr>
                            </w:pPr>
                            <w:r>
                              <w:rPr>
                                <w:rFonts w:hint="eastAsia"/>
                                <w:szCs w:val="21"/>
                              </w:rPr>
                              <w:t>注：缓考缺考或不及格者，不再安排补考</w:t>
                            </w:r>
                          </w:p>
                        </w:txbxContent>
                      </wps:txbx>
                      <wps:bodyPr rot="0" vert="horz" wrap="square" lIns="0" tIns="0" rIns="0" bIns="0" anchor="t" anchorCtr="0" upright="1">
                        <a:noAutofit/>
                      </wps:bodyPr>
                    </wps:wsp>
                  </a:graphicData>
                </a:graphic>
              </wp:anchor>
            </w:drawing>
          </mc:Choice>
          <mc:Fallback>
            <w:pict>
              <v:shape id="AutoShape 58" o:spid="_x0000_s1026" o:spt="116" type="#_x0000_t116" style="position:absolute;left:0pt;margin-left:-34.65pt;margin-top:1pt;height:65.4pt;width:227.1pt;z-index:252150784;mso-width-relative:page;mso-height-relative:page;" fillcolor="#FFFFFF" filled="t" stroked="t" coordsize="21600,21600" o:gfxdata="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kbManYAAAACQEAAA8AAAAAAAAAAQAgAAAAIgAAAGRycy9kb3ducmV2&#10;LnhtbFBLAQIUABQAAAAIAIdO4kCHgLeJNQIAAI0EAAAOAAAAAAAAAAEAIAAAACcBAABkcnMvZTJv&#10;RG9jLnhtbFBLBQYAAAAABgAGAFkBAADOBQAAAAA=&#10;">
                <v:fill on="t" focussize="0,0"/>
                <v:stroke color="#000000" miterlimit="8" joinstyle="miter"/>
                <v:imagedata o:title=""/>
                <o:lock v:ext="edit" aspectratio="f"/>
                <v:textbox inset="0mm,0mm,0mm,0mm">
                  <w:txbxContent>
                    <w:p>
                      <w:pPr>
                        <w:jc w:val="center"/>
                        <w:rPr>
                          <w:szCs w:val="21"/>
                        </w:rPr>
                      </w:pPr>
                      <w:r>
                        <w:rPr>
                          <w:rFonts w:hint="eastAsia"/>
                          <w:szCs w:val="21"/>
                        </w:rPr>
                        <w:t>学生按教务处主页公布的补考时间、地点参加该门课程的缓考（成绩作正考成绩处理）</w:t>
                      </w:r>
                    </w:p>
                    <w:p>
                      <w:pPr>
                        <w:jc w:val="center"/>
                        <w:rPr>
                          <w:szCs w:val="21"/>
                        </w:rPr>
                      </w:pPr>
                      <w:r>
                        <w:rPr>
                          <w:rFonts w:hint="eastAsia"/>
                          <w:szCs w:val="21"/>
                        </w:rPr>
                        <w:t>注：缓考缺考或不及格者，不再安排补考</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pStyle w:val="3"/>
        <w:spacing w:line="440" w:lineRule="exact"/>
        <w:jc w:val="both"/>
        <w:rPr>
          <w:rFonts w:ascii="方正大黑简体" w:eastAsia="方正大黑简体" w:hAnsiTheme="majorEastAsia"/>
          <w:sz w:val="28"/>
          <w:szCs w:val="28"/>
        </w:rPr>
      </w:pPr>
      <w:r>
        <w:rPr>
          <w:rFonts w:asciiTheme="majorEastAsia" w:hAnsiTheme="majorEastAsia" w:eastAsiaTheme="majorEastAsia"/>
        </w:rPr>
        <w:br w:type="page"/>
      </w:r>
      <w:r>
        <w:rPr>
          <w:rFonts w:hint="eastAsia" w:ascii="华文细黑" w:hAnsi="华文细黑" w:eastAsia="华文细黑"/>
          <w:sz w:val="28"/>
          <w:szCs w:val="28"/>
        </w:rPr>
        <w:t>三．涉及资料</w:t>
      </w:r>
    </w:p>
    <w:p>
      <w:pPr>
        <w:jc w:val="center"/>
        <w:outlineLvl w:val="0"/>
        <w:rPr>
          <w:rFonts w:ascii="方正大黑简体" w:eastAsia="方正大黑简体" w:cs="Times New Roman" w:hAnsiTheme="majorEastAsia"/>
          <w:sz w:val="28"/>
          <w:szCs w:val="28"/>
        </w:rPr>
      </w:pPr>
      <w:r>
        <w:rPr>
          <w:rFonts w:hint="eastAsia" w:ascii="方正大黑简体" w:eastAsia="方正大黑简体" w:cs="Times New Roman" w:hAnsiTheme="majorEastAsia"/>
          <w:sz w:val="28"/>
          <w:szCs w:val="28"/>
        </w:rPr>
        <w:t>上海第二工业大学缓考申请表</w:t>
      </w:r>
    </w:p>
    <w:p>
      <w:pPr>
        <w:jc w:val="center"/>
        <w:rPr>
          <w:rFonts w:asciiTheme="majorEastAsia" w:hAnsiTheme="majorEastAsia" w:eastAsiaTheme="majorEastAsia"/>
          <w:sz w:val="24"/>
        </w:rPr>
      </w:pPr>
      <w:r>
        <w:rPr>
          <w:rFonts w:hint="eastAsia" w:asciiTheme="majorEastAsia" w:hAnsiTheme="majorEastAsia" w:eastAsiaTheme="majorEastAsia"/>
          <w:sz w:val="32"/>
          <w:szCs w:val="32"/>
        </w:rPr>
        <w:t xml:space="preserve">                            </w:t>
      </w:r>
      <w:r>
        <w:rPr>
          <w:rFonts w:hint="eastAsia" w:asciiTheme="majorEastAsia" w:hAnsiTheme="majorEastAsia" w:eastAsiaTheme="majorEastAsia"/>
          <w:sz w:val="24"/>
        </w:rPr>
        <w:t xml:space="preserve">    年   月    日</w:t>
      </w:r>
    </w:p>
    <w:tbl>
      <w:tblPr>
        <w:tblStyle w:val="22"/>
        <w:tblW w:w="886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126"/>
        <w:gridCol w:w="1521"/>
        <w:gridCol w:w="540"/>
        <w:gridCol w:w="632"/>
        <w:gridCol w:w="268"/>
        <w:gridCol w:w="900"/>
        <w:gridCol w:w="192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085"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2061"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3723" w:type="dxa"/>
            <w:gridSpan w:val="4"/>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联系电话：</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085"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学部（院）：</w:t>
            </w:r>
          </w:p>
        </w:tc>
        <w:tc>
          <w:tcPr>
            <w:tcW w:w="2061"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3723" w:type="dxa"/>
            <w:gridSpan w:val="4"/>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11" w:hRule="atLeast"/>
          <w:jc w:val="center"/>
        </w:trPr>
        <w:tc>
          <w:tcPr>
            <w:tcW w:w="8869" w:type="dxa"/>
            <w:gridSpan w:val="8"/>
          </w:tcPr>
          <w:p>
            <w:pPr>
              <w:keepNext w:val="0"/>
              <w:keepLines w:val="0"/>
              <w:suppressLineNumbers w:val="0"/>
              <w:spacing w:before="0" w:beforeAutospacing="0" w:after="0" w:afterAutospacing="0"/>
              <w:ind w:left="0" w:right="0"/>
              <w:rPr>
                <w:rFonts w:hint="default" w:asciiTheme="majorEastAsia" w:hAnsiTheme="majorEastAsia" w:eastAsiaTheme="majorEastAsia"/>
              </w:rPr>
            </w:pPr>
            <w:r>
              <w:rPr>
                <w:rFonts w:hint="eastAsia" w:asciiTheme="majorEastAsia" w:hAnsiTheme="majorEastAsia" w:eastAsiaTheme="majorEastAsia"/>
              </w:rPr>
              <w:t>申请理由：（附相关证明材料）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4" w:hRule="atLeast"/>
          <w:jc w:val="center"/>
        </w:trPr>
        <w:tc>
          <w:tcPr>
            <w:tcW w:w="4606" w:type="dxa"/>
            <w:gridSpan w:val="3"/>
            <w:vAlign w:val="center"/>
          </w:tcPr>
          <w:p>
            <w:pPr>
              <w:keepNext w:val="0"/>
              <w:keepLines w:val="0"/>
              <w:suppressLineNumbers w:val="0"/>
              <w:spacing w:before="0" w:beforeAutospacing="0" w:after="0" w:afterAutospacing="0"/>
              <w:ind w:left="0" w:right="0" w:firstLine="960" w:firstLineChars="400"/>
              <w:rPr>
                <w:rFonts w:hint="default" w:asciiTheme="majorEastAsia" w:hAnsiTheme="majorEastAsia" w:eastAsiaTheme="majorEastAsia"/>
                <w:sz w:val="24"/>
              </w:rPr>
            </w:pPr>
            <w:r>
              <w:rPr>
                <w:rFonts w:hint="eastAsia" w:asciiTheme="majorEastAsia" w:hAnsiTheme="majorEastAsia" w:eastAsiaTheme="majorEastAsia"/>
                <w:sz w:val="24"/>
              </w:rPr>
              <w:t>课   程   名   称</w:t>
            </w:r>
          </w:p>
        </w:tc>
        <w:tc>
          <w:tcPr>
            <w:tcW w:w="1440"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课程序号</w:t>
            </w:r>
          </w:p>
        </w:tc>
        <w:tc>
          <w:tcPr>
            <w:tcW w:w="90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学分</w:t>
            </w:r>
          </w:p>
        </w:tc>
        <w:tc>
          <w:tcPr>
            <w:tcW w:w="192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上课老师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0"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4606"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440" w:type="dxa"/>
            <w:gridSpan w:val="3"/>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00"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923"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95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辅导员</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意见</w:t>
            </w:r>
          </w:p>
        </w:tc>
        <w:tc>
          <w:tcPr>
            <w:tcW w:w="3647" w:type="dxa"/>
            <w:gridSpan w:val="2"/>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c>
          <w:tcPr>
            <w:tcW w:w="1172" w:type="dxa"/>
            <w:gridSpan w:val="2"/>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学部（院）</w:t>
            </w: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意见)</w:t>
            </w:r>
          </w:p>
        </w:tc>
        <w:tc>
          <w:tcPr>
            <w:tcW w:w="3091" w:type="dxa"/>
            <w:gridSpan w:val="3"/>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82" w:hRule="atLeast"/>
          <w:jc w:val="center"/>
        </w:trPr>
        <w:tc>
          <w:tcPr>
            <w:tcW w:w="95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教</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务</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处</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审</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核</w:t>
            </w:r>
          </w:p>
        </w:tc>
        <w:tc>
          <w:tcPr>
            <w:tcW w:w="7910" w:type="dxa"/>
            <w:gridSpan w:val="7"/>
          </w:tcPr>
          <w:p>
            <w:pPr>
              <w:keepNext w:val="0"/>
              <w:keepLines w:val="0"/>
              <w:widowControl/>
              <w:suppressLineNumbers w:val="0"/>
              <w:spacing w:before="0" w:beforeAutospacing="0" w:after="0" w:afterAutospacing="0"/>
              <w:ind w:left="0" w:right="0"/>
              <w:jc w:val="left"/>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left"/>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left"/>
              <w:rPr>
                <w:rFonts w:hint="default" w:asciiTheme="majorEastAsia" w:hAnsiTheme="majorEastAsia" w:eastAsiaTheme="majorEastAsia"/>
              </w:rPr>
            </w:pPr>
          </w:p>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72" w:hRule="atLeast"/>
          <w:jc w:val="center"/>
        </w:trPr>
        <w:tc>
          <w:tcPr>
            <w:tcW w:w="95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备</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注</w:t>
            </w:r>
          </w:p>
        </w:tc>
        <w:tc>
          <w:tcPr>
            <w:tcW w:w="7910" w:type="dxa"/>
            <w:gridSpan w:val="7"/>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bl>
    <w:p>
      <w:pPr>
        <w:rPr>
          <w:rFonts w:asciiTheme="majorEastAsia" w:hAnsiTheme="majorEastAsia" w:eastAsiaTheme="majorEastAsia"/>
          <w:b/>
          <w:sz w:val="36"/>
          <w:szCs w:val="36"/>
        </w:rPr>
      </w:pPr>
      <w:r>
        <w:rPr>
          <w:rFonts w:hint="eastAsia" w:asciiTheme="majorEastAsia" w:hAnsiTheme="majorEastAsia" w:eastAsiaTheme="majorEastAsia"/>
        </w:rPr>
        <w:t>注：本表一式两份，一份交</w:t>
      </w:r>
      <w:r>
        <w:rPr>
          <w:rFonts w:hint="eastAsia" w:asciiTheme="majorEastAsia" w:hAnsiTheme="majorEastAsia" w:eastAsiaTheme="majorEastAsia"/>
          <w:b/>
        </w:rPr>
        <w:t>开课院（系）</w:t>
      </w:r>
      <w:r>
        <w:rPr>
          <w:rFonts w:hint="eastAsia" w:asciiTheme="majorEastAsia" w:hAnsiTheme="majorEastAsia" w:eastAsiaTheme="majorEastAsia"/>
        </w:rPr>
        <w:t>保存，一份交教务处备案，缓考申请应于考试前二天报到教务处教务科。</w:t>
      </w: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上海第二工业大学缓考申请表</w:t>
      </w:r>
    </w:p>
    <w:p>
      <w:pPr>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（海外交流项目专用）</w:t>
      </w:r>
    </w:p>
    <w:p>
      <w:pPr>
        <w:jc w:val="center"/>
        <w:rPr>
          <w:rFonts w:asciiTheme="majorEastAsia" w:hAnsiTheme="majorEastAsia" w:eastAsiaTheme="majorEastAsia"/>
          <w:sz w:val="24"/>
        </w:rPr>
      </w:pPr>
      <w:r>
        <w:rPr>
          <w:rFonts w:hint="eastAsia" w:asciiTheme="majorEastAsia" w:hAnsiTheme="majorEastAsia" w:eastAsiaTheme="majorEastAsia"/>
          <w:sz w:val="32"/>
          <w:szCs w:val="32"/>
        </w:rPr>
        <w:t xml:space="preserve">                            </w:t>
      </w:r>
      <w:r>
        <w:rPr>
          <w:rFonts w:hint="eastAsia" w:asciiTheme="majorEastAsia" w:hAnsiTheme="majorEastAsia" w:eastAsiaTheme="majorEastAsia"/>
          <w:sz w:val="24"/>
        </w:rPr>
        <w:t xml:space="preserve">    年   月    日</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76"/>
        <w:gridCol w:w="1521"/>
        <w:gridCol w:w="1172"/>
        <w:gridCol w:w="426"/>
        <w:gridCol w:w="994"/>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2693"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性别：</w:t>
            </w:r>
          </w:p>
        </w:tc>
        <w:tc>
          <w:tcPr>
            <w:tcW w:w="3659" w:type="dxa"/>
            <w:gridSpan w:val="3"/>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学院（部）：</w:t>
            </w:r>
          </w:p>
        </w:tc>
        <w:tc>
          <w:tcPr>
            <w:tcW w:w="2693" w:type="dxa"/>
            <w:gridSpan w:val="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3659" w:type="dxa"/>
            <w:gridSpan w:val="3"/>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9437" w:type="dxa"/>
            <w:gridSpan w:val="7"/>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申请理由：（附相关证明材料）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606" w:type="dxa"/>
            <w:gridSpan w:val="3"/>
            <w:tcBorders>
              <w:bottom w:val="single" w:color="auto" w:sz="4" w:space="0"/>
            </w:tcBorders>
            <w:vAlign w:val="center"/>
          </w:tcPr>
          <w:p>
            <w:pPr>
              <w:keepNext w:val="0"/>
              <w:keepLines w:val="0"/>
              <w:suppressLineNumbers w:val="0"/>
              <w:spacing w:before="0" w:beforeAutospacing="0" w:after="0" w:afterAutospacing="0"/>
              <w:ind w:left="0" w:right="0" w:firstLine="960" w:firstLineChars="400"/>
              <w:rPr>
                <w:rFonts w:hint="default" w:asciiTheme="majorEastAsia" w:hAnsiTheme="majorEastAsia" w:eastAsiaTheme="majorEastAsia"/>
                <w:sz w:val="24"/>
              </w:rPr>
            </w:pPr>
            <w:r>
              <w:rPr>
                <w:rFonts w:hint="eastAsia" w:asciiTheme="majorEastAsia" w:hAnsiTheme="majorEastAsia" w:eastAsiaTheme="majorEastAsia"/>
                <w:sz w:val="24"/>
              </w:rPr>
              <w:t>课   程   名   称</w:t>
            </w:r>
          </w:p>
        </w:tc>
        <w:tc>
          <w:tcPr>
            <w:tcW w:w="1598" w:type="dxa"/>
            <w:gridSpan w:val="2"/>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课程序号</w:t>
            </w:r>
          </w:p>
        </w:tc>
        <w:tc>
          <w:tcPr>
            <w:tcW w:w="994"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学分</w:t>
            </w:r>
          </w:p>
        </w:tc>
        <w:tc>
          <w:tcPr>
            <w:tcW w:w="2239"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任课教师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06" w:type="dxa"/>
            <w:gridSpan w:val="3"/>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1598" w:type="dxa"/>
            <w:gridSpan w:val="2"/>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994"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239" w:type="dxa"/>
            <w:tcBorders>
              <w:bottom w:val="single" w:color="auto" w:sz="4" w:space="0"/>
            </w:tcBorders>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sz w:val="28"/>
              </w:rPr>
              <w:t>国际交流处意见</w:t>
            </w:r>
          </w:p>
        </w:tc>
        <w:tc>
          <w:tcPr>
            <w:tcW w:w="2797" w:type="dxa"/>
            <w:gridSpan w:val="2"/>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tc>
        <w:tc>
          <w:tcPr>
            <w:tcW w:w="1598" w:type="dxa"/>
            <w:gridSpan w:val="2"/>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sz w:val="28"/>
              </w:rPr>
              <w:t>任课教师意见</w:t>
            </w:r>
          </w:p>
        </w:tc>
        <w:tc>
          <w:tcPr>
            <w:tcW w:w="3233" w:type="dxa"/>
            <w:gridSpan w:val="2"/>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1809" w:type="dxa"/>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sz w:val="28"/>
              </w:rPr>
              <w:t>专业负责人审核</w:t>
            </w:r>
          </w:p>
        </w:tc>
        <w:tc>
          <w:tcPr>
            <w:tcW w:w="7628" w:type="dxa"/>
            <w:gridSpan w:val="6"/>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80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sz w:val="28"/>
              </w:rPr>
              <w:t>备注</w:t>
            </w:r>
          </w:p>
        </w:tc>
        <w:tc>
          <w:tcPr>
            <w:tcW w:w="7628" w:type="dxa"/>
            <w:gridSpan w:val="6"/>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bl>
    <w:p>
      <w:pPr>
        <w:rPr>
          <w:rFonts w:asciiTheme="majorEastAsia" w:hAnsiTheme="majorEastAsia" w:eastAsiaTheme="majorEastAsia"/>
          <w:b/>
          <w:bCs/>
          <w:sz w:val="32"/>
        </w:rPr>
      </w:pPr>
      <w:r>
        <w:rPr>
          <w:rFonts w:hint="eastAsia" w:asciiTheme="majorEastAsia" w:hAnsiTheme="majorEastAsia" w:eastAsiaTheme="majorEastAsia"/>
        </w:rPr>
        <w:t>注：本表一式二份，一份交</w:t>
      </w:r>
      <w:r>
        <w:rPr>
          <w:rFonts w:hint="eastAsia" w:asciiTheme="majorEastAsia" w:hAnsiTheme="majorEastAsia" w:eastAsiaTheme="majorEastAsia"/>
          <w:b/>
        </w:rPr>
        <w:t>开课院（系）</w:t>
      </w:r>
      <w:r>
        <w:rPr>
          <w:rFonts w:hint="eastAsia" w:asciiTheme="majorEastAsia" w:hAnsiTheme="majorEastAsia" w:eastAsiaTheme="majorEastAsia"/>
        </w:rPr>
        <w:t>保存，一份交任课教师留存。</w:t>
      </w:r>
    </w:p>
    <w:p>
      <w:pPr>
        <w:pStyle w:val="48"/>
        <w:rPr>
          <w:color w:val="auto"/>
        </w:rPr>
      </w:pPr>
      <w:bookmarkStart w:id="275" w:name="_Toc24035"/>
      <w:r>
        <w:rPr>
          <w:rFonts w:hint="eastAsia"/>
          <w:color w:val="auto"/>
        </w:rPr>
        <w:t>课程考核工作流程</w:t>
      </w:r>
      <w:bookmarkEnd w:id="275"/>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课程考核工作流程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《上海第二工业大学课程考核工作管理细则》</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教师、教学管理人员</w:t>
      </w: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二．流程图</w: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sz w:val="28"/>
          <w:szCs w:val="28"/>
        </w:rPr>
        <mc:AlternateContent>
          <mc:Choice Requires="wps">
            <w:drawing>
              <wp:anchor distT="0" distB="0" distL="114300" distR="114300" simplePos="0" relativeHeight="252174336" behindDoc="0" locked="0" layoutInCell="1" allowOverlap="1">
                <wp:simplePos x="0" y="0"/>
                <wp:positionH relativeFrom="column">
                  <wp:posOffset>-41275</wp:posOffset>
                </wp:positionH>
                <wp:positionV relativeFrom="paragraph">
                  <wp:posOffset>36830</wp:posOffset>
                </wp:positionV>
                <wp:extent cx="3725545" cy="559435"/>
                <wp:effectExtent l="5080" t="4445" r="22225" b="7620"/>
                <wp:wrapNone/>
                <wp:docPr id="795" name="矩形 14"/>
                <wp:cNvGraphicFramePr/>
                <a:graphic xmlns:a="http://schemas.openxmlformats.org/drawingml/2006/main">
                  <a:graphicData uri="http://schemas.microsoft.com/office/word/2010/wordprocessingShape">
                    <wps:wsp>
                      <wps:cNvSpPr/>
                      <wps:spPr>
                        <a:xfrm>
                          <a:off x="0" y="0"/>
                          <a:ext cx="3725545" cy="55943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ind w:firstLine="105" w:firstLineChars="50"/>
                              <w:rPr>
                                <w:szCs w:val="21"/>
                              </w:rPr>
                            </w:pPr>
                            <w:r>
                              <w:rPr>
                                <w:rFonts w:hint="eastAsia"/>
                                <w:szCs w:val="21"/>
                              </w:rPr>
                              <w:t>二级教学单位在规定时间内汇总本学期课程考核要求</w:t>
                            </w:r>
                          </w:p>
                          <w:p>
                            <w:pPr>
                              <w:spacing w:line="300" w:lineRule="exact"/>
                              <w:jc w:val="center"/>
                              <w:rPr>
                                <w:szCs w:val="21"/>
                              </w:rPr>
                            </w:pPr>
                            <w:r>
                              <w:rPr>
                                <w:rFonts w:hint="eastAsia"/>
                                <w:szCs w:val="21"/>
                              </w:rPr>
                              <w:t>（秋、春季学期的第十周前，夏季学期的第一周结束前）</w:t>
                            </w:r>
                          </w:p>
                        </w:txbxContent>
                      </wps:txbx>
                      <wps:bodyPr vert="horz" wrap="square" lIns="0" tIns="0" rIns="0" bIns="0" anchor="t" upright="1">
                        <a:noAutofit/>
                      </wps:bodyPr>
                    </wps:wsp>
                  </a:graphicData>
                </a:graphic>
              </wp:anchor>
            </w:drawing>
          </mc:Choice>
          <mc:Fallback>
            <w:pict>
              <v:shape id="矩形 14" o:spid="_x0000_s1026" o:spt="116" type="#_x0000_t116" style="position:absolute;left:0pt;margin-left:-3.25pt;margin-top:2.9pt;height:44.05pt;width:293.35pt;z-index:252174336;mso-width-relative:page;mso-height-relative:page;" fillcolor="#FFFFFF" filled="t" stroked="t" coordsize="21600,21600" o:gfxdata="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94vWAAAABwEAAA8AAAAAAAAAAQAgAAAA&#10;IgAAAGRycy9kb3ducmV2LnhtbFBLAQIUABQAAAAIAIdO4kCzNoWeRgIAAKwEAAAOAAAAAAAAAAEA&#10;IAAAACUBAABkcnMvZTJvRG9jLnhtbFBLBQYAAAAABgAGAFkBAADdBQAAAAA=&#10;">
                <v:fill on="t" focussize="0,0"/>
                <v:stroke color="#000000" joinstyle="miter"/>
                <v:imagedata o:title=""/>
                <o:lock v:ext="edit" aspectratio="f"/>
                <v:textbox inset="0mm,0mm,0mm,0mm">
                  <w:txbxContent>
                    <w:p>
                      <w:pPr>
                        <w:spacing w:line="300" w:lineRule="exact"/>
                        <w:ind w:firstLine="105" w:firstLineChars="50"/>
                        <w:rPr>
                          <w:szCs w:val="21"/>
                        </w:rPr>
                      </w:pPr>
                      <w:r>
                        <w:rPr>
                          <w:rFonts w:hint="eastAsia"/>
                          <w:szCs w:val="21"/>
                        </w:rPr>
                        <w:t>二级教学单位在规定时间内汇总本学期课程考核要求</w:t>
                      </w:r>
                    </w:p>
                    <w:p>
                      <w:pPr>
                        <w:spacing w:line="300" w:lineRule="exact"/>
                        <w:jc w:val="center"/>
                        <w:rPr>
                          <w:szCs w:val="21"/>
                        </w:rPr>
                      </w:pPr>
                      <w:r>
                        <w:rPr>
                          <w:rFonts w:hint="eastAsia"/>
                          <w:szCs w:val="21"/>
                        </w:rPr>
                        <w:t>（秋、春季学期的第十周前，夏季学期的第一周结束前）</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208128" behindDoc="0" locked="0" layoutInCell="1" allowOverlap="1">
                <wp:simplePos x="0" y="0"/>
                <wp:positionH relativeFrom="column">
                  <wp:posOffset>4131310</wp:posOffset>
                </wp:positionH>
                <wp:positionV relativeFrom="paragraph">
                  <wp:posOffset>143510</wp:posOffset>
                </wp:positionV>
                <wp:extent cx="1186815" cy="462915"/>
                <wp:effectExtent l="4445" t="4445" r="8890" b="8890"/>
                <wp:wrapNone/>
                <wp:docPr id="796" name="矩形 14"/>
                <wp:cNvGraphicFramePr/>
                <a:graphic xmlns:a="http://schemas.openxmlformats.org/drawingml/2006/main">
                  <a:graphicData uri="http://schemas.microsoft.com/office/word/2010/wordprocessingShape">
                    <wps:wsp>
                      <wps:cNvSpPr/>
                      <wps:spPr>
                        <a:xfrm>
                          <a:off x="0" y="0"/>
                          <a:ext cx="1186815" cy="462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将课程考核要求汇总表报教务处</w:t>
                            </w:r>
                          </w:p>
                          <w:p>
                            <w:pPr>
                              <w:jc w:val="center"/>
                              <w:rPr>
                                <w:szCs w:val="21"/>
                              </w:rPr>
                            </w:pPr>
                          </w:p>
                        </w:txbxContent>
                      </wps:txbx>
                      <wps:bodyPr vert="horz" wrap="square" anchor="t" upright="1">
                        <a:noAutofit/>
                      </wps:bodyPr>
                    </wps:wsp>
                  </a:graphicData>
                </a:graphic>
              </wp:anchor>
            </w:drawing>
          </mc:Choice>
          <mc:Fallback>
            <w:pict>
              <v:rect id="矩形 14" o:spid="_x0000_s1026" o:spt="1" style="position:absolute;left:0pt;margin-left:325.3pt;margin-top:11.3pt;height:36.45pt;width:93.45pt;z-index:252208128;mso-width-relative:page;mso-height-relative:page;" fillcolor="#FFFFFF" filled="t" stroked="t" coordsize="21600,21600" o:gfxdata="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4ljp/YAAAACQEAAA8AAAAAAAAAAQAgAAAAIgAAAGRycy9kb3ducmV2LnhtbFBLAQIU&#10;ABQAAAAIAIdO4kByeYWnLAIAAHkEAAAOAAAAAAAAAAEAIAAAACcBAABkcnMvZTJvRG9jLnhtbFBL&#10;BQYAAAAABgAGAFkBAADFBQAAAAA=&#10;">
                <v:fill on="t" focussize="0,0"/>
                <v:stroke color="#000000" joinstyle="miter"/>
                <v:imagedata o:title=""/>
                <o:lock v:ext="edit" aspectratio="f"/>
                <v:textbox>
                  <w:txbxContent>
                    <w:p>
                      <w:pPr>
                        <w:rPr>
                          <w:szCs w:val="21"/>
                        </w:rPr>
                      </w:pPr>
                      <w:r>
                        <w:rPr>
                          <w:rFonts w:hint="eastAsia"/>
                          <w:szCs w:val="21"/>
                        </w:rPr>
                        <w:t>将课程考核要求汇总表报教务处</w:t>
                      </w:r>
                    </w:p>
                    <w:p>
                      <w:pPr>
                        <w:jc w:val="center"/>
                        <w:rPr>
                          <w:szCs w:val="21"/>
                        </w:rPr>
                      </w:pPr>
                    </w:p>
                  </w:txbxContent>
                </v:textbox>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210176" behindDoc="0" locked="0" layoutInCell="1" allowOverlap="1">
                <wp:simplePos x="0" y="0"/>
                <wp:positionH relativeFrom="column">
                  <wp:posOffset>3681095</wp:posOffset>
                </wp:positionH>
                <wp:positionV relativeFrom="paragraph">
                  <wp:posOffset>64135</wp:posOffset>
                </wp:positionV>
                <wp:extent cx="450215" cy="0"/>
                <wp:effectExtent l="0" t="38100" r="6985" b="38100"/>
                <wp:wrapNone/>
                <wp:docPr id="797" name="直接箭头连接符 163"/>
                <wp:cNvGraphicFramePr/>
                <a:graphic xmlns:a="http://schemas.openxmlformats.org/drawingml/2006/main">
                  <a:graphicData uri="http://schemas.microsoft.com/office/word/2010/wordprocessingShape">
                    <wps:wsp>
                      <wps:cNvCnPr/>
                      <wps:spPr>
                        <a:xfrm>
                          <a:off x="0" y="0"/>
                          <a:ext cx="450215" cy="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直接箭头连接符 163" o:spid="_x0000_s1026" o:spt="32" type="#_x0000_t32" style="position:absolute;left:0pt;margin-left:289.85pt;margin-top:5.05pt;height:0pt;width:35.45pt;z-index:252210176;mso-width-relative:page;mso-height-relative:page;" filled="f" stroked="t" coordsize="21600,21600" o:gfxdata="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iIiQ1QAAAAkBAAAPAAAAAAAAAAEA&#10;IAAAACIAAABkcnMvZG93bnJldi54bWxQSwECFAAUAAAACACHTuJA1MbaRRICAAALBAAADgAAAAAA&#10;AAABACAAAAAkAQAAZHJzL2Uyb0RvYy54bWxQSwUGAAAAAAYABgBZAQAAqAUAAAAA&#10;">
                <v:fill on="f" focussize="0,0"/>
                <v:stroke weight="0.5pt" color="#000000" joinstyle="miter"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212224" behindDoc="0" locked="0" layoutInCell="1" allowOverlap="1">
                <wp:simplePos x="0" y="0"/>
                <wp:positionH relativeFrom="column">
                  <wp:posOffset>4704715</wp:posOffset>
                </wp:positionH>
                <wp:positionV relativeFrom="paragraph">
                  <wp:posOffset>12700</wp:posOffset>
                </wp:positionV>
                <wp:extent cx="9525" cy="497840"/>
                <wp:effectExtent l="29845" t="0" r="36830" b="16510"/>
                <wp:wrapNone/>
                <wp:docPr id="798" name="直接连接符 148"/>
                <wp:cNvGraphicFramePr/>
                <a:graphic xmlns:a="http://schemas.openxmlformats.org/drawingml/2006/main">
                  <a:graphicData uri="http://schemas.microsoft.com/office/word/2010/wordprocessingShape">
                    <wps:wsp>
                      <wps:cNvCnPr/>
                      <wps:spPr>
                        <a:xfrm>
                          <a:off x="0" y="0"/>
                          <a:ext cx="9525" cy="497840"/>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48" o:spid="_x0000_s1026" o:spt="20" style="position:absolute;left:0pt;margin-left:370.45pt;margin-top:1pt;height:39.2pt;width:0.75pt;z-index:252212224;mso-width-relative:page;mso-height-relative:page;" filled="f" stroked="t" coordsize="21600,21600" o:gfxdata="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9XKi9YAAAAIAQAADwAAAAAAAAABACAAAAAiAAAAZHJzL2Rvd25y&#10;ZXYueG1sUEsBAhQAFAAAAAgAh07iQOA2rq0AAgAA+gMAAA4AAAAAAAAAAQAgAAAAJQEAAGRycy9l&#10;Mm9Eb2MueG1sUEsFBgAAAAAGAAYAWQEAAJcFAAAAAA==&#10;">
                <v:fill on="f" focussize="0,0"/>
                <v:stroke color="#000000" joinstyle="miter" endarrow="block"/>
                <v:imagedata o:title=""/>
                <o:lock v:ext="edit" aspectratio="f"/>
              </v:line>
            </w:pict>
          </mc:Fallback>
        </mc:AlternateContent>
      </w:r>
      <w:r>
        <w:rPr>
          <w:rFonts w:asciiTheme="majorEastAsia" w:hAnsiTheme="majorEastAsia" w:eastAsiaTheme="majorEastAsia"/>
          <w:szCs w:val="21"/>
        </w:rPr>
        <mc:AlternateContent>
          <mc:Choice Requires="wps">
            <w:drawing>
              <wp:anchor distT="0" distB="0" distL="114300" distR="114300" simplePos="0" relativeHeight="252177408" behindDoc="0" locked="0" layoutInCell="1" allowOverlap="1">
                <wp:simplePos x="0" y="0"/>
                <wp:positionH relativeFrom="column">
                  <wp:posOffset>2014220</wp:posOffset>
                </wp:positionH>
                <wp:positionV relativeFrom="paragraph">
                  <wp:posOffset>-635</wp:posOffset>
                </wp:positionV>
                <wp:extent cx="0" cy="320675"/>
                <wp:effectExtent l="38100" t="0" r="38100" b="3175"/>
                <wp:wrapNone/>
                <wp:docPr id="799" name="直接连接符 159"/>
                <wp:cNvGraphicFramePr/>
                <a:graphic xmlns:a="http://schemas.openxmlformats.org/drawingml/2006/main">
                  <a:graphicData uri="http://schemas.microsoft.com/office/word/2010/wordprocessingShape">
                    <wps:wsp>
                      <wps:cNvCnPr/>
                      <wps:spPr>
                        <a:xfrm>
                          <a:off x="0" y="0"/>
                          <a:ext cx="0" cy="32067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59" o:spid="_x0000_s1026" o:spt="20" style="position:absolute;left:0pt;margin-left:158.6pt;margin-top:-0.05pt;height:25.25pt;width:0pt;z-index:252177408;mso-width-relative:page;mso-height-relative:page;" filled="f" stroked="t" coordsize="21600,21600" o:gfxdata="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CQ+GzVAAAACAEAAA8AAAAAAAAAAQAgAAAAIgAAAGRycy9kb3ducmV2&#10;LnhtbFBLAQIUABQAAAAIAIdO4kAsKQ9H/wEAAPcDAAAOAAAAAAAAAAEAIAAAACQBAABkcnMvZTJv&#10;RG9jLnhtbFBLBQYAAAAABgAGAFkBAACVBQAAAAA=&#10;">
                <v:fill on="f" focussize="0,0"/>
                <v:stroke color="#000000" joinstyle="miter" endarrow="block"/>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201984" behindDoc="0" locked="0" layoutInCell="1" allowOverlap="1">
                <wp:simplePos x="0" y="0"/>
                <wp:positionH relativeFrom="column">
                  <wp:posOffset>3359785</wp:posOffset>
                </wp:positionH>
                <wp:positionV relativeFrom="paragraph">
                  <wp:posOffset>4271645</wp:posOffset>
                </wp:positionV>
                <wp:extent cx="1610360" cy="492125"/>
                <wp:effectExtent l="4445" t="5080" r="23495" b="17145"/>
                <wp:wrapNone/>
                <wp:docPr id="800" name="自选图形 23"/>
                <wp:cNvGraphicFramePr/>
                <a:graphic xmlns:a="http://schemas.openxmlformats.org/drawingml/2006/main">
                  <a:graphicData uri="http://schemas.microsoft.com/office/word/2010/wordprocessingShape">
                    <wps:wsp>
                      <wps:cNvSpPr/>
                      <wps:spPr>
                        <a:xfrm>
                          <a:off x="0" y="0"/>
                          <a:ext cx="1610360" cy="492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正考</w:t>
                            </w:r>
                            <w:r>
                              <w:rPr>
                                <w:szCs w:val="21"/>
                              </w:rPr>
                              <w:t>结束后，</w:t>
                            </w:r>
                            <w:r>
                              <w:rPr>
                                <w:rFonts w:hint="eastAsia"/>
                                <w:szCs w:val="21"/>
                              </w:rPr>
                              <w:t>二</w:t>
                            </w:r>
                            <w:r>
                              <w:rPr>
                                <w:szCs w:val="21"/>
                              </w:rPr>
                              <w:t>级教学单位汇总各课程</w:t>
                            </w:r>
                            <w:r>
                              <w:rPr>
                                <w:rFonts w:hint="eastAsia"/>
                                <w:szCs w:val="21"/>
                              </w:rPr>
                              <w:t>补</w:t>
                            </w:r>
                            <w:r>
                              <w:rPr>
                                <w:szCs w:val="21"/>
                              </w:rPr>
                              <w:t>考人数</w:t>
                            </w:r>
                          </w:p>
                        </w:txbxContent>
                      </wps:txbx>
                      <wps:bodyPr vert="horz" lIns="19440" tIns="16920" rIns="19440" bIns="16920" anchor="t" upright="1"/>
                    </wps:wsp>
                  </a:graphicData>
                </a:graphic>
              </wp:anchor>
            </w:drawing>
          </mc:Choice>
          <mc:Fallback>
            <w:pict>
              <v:shape id="自选图形 23" o:spid="_x0000_s1026" o:spt="109" type="#_x0000_t109" style="position:absolute;left:0pt;margin-left:264.55pt;margin-top:336.35pt;height:38.75pt;width:126.8pt;z-index:252201984;mso-width-relative:page;mso-height-relative:page;" fillcolor="#FFFFFF" filled="t" stroked="t" coordsize="21600,21600" o:gfxdata="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b/tgAAAALAQAADwAAAAAAAAABACAAAAAiAAAA&#10;ZHJzL2Rvd25yZXYueG1sUEsBAhQAFAAAAAgAh07iQAzKToFAAgAAlwQAAA4AAAAAAAAAAQAgAAAA&#10;JwEAAGRycy9lMm9Eb2MueG1sUEsFBgAAAAAGAAYAWQEAANkFAAAAAA==&#10;">
                <v:fill on="t" focussize="0,0"/>
                <v:stroke color="#000000" joinstyle="miter"/>
                <v:imagedata o:title=""/>
                <o:lock v:ext="edit" aspectratio="f"/>
                <v:textbox inset="0.54mm,0.47mm,0.54mm,0.47mm">
                  <w:txbxContent>
                    <w:p>
                      <w:pPr>
                        <w:jc w:val="center"/>
                        <w:rPr>
                          <w:szCs w:val="21"/>
                        </w:rPr>
                      </w:pPr>
                      <w:r>
                        <w:rPr>
                          <w:rFonts w:hint="eastAsia"/>
                          <w:szCs w:val="21"/>
                        </w:rPr>
                        <w:t>正考</w:t>
                      </w:r>
                      <w:r>
                        <w:rPr>
                          <w:szCs w:val="21"/>
                        </w:rPr>
                        <w:t>结束后，</w:t>
                      </w:r>
                      <w:r>
                        <w:rPr>
                          <w:rFonts w:hint="eastAsia"/>
                          <w:szCs w:val="21"/>
                        </w:rPr>
                        <w:t>二</w:t>
                      </w:r>
                      <w:r>
                        <w:rPr>
                          <w:szCs w:val="21"/>
                        </w:rPr>
                        <w:t>级教学单位汇总各课程</w:t>
                      </w:r>
                      <w:r>
                        <w:rPr>
                          <w:rFonts w:hint="eastAsia"/>
                          <w:szCs w:val="21"/>
                        </w:rPr>
                        <w:t>补</w:t>
                      </w:r>
                      <w:r>
                        <w:rPr>
                          <w:szCs w:val="21"/>
                        </w:rPr>
                        <w:t>考人数</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178432" behindDoc="0" locked="0" layoutInCell="1" allowOverlap="1">
                <wp:simplePos x="0" y="0"/>
                <wp:positionH relativeFrom="column">
                  <wp:posOffset>3182620</wp:posOffset>
                </wp:positionH>
                <wp:positionV relativeFrom="paragraph">
                  <wp:posOffset>4208145</wp:posOffset>
                </wp:positionV>
                <wp:extent cx="1853565" cy="629285"/>
                <wp:effectExtent l="6350" t="6350" r="6985" b="12065"/>
                <wp:wrapNone/>
                <wp:docPr id="801" name="矩形 164"/>
                <wp:cNvGraphicFramePr/>
                <a:graphic xmlns:a="http://schemas.openxmlformats.org/drawingml/2006/main">
                  <a:graphicData uri="http://schemas.microsoft.com/office/word/2010/wordprocessingShape">
                    <wps:wsp>
                      <wps:cNvSpPr/>
                      <wps:spPr>
                        <a:xfrm>
                          <a:off x="0" y="0"/>
                          <a:ext cx="1853565" cy="629285"/>
                        </a:xfrm>
                        <a:prstGeom prst="rect">
                          <a:avLst/>
                        </a:prstGeom>
                        <a:noFill/>
                        <a:ln w="12700" cap="flat" cmpd="sng">
                          <a:solidFill>
                            <a:srgbClr val="243F60"/>
                          </a:solidFill>
                          <a:prstDash val="dash"/>
                          <a:miter/>
                          <a:headEnd type="none" w="med" len="med"/>
                          <a:tailEnd type="none" w="med" len="med"/>
                        </a:ln>
                        <a:effectLst/>
                      </wps:spPr>
                      <wps:bodyPr vert="horz" anchor="ctr" upright="1"/>
                    </wps:wsp>
                  </a:graphicData>
                </a:graphic>
              </wp:anchor>
            </w:drawing>
          </mc:Choice>
          <mc:Fallback>
            <w:pict>
              <v:rect id="矩形 164" o:spid="_x0000_s1026" o:spt="1" style="position:absolute;left:0pt;margin-left:250.6pt;margin-top:331.35pt;height:49.55pt;width:145.95pt;z-index:252178432;v-text-anchor:middle;mso-width-relative:page;mso-height-relative:page;" filled="f" stroked="t" coordsize="21600,21600" o:gfxdata="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1DO+2gAAAAsBAAAPAAAA&#10;AAAAAAEAIAAAACIAAABkcnMvZG93bnJldi54bWxQSwECFAAUAAAACACHTuJArvY1FxMCAAAgBAAA&#10;DgAAAAAAAAABACAAAAApAQAAZHJzL2Uyb0RvYy54bWxQSwUGAAAAAAYABgBZAQAArgUAAAAA&#10;">
                <v:fill on="f" focussize="0,0"/>
                <v:stroke weight="1pt" color="#243F60" joinstyle="miter" dashstyle="dash"/>
                <v:imagedata o:title=""/>
                <o:lock v:ext="edit" aspectratio="f"/>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90720" behindDoc="0" locked="0" layoutInCell="1" allowOverlap="1">
                <wp:simplePos x="0" y="0"/>
                <wp:positionH relativeFrom="column">
                  <wp:posOffset>294005</wp:posOffset>
                </wp:positionH>
                <wp:positionV relativeFrom="paragraph">
                  <wp:posOffset>12700</wp:posOffset>
                </wp:positionV>
                <wp:extent cx="3094355" cy="683895"/>
                <wp:effectExtent l="4445" t="4445" r="6350" b="16510"/>
                <wp:wrapNone/>
                <wp:docPr id="802" name="矩形 11"/>
                <wp:cNvGraphicFramePr/>
                <a:graphic xmlns:a="http://schemas.openxmlformats.org/drawingml/2006/main">
                  <a:graphicData uri="http://schemas.microsoft.com/office/word/2010/wordprocessingShape">
                    <wps:wsp>
                      <wps:cNvSpPr/>
                      <wps:spPr>
                        <a:xfrm>
                          <a:off x="0" y="0"/>
                          <a:ext cx="3094355" cy="683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任课教师提供A、B两份等质、等量的试卷、标准答案和评分标准，并在教务处主页下载《试卷流程表》后填写、签名，一起交专业负责人初审</w:t>
                            </w:r>
                          </w:p>
                          <w:p>
                            <w:pPr>
                              <w:jc w:val="center"/>
                              <w:rPr>
                                <w:szCs w:val="21"/>
                              </w:rPr>
                            </w:pPr>
                            <w:r>
                              <w:rPr>
                                <w:rFonts w:hint="eastAsia"/>
                                <w:szCs w:val="21"/>
                              </w:rPr>
                              <w:t>（秋、春季学期的第十四周前）</w:t>
                            </w:r>
                          </w:p>
                        </w:txbxContent>
                      </wps:txbx>
                      <wps:bodyPr vert="horz" wrap="square" anchor="t" upright="1"/>
                    </wps:wsp>
                  </a:graphicData>
                </a:graphic>
              </wp:anchor>
            </w:drawing>
          </mc:Choice>
          <mc:Fallback>
            <w:pict>
              <v:rect id="矩形 11" o:spid="_x0000_s1026" o:spt="1" style="position:absolute;left:0pt;margin-left:23.15pt;margin-top:1pt;height:53.85pt;width:243.65pt;z-index:252190720;mso-width-relative:page;mso-height-relative:page;" fillcolor="#FFFFFF" filled="t" stroked="t" coordsize="21600,21600" o:gfxdata="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EIhadYA&#10;AAAIAQAADwAAAAAAAAABACAAAAAiAAAAZHJzL2Rvd25yZXYueG1sUEsBAhQAFAAAAAgAh07iQBHY&#10;plkhAgAAXwQAAA4AAAAAAAAAAQAgAAAAJQEAAGRycy9lMm9Eb2MueG1sUEsFBgAAAAAGAAYAWQEA&#10;ALgFAAAAAA==&#10;">
                <v:fill on="t" focussize="0,0"/>
                <v:stroke color="#000000" joinstyle="miter"/>
                <v:imagedata o:title=""/>
                <o:lock v:ext="edit" aspectratio="f"/>
                <v:textbox>
                  <w:txbxContent>
                    <w:p>
                      <w:pPr>
                        <w:jc w:val="center"/>
                        <w:rPr>
                          <w:szCs w:val="21"/>
                        </w:rPr>
                      </w:pPr>
                      <w:r>
                        <w:rPr>
                          <w:rFonts w:hint="eastAsia"/>
                          <w:szCs w:val="21"/>
                        </w:rPr>
                        <w:t>任课教师提供A、B两份等质、等量的试卷、标准答案和评分标准，并在教务处主页下载《试卷流程表》后填写、签名，一起交专业负责人初审</w:t>
                      </w:r>
                    </w:p>
                    <w:p>
                      <w:pPr>
                        <w:jc w:val="center"/>
                        <w:rPr>
                          <w:szCs w:val="21"/>
                        </w:rPr>
                      </w:pPr>
                      <w:r>
                        <w:rPr>
                          <w:rFonts w:hint="eastAsia"/>
                          <w:szCs w:val="21"/>
                        </w:rPr>
                        <w:t>（秋、春季学期的第十四周前）</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2182528" behindDoc="0" locked="0" layoutInCell="1" allowOverlap="1">
                <wp:simplePos x="0" y="0"/>
                <wp:positionH relativeFrom="column">
                  <wp:posOffset>3869690</wp:posOffset>
                </wp:positionH>
                <wp:positionV relativeFrom="paragraph">
                  <wp:posOffset>210185</wp:posOffset>
                </wp:positionV>
                <wp:extent cx="1733550" cy="323850"/>
                <wp:effectExtent l="4445" t="5080" r="14605" b="13970"/>
                <wp:wrapNone/>
                <wp:docPr id="803" name="自选图形 54"/>
                <wp:cNvGraphicFramePr/>
                <a:graphic xmlns:a="http://schemas.openxmlformats.org/drawingml/2006/main">
                  <a:graphicData uri="http://schemas.microsoft.com/office/word/2010/wordprocessingShape">
                    <wps:wsp>
                      <wps:cNvSpPr/>
                      <wps:spPr>
                        <a:xfrm>
                          <a:off x="0" y="0"/>
                          <a:ext cx="1733550" cy="323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教务处安排考试时间、地点</w:t>
                            </w:r>
                          </w:p>
                        </w:txbxContent>
                      </wps:txbx>
                      <wps:bodyPr vert="horz" wrap="square" anchor="t" upright="1">
                        <a:noAutofit/>
                      </wps:bodyPr>
                    </wps:wsp>
                  </a:graphicData>
                </a:graphic>
              </wp:anchor>
            </w:drawing>
          </mc:Choice>
          <mc:Fallback>
            <w:pict>
              <v:shape id="自选图形 54" o:spid="_x0000_s1026" o:spt="109" type="#_x0000_t109" style="position:absolute;left:0pt;margin-left:304.7pt;margin-top:16.55pt;height:25.5pt;width:136.5pt;z-index:252182528;mso-width-relative:page;mso-height-relative:page;" fillcolor="#FFFFFF" filled="t" stroked="t" coordsize="21600,21600" o:gfxdata="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&#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VH4ZtgAAAAJAQAADwAAAAAAAAABACAAAAAiAAAA&#10;ZHJzL2Rvd25yZXYueG1sUEsBAhQAFAAAAAgAh07iQER8eDNAAgAAiwQAAA4AAAAAAAAAAQAgAAAA&#10;JwEAAGRycy9lMm9Eb2MueG1sUEsFBgAAAAAGAAYAWQEAANkFAAAAAA==&#10;">
                <v:fill on="t" focussize="0,0"/>
                <v:stroke color="#000000" joinstyle="miter"/>
                <v:imagedata o:title=""/>
                <o:lock v:ext="edit" aspectratio="f"/>
                <v:textbox>
                  <w:txbxContent>
                    <w:p>
                      <w:pPr>
                        <w:rPr>
                          <w:szCs w:val="21"/>
                        </w:rPr>
                      </w:pPr>
                      <w:r>
                        <w:rPr>
                          <w:rFonts w:hint="eastAsia"/>
                          <w:szCs w:val="21"/>
                        </w:rPr>
                        <w:t>教务处安排考试时间、地点</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71264" behindDoc="0" locked="0" layoutInCell="1" allowOverlap="1">
                <wp:simplePos x="0" y="0"/>
                <wp:positionH relativeFrom="column">
                  <wp:posOffset>5316855</wp:posOffset>
                </wp:positionH>
                <wp:positionV relativeFrom="paragraph">
                  <wp:posOffset>82550</wp:posOffset>
                </wp:positionV>
                <wp:extent cx="756285" cy="3796665"/>
                <wp:effectExtent l="0" t="37465" r="5715" b="13970"/>
                <wp:wrapNone/>
                <wp:docPr id="804" name="任意多边形 166"/>
                <wp:cNvGraphicFramePr/>
                <a:graphic xmlns:a="http://schemas.openxmlformats.org/drawingml/2006/main">
                  <a:graphicData uri="http://schemas.microsoft.com/office/word/2010/wordprocessingShape">
                    <wps:wsp>
                      <wps:cNvSpPr/>
                      <wps:spPr>
                        <a:xfrm>
                          <a:off x="0" y="0"/>
                          <a:ext cx="756285" cy="3796665"/>
                        </a:xfrm>
                        <a:custGeom>
                          <a:avLst/>
                          <a:gdLst>
                            <a:gd name="connsiteX0" fmla="*/ 0 w 16324"/>
                            <a:gd name="connsiteY0" fmla="*/ 10000 h 10000"/>
                            <a:gd name="connsiteX1" fmla="*/ 16324 w 16324"/>
                            <a:gd name="connsiteY1" fmla="*/ 10000 h 10000"/>
                            <a:gd name="connsiteX2" fmla="*/ 16324 w 16324"/>
                            <a:gd name="connsiteY2" fmla="*/ 14 h 10000"/>
                            <a:gd name="connsiteX3" fmla="*/ 6324 w 16324"/>
                            <a:gd name="connsiteY3" fmla="*/ 0 h 10000"/>
                          </a:gdLst>
                          <a:ahLst/>
                          <a:cxnLst>
                            <a:cxn ang="0">
                              <a:pos x="connsiteX0" y="connsiteY0"/>
                            </a:cxn>
                            <a:cxn ang="0">
                              <a:pos x="connsiteX1" y="connsiteY1"/>
                            </a:cxn>
                            <a:cxn ang="0">
                              <a:pos x="connsiteX2" y="connsiteY2"/>
                            </a:cxn>
                            <a:cxn ang="0">
                              <a:pos x="connsiteX3" y="connsiteY3"/>
                            </a:cxn>
                          </a:cxnLst>
                          <a:rect l="l" t="t" r="r" b="b"/>
                          <a:pathLst>
                            <a:path w="16324" h="10000">
                              <a:moveTo>
                                <a:pt x="0" y="10000"/>
                              </a:moveTo>
                              <a:lnTo>
                                <a:pt x="16324" y="10000"/>
                              </a:lnTo>
                              <a:lnTo>
                                <a:pt x="16324" y="14"/>
                              </a:lnTo>
                              <a:lnTo>
                                <a:pt x="6324" y="0"/>
                              </a:lnTo>
                            </a:path>
                          </a:pathLst>
                        </a:custGeom>
                        <a:noFill/>
                        <a:ln w="9525" cap="flat" cmpd="sng">
                          <a:solidFill>
                            <a:srgbClr val="000000"/>
                          </a:solidFill>
                          <a:prstDash val="solid"/>
                          <a:miter/>
                          <a:headEnd type="none" w="med" len="med"/>
                          <a:tailEnd type="triangle" w="med" len="med"/>
                        </a:ln>
                        <a:effectLst/>
                      </wps:spPr>
                      <wps:txbx>
                        <w:txbxContent>
                          <w:p>
                            <w:pPr>
                              <w:jc w:val="center"/>
                            </w:pPr>
                          </w:p>
                          <w:p>
                            <w:pPr>
                              <w:jc w:val="center"/>
                            </w:pPr>
                          </w:p>
                        </w:txbxContent>
                      </wps:txbx>
                      <wps:bodyPr vert="horz" wrap="square" anchor="ctr" upright="1">
                        <a:noAutofit/>
                      </wps:bodyPr>
                    </wps:wsp>
                  </a:graphicData>
                </a:graphic>
              </wp:anchor>
            </w:drawing>
          </mc:Choice>
          <mc:Fallback>
            <w:pict>
              <v:shape id="任意多边形 166" o:spid="_x0000_s1026" o:spt="100" style="position:absolute;left:0pt;margin-left:418.65pt;margin-top:6.5pt;height:298.95pt;width:59.55pt;z-index:252171264;v-text-anchor:middle;mso-width-relative:page;mso-height-relative:page;" filled="f" stroked="t" coordsize="16324,10000" o:gfxdata="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ChQTevYAAAACgEAAA8AAAAAAAAA&#10;AQAgAAAAIgAAAGRycy9kb3ducmV2LnhtbFBLAQIUABQAAAAIAIdO4kDx3w/XLgMAAPsHAAAOAAAA&#10;AAAAAAEAIAAAACcBAABkcnMvZTJvRG9jLnhtbFBLBQYAAAAABgAGAFkBAADHBgAAAAA=&#10;" path="m0,10000l16324,10000,16324,14,6324,0e">
                <v:path textboxrect="0,0,16324,10000" o:connectlocs="0,3796665;756285,3796665;756285,5315;292988,0" o:connectangles="0,0,0,0"/>
                <v:fill on="f" focussize="0,0"/>
                <v:stroke color="#000000" joinstyle="miter" endarrow="block"/>
                <v:imagedata o:title=""/>
                <o:lock v:ext="edit" aspectratio="f"/>
                <v:textbox>
                  <w:txbxContent>
                    <w:p>
                      <w:pPr>
                        <w:jc w:val="center"/>
                      </w:pPr>
                    </w:p>
                    <w:p>
                      <w:pPr>
                        <w:jc w:val="cente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187648" behindDoc="0" locked="0" layoutInCell="1" allowOverlap="1">
                <wp:simplePos x="0" y="0"/>
                <wp:positionH relativeFrom="column">
                  <wp:posOffset>4714240</wp:posOffset>
                </wp:positionH>
                <wp:positionV relativeFrom="paragraph">
                  <wp:posOffset>236855</wp:posOffset>
                </wp:positionV>
                <wp:extent cx="0" cy="504825"/>
                <wp:effectExtent l="38100" t="0" r="38100" b="9525"/>
                <wp:wrapNone/>
                <wp:docPr id="805" name="直接连接符 148"/>
                <wp:cNvGraphicFramePr/>
                <a:graphic xmlns:a="http://schemas.openxmlformats.org/drawingml/2006/main">
                  <a:graphicData uri="http://schemas.microsoft.com/office/word/2010/wordprocessingShape">
                    <wps:wsp>
                      <wps:cNvCnPr/>
                      <wps:spPr>
                        <a:xfrm>
                          <a:off x="0" y="0"/>
                          <a:ext cx="0" cy="50482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48" o:spid="_x0000_s1026" o:spt="20" style="position:absolute;left:0pt;margin-left:371.2pt;margin-top:18.65pt;height:39.75pt;width:0pt;z-index:252187648;mso-width-relative:page;mso-height-relative:page;" filled="f" stroked="t" coordsize="21600,21600" o:gfxdata="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iYa8nWAAAACgEAAA8AAAAAAAAAAQAgAAAAIgAAAGRycy9kb3ducmV2&#10;LnhtbFBLAQIUABQAAAAIAIdO4kCMAaFI/gEAAPcDAAAOAAAAAAAAAAEAIAAAACUBAABkcnMvZTJv&#10;RG9jLnhtbFBLBQYAAAAABgAGAFkBAACVBQAAAAA=&#10;">
                <v:fill on="f" focussize="0,0"/>
                <v:stroke color="#000000" joinstyle="miter" endarrow="block"/>
                <v:imagedata o:title=""/>
                <o:lock v:ext="edit" aspectratio="f"/>
              </v:lin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86624" behindDoc="0" locked="0" layoutInCell="1" allowOverlap="1">
                <wp:simplePos x="0" y="0"/>
                <wp:positionH relativeFrom="column">
                  <wp:posOffset>2007235</wp:posOffset>
                </wp:positionH>
                <wp:positionV relativeFrom="paragraph">
                  <wp:posOffset>110490</wp:posOffset>
                </wp:positionV>
                <wp:extent cx="6350" cy="334645"/>
                <wp:effectExtent l="33020" t="0" r="36830" b="8255"/>
                <wp:wrapNone/>
                <wp:docPr id="806" name="自选图形 8"/>
                <wp:cNvGraphicFramePr/>
                <a:graphic xmlns:a="http://schemas.openxmlformats.org/drawingml/2006/main">
                  <a:graphicData uri="http://schemas.microsoft.com/office/word/2010/wordprocessingShape">
                    <wps:wsp>
                      <wps:cNvCnPr/>
                      <wps:spPr>
                        <a:xfrm>
                          <a:off x="0" y="0"/>
                          <a:ext cx="6350" cy="3346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8" o:spid="_x0000_s1026" o:spt="32" type="#_x0000_t32" style="position:absolute;left:0pt;margin-left:158.05pt;margin-top:8.7pt;height:26.35pt;width:0.5pt;z-index:252186624;mso-width-relative:page;mso-height-relative:page;" filled="f" stroked="t" coordsize="21600,21600" o:gfxdata="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f9x3YAAAACQEAAA8AAAAAAAAAAQAgAAAAIgAAAGRy&#10;cy9kb3ducmV2LnhtbFBLAQIUABQAAAAIAIdO4kDVsWJXBQIAAPkDAAAOAAAAAAAAAAEAIAAAACcB&#10;AABkcnMvZTJvRG9jLnhtbFBLBQYAAAAABgAGAFkBAACe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204032" behindDoc="0" locked="0" layoutInCell="1" allowOverlap="1">
                <wp:simplePos x="0" y="0"/>
                <wp:positionH relativeFrom="column">
                  <wp:posOffset>709930</wp:posOffset>
                </wp:positionH>
                <wp:positionV relativeFrom="paragraph">
                  <wp:posOffset>147320</wp:posOffset>
                </wp:positionV>
                <wp:extent cx="2576195" cy="476250"/>
                <wp:effectExtent l="4445" t="4445" r="10160" b="14605"/>
                <wp:wrapNone/>
                <wp:docPr id="808" name="自选图形 28"/>
                <wp:cNvGraphicFramePr/>
                <a:graphic xmlns:a="http://schemas.openxmlformats.org/drawingml/2006/main">
                  <a:graphicData uri="http://schemas.microsoft.com/office/word/2010/wordprocessingShape">
                    <wps:wsp>
                      <wps:cNvSpPr/>
                      <wps:spPr>
                        <a:xfrm>
                          <a:off x="0" y="0"/>
                          <a:ext cx="257619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分管教学负责人审核后选定一份为正卷，另一份为补（缓）考或备用卷</w:t>
                            </w:r>
                          </w:p>
                          <w:p>
                            <w:pPr>
                              <w:jc w:val="center"/>
                              <w:rPr>
                                <w:szCs w:val="21"/>
                              </w:rPr>
                            </w:pPr>
                          </w:p>
                        </w:txbxContent>
                      </wps:txbx>
                      <wps:bodyPr vert="horz" wrap="square" anchor="t" upright="1">
                        <a:noAutofit/>
                      </wps:bodyPr>
                    </wps:wsp>
                  </a:graphicData>
                </a:graphic>
              </wp:anchor>
            </w:drawing>
          </mc:Choice>
          <mc:Fallback>
            <w:pict>
              <v:shape id="自选图形 28" o:spid="_x0000_s1026" o:spt="109" type="#_x0000_t109" style="position:absolute;left:0pt;margin-left:55.9pt;margin-top:11.6pt;height:37.5pt;width:202.85pt;z-index:252204032;mso-width-relative:page;mso-height-relative:page;" fillcolor="#FFFFFF" filled="t" stroked="t" coordsize="21600,21600" o:gfxdata="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UgrtdgAAAAJAQAADwAAAAAAAAABACAAAAAi&#10;AAAAZHJzL2Rvd25yZXYueG1sUEsBAhQAFAAAAAgAh07iQOdE4cJDAgAAiwQAAA4AAAAAAAAAAQAg&#10;AAAAJwEAAGRycy9lMm9Eb2MueG1sUEsFBgAAAAAGAAYAWQEAANwFAAAAAA==&#10;">
                <v:fill on="t" focussize="0,0"/>
                <v:stroke color="#000000" joinstyle="miter"/>
                <v:imagedata o:title=""/>
                <o:lock v:ext="edit" aspectratio="f"/>
                <v:textbox>
                  <w:txbxContent>
                    <w:p>
                      <w:pPr>
                        <w:jc w:val="center"/>
                        <w:rPr>
                          <w:szCs w:val="21"/>
                        </w:rPr>
                      </w:pPr>
                      <w:r>
                        <w:rPr>
                          <w:rFonts w:hint="eastAsia"/>
                          <w:szCs w:val="21"/>
                        </w:rPr>
                        <w:t>分管教学负责人审核后选定一份为正卷，另一份为补（缓）考或备用卷</w:t>
                      </w:r>
                    </w:p>
                    <w:p>
                      <w:pPr>
                        <w:jc w:val="center"/>
                        <w:rPr>
                          <w:szCs w:val="21"/>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183552" behindDoc="0" locked="0" layoutInCell="1" allowOverlap="1">
                <wp:simplePos x="0" y="0"/>
                <wp:positionH relativeFrom="column">
                  <wp:posOffset>3872230</wp:posOffset>
                </wp:positionH>
                <wp:positionV relativeFrom="paragraph">
                  <wp:posOffset>145415</wp:posOffset>
                </wp:positionV>
                <wp:extent cx="1733550" cy="501650"/>
                <wp:effectExtent l="4445" t="5080" r="14605" b="7620"/>
                <wp:wrapNone/>
                <wp:docPr id="807" name="矩形 39"/>
                <wp:cNvGraphicFramePr/>
                <a:graphic xmlns:a="http://schemas.openxmlformats.org/drawingml/2006/main">
                  <a:graphicData uri="http://schemas.microsoft.com/office/word/2010/wordprocessingShape">
                    <wps:wsp>
                      <wps:cNvSpPr/>
                      <wps:spPr>
                        <a:xfrm>
                          <a:off x="0" y="0"/>
                          <a:ext cx="1733550" cy="501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二级教学单位在教学管理系统中录入监考教师名单</w:t>
                            </w:r>
                          </w:p>
                        </w:txbxContent>
                      </wps:txbx>
                      <wps:bodyPr vert="horz" wrap="square" anchor="t" upright="1">
                        <a:noAutofit/>
                      </wps:bodyPr>
                    </wps:wsp>
                  </a:graphicData>
                </a:graphic>
              </wp:anchor>
            </w:drawing>
          </mc:Choice>
          <mc:Fallback>
            <w:pict>
              <v:rect id="矩形 39" o:spid="_x0000_s1026" o:spt="1" style="position:absolute;left:0pt;margin-left:304.9pt;margin-top:11.45pt;height:39.5pt;width:136.5pt;z-index:252183552;mso-width-relative:page;mso-height-relative:page;" fillcolor="#FFFFFF" filled="t" stroked="t" coordsize="21600,21600" o:gfxdata="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WFw/XAAAACgEAAA8AAAAAAAAAAQAgAAAAIgAAAGRycy9kb3ducmV2LnhtbFBLAQIU&#10;ABQAAAAIAIdO4kCl9zbPLQIAAHkEAAAOAAAAAAAAAAEAIAAAACYBAABkcnMvZTJvRG9jLnhtbFBL&#10;BQYAAAAABgAGAFkBAADFBQAAAAA=&#10;">
                <v:fill on="t" focussize="0,0"/>
                <v:stroke color="#000000" joinstyle="miter"/>
                <v:imagedata o:title=""/>
                <o:lock v:ext="edit" aspectratio="f"/>
                <v:textbox>
                  <w:txbxContent>
                    <w:p>
                      <w:pPr>
                        <w:rPr>
                          <w:szCs w:val="21"/>
                        </w:rPr>
                      </w:pPr>
                      <w:r>
                        <w:rPr>
                          <w:rFonts w:hint="eastAsia"/>
                          <w:szCs w:val="21"/>
                        </w:rPr>
                        <w:t>二级教学单位在教学管理系统中录入监考教师名单</w:t>
                      </w:r>
                    </w:p>
                  </w:txbxContent>
                </v:textbox>
              </v:rect>
            </w:pict>
          </mc:Fallback>
        </mc:AlternateContent>
      </w:r>
    </w:p>
    <w:p>
      <w:pPr>
        <w:tabs>
          <w:tab w:val="left" w:pos="6840"/>
        </w:tabs>
        <w:spacing w:line="360" w:lineRule="auto"/>
        <w:rPr>
          <w:rFonts w:asciiTheme="majorEastAsia" w:hAnsiTheme="majorEastAsia" w:eastAsiaTheme="majorEastAsia"/>
          <w:szCs w:val="21"/>
        </w:rPr>
      </w:pP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206080" behindDoc="0" locked="0" layoutInCell="1" allowOverlap="1">
                <wp:simplePos x="0" y="0"/>
                <wp:positionH relativeFrom="column">
                  <wp:posOffset>1853565</wp:posOffset>
                </wp:positionH>
                <wp:positionV relativeFrom="paragraph">
                  <wp:posOffset>174625</wp:posOffset>
                </wp:positionV>
                <wp:extent cx="290830" cy="0"/>
                <wp:effectExtent l="38100" t="0" r="38100" b="13970"/>
                <wp:wrapNone/>
                <wp:docPr id="345" name="自选图形 29"/>
                <wp:cNvGraphicFramePr/>
                <a:graphic xmlns:a="http://schemas.openxmlformats.org/drawingml/2006/main">
                  <a:graphicData uri="http://schemas.microsoft.com/office/word/2010/wordprocessingShape">
                    <wps:wsp>
                      <wps:cNvCnPr/>
                      <wps:spPr>
                        <a:xfrm rot="5400000">
                          <a:off x="0" y="0"/>
                          <a:ext cx="2908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margin-left:145.95pt;margin-top:13.75pt;height:0pt;width:22.9pt;rotation:5898240f;z-index:252206080;mso-width-relative:page;mso-height-relative:page;" filled="f" stroked="t" coordsize="21600,21600" o:gfxdata="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Ziw9kAAAAJAQAADwAAAAAAAAABACAAAAAiAAAA&#10;ZHJzL2Rvd25yZXYueG1sUEsBAhQAFAAAAAgAh07iQAy5lO0GAgAA9wMAAA4AAAAAAAAAAQAgAAAA&#10;KAEAAGRycy9lMm9Eb2MueG1sUEsFBgAAAAAGAAYAWQEAAKA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189696" behindDoc="0" locked="0" layoutInCell="1" allowOverlap="1">
                <wp:simplePos x="0" y="0"/>
                <wp:positionH relativeFrom="column">
                  <wp:posOffset>4691380</wp:posOffset>
                </wp:positionH>
                <wp:positionV relativeFrom="paragraph">
                  <wp:posOffset>58420</wp:posOffset>
                </wp:positionV>
                <wp:extent cx="9525" cy="1405890"/>
                <wp:effectExtent l="37465" t="0" r="29210" b="3810"/>
                <wp:wrapNone/>
                <wp:docPr id="809" name="直接连接符 151"/>
                <wp:cNvGraphicFramePr/>
                <a:graphic xmlns:a="http://schemas.openxmlformats.org/drawingml/2006/main">
                  <a:graphicData uri="http://schemas.microsoft.com/office/word/2010/wordprocessingShape">
                    <wps:wsp>
                      <wps:cNvCnPr/>
                      <wps:spPr>
                        <a:xfrm flipH="1">
                          <a:off x="0" y="0"/>
                          <a:ext cx="9525" cy="1405890"/>
                        </a:xfrm>
                        <a:prstGeom prst="line">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line id="直接连接符 151" o:spid="_x0000_s1026" o:spt="20" style="position:absolute;left:0pt;flip:x;margin-left:369.4pt;margin-top:4.6pt;height:110.7pt;width:0.75pt;z-index:252189696;mso-width-relative:page;mso-height-relative:page;" filled="f" stroked="t" coordsize="21600,21600" o:gfxdata="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sEUHDbAAAACQEAAA8AAAAAAAAA&#10;AQAgAAAAIgAAAGRycy9kb3ducmV2LnhtbFBLAQIUABQAAAAIAIdO4kBm8GHcDgIAAAUEAAAOAAAA&#10;AAAAAAEAIAAAACoBAABkcnMvZTJvRG9jLnhtbFBLBQYAAAAABgAGAFkBAACqBQAAAAA=&#10;">
                <v:fill on="f" focussize="0,0"/>
                <v:stroke weight="0.5pt" color="#000000" joinstyle="miter" endarrow="block"/>
                <v:imagedata o:title=""/>
                <o:lock v:ext="edit" aspectratio="f"/>
              </v:lin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81504" behindDoc="0" locked="0" layoutInCell="1" allowOverlap="1">
                <wp:simplePos x="0" y="0"/>
                <wp:positionH relativeFrom="column">
                  <wp:posOffset>2957830</wp:posOffset>
                </wp:positionH>
                <wp:positionV relativeFrom="paragraph">
                  <wp:posOffset>142875</wp:posOffset>
                </wp:positionV>
                <wp:extent cx="2360930" cy="2253615"/>
                <wp:effectExtent l="0" t="38100" r="20320" b="13335"/>
                <wp:wrapNone/>
                <wp:docPr id="346" name="AutoShape 1220"/>
                <wp:cNvGraphicFramePr/>
                <a:graphic xmlns:a="http://schemas.openxmlformats.org/drawingml/2006/main">
                  <a:graphicData uri="http://schemas.microsoft.com/office/word/2010/wordprocessingShape">
                    <wps:wsp>
                      <wps:cNvSpPr/>
                      <wps:spPr>
                        <a:xfrm>
                          <a:off x="0" y="0"/>
                          <a:ext cx="2360930" cy="2253615"/>
                        </a:xfrm>
                        <a:custGeom>
                          <a:avLst/>
                          <a:gdLst>
                            <a:gd name="A1" fmla="val 0"/>
                            <a:gd name="A2" fmla="val 0"/>
                          </a:gdLst>
                          <a:ahLst/>
                          <a:cxnLst>
                            <a:cxn ang="0">
                              <a:pos x="1182546140" y="1429111026"/>
                            </a:cxn>
                            <a:cxn ang="0">
                              <a:pos x="1426370384" y="1429111026"/>
                            </a:cxn>
                            <a:cxn ang="0">
                              <a:pos x="1426370384" y="0"/>
                            </a:cxn>
                            <a:cxn ang="0">
                              <a:pos x="0" y="0"/>
                            </a:cxn>
                          </a:cxnLst>
                          <a:rect l="0" t="0" r="0" b="0"/>
                          <a:pathLst>
                            <a:path w="2869" h="2959">
                              <a:moveTo>
                                <a:pt x="2402" y="2959"/>
                              </a:moveTo>
                              <a:lnTo>
                                <a:pt x="2869" y="2959"/>
                              </a:lnTo>
                              <a:lnTo>
                                <a:pt x="2869" y="4"/>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AutoShape 1220" o:spid="_x0000_s1026" o:spt="100" style="position:absolute;left:0pt;margin-left:232.9pt;margin-top:11.25pt;height:177.45pt;width:185.9pt;z-index:252181504;v-text-anchor:middle;mso-width-relative:page;mso-height-relative:page;" filled="f" stroked="t" coordsize="2869,2959" o:gfxdata="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&#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OuMC5TZAAAACgEAAA8AAAAAAAAAAQAgAAAAIgAAAGRy&#10;cy9kb3ducmV2LnhtbFBLAQIUABQAAAAIAIdO4kCi1znerwIAAEgGAAAOAAAAAAAAAAEAIAAAACgB&#10;AABkcnMvZTJvRG9jLnhtbFBLBQYAAAAABgAGAFkBAABJBgAAAAA=&#10;" path="m2402,2959l2869,2959,2869,4,0,0e">
                <v:path o:connectlocs="1182546140,1429111026;1426370384,1429111026;1426370384,0;0,0" o:connectangles="0,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193792" behindDoc="0" locked="0" layoutInCell="1" allowOverlap="1">
                <wp:simplePos x="0" y="0"/>
                <wp:positionH relativeFrom="column">
                  <wp:posOffset>1985645</wp:posOffset>
                </wp:positionH>
                <wp:positionV relativeFrom="paragraph">
                  <wp:posOffset>287020</wp:posOffset>
                </wp:positionV>
                <wp:extent cx="0" cy="300355"/>
                <wp:effectExtent l="38100" t="0" r="38100" b="4445"/>
                <wp:wrapNone/>
                <wp:docPr id="812" name="自选图形 17"/>
                <wp:cNvGraphicFramePr/>
                <a:graphic xmlns:a="http://schemas.openxmlformats.org/drawingml/2006/main">
                  <a:graphicData uri="http://schemas.microsoft.com/office/word/2010/wordprocessingShape">
                    <wps:wsp>
                      <wps:cNvCnPr/>
                      <wps:spPr>
                        <a:xfrm>
                          <a:off x="0" y="0"/>
                          <a:ext cx="0" cy="3003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7" o:spid="_x0000_s1026" o:spt="32" type="#_x0000_t32" style="position:absolute;left:0pt;margin-left:156.35pt;margin-top:22.6pt;height:23.65pt;width:0pt;z-index:252193792;mso-width-relative:page;mso-height-relative:page;" filled="f" stroked="t" coordsize="21600,21600" o:gfxdata="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4Z94zZAAAACQEAAA8AAAAAAAAAAQAgAAAAIgAAAGRycy9k&#10;b3ducmV2LnhtbFBLAQIUABQAAAAIAIdO4kCvAD2oAQIAAPcDAAAOAAAAAAAAAAEAIAAAACgBAABk&#10;cnMvZTJvRG9jLnhtbFBLBQYAAAAABgAGAFkBAACb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192768" behindDoc="0" locked="0" layoutInCell="1" allowOverlap="1">
                <wp:simplePos x="0" y="0"/>
                <wp:positionH relativeFrom="column">
                  <wp:posOffset>1014095</wp:posOffset>
                </wp:positionH>
                <wp:positionV relativeFrom="paragraph">
                  <wp:posOffset>13335</wp:posOffset>
                </wp:positionV>
                <wp:extent cx="1950720" cy="274320"/>
                <wp:effectExtent l="4445" t="4445" r="6985" b="6985"/>
                <wp:wrapNone/>
                <wp:docPr id="813" name="自选图形 16"/>
                <wp:cNvGraphicFramePr/>
                <a:graphic xmlns:a="http://schemas.openxmlformats.org/drawingml/2006/main">
                  <a:graphicData uri="http://schemas.microsoft.com/office/word/2010/wordprocessingShape">
                    <wps:wsp>
                      <wps:cNvSpPr/>
                      <wps:spPr>
                        <a:xfrm>
                          <a:off x="0" y="0"/>
                          <a:ext cx="1950720"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二级教学单位送交文印室印制</w:t>
                            </w:r>
                          </w:p>
                        </w:txbxContent>
                      </wps:txbx>
                      <wps:bodyPr vert="horz" wrap="square" anchor="t" upright="1"/>
                    </wps:wsp>
                  </a:graphicData>
                </a:graphic>
              </wp:anchor>
            </w:drawing>
          </mc:Choice>
          <mc:Fallback>
            <w:pict>
              <v:shape id="自选图形 16" o:spid="_x0000_s1026" o:spt="109" type="#_x0000_t109" style="position:absolute;left:0pt;margin-left:79.85pt;margin-top:1.05pt;height:21.6pt;width:153.6pt;z-index:252192768;mso-width-relative:page;mso-height-relative:page;" fillcolor="#FFFFFF" filled="t" stroked="t" coordsize="21600,21600" o:gfxdata="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Uwu0dgAAAAIAQAADwAAAAAAAAABACAAAAAiAAAAZHJzL2Rvd25yZXYu&#10;eG1sUEsBAhQAFAAAAAgAh07iQJthzxA0AgAAcQQAAA4AAAAAAAAAAQAgAAAAJwEAAGRycy9lMm9E&#10;b2MueG1sUEsFBgAAAAAGAAYAWQEAAM0FAAAAAA==&#10;">
                <v:fill on="t" focussize="0,0"/>
                <v:stroke color="#000000" joinstyle="miter"/>
                <v:imagedata o:title=""/>
                <o:lock v:ext="edit" aspectratio="f"/>
                <v:textbox>
                  <w:txbxContent>
                    <w:p>
                      <w:pPr>
                        <w:jc w:val="center"/>
                        <w:rPr>
                          <w:szCs w:val="21"/>
                        </w:rPr>
                      </w:pPr>
                      <w:r>
                        <w:rPr>
                          <w:rFonts w:hint="eastAsia"/>
                          <w:szCs w:val="21"/>
                        </w:rPr>
                        <w:t>二级教学单位送交文印室印制</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97888" behindDoc="0" locked="0" layoutInCell="1" allowOverlap="1">
                <wp:simplePos x="0" y="0"/>
                <wp:positionH relativeFrom="column">
                  <wp:posOffset>493395</wp:posOffset>
                </wp:positionH>
                <wp:positionV relativeFrom="paragraph">
                  <wp:posOffset>290830</wp:posOffset>
                </wp:positionV>
                <wp:extent cx="2960370" cy="274320"/>
                <wp:effectExtent l="4445" t="4445" r="6985" b="6985"/>
                <wp:wrapNone/>
                <wp:docPr id="814" name="自选图形 18"/>
                <wp:cNvGraphicFramePr/>
                <a:graphic xmlns:a="http://schemas.openxmlformats.org/drawingml/2006/main">
                  <a:graphicData uri="http://schemas.microsoft.com/office/word/2010/wordprocessingShape">
                    <wps:wsp>
                      <wps:cNvSpPr/>
                      <wps:spPr>
                        <a:xfrm>
                          <a:off x="0" y="0"/>
                          <a:ext cx="2960370"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二级教学单位及时验收、取回试卷并妥善保管</w:t>
                            </w:r>
                          </w:p>
                        </w:txbxContent>
                      </wps:txbx>
                      <wps:bodyPr vert="horz" wrap="square" anchor="t" upright="1"/>
                    </wps:wsp>
                  </a:graphicData>
                </a:graphic>
              </wp:anchor>
            </w:drawing>
          </mc:Choice>
          <mc:Fallback>
            <w:pict>
              <v:shape id="自选图形 18" o:spid="_x0000_s1026" o:spt="109" type="#_x0000_t109" style="position:absolute;left:0pt;margin-left:38.85pt;margin-top:22.9pt;height:21.6pt;width:233.1pt;z-index:252197888;mso-width-relative:page;mso-height-relative:page;" fillcolor="#FFFFFF" filled="t" stroked="t" coordsize="21600,21600" o:gfxdata="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StULZAAAACAEAAA8AAAAAAAAAAQAgAAAAIgAAAGRycy9kb3du&#10;cmV2LnhtbFBLAQIUABQAAAAIAIdO4kDPqgBqNwIAAHEEAAAOAAAAAAAAAAEAIAAAACgBAABkcnMv&#10;ZTJvRG9jLnhtbFBLBQYAAAAABgAGAFkBAADRBQAAAAA=&#10;">
                <v:fill on="t" focussize="0,0"/>
                <v:stroke color="#000000" joinstyle="miter"/>
                <v:imagedata o:title=""/>
                <o:lock v:ext="edit" aspectratio="f"/>
                <v:textbox>
                  <w:txbxContent>
                    <w:p>
                      <w:pPr>
                        <w:jc w:val="center"/>
                        <w:rPr>
                          <w:szCs w:val="21"/>
                        </w:rPr>
                      </w:pPr>
                      <w:r>
                        <w:rPr>
                          <w:rFonts w:hint="eastAsia"/>
                          <w:szCs w:val="21"/>
                        </w:rPr>
                        <w:t>二级教学单位及时验收、取回试卷并妥善保管</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213248" behindDoc="0" locked="0" layoutInCell="1" allowOverlap="1">
                <wp:simplePos x="0" y="0"/>
                <wp:positionH relativeFrom="column">
                  <wp:posOffset>1977390</wp:posOffset>
                </wp:positionH>
                <wp:positionV relativeFrom="paragraph">
                  <wp:posOffset>274955</wp:posOffset>
                </wp:positionV>
                <wp:extent cx="0" cy="300355"/>
                <wp:effectExtent l="38100" t="0" r="38100" b="4445"/>
                <wp:wrapNone/>
                <wp:docPr id="815" name="自选图形 17"/>
                <wp:cNvGraphicFramePr/>
                <a:graphic xmlns:a="http://schemas.openxmlformats.org/drawingml/2006/main">
                  <a:graphicData uri="http://schemas.microsoft.com/office/word/2010/wordprocessingShape">
                    <wps:wsp>
                      <wps:cNvCnPr/>
                      <wps:spPr>
                        <a:xfrm>
                          <a:off x="0" y="0"/>
                          <a:ext cx="0" cy="3003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7" o:spid="_x0000_s1026" o:spt="32" type="#_x0000_t32" style="position:absolute;left:0pt;margin-left:155.7pt;margin-top:21.65pt;height:23.65pt;width:0pt;z-index:252213248;mso-width-relative:page;mso-height-relative:page;" filled="f" stroked="t" coordsize="21600,21600" o:gfxdata="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XyQ02AAAAAkBAAAPAAAAAAAAAAEAIAAAACIAAABkcnMvZG93&#10;bnJldi54bWxQSwECFAAUAAAACACHTuJAu4jUrwACAAD3AwAADgAAAAAAAAABACAAAAAnAQAAZHJz&#10;L2Uyb0RvYy54bWxQSwUGAAAAAAYABgBZAQAAmQU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91744" behindDoc="0" locked="0" layoutInCell="1" allowOverlap="1">
                <wp:simplePos x="0" y="0"/>
                <wp:positionH relativeFrom="column">
                  <wp:posOffset>713105</wp:posOffset>
                </wp:positionH>
                <wp:positionV relativeFrom="paragraph">
                  <wp:posOffset>267335</wp:posOffset>
                </wp:positionV>
                <wp:extent cx="4268470" cy="286385"/>
                <wp:effectExtent l="4445" t="4445" r="13335" b="13970"/>
                <wp:wrapNone/>
                <wp:docPr id="816" name="矩形 12"/>
                <wp:cNvGraphicFramePr/>
                <a:graphic xmlns:a="http://schemas.openxmlformats.org/drawingml/2006/main">
                  <a:graphicData uri="http://schemas.microsoft.com/office/word/2010/wordprocessingShape">
                    <wps:wsp>
                      <wps:cNvSpPr/>
                      <wps:spPr>
                        <a:xfrm>
                          <a:off x="0" y="0"/>
                          <a:ext cx="4268470" cy="286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考试按指定时间、地点正常进行，监考教师填写《考场情况记录表》</w:t>
                            </w:r>
                          </w:p>
                        </w:txbxContent>
                      </wps:txbx>
                      <wps:bodyPr vert="horz" wrap="square" anchor="t" upright="1"/>
                    </wps:wsp>
                  </a:graphicData>
                </a:graphic>
              </wp:anchor>
            </w:drawing>
          </mc:Choice>
          <mc:Fallback>
            <w:pict>
              <v:rect id="矩形 12" o:spid="_x0000_s1026" o:spt="1" style="position:absolute;left:0pt;margin-left:56.15pt;margin-top:21.05pt;height:22.55pt;width:336.1pt;z-index:252191744;mso-width-relative:page;mso-height-relative:page;" fillcolor="#FFFFFF" filled="t" stroked="t" coordsize="21600,21600" o:gfxdata="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S3BjzY&#10;AAAACQEAAA8AAAAAAAAAAQAgAAAAIgAAAGRycy9kb3ducmV2LnhtbFBLAQIUABQAAAAIAIdO4kBE&#10;lPXgIAIAAF8EAAAOAAAAAAAAAAEAIAAAACcBAABkcnMvZTJvRG9jLnhtbFBLBQYAAAAABgAGAFkB&#10;AAC5BQAAAAA=&#10;">
                <v:fill on="t" focussize="0,0"/>
                <v:stroke color="#000000" joinstyle="miter"/>
                <v:imagedata o:title=""/>
                <o:lock v:ext="edit" aspectratio="f"/>
                <v:textbox>
                  <w:txbxContent>
                    <w:p>
                      <w:pPr>
                        <w:jc w:val="center"/>
                        <w:rPr>
                          <w:szCs w:val="21"/>
                        </w:rPr>
                      </w:pPr>
                      <w:r>
                        <w:rPr>
                          <w:rFonts w:hint="eastAsia"/>
                          <w:szCs w:val="21"/>
                        </w:rPr>
                        <w:t>考试按指定时间、地点正常进行，监考教师填写《考场情况记录表》</w:t>
                      </w:r>
                    </w:p>
                  </w:txbxContent>
                </v:textbox>
              </v:rect>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1887616" behindDoc="0" locked="0" layoutInCell="1" allowOverlap="1">
                <wp:simplePos x="0" y="0"/>
                <wp:positionH relativeFrom="column">
                  <wp:posOffset>1972945</wp:posOffset>
                </wp:positionH>
                <wp:positionV relativeFrom="paragraph">
                  <wp:posOffset>257810</wp:posOffset>
                </wp:positionV>
                <wp:extent cx="0" cy="323215"/>
                <wp:effectExtent l="38100" t="0" r="38100" b="635"/>
                <wp:wrapNone/>
                <wp:docPr id="817" name="自选图形 40"/>
                <wp:cNvGraphicFramePr/>
                <a:graphic xmlns:a="http://schemas.openxmlformats.org/drawingml/2006/main">
                  <a:graphicData uri="http://schemas.microsoft.com/office/word/2010/wordprocessingShape">
                    <wps:wsp>
                      <wps:cNvCnPr/>
                      <wps:spPr>
                        <a:xfrm>
                          <a:off x="0" y="0"/>
                          <a:ext cx="0" cy="3232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40" o:spid="_x0000_s1026" o:spt="32" type="#_x0000_t32" style="position:absolute;left:0pt;margin-left:155.35pt;margin-top:20.3pt;height:25.45pt;width:0pt;z-index:251887616;mso-width-relative:page;mso-height-relative:page;" filled="f" stroked="t" coordsize="21600,21600" o:gfxdata="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Dhm2rYAAAACQEAAA8AAAAAAAAAAQAgAAAAIgAAAGRycy9kb3du&#10;cmV2LnhtbFBLAQIUABQAAAAIAIdO4kAarLSZ/wEAAPcDAAAOAAAAAAAAAAEAIAAAACcBAABkcnMv&#10;ZTJvRG9jLnhtbFBLBQYAAAAABgAGAFkBAACY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1888640" behindDoc="0" locked="0" layoutInCell="1" allowOverlap="1">
                <wp:simplePos x="0" y="0"/>
                <wp:positionH relativeFrom="column">
                  <wp:posOffset>835660</wp:posOffset>
                </wp:positionH>
                <wp:positionV relativeFrom="paragraph">
                  <wp:posOffset>278130</wp:posOffset>
                </wp:positionV>
                <wp:extent cx="2267585" cy="274320"/>
                <wp:effectExtent l="4445" t="4445" r="13970" b="6985"/>
                <wp:wrapNone/>
                <wp:docPr id="818" name="自选图形 20"/>
                <wp:cNvGraphicFramePr/>
                <a:graphic xmlns:a="http://schemas.openxmlformats.org/drawingml/2006/main">
                  <a:graphicData uri="http://schemas.microsoft.com/office/word/2010/wordprocessingShape">
                    <wps:wsp>
                      <wps:cNvSpPr/>
                      <wps:spPr>
                        <a:xfrm>
                          <a:off x="0" y="0"/>
                          <a:ext cx="2267585"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二级教学单位组织阅</w:t>
                            </w:r>
                            <w:r>
                              <w:rPr>
                                <w:szCs w:val="21"/>
                              </w:rPr>
                              <w:t>卷</w:t>
                            </w:r>
                            <w:r>
                              <w:rPr>
                                <w:rFonts w:hint="eastAsia"/>
                                <w:szCs w:val="21"/>
                              </w:rPr>
                              <w:t>，</w:t>
                            </w:r>
                            <w:r>
                              <w:rPr>
                                <w:szCs w:val="21"/>
                              </w:rPr>
                              <w:t>完成后封存</w:t>
                            </w:r>
                          </w:p>
                        </w:txbxContent>
                      </wps:txbx>
                      <wps:bodyPr vert="horz" anchor="t" upright="1"/>
                    </wps:wsp>
                  </a:graphicData>
                </a:graphic>
              </wp:anchor>
            </w:drawing>
          </mc:Choice>
          <mc:Fallback>
            <w:pict>
              <v:shape id="自选图形 20" o:spid="_x0000_s1026" o:spt="109" type="#_x0000_t109" style="position:absolute;left:0pt;margin-left:65.8pt;margin-top:21.9pt;height:21.6pt;width:178.55pt;z-index:251888640;mso-width-relative:page;mso-height-relative:page;" fillcolor="#FFFFFF" filled="t" stroked="t" coordsize="21600,21600" o:gfxdata="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BJslNgAAAAJAQAADwAAAAAAAAABACAAAAAiAAAAZHJzL2Rvd25yZXYueG1sUEsBAhQA&#10;FAAAAAgAh07iQIT3mSwrAgAAYwQAAA4AAAAAAAAAAQAgAAAAJwEAAGRycy9lMm9Eb2MueG1sUEsF&#10;BgAAAAAGAAYAWQEAAMQFAAAAAA==&#10;">
                <v:fill on="t" focussize="0,0"/>
                <v:stroke color="#000000" joinstyle="miter"/>
                <v:imagedata o:title=""/>
                <o:lock v:ext="edit" aspectratio="f"/>
                <v:textbox>
                  <w:txbxContent>
                    <w:p>
                      <w:pPr>
                        <w:rPr>
                          <w:szCs w:val="21"/>
                        </w:rPr>
                      </w:pPr>
                      <w:r>
                        <w:rPr>
                          <w:rFonts w:hint="eastAsia"/>
                          <w:szCs w:val="21"/>
                        </w:rPr>
                        <w:t>二级教学单位组织阅</w:t>
                      </w:r>
                      <w:r>
                        <w:rPr>
                          <w:szCs w:val="21"/>
                        </w:rPr>
                        <w:t>卷</w:t>
                      </w:r>
                      <w:r>
                        <w:rPr>
                          <w:rFonts w:hint="eastAsia"/>
                          <w:szCs w:val="21"/>
                        </w:rPr>
                        <w:t>，</w:t>
                      </w:r>
                      <w:r>
                        <w:rPr>
                          <w:szCs w:val="21"/>
                        </w:rPr>
                        <w:t>完成后封存</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1890688" behindDoc="0" locked="0" layoutInCell="1" allowOverlap="1">
                <wp:simplePos x="0" y="0"/>
                <wp:positionH relativeFrom="column">
                  <wp:posOffset>1986280</wp:posOffset>
                </wp:positionH>
                <wp:positionV relativeFrom="paragraph">
                  <wp:posOffset>257175</wp:posOffset>
                </wp:positionV>
                <wp:extent cx="0" cy="286385"/>
                <wp:effectExtent l="38100" t="0" r="38100" b="18415"/>
                <wp:wrapNone/>
                <wp:docPr id="819" name="自选图形 21"/>
                <wp:cNvGraphicFramePr/>
                <a:graphic xmlns:a="http://schemas.openxmlformats.org/drawingml/2006/main">
                  <a:graphicData uri="http://schemas.microsoft.com/office/word/2010/wordprocessingShape">
                    <wps:wsp>
                      <wps:cNvCnPr/>
                      <wps:spPr>
                        <a:xfrm>
                          <a:off x="0" y="0"/>
                          <a:ext cx="0" cy="2863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 o:spid="_x0000_s1026" o:spt="32" type="#_x0000_t32" style="position:absolute;left:0pt;margin-left:156.4pt;margin-top:20.25pt;height:22.55pt;width:0pt;z-index:251890688;mso-width-relative:page;mso-height-relative:page;" filled="f" stroked="t" coordsize="21600,21600" o:gfxdata="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Akk6/ZAAAACQEAAA8AAAAAAAAAAQAgAAAAIgAAAGRycy9k&#10;b3ducmV2LnhtbFBLAQIUABQAAAAIAIdO4kBrwyM3AQIAAPcDAAAOAAAAAAAAAAEAIAAAACgBAABk&#10;cnMvZTJvRG9jLnhtbFBLBQYAAAAABgAGAFkBAACbBQAAAAA=&#10;">
                <v:fill on="f" focussize="0,0"/>
                <v:stroke color="#000000" joinstyle="round" endarrow="block"/>
                <v:imagedata o:title=""/>
                <o:lock v:ext="edit" aspectratio="f"/>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1892736" behindDoc="0" locked="0" layoutInCell="1" allowOverlap="1">
                <wp:simplePos x="0" y="0"/>
                <wp:positionH relativeFrom="column">
                  <wp:posOffset>799465</wp:posOffset>
                </wp:positionH>
                <wp:positionV relativeFrom="paragraph">
                  <wp:posOffset>246380</wp:posOffset>
                </wp:positionV>
                <wp:extent cx="2149475" cy="274320"/>
                <wp:effectExtent l="4445" t="5080" r="17780" b="6350"/>
                <wp:wrapNone/>
                <wp:docPr id="820" name="自选图形 22"/>
                <wp:cNvGraphicFramePr/>
                <a:graphic xmlns:a="http://schemas.openxmlformats.org/drawingml/2006/main">
                  <a:graphicData uri="http://schemas.microsoft.com/office/word/2010/wordprocessingShape">
                    <wps:wsp>
                      <wps:cNvSpPr/>
                      <wps:spPr>
                        <a:xfrm>
                          <a:off x="0" y="0"/>
                          <a:ext cx="2149475"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教师</w:t>
                            </w:r>
                            <w:r>
                              <w:fldChar w:fldCharType="begin"/>
                            </w:r>
                            <w:r>
                              <w:instrText xml:space="preserve"> HYPERLINK "file:///D:\\快盘\\03=文档\\1===教务处\\学习文件\\流程--教务处20170301晚\\流程--教务处20170301晚\\17-成绩录入工作流程.docx" </w:instrText>
                            </w:r>
                            <w:r>
                              <w:fldChar w:fldCharType="separate"/>
                            </w:r>
                            <w:r>
                              <w:rPr>
                                <w:rFonts w:hint="eastAsia"/>
                              </w:rPr>
                              <w:t>录入</w:t>
                            </w:r>
                            <w:r>
                              <w:t>成绩</w:t>
                            </w:r>
                            <w:r>
                              <w:fldChar w:fldCharType="end"/>
                            </w:r>
                            <w:r>
                              <w:rPr>
                                <w:rFonts w:hint="eastAsia"/>
                                <w:szCs w:val="21"/>
                              </w:rPr>
                              <w:t>后</w:t>
                            </w:r>
                            <w:r>
                              <w:rPr>
                                <w:szCs w:val="21"/>
                              </w:rPr>
                              <w:t>，教务处发布</w:t>
                            </w:r>
                            <w:r>
                              <w:rPr>
                                <w:rFonts w:hint="eastAsia"/>
                                <w:szCs w:val="21"/>
                              </w:rPr>
                              <w:t>成绩</w:t>
                            </w:r>
                          </w:p>
                        </w:txbxContent>
                      </wps:txbx>
                      <wps:bodyPr vert="horz" wrap="square" anchor="t" upright="1"/>
                    </wps:wsp>
                  </a:graphicData>
                </a:graphic>
              </wp:anchor>
            </w:drawing>
          </mc:Choice>
          <mc:Fallback>
            <w:pict>
              <v:shape id="自选图形 22" o:spid="_x0000_s1026" o:spt="109" type="#_x0000_t109" style="position:absolute;left:0pt;margin-left:62.95pt;margin-top:19.4pt;height:21.6pt;width:169.25pt;z-index:251892736;mso-width-relative:page;mso-height-relative:page;" fillcolor="#FFFFFF" filled="t" stroked="t" coordsize="21600,21600" o:gfxdata="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cJo2AAAAAkBAAAPAAAAAAAAAAEAIAAAACIAAABkcnMvZG93bnJldi54&#10;bWxQSwECFAAUAAAACACHTuJA4iZOPDMCAABxBAAADgAAAAAAAAABACAAAAAnAQAAZHJzL2Uyb0Rv&#10;Yy54bWxQSwUGAAAAAAYABgBZAQAAzAUAAAAA&#10;">
                <v:fill on="t" focussize="0,0"/>
                <v:stroke color="#000000" joinstyle="miter"/>
                <v:imagedata o:title=""/>
                <o:lock v:ext="edit" aspectratio="f"/>
                <v:textbox>
                  <w:txbxContent>
                    <w:p>
                      <w:pPr>
                        <w:rPr>
                          <w:szCs w:val="21"/>
                        </w:rPr>
                      </w:pPr>
                      <w:r>
                        <w:rPr>
                          <w:rFonts w:hint="eastAsia"/>
                          <w:szCs w:val="21"/>
                        </w:rPr>
                        <w:t>教师</w:t>
                      </w:r>
                      <w:r>
                        <w:fldChar w:fldCharType="begin"/>
                      </w:r>
                      <w:r>
                        <w:instrText xml:space="preserve"> HYPERLINK "file:///D:\\快盘\\03=文档\\1===教务处\\学习文件\\流程--教务处20170301晚\\流程--教务处20170301晚\\17-成绩录入工作流程.docx" </w:instrText>
                      </w:r>
                      <w:r>
                        <w:fldChar w:fldCharType="separate"/>
                      </w:r>
                      <w:r>
                        <w:rPr>
                          <w:rFonts w:hint="eastAsia"/>
                        </w:rPr>
                        <w:t>录入</w:t>
                      </w:r>
                      <w:r>
                        <w:t>成绩</w:t>
                      </w:r>
                      <w:r>
                        <w:fldChar w:fldCharType="end"/>
                      </w:r>
                      <w:r>
                        <w:rPr>
                          <w:rFonts w:hint="eastAsia"/>
                          <w:szCs w:val="21"/>
                        </w:rPr>
                        <w:t>后</w:t>
                      </w:r>
                      <w:r>
                        <w:rPr>
                          <w:szCs w:val="21"/>
                        </w:rPr>
                        <w:t>，教务处发布</w:t>
                      </w:r>
                      <w:r>
                        <w:rPr>
                          <w:rFonts w:hint="eastAsia"/>
                          <w:szCs w:val="21"/>
                        </w:rPr>
                        <w:t>成绩</w:t>
                      </w:r>
                    </w:p>
                  </w:txbxContent>
                </v:textbox>
              </v:shape>
            </w:pict>
          </mc:Fallback>
        </mc:AlternateContent>
      </w:r>
    </w:p>
    <w:p>
      <w:pPr>
        <w:tabs>
          <w:tab w:val="left" w:pos="6840"/>
        </w:tabs>
        <w:spacing w:line="360" w:lineRule="auto"/>
        <w:rPr>
          <w:rFonts w:asciiTheme="majorEastAsia" w:hAnsiTheme="majorEastAsia" w:eastAsiaTheme="majorEastAsia"/>
          <w:szCs w:val="21"/>
        </w:rPr>
      </w:pPr>
      <w:r>
        <w:rPr>
          <w:rFonts w:asciiTheme="majorEastAsia" w:hAnsiTheme="majorEastAsia" w:eastAsiaTheme="majorEastAsia"/>
        </w:rPr>
        <mc:AlternateContent>
          <mc:Choice Requires="wps">
            <w:drawing>
              <wp:anchor distT="0" distB="0" distL="114300" distR="114300" simplePos="0" relativeHeight="252196864" behindDoc="0" locked="0" layoutInCell="1" allowOverlap="1">
                <wp:simplePos x="0" y="0"/>
                <wp:positionH relativeFrom="column">
                  <wp:posOffset>2957830</wp:posOffset>
                </wp:positionH>
                <wp:positionV relativeFrom="paragraph">
                  <wp:posOffset>72390</wp:posOffset>
                </wp:positionV>
                <wp:extent cx="395605" cy="0"/>
                <wp:effectExtent l="0" t="38100" r="4445" b="38100"/>
                <wp:wrapNone/>
                <wp:docPr id="822" name="直接箭头连接符 163"/>
                <wp:cNvGraphicFramePr/>
                <a:graphic xmlns:a="http://schemas.openxmlformats.org/drawingml/2006/main">
                  <a:graphicData uri="http://schemas.microsoft.com/office/word/2010/wordprocessingShape">
                    <wps:wsp>
                      <wps:cNvCnPr/>
                      <wps:spPr>
                        <a:xfrm>
                          <a:off x="0" y="0"/>
                          <a:ext cx="395605" cy="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直接箭头连接符 163" o:spid="_x0000_s1026" o:spt="32" type="#_x0000_t32" style="position:absolute;left:0pt;margin-left:232.9pt;margin-top:5.7pt;height:0pt;width:31.15pt;z-index:252196864;mso-width-relative:page;mso-height-relative:page;" filled="f" stroked="t" coordsize="21600,21600" o:gfxdata="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MhfTrVAAAACQEAAA8AAAAAAAAAAQAg&#10;AAAAIgAAAGRycy9kb3ducmV2LnhtbFBLAQIUABQAAAAIAIdO4kA6sEzKEQIAAAsEAAAOAAAAAAAA&#10;AAEAIAAAACQBAABkcnMvZTJvRG9jLnhtbFBLBQYAAAAABgAGAFkBAACnBQAAAAA=&#10;">
                <v:fill on="f" focussize="0,0"/>
                <v:stroke weight="0.5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00960" behindDoc="0" locked="0" layoutInCell="1" allowOverlap="1">
                <wp:simplePos x="0" y="0"/>
                <wp:positionH relativeFrom="column">
                  <wp:posOffset>1974215</wp:posOffset>
                </wp:positionH>
                <wp:positionV relativeFrom="paragraph">
                  <wp:posOffset>223520</wp:posOffset>
                </wp:positionV>
                <wp:extent cx="6985" cy="253365"/>
                <wp:effectExtent l="36195" t="0" r="33020" b="13335"/>
                <wp:wrapNone/>
                <wp:docPr id="823" name="自选图形 21"/>
                <wp:cNvGraphicFramePr/>
                <a:graphic xmlns:a="http://schemas.openxmlformats.org/drawingml/2006/main">
                  <a:graphicData uri="http://schemas.microsoft.com/office/word/2010/wordprocessingShape">
                    <wps:wsp>
                      <wps:cNvCnPr/>
                      <wps:spPr>
                        <a:xfrm flipH="1">
                          <a:off x="0" y="0"/>
                          <a:ext cx="6985" cy="253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 o:spid="_x0000_s1026" o:spt="32" type="#_x0000_t32" style="position:absolute;left:0pt;flip:x;margin-left:155.45pt;margin-top:17.6pt;height:19.95pt;width:0.55pt;z-index:252200960;mso-width-relative:page;mso-height-relative:page;" filled="f" stroked="t" coordsize="21600,21600" o:gfxdata="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UzGl9gAAAAJAQAADwAAAAAAAAABACAA&#10;AAAiAAAAZHJzL2Rvd25yZXYueG1sUEsBAhQAFAAAAAgAh07iQLCTyLYNAgAABAQ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07104" behindDoc="0" locked="0" layoutInCell="1" allowOverlap="1">
                <wp:simplePos x="0" y="0"/>
                <wp:positionH relativeFrom="column">
                  <wp:posOffset>5097145</wp:posOffset>
                </wp:positionH>
                <wp:positionV relativeFrom="paragraph">
                  <wp:posOffset>69215</wp:posOffset>
                </wp:positionV>
                <wp:extent cx="571500" cy="289560"/>
                <wp:effectExtent l="0" t="0" r="0" b="0"/>
                <wp:wrapNone/>
                <wp:docPr id="824" name="文本框 2"/>
                <wp:cNvGraphicFramePr/>
                <a:graphic xmlns:a="http://schemas.openxmlformats.org/drawingml/2006/main">
                  <a:graphicData uri="http://schemas.microsoft.com/office/word/2010/wordprocessingShape">
                    <wps:wsp>
                      <wps:cNvSpPr txBox="1"/>
                      <wps:spPr>
                        <a:xfrm>
                          <a:off x="0" y="0"/>
                          <a:ext cx="571500" cy="289560"/>
                        </a:xfrm>
                        <a:prstGeom prst="rect">
                          <a:avLst/>
                        </a:prstGeom>
                        <a:noFill/>
                        <a:ln w="9525">
                          <a:noFill/>
                        </a:ln>
                        <a:effectLst/>
                      </wps:spPr>
                      <wps:txbx>
                        <w:txbxContent>
                          <w:p>
                            <w:pPr>
                              <w:rPr>
                                <w:szCs w:val="21"/>
                              </w:rPr>
                            </w:pPr>
                            <w:r>
                              <w:rPr>
                                <w:rFonts w:hint="eastAsia"/>
                                <w:szCs w:val="21"/>
                              </w:rPr>
                              <w:t>补考</w:t>
                            </w:r>
                          </w:p>
                        </w:txbxContent>
                      </wps:txbx>
                      <wps:bodyPr vert="horz" anchor="t" upright="1">
                        <a:spAutoFit/>
                      </wps:bodyPr>
                    </wps:wsp>
                  </a:graphicData>
                </a:graphic>
              </wp:anchor>
            </w:drawing>
          </mc:Choice>
          <mc:Fallback>
            <w:pict>
              <v:shape id="文本框 2" o:spid="_x0000_s1026" o:spt="202" type="#_x0000_t202" style="position:absolute;left:0pt;margin-left:401.35pt;margin-top:5.45pt;height:22.8pt;width:45pt;z-index:252207104;mso-width-relative:page;mso-height-relative:page;" filled="f" stroked="f" coordsize="21600,21600" o:gfxdata="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tcsIrVAAAACQEAAA8AAAAAAAAAAQAg&#10;AAAAIgAAAGRycy9kb3ducmV2LnhtbFBLAQIUABQAAAAIAIdO4kDBTUw32AEAAJcDAAAOAAAAAAAA&#10;AAEAIAAAACQBAABkcnMvZTJvRG9jLnhtbFBLBQYAAAAABgAGAFkBAABuBQAAAAA=&#10;">
                <v:fill on="f" focussize="0,0"/>
                <v:stroke on="f"/>
                <v:imagedata o:title=""/>
                <o:lock v:ext="edit" aspectratio="f"/>
                <v:textbox style="mso-fit-shape-to-text:t;">
                  <w:txbxContent>
                    <w:p>
                      <w:pPr>
                        <w:rPr>
                          <w:szCs w:val="21"/>
                        </w:rPr>
                      </w:pPr>
                      <w:r>
                        <w:rPr>
                          <w:rFonts w:hint="eastAsia"/>
                          <w:szCs w:val="21"/>
                        </w:rPr>
                        <w:t>补考</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198912" behindDoc="0" locked="0" layoutInCell="1" allowOverlap="1">
                <wp:simplePos x="0" y="0"/>
                <wp:positionH relativeFrom="column">
                  <wp:posOffset>1395095</wp:posOffset>
                </wp:positionH>
                <wp:positionV relativeFrom="paragraph">
                  <wp:posOffset>173990</wp:posOffset>
                </wp:positionV>
                <wp:extent cx="1146175" cy="368300"/>
                <wp:effectExtent l="5080" t="4445" r="10795" b="8255"/>
                <wp:wrapNone/>
                <wp:docPr id="825" name="自选图形 24"/>
                <wp:cNvGraphicFramePr/>
                <a:graphic xmlns:a="http://schemas.openxmlformats.org/drawingml/2006/main">
                  <a:graphicData uri="http://schemas.microsoft.com/office/word/2010/wordprocessingShape">
                    <wps:wsp>
                      <wps:cNvSpPr/>
                      <wps:spPr>
                        <a:xfrm>
                          <a:off x="0" y="0"/>
                          <a:ext cx="1146175" cy="36830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课程考核</w:t>
                            </w:r>
                            <w:r>
                              <w:rPr>
                                <w:szCs w:val="21"/>
                              </w:rPr>
                              <w:t>结束</w:t>
                            </w:r>
                          </w:p>
                        </w:txbxContent>
                      </wps:txbx>
                      <wps:bodyPr vert="horz" wrap="square" anchor="t" upright="1">
                        <a:noAutofit/>
                      </wps:bodyPr>
                    </wps:wsp>
                  </a:graphicData>
                </a:graphic>
              </wp:anchor>
            </w:drawing>
          </mc:Choice>
          <mc:Fallback>
            <w:pict>
              <v:shape id="自选图形 24" o:spid="_x0000_s1026" o:spt="116" type="#_x0000_t116" style="position:absolute;left:0pt;margin-left:109.85pt;margin-top:13.7pt;height:29pt;width:90.25pt;z-index:252198912;mso-width-relative:page;mso-height-relative:page;" fillcolor="#FFFFFF" filled="t" stroked="t" coordsize="21600,21600" o:gfxdata="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P7IC2gAAAAkBAAAPAAAAAAAAAAEA&#10;IAAAACIAAABkcnMvZG93bnJldi54bWxQSwECFAAUAAAACACHTuJAIaTH2EYCAACOBAAADgAAAAAA&#10;AAABACAAAAApAQAAZHJzL2Uyb0RvYy54bWxQSwUGAAAAAAYABgBZAQAA4QUAAAAA&#10;">
                <v:fill on="t" focussize="0,0"/>
                <v:stroke color="#000000" joinstyle="miter"/>
                <v:imagedata o:title=""/>
                <o:lock v:ext="edit" aspectratio="f"/>
                <v:textbox>
                  <w:txbxContent>
                    <w:p>
                      <w:pPr>
                        <w:jc w:val="center"/>
                        <w:rPr>
                          <w:szCs w:val="21"/>
                        </w:rPr>
                      </w:pPr>
                      <w:r>
                        <w:rPr>
                          <w:rFonts w:hint="eastAsia"/>
                          <w:szCs w:val="21"/>
                        </w:rPr>
                        <w:t>课程考核</w:t>
                      </w:r>
                      <w:r>
                        <w:rPr>
                          <w:szCs w:val="21"/>
                        </w:rPr>
                        <w:t>结束</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pStyle w:val="3"/>
        <w:spacing w:line="440" w:lineRule="exact"/>
        <w:jc w:val="both"/>
        <w:rPr>
          <w:rFonts w:ascii="华文细黑" w:hAnsi="华文细黑" w:eastAsia="华文细黑"/>
          <w:sz w:val="28"/>
          <w:szCs w:val="28"/>
        </w:rPr>
      </w:pPr>
      <w:r>
        <w:rPr>
          <w:rFonts w:hint="eastAsia" w:ascii="华文细黑" w:hAnsi="华文细黑" w:eastAsia="华文细黑"/>
          <w:sz w:val="28"/>
          <w:szCs w:val="28"/>
        </w:rPr>
        <w:t>三．涉及资料</w:t>
      </w:r>
    </w:p>
    <w:p>
      <w:pPr>
        <w:ind w:firstLine="1260" w:firstLineChars="450"/>
        <w:rPr>
          <w:rFonts w:asciiTheme="majorEastAsia" w:hAnsiTheme="majorEastAsia" w:eastAsiaTheme="majorEastAsia"/>
          <w:b/>
          <w:sz w:val="44"/>
        </w:rPr>
      </w:pPr>
      <w:r>
        <w:rPr>
          <w:rFonts w:ascii="方正大黑简体" w:eastAsia="方正大黑简体" w:hAnsiTheme="majorEastAsia"/>
          <w:sz w:val="28"/>
          <w:szCs w:val="28"/>
        </w:rPr>
        <mc:AlternateContent>
          <mc:Choice Requires="wps">
            <w:drawing>
              <wp:anchor distT="0" distB="0" distL="114300" distR="114300" simplePos="0" relativeHeight="252542976" behindDoc="0" locked="0" layoutInCell="1" allowOverlap="1">
                <wp:simplePos x="0" y="0"/>
                <wp:positionH relativeFrom="column">
                  <wp:posOffset>4030980</wp:posOffset>
                </wp:positionH>
                <wp:positionV relativeFrom="paragraph">
                  <wp:posOffset>594360</wp:posOffset>
                </wp:positionV>
                <wp:extent cx="1362075" cy="438150"/>
                <wp:effectExtent l="12700" t="0" r="15875" b="25400"/>
                <wp:wrapNone/>
                <wp:docPr id="347" name="矩形 1862"/>
                <wp:cNvGraphicFramePr/>
                <a:graphic xmlns:a="http://schemas.openxmlformats.org/drawingml/2006/main">
                  <a:graphicData uri="http://schemas.microsoft.com/office/word/2010/wordprocessingShape">
                    <wps:wsp>
                      <wps:cNvSpPr/>
                      <wps:spPr>
                        <a:xfrm>
                          <a:off x="0" y="0"/>
                          <a:ext cx="1362075" cy="438150"/>
                        </a:xfrm>
                        <a:prstGeom prst="rect">
                          <a:avLst/>
                        </a:prstGeom>
                        <a:noFill/>
                        <a:ln w="25400" cap="flat" cmpd="sng">
                          <a:solidFill>
                            <a:srgbClr val="000000"/>
                          </a:solidFill>
                          <a:prstDash val="solid"/>
                          <a:miter/>
                          <a:headEnd type="none" w="med" len="med"/>
                          <a:tailEnd type="none" w="med" len="med"/>
                        </a:ln>
                        <a:effectLst/>
                      </wps:spPr>
                      <wps:txb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A</w:t>
                            </w:r>
                          </w:p>
                        </w:txbxContent>
                      </wps:txbx>
                      <wps:bodyPr anchor="ctr" upright="1"/>
                    </wps:wsp>
                  </a:graphicData>
                </a:graphic>
              </wp:anchor>
            </w:drawing>
          </mc:Choice>
          <mc:Fallback>
            <w:pict>
              <v:rect id="矩形 1862" o:spid="_x0000_s1026" o:spt="1" style="position:absolute;left:0pt;margin-left:317.4pt;margin-top:46.8pt;height:34.5pt;width:107.25pt;z-index:252542976;v-text-anchor:middle;mso-width-relative:page;mso-height-relative:page;" filled="f" stroked="t" coordsize="21600,21600" o:gfxdata="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sBiS2gAAAAoBAAAPAAAAAAAA&#10;AAEAIAAAACIAAABkcnMvZG93bnJldi54bWxQSwECFAAUAAAACACHTuJATjMlehACAAAhBAAADgAA&#10;AAAAAAABACAAAAApAQAAZHJzL2Uyb0RvYy54bWxQSwUGAAAAAAYABgBZAQAAqwUAAAAA&#10;">
                <v:fill on="f" focussize="0,0"/>
                <v:stroke weight="2pt" color="#000000" joinstyle="miter"/>
                <v:imagedata o:title=""/>
                <o:lock v:ext="edit" aspectratio="f"/>
                <v:textbo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A</w:t>
                      </w:r>
                    </w:p>
                  </w:txbxContent>
                </v:textbox>
              </v:rect>
            </w:pict>
          </mc:Fallback>
        </mc:AlternateContent>
      </w:r>
      <w:r>
        <w:rPr>
          <w:rFonts w:ascii="方正大黑简体" w:eastAsia="方正大黑简体" w:hAnsiTheme="majorEastAsia"/>
          <w:sz w:val="28"/>
          <w:szCs w:val="28"/>
        </w:rPr>
        <mc:AlternateContent>
          <mc:Choice Requires="wps">
            <w:drawing>
              <wp:anchor distT="0" distB="0" distL="114300" distR="114300" simplePos="0" relativeHeight="252541952" behindDoc="0" locked="0" layoutInCell="1" allowOverlap="1">
                <wp:simplePos x="0" y="0"/>
                <wp:positionH relativeFrom="column">
                  <wp:posOffset>3030855</wp:posOffset>
                </wp:positionH>
                <wp:positionV relativeFrom="paragraph">
                  <wp:posOffset>594360</wp:posOffset>
                </wp:positionV>
                <wp:extent cx="1000125" cy="438150"/>
                <wp:effectExtent l="12700" t="0" r="15875" b="25400"/>
                <wp:wrapNone/>
                <wp:docPr id="348" name="矩形 1863"/>
                <wp:cNvGraphicFramePr/>
                <a:graphic xmlns:a="http://schemas.openxmlformats.org/drawingml/2006/main">
                  <a:graphicData uri="http://schemas.microsoft.com/office/word/2010/wordprocessingShape">
                    <wps:wsp>
                      <wps:cNvSpPr/>
                      <wps:spPr>
                        <a:xfrm>
                          <a:off x="0" y="0"/>
                          <a:ext cx="1000125" cy="438150"/>
                        </a:xfrm>
                        <a:prstGeom prst="rect">
                          <a:avLst/>
                        </a:prstGeom>
                        <a:noFill/>
                        <a:ln w="25400" cap="flat" cmpd="sng">
                          <a:solidFill>
                            <a:srgbClr val="000000"/>
                          </a:solidFill>
                          <a:prstDash val="solid"/>
                          <a:miter/>
                          <a:headEnd type="none" w="med" len="med"/>
                          <a:tailEnd type="none" w="med" len="med"/>
                        </a:ln>
                        <a:effectLst/>
                      </wps:spPr>
                      <wps:txb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wps:txbx>
                      <wps:bodyPr anchor="ctr" upright="1"/>
                    </wps:wsp>
                  </a:graphicData>
                </a:graphic>
              </wp:anchor>
            </w:drawing>
          </mc:Choice>
          <mc:Fallback>
            <w:pict>
              <v:rect id="矩形 1863" o:spid="_x0000_s1026" o:spt="1" style="position:absolute;left:0pt;margin-left:238.65pt;margin-top:46.8pt;height:34.5pt;width:78.75pt;z-index:252541952;v-text-anchor:middle;mso-width-relative:page;mso-height-relative:page;" filled="f" stroked="t" coordsize="21600,21600" o:gfxdata="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bNEEXaAAAACgEAAA8AAAAAAAAA&#10;AQAgAAAAIgAAAGRycy9kb3ducmV2LnhtbFBLAQIUABQAAAAIAIdO4kCkC1zdDwIAACEEAAAOAAAA&#10;AAAAAAEAIAAAACkBAABkcnMvZTJvRG9jLnhtbFBLBQYAAAAABgAGAFkBAACqBQAAAAA=&#10;">
                <v:fill on="f" focussize="0,0"/>
                <v:stroke weight="2pt" color="#000000" joinstyle="miter"/>
                <v:imagedata o:title=""/>
                <o:lock v:ext="edit" aspectratio="f"/>
                <v:textbo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v:textbox>
              </v:rect>
            </w:pict>
          </mc:Fallback>
        </mc:AlternateContent>
      </w:r>
      <w:r>
        <w:rPr>
          <w:rFonts w:hint="eastAsia" w:ascii="方正大黑简体" w:eastAsia="方正大黑简体" w:hAnsiTheme="majorEastAsia"/>
          <w:sz w:val="28"/>
          <w:szCs w:val="28"/>
        </w:rPr>
        <w:t>上海第二工业大学</w:t>
      </w:r>
      <w:r>
        <w:rPr>
          <w:rFonts w:asciiTheme="majorEastAsia" w:hAnsiTheme="majorEastAsia" w:eastAsiaTheme="majorEastAsia"/>
          <w:b/>
          <w:sz w:val="44"/>
        </w:rPr>
        <w:tab/>
      </w:r>
      <w:r>
        <w:rPr>
          <w:rFonts w:asciiTheme="majorEastAsia" w:hAnsiTheme="majorEastAsia" w:eastAsiaTheme="majorEastAsia"/>
          <w:b/>
          <w:sz w:val="44"/>
        </w:rPr>
        <w:tab/>
      </w:r>
      <w:r>
        <w:rPr>
          <w:rFonts w:asciiTheme="majorEastAsia" w:hAnsiTheme="majorEastAsia" w:eastAsiaTheme="majorEastAsia"/>
          <w:sz w:val="28"/>
        </w:rPr>
        <w:t xml:space="preserve">20  </w:t>
      </w:r>
      <w:r>
        <w:rPr>
          <w:rFonts w:hint="eastAsia" w:asciiTheme="majorEastAsia" w:hAnsiTheme="majorEastAsia" w:eastAsiaTheme="majorEastAsia"/>
          <w:sz w:val="28"/>
        </w:rPr>
        <w:t>-</w:t>
      </w:r>
      <w:r>
        <w:rPr>
          <w:rFonts w:asciiTheme="majorEastAsia" w:hAnsiTheme="majorEastAsia" w:eastAsiaTheme="majorEastAsia"/>
          <w:sz w:val="28"/>
        </w:rPr>
        <w:t xml:space="preserve">20  </w:t>
      </w:r>
      <w:r>
        <w:rPr>
          <w:rFonts w:hint="eastAsia" w:asciiTheme="majorEastAsia" w:hAnsiTheme="majorEastAsia" w:eastAsiaTheme="majorEastAsia"/>
          <w:sz w:val="28"/>
        </w:rPr>
        <w:t>学年    季学期</w:t>
      </w:r>
    </w:p>
    <w:p>
      <w:pPr>
        <w:ind w:firstLine="1084" w:firstLineChars="300"/>
        <w:outlineLvl w:val="0"/>
        <w:rPr>
          <w:rFonts w:asciiTheme="majorEastAsia" w:hAnsiTheme="majorEastAsia" w:eastAsiaTheme="majorEastAsia"/>
          <w:b/>
          <w:sz w:val="36"/>
          <w:szCs w:val="36"/>
        </w:rPr>
      </w:pPr>
      <w:r>
        <w:rPr>
          <w:rFonts w:hint="eastAsia" w:asciiTheme="majorEastAsia" w:hAnsiTheme="majorEastAsia" w:eastAsiaTheme="majorEastAsia"/>
          <w:b/>
          <w:sz w:val="36"/>
          <w:szCs w:val="36"/>
        </w:rPr>
        <w:t>试 卷 流 程 表</w:t>
      </w:r>
    </w:p>
    <w:p>
      <w:pPr>
        <w:ind w:firstLine="1084" w:firstLineChars="300"/>
        <w:rPr>
          <w:rFonts w:asciiTheme="majorEastAsia" w:hAnsiTheme="majorEastAsia" w:eastAsiaTheme="majorEastAsia"/>
          <w:b/>
          <w:sz w:val="36"/>
          <w:szCs w:val="36"/>
        </w:rPr>
      </w:pPr>
    </w:p>
    <w:tbl>
      <w:tblPr>
        <w:tblStyle w:val="22"/>
        <w:tblW w:w="906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075"/>
        <w:gridCol w:w="2314"/>
        <w:gridCol w:w="1560"/>
        <w:gridCol w:w="31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20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名 称</w:t>
            </w:r>
          </w:p>
        </w:tc>
        <w:tc>
          <w:tcPr>
            <w:tcW w:w="2314"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考试形式</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闭卷、开卷、上机、大作业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20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所 在 年 级</w:t>
            </w:r>
          </w:p>
        </w:tc>
        <w:tc>
          <w:tcPr>
            <w:tcW w:w="2314"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 xml:space="preserve">    级    （专、本）</w:t>
            </w: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教学班名称</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20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命 题 学 部（院）</w:t>
            </w:r>
          </w:p>
        </w:tc>
        <w:tc>
          <w:tcPr>
            <w:tcW w:w="2314"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命题教研室</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r>
    </w:tbl>
    <w:p>
      <w:pPr>
        <w:spacing w:line="0" w:lineRule="atLeast"/>
        <w:ind w:firstLine="632" w:firstLineChars="300"/>
        <w:rPr>
          <w:rFonts w:asciiTheme="majorEastAsia" w:hAnsiTheme="majorEastAsia" w:eastAsiaTheme="majorEastAsia"/>
          <w:b/>
          <w:szCs w:val="36"/>
        </w:rPr>
      </w:pPr>
    </w:p>
    <w:tbl>
      <w:tblPr>
        <w:tblStyle w:val="22"/>
        <w:tblW w:w="92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93"/>
        <w:gridCol w:w="4536"/>
        <w:gridCol w:w="36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62"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序号</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事        项</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签    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1</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命 题 教 师</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2</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负 责 审 核 的 教 研 室 主 任</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3</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负 责 审 核 的 教 学 院 长</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4</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印 刷 人</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5</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装 订、封 袋 人</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6</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7</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8</w:t>
            </w:r>
          </w:p>
        </w:tc>
        <w:tc>
          <w:tcPr>
            <w:tcW w:w="4536"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bl>
    <w:p>
      <w:pPr>
        <w:spacing w:line="0" w:lineRule="atLeast"/>
        <w:ind w:firstLine="632" w:firstLineChars="300"/>
        <w:rPr>
          <w:rFonts w:asciiTheme="majorEastAsia" w:hAnsiTheme="majorEastAsia" w:eastAsiaTheme="majorEastAsia"/>
          <w:b/>
          <w:szCs w:val="36"/>
        </w:rPr>
      </w:pPr>
    </w:p>
    <w:tbl>
      <w:tblPr>
        <w:tblStyle w:val="22"/>
        <w:tblW w:w="9145" w:type="dxa"/>
        <w:jc w:val="center"/>
        <w:tblLayout w:type="fixed"/>
        <w:tblCellMar>
          <w:top w:w="0" w:type="dxa"/>
          <w:left w:w="108" w:type="dxa"/>
          <w:bottom w:w="0" w:type="dxa"/>
          <w:right w:w="108" w:type="dxa"/>
        </w:tblCellMar>
      </w:tblPr>
      <w:tblGrid>
        <w:gridCol w:w="1701"/>
        <w:gridCol w:w="7444"/>
      </w:tblGrid>
      <w:tr>
        <w:tblPrEx>
          <w:tblCellMar>
            <w:top w:w="0" w:type="dxa"/>
            <w:left w:w="108" w:type="dxa"/>
            <w:bottom w:w="0" w:type="dxa"/>
            <w:right w:w="108" w:type="dxa"/>
          </w:tblCellMar>
        </w:tblPrEx>
        <w:trPr>
          <w:cantSplit/>
          <w:trHeight w:val="1388" w:hRule="atLeast"/>
          <w:jc w:val="center"/>
        </w:trPr>
        <w:tc>
          <w:tcPr>
            <w:tcW w:w="1701" w:type="dxa"/>
            <w:tcBorders>
              <w:top w:val="single" w:color="auto" w:sz="12" w:space="0"/>
              <w:left w:val="single" w:color="auto" w:sz="12" w:space="0"/>
              <w:bottom w:val="single" w:color="auto" w:sz="12" w:space="0"/>
            </w:tcBorders>
            <w:textDirection w:val="tbRlV"/>
            <w:vAlign w:val="center"/>
          </w:tcPr>
          <w:p>
            <w:pPr>
              <w:keepNext w:val="0"/>
              <w:keepLines w:val="0"/>
              <w:suppressLineNumbers w:val="0"/>
              <w:spacing w:before="0" w:beforeAutospacing="0" w:after="0" w:afterAutospacing="0"/>
              <w:ind w:left="113" w:right="113"/>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说 明</w:t>
            </w:r>
          </w:p>
        </w:tc>
        <w:tc>
          <w:tcPr>
            <w:tcW w:w="7444" w:type="dxa"/>
            <w:tcBorders>
              <w:top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（1）试卷编号由学部（院）教学管理人员负责编写。</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（2）命题教师必须按《考试试卷要求》出卷。（具体要求见背面）</w:t>
            </w:r>
          </w:p>
          <w:p>
            <w:pPr>
              <w:keepNext w:val="0"/>
              <w:keepLines w:val="0"/>
              <w:suppressLineNumbers w:val="0"/>
              <w:spacing w:before="0" w:beforeAutospacing="0" w:after="0" w:afterAutospacing="0"/>
              <w:ind w:left="0" w:right="0"/>
              <w:rPr>
                <w:rFonts w:hint="default" w:asciiTheme="majorEastAsia" w:hAnsiTheme="majorEastAsia" w:eastAsiaTheme="majorEastAsia"/>
                <w:b/>
                <w:szCs w:val="21"/>
              </w:rPr>
            </w:pPr>
            <w:r>
              <w:rPr>
                <w:rFonts w:hint="eastAsia" w:asciiTheme="majorEastAsia" w:hAnsiTheme="majorEastAsia" w:eastAsiaTheme="majorEastAsia"/>
                <w:szCs w:val="21"/>
              </w:rPr>
              <w:t>（3）此表附在相应试卷前。</w:t>
            </w:r>
          </w:p>
        </w:tc>
      </w:tr>
    </w:tbl>
    <w:p>
      <w:pPr>
        <w:ind w:firstLine="1960" w:firstLineChars="700"/>
        <w:rPr>
          <w:rFonts w:asciiTheme="majorEastAsia" w:hAnsiTheme="majorEastAsia" w:eastAsiaTheme="majorEastAsia"/>
          <w:b/>
          <w:sz w:val="44"/>
        </w:rPr>
      </w:pPr>
      <w:r>
        <w:rPr>
          <w:rFonts w:ascii="方正大黑简体" w:eastAsia="方正大黑简体" w:hAnsiTheme="majorEastAsia"/>
          <w:sz w:val="28"/>
          <w:szCs w:val="28"/>
        </w:rPr>
        <mc:AlternateContent>
          <mc:Choice Requires="wps">
            <w:drawing>
              <wp:anchor distT="0" distB="0" distL="114300" distR="114300" simplePos="0" relativeHeight="252545024" behindDoc="0" locked="0" layoutInCell="1" allowOverlap="1">
                <wp:simplePos x="0" y="0"/>
                <wp:positionH relativeFrom="column">
                  <wp:posOffset>4030980</wp:posOffset>
                </wp:positionH>
                <wp:positionV relativeFrom="paragraph">
                  <wp:posOffset>594360</wp:posOffset>
                </wp:positionV>
                <wp:extent cx="1362075" cy="438150"/>
                <wp:effectExtent l="12700" t="0" r="15875" b="25400"/>
                <wp:wrapNone/>
                <wp:docPr id="349" name="矩形 1865"/>
                <wp:cNvGraphicFramePr/>
                <a:graphic xmlns:a="http://schemas.openxmlformats.org/drawingml/2006/main">
                  <a:graphicData uri="http://schemas.microsoft.com/office/word/2010/wordprocessingShape">
                    <wps:wsp>
                      <wps:cNvSpPr/>
                      <wps:spPr>
                        <a:xfrm>
                          <a:off x="0" y="0"/>
                          <a:ext cx="1362075" cy="438150"/>
                        </a:xfrm>
                        <a:prstGeom prst="rect">
                          <a:avLst/>
                        </a:prstGeom>
                        <a:noFill/>
                        <a:ln w="25400" cap="flat" cmpd="sng">
                          <a:solidFill>
                            <a:srgbClr val="000000"/>
                          </a:solidFill>
                          <a:prstDash val="solid"/>
                          <a:miter/>
                          <a:headEnd type="none" w="med" len="med"/>
                          <a:tailEnd type="none" w="med" len="med"/>
                        </a:ln>
                        <a:effectLst/>
                      </wps:spPr>
                      <wps:txb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B</w:t>
                            </w:r>
                          </w:p>
                        </w:txbxContent>
                      </wps:txbx>
                      <wps:bodyPr anchor="ctr" upright="1"/>
                    </wps:wsp>
                  </a:graphicData>
                </a:graphic>
              </wp:anchor>
            </w:drawing>
          </mc:Choice>
          <mc:Fallback>
            <w:pict>
              <v:rect id="矩形 1865" o:spid="_x0000_s1026" o:spt="1" style="position:absolute;left:0pt;margin-left:317.4pt;margin-top:46.8pt;height:34.5pt;width:107.25pt;z-index:252545024;v-text-anchor:middle;mso-width-relative:page;mso-height-relative:page;" filled="f" stroked="t" coordsize="21600,21600" o:gfxdata="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sBiS2gAAAAoBAAAPAAAAAAAA&#10;AAEAIAAAACIAAABkcnMvZG93bnJldi54bWxQSwECFAAUAAAACACHTuJAsaGZqBACAAAhBAAADgAA&#10;AAAAAAABACAAAAApAQAAZHJzL2Uyb0RvYy54bWxQSwUGAAAAAAYABgBZAQAAqwUAAAAA&#10;">
                <v:fill on="f" focussize="0,0"/>
                <v:stroke weight="2pt" color="#000000" joinstyle="miter"/>
                <v:imagedata o:title=""/>
                <o:lock v:ext="edit" aspectratio="f"/>
                <v:textbo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B</w:t>
                      </w:r>
                    </w:p>
                  </w:txbxContent>
                </v:textbox>
              </v:rect>
            </w:pict>
          </mc:Fallback>
        </mc:AlternateContent>
      </w:r>
      <w:r>
        <w:rPr>
          <w:rFonts w:ascii="方正大黑简体" w:eastAsia="方正大黑简体" w:hAnsiTheme="majorEastAsia"/>
          <w:sz w:val="28"/>
          <w:szCs w:val="28"/>
        </w:rPr>
        <mc:AlternateContent>
          <mc:Choice Requires="wps">
            <w:drawing>
              <wp:anchor distT="0" distB="0" distL="114300" distR="114300" simplePos="0" relativeHeight="252544000" behindDoc="0" locked="0" layoutInCell="1" allowOverlap="1">
                <wp:simplePos x="0" y="0"/>
                <wp:positionH relativeFrom="column">
                  <wp:posOffset>3030855</wp:posOffset>
                </wp:positionH>
                <wp:positionV relativeFrom="paragraph">
                  <wp:posOffset>594360</wp:posOffset>
                </wp:positionV>
                <wp:extent cx="1000125" cy="438150"/>
                <wp:effectExtent l="12700" t="0" r="15875" b="25400"/>
                <wp:wrapNone/>
                <wp:docPr id="350" name="矩形 1866"/>
                <wp:cNvGraphicFramePr/>
                <a:graphic xmlns:a="http://schemas.openxmlformats.org/drawingml/2006/main">
                  <a:graphicData uri="http://schemas.microsoft.com/office/word/2010/wordprocessingShape">
                    <wps:wsp>
                      <wps:cNvSpPr/>
                      <wps:spPr>
                        <a:xfrm>
                          <a:off x="0" y="0"/>
                          <a:ext cx="1000125" cy="438150"/>
                        </a:xfrm>
                        <a:prstGeom prst="rect">
                          <a:avLst/>
                        </a:prstGeom>
                        <a:noFill/>
                        <a:ln w="25400" cap="flat" cmpd="sng">
                          <a:solidFill>
                            <a:srgbClr val="000000"/>
                          </a:solidFill>
                          <a:prstDash val="solid"/>
                          <a:miter/>
                          <a:headEnd type="none" w="med" len="med"/>
                          <a:tailEnd type="none" w="med" len="med"/>
                        </a:ln>
                        <a:effectLst/>
                      </wps:spPr>
                      <wps:txb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wps:txbx>
                      <wps:bodyPr anchor="ctr" upright="1"/>
                    </wps:wsp>
                  </a:graphicData>
                </a:graphic>
              </wp:anchor>
            </w:drawing>
          </mc:Choice>
          <mc:Fallback>
            <w:pict>
              <v:rect id="矩形 1866" o:spid="_x0000_s1026" o:spt="1" style="position:absolute;left:0pt;margin-left:238.65pt;margin-top:46.8pt;height:34.5pt;width:78.75pt;z-index:252544000;v-text-anchor:middle;mso-width-relative:page;mso-height-relative:page;" filled="f" stroked="t" coordsize="21600,21600" o:gfxdata="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s0QRdoAAAAKAQAADwAAAAAAAAAB&#10;ACAAAAAiAAAAZHJzL2Rvd25yZXYueG1sUEsBAhQAFAAAAAgAh07iQFyEpgAOAgAAIQQAAA4AAAAA&#10;AAAAAQAgAAAAKQEAAGRycy9lMm9Eb2MueG1sUEsFBgAAAAAGAAYAWQEAAKkFAAAAAA==&#10;">
                <v:fill on="f" focussize="0,0"/>
                <v:stroke weight="2pt" color="#000000" joinstyle="miter"/>
                <v:imagedata o:title=""/>
                <o:lock v:ext="edit" aspectratio="f"/>
                <v:textbo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v:textbox>
              </v:rect>
            </w:pict>
          </mc:Fallback>
        </mc:AlternateContent>
      </w:r>
      <w:r>
        <w:rPr>
          <w:rFonts w:hint="eastAsia" w:ascii="方正大黑简体" w:eastAsia="方正大黑简体" w:hAnsiTheme="majorEastAsia"/>
          <w:sz w:val="28"/>
          <w:szCs w:val="28"/>
        </w:rPr>
        <w:t>上海第二工业大学</w:t>
      </w:r>
      <w:r>
        <w:rPr>
          <w:rFonts w:asciiTheme="majorEastAsia" w:hAnsiTheme="majorEastAsia" w:eastAsiaTheme="majorEastAsia"/>
          <w:b/>
          <w:sz w:val="28"/>
          <w:szCs w:val="28"/>
        </w:rPr>
        <w:tab/>
      </w:r>
      <w:r>
        <w:rPr>
          <w:rFonts w:asciiTheme="majorEastAsia" w:hAnsiTheme="majorEastAsia" w:eastAsiaTheme="majorEastAsia"/>
          <w:b/>
          <w:sz w:val="44"/>
        </w:rPr>
        <w:tab/>
      </w:r>
      <w:r>
        <w:rPr>
          <w:rFonts w:asciiTheme="majorEastAsia" w:hAnsiTheme="majorEastAsia" w:eastAsiaTheme="majorEastAsia"/>
          <w:sz w:val="28"/>
        </w:rPr>
        <w:t xml:space="preserve">20  </w:t>
      </w:r>
      <w:r>
        <w:rPr>
          <w:rFonts w:hint="eastAsia" w:asciiTheme="majorEastAsia" w:hAnsiTheme="majorEastAsia" w:eastAsiaTheme="majorEastAsia"/>
          <w:sz w:val="28"/>
        </w:rPr>
        <w:t>-</w:t>
      </w:r>
      <w:r>
        <w:rPr>
          <w:rFonts w:asciiTheme="majorEastAsia" w:hAnsiTheme="majorEastAsia" w:eastAsiaTheme="majorEastAsia"/>
          <w:sz w:val="28"/>
        </w:rPr>
        <w:t xml:space="preserve">20  </w:t>
      </w:r>
      <w:r>
        <w:rPr>
          <w:rFonts w:hint="eastAsia" w:asciiTheme="majorEastAsia" w:hAnsiTheme="majorEastAsia" w:eastAsiaTheme="majorEastAsia"/>
          <w:sz w:val="28"/>
        </w:rPr>
        <w:t>学年    季学期</w:t>
      </w:r>
    </w:p>
    <w:p>
      <w:pPr>
        <w:ind w:firstLine="1080" w:firstLineChars="300"/>
        <w:outlineLvl w:val="0"/>
        <w:rPr>
          <w:rFonts w:ascii="方正大黑简体" w:eastAsia="方正大黑简体" w:hAnsiTheme="majorEastAsia"/>
          <w:sz w:val="36"/>
          <w:szCs w:val="36"/>
        </w:rPr>
      </w:pPr>
      <w:r>
        <w:rPr>
          <w:rFonts w:hint="eastAsia" w:ascii="方正大黑简体" w:eastAsia="方正大黑简体" w:hAnsiTheme="majorEastAsia"/>
          <w:sz w:val="36"/>
          <w:szCs w:val="36"/>
        </w:rPr>
        <w:t>试 卷 流 程 表</w:t>
      </w:r>
    </w:p>
    <w:p>
      <w:pPr>
        <w:ind w:firstLine="1084" w:firstLineChars="300"/>
        <w:rPr>
          <w:rFonts w:asciiTheme="majorEastAsia" w:hAnsiTheme="majorEastAsia" w:eastAsiaTheme="majorEastAsia"/>
          <w:b/>
          <w:sz w:val="36"/>
          <w:szCs w:val="36"/>
        </w:rPr>
      </w:pPr>
    </w:p>
    <w:tbl>
      <w:tblPr>
        <w:tblStyle w:val="22"/>
        <w:tblW w:w="9498" w:type="dxa"/>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68"/>
        <w:gridCol w:w="2552"/>
        <w:gridCol w:w="1560"/>
        <w:gridCol w:w="31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trPr>
        <w:tc>
          <w:tcPr>
            <w:tcW w:w="226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名 称</w:t>
            </w:r>
          </w:p>
        </w:tc>
        <w:tc>
          <w:tcPr>
            <w:tcW w:w="255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考试形式</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闭卷、开卷、上机、大作业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trPr>
        <w:tc>
          <w:tcPr>
            <w:tcW w:w="226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所 在 年 级</w:t>
            </w:r>
          </w:p>
        </w:tc>
        <w:tc>
          <w:tcPr>
            <w:tcW w:w="255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 xml:space="preserve">    级    （专、本）</w:t>
            </w: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教学班名称</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trPr>
        <w:tc>
          <w:tcPr>
            <w:tcW w:w="226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命 题 学 部（院）</w:t>
            </w:r>
          </w:p>
        </w:tc>
        <w:tc>
          <w:tcPr>
            <w:tcW w:w="255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c>
          <w:tcPr>
            <w:tcW w:w="15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命题教研室</w:t>
            </w:r>
          </w:p>
        </w:tc>
        <w:tc>
          <w:tcPr>
            <w:tcW w:w="3118"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p>
        </w:tc>
      </w:tr>
    </w:tbl>
    <w:p>
      <w:pPr>
        <w:spacing w:line="0" w:lineRule="atLeast"/>
        <w:ind w:firstLine="632" w:firstLineChars="300"/>
        <w:rPr>
          <w:rFonts w:asciiTheme="majorEastAsia" w:hAnsiTheme="majorEastAsia" w:eastAsiaTheme="majorEastAsia"/>
          <w:b/>
          <w:szCs w:val="36"/>
        </w:rPr>
      </w:pPr>
    </w:p>
    <w:tbl>
      <w:tblPr>
        <w:tblStyle w:val="22"/>
        <w:tblW w:w="9487" w:type="dxa"/>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93"/>
        <w:gridCol w:w="708"/>
        <w:gridCol w:w="4111"/>
        <w:gridCol w:w="36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序号</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事        项</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签    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1</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命 题 教 师</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2</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负 责 审 核 的 教 研 室 主 任</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3</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负 责 审 核 的 教 学 院 长</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4</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印 刷 人</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5</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36"/>
              </w:rPr>
            </w:pPr>
            <w:r>
              <w:rPr>
                <w:rFonts w:hint="eastAsia" w:asciiTheme="majorEastAsia" w:hAnsiTheme="majorEastAsia" w:eastAsiaTheme="majorEastAsia"/>
                <w:sz w:val="24"/>
                <w:szCs w:val="36"/>
              </w:rPr>
              <w:t>试 卷 装 订、封 袋 人</w:t>
            </w: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3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6</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6"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7</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4" w:hRule="atLeast"/>
        </w:trPr>
        <w:tc>
          <w:tcPr>
            <w:tcW w:w="993" w:type="dxa"/>
            <w:vAlign w:val="center"/>
          </w:tcPr>
          <w:p>
            <w:pPr>
              <w:keepNext w:val="0"/>
              <w:keepLines w:val="0"/>
              <w:suppressLineNumbers w:val="0"/>
              <w:spacing w:before="0" w:beforeAutospacing="0" w:after="0" w:afterAutospacing="0"/>
              <w:ind w:left="0" w:right="0"/>
              <w:jc w:val="center"/>
              <w:rPr>
                <w:rFonts w:hint="default" w:cs="Arial Unicode MS" w:asciiTheme="majorEastAsia" w:hAnsiTheme="majorEastAsia" w:eastAsiaTheme="majorEastAsia"/>
                <w:b/>
                <w:sz w:val="24"/>
                <w:szCs w:val="36"/>
              </w:rPr>
            </w:pPr>
            <w:r>
              <w:rPr>
                <w:rFonts w:hint="eastAsia" w:cs="Arial Unicode MS" w:asciiTheme="majorEastAsia" w:hAnsiTheme="majorEastAsia" w:eastAsiaTheme="majorEastAsia"/>
                <w:b/>
                <w:sz w:val="24"/>
                <w:szCs w:val="36"/>
              </w:rPr>
              <w:t>8</w:t>
            </w:r>
          </w:p>
        </w:tc>
        <w:tc>
          <w:tcPr>
            <w:tcW w:w="4819"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c>
          <w:tcPr>
            <w:tcW w:w="3675"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51" w:hRule="atLeast"/>
        </w:trPr>
        <w:tc>
          <w:tcPr>
            <w:tcW w:w="1701" w:type="dxa"/>
            <w:gridSpan w:val="2"/>
            <w:tcBorders>
              <w:top w:val="single" w:color="auto" w:sz="12" w:space="0"/>
              <w:left w:val="single" w:color="auto" w:sz="12" w:space="0"/>
              <w:bottom w:val="single" w:color="auto" w:sz="12" w:space="0"/>
            </w:tcBorders>
            <w:textDirection w:val="tbRlV"/>
            <w:vAlign w:val="center"/>
          </w:tcPr>
          <w:p>
            <w:pPr>
              <w:keepNext w:val="0"/>
              <w:keepLines w:val="0"/>
              <w:suppressLineNumbers w:val="0"/>
              <w:spacing w:before="0" w:beforeAutospacing="0" w:after="0" w:afterAutospacing="0"/>
              <w:ind w:left="113" w:right="113"/>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说 明</w:t>
            </w:r>
          </w:p>
        </w:tc>
        <w:tc>
          <w:tcPr>
            <w:tcW w:w="7786" w:type="dxa"/>
            <w:gridSpan w:val="2"/>
            <w:tcBorders>
              <w:top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（1）试卷编号由学部（院）教学管理人员负责编写。</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（2）命题教师必须按《考试试卷要求》出卷。（具体要求见背面）</w:t>
            </w:r>
          </w:p>
          <w:p>
            <w:pPr>
              <w:keepNext w:val="0"/>
              <w:keepLines w:val="0"/>
              <w:suppressLineNumbers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（3）此表附在相应试卷前。</w:t>
            </w:r>
          </w:p>
        </w:tc>
      </w:tr>
    </w:tbl>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36"/>
          <w:szCs w:val="36"/>
        </w:rPr>
      </w:pPr>
    </w:p>
    <w:p>
      <w:pPr>
        <w:spacing w:line="360" w:lineRule="auto"/>
        <w:jc w:val="center"/>
        <w:outlineLvl w:val="1"/>
        <w:rPr>
          <w:rFonts w:ascii="方正大黑简体" w:eastAsia="方正大黑简体" w:hAnsiTheme="majorEastAsia"/>
          <w:sz w:val="32"/>
          <w:szCs w:val="32"/>
        </w:rPr>
      </w:pPr>
      <w:r>
        <w:rPr>
          <w:rFonts w:hint="eastAsia" w:ascii="方正大黑简体" w:eastAsia="方正大黑简体" w:hAnsiTheme="majorEastAsia"/>
          <w:sz w:val="32"/>
          <w:szCs w:val="32"/>
        </w:rPr>
        <w:t>考试试卷要求</w:t>
      </w:r>
    </w:p>
    <w:p>
      <w:pPr>
        <w:spacing w:line="360" w:lineRule="auto"/>
        <w:jc w:val="center"/>
        <w:rPr>
          <w:rFonts w:asciiTheme="majorEastAsia" w:hAnsiTheme="majorEastAsia" w:eastAsiaTheme="majorEastAsia"/>
          <w:b/>
          <w:sz w:val="24"/>
        </w:rPr>
      </w:pPr>
    </w:p>
    <w:p>
      <w:pPr>
        <w:spacing w:line="480" w:lineRule="auto"/>
        <w:ind w:right="456" w:rightChars="217" w:firstLine="480" w:firstLineChars="200"/>
        <w:rPr>
          <w:rFonts w:asciiTheme="majorEastAsia" w:hAnsiTheme="majorEastAsia" w:eastAsiaTheme="majorEastAsia"/>
          <w:sz w:val="24"/>
        </w:rPr>
      </w:pPr>
      <w:r>
        <w:rPr>
          <w:rFonts w:hint="eastAsia" w:asciiTheme="majorEastAsia" w:hAnsiTheme="majorEastAsia" w:eastAsiaTheme="majorEastAsia"/>
          <w:sz w:val="24"/>
        </w:rPr>
        <w:t>为了保证考试工件的严肃性，学部（院）必须加强对考试考务工作的管理，熟悉考试流程，提高试卷的命题质量，规范试卷格式，保证考试顺利进行。</w:t>
      </w:r>
    </w:p>
    <w:p>
      <w:pPr>
        <w:numPr>
          <w:ilvl w:val="0"/>
          <w:numId w:val="22"/>
        </w:numPr>
        <w:spacing w:line="480" w:lineRule="auto"/>
        <w:ind w:left="1326" w:leftChars="403" w:right="456" w:rightChars="217" w:hanging="480" w:hangingChars="200"/>
        <w:rPr>
          <w:rFonts w:asciiTheme="majorEastAsia" w:hAnsiTheme="majorEastAsia" w:eastAsiaTheme="majorEastAsia"/>
          <w:sz w:val="24"/>
        </w:rPr>
      </w:pPr>
      <w:r>
        <w:rPr>
          <w:rFonts w:hint="eastAsia" w:asciiTheme="majorEastAsia" w:hAnsiTheme="majorEastAsia" w:eastAsiaTheme="majorEastAsia"/>
          <w:sz w:val="24"/>
        </w:rPr>
        <w:t>命题教师必须在规定时间内向所在学部（院）递交A、B两份试卷，并附评分标准和标准答案。</w:t>
      </w:r>
    </w:p>
    <w:p>
      <w:pPr>
        <w:spacing w:line="480" w:lineRule="auto"/>
        <w:ind w:left="1326" w:leftChars="403" w:right="456" w:rightChars="217" w:hanging="480" w:hangingChars="200"/>
        <w:rPr>
          <w:rFonts w:asciiTheme="majorEastAsia" w:hAnsiTheme="majorEastAsia" w:eastAsiaTheme="majorEastAsia"/>
          <w:sz w:val="24"/>
        </w:rPr>
      </w:pPr>
      <w:r>
        <w:rPr>
          <w:rFonts w:hint="eastAsia" w:asciiTheme="majorEastAsia" w:hAnsiTheme="majorEastAsia" w:eastAsiaTheme="majorEastAsia"/>
          <w:sz w:val="24"/>
        </w:rPr>
        <w:t>二、试卷流程表经教研室主任、教学院长审核签名后汇同试卷交学部（院）教学管理人员，统一编制试卷编号，经教务处审核备案后送学校有关部门印刷。</w:t>
      </w:r>
    </w:p>
    <w:p>
      <w:pPr>
        <w:spacing w:line="480" w:lineRule="auto"/>
        <w:ind w:left="1326" w:leftChars="403" w:right="456" w:rightChars="217" w:hanging="480" w:hangingChars="200"/>
        <w:rPr>
          <w:rFonts w:asciiTheme="majorEastAsia" w:hAnsiTheme="majorEastAsia" w:eastAsiaTheme="majorEastAsia"/>
          <w:sz w:val="24"/>
        </w:rPr>
      </w:pPr>
      <w:r>
        <w:rPr>
          <w:rFonts w:hint="eastAsia" w:asciiTheme="majorEastAsia" w:hAnsiTheme="majorEastAsia" w:eastAsiaTheme="majorEastAsia"/>
          <w:sz w:val="24"/>
        </w:rPr>
        <w:t>三、试卷经有关部门印制封卷后才有效。</w:t>
      </w:r>
    </w:p>
    <w:p>
      <w:pPr>
        <w:spacing w:line="480" w:lineRule="auto"/>
        <w:ind w:left="1326" w:leftChars="403" w:right="456" w:rightChars="217" w:hanging="480" w:hangingChars="200"/>
        <w:rPr>
          <w:rFonts w:asciiTheme="majorEastAsia" w:hAnsiTheme="majorEastAsia" w:eastAsiaTheme="majorEastAsia"/>
          <w:sz w:val="24"/>
        </w:rPr>
      </w:pPr>
      <w:r>
        <w:rPr>
          <w:rFonts w:hint="eastAsia" w:asciiTheme="majorEastAsia" w:hAnsiTheme="majorEastAsia" w:eastAsiaTheme="majorEastAsia"/>
          <w:sz w:val="24"/>
        </w:rPr>
        <w:t>四、试卷必须使用标准试卷样式（由教务处统一提供模板）和统一的标准试题纸，内容全部为打印格式，打印时字体颜色要有一定深度。试题上须标明页数（第几页、共几页）。</w:t>
      </w:r>
    </w:p>
    <w:p>
      <w:pPr>
        <w:spacing w:line="480" w:lineRule="auto"/>
        <w:ind w:left="1326" w:leftChars="403" w:right="456" w:rightChars="217" w:hanging="480" w:hangingChars="200"/>
        <w:rPr>
          <w:rFonts w:asciiTheme="majorEastAsia" w:hAnsiTheme="majorEastAsia" w:eastAsiaTheme="majorEastAsia"/>
          <w:sz w:val="24"/>
        </w:rPr>
      </w:pPr>
      <w:r>
        <w:rPr>
          <w:rFonts w:hint="eastAsia" w:asciiTheme="majorEastAsia" w:hAnsiTheme="majorEastAsia" w:eastAsiaTheme="majorEastAsia"/>
          <w:sz w:val="24"/>
        </w:rPr>
        <w:t>五、试卷的校对由命题教师本人负责。</w:t>
      </w:r>
    </w:p>
    <w:p>
      <w:pPr>
        <w:spacing w:line="480" w:lineRule="auto"/>
        <w:ind w:right="456" w:rightChars="217"/>
        <w:rPr>
          <w:rFonts w:asciiTheme="majorEastAsia" w:hAnsiTheme="majorEastAsia" w:eastAsiaTheme="majorEastAsia"/>
          <w:sz w:val="24"/>
        </w:rPr>
      </w:pPr>
    </w:p>
    <w:p>
      <w:pPr>
        <w:spacing w:line="480" w:lineRule="auto"/>
        <w:ind w:right="456" w:rightChars="217"/>
        <w:rPr>
          <w:rFonts w:asciiTheme="majorEastAsia" w:hAnsiTheme="majorEastAsia" w:eastAsiaTheme="majorEastAsia"/>
          <w:sz w:val="24"/>
        </w:rPr>
      </w:pPr>
    </w:p>
    <w:p>
      <w:pPr>
        <w:jc w:val="right"/>
        <w:rPr>
          <w:rFonts w:asciiTheme="majorEastAsia" w:hAnsiTheme="majorEastAsia" w:eastAsiaTheme="majorEastAsia"/>
          <w:sz w:val="24"/>
        </w:rPr>
      </w:pPr>
    </w:p>
    <w:p>
      <w:pPr>
        <w:jc w:val="right"/>
        <w:rPr>
          <w:rFonts w:asciiTheme="majorEastAsia" w:hAnsiTheme="majorEastAsia" w:eastAsiaTheme="majorEastAsia"/>
          <w:sz w:val="24"/>
        </w:rPr>
      </w:pPr>
      <w:r>
        <w:rPr>
          <w:rFonts w:hint="eastAsia" w:asciiTheme="majorEastAsia" w:hAnsiTheme="majorEastAsia" w:eastAsiaTheme="majorEastAsia"/>
          <w:sz w:val="24"/>
        </w:rPr>
        <w:t>20 年   月   日</w:t>
      </w:r>
    </w:p>
    <w:p>
      <w:pPr>
        <w:rPr>
          <w:rFonts w:asciiTheme="majorEastAsia" w:hAnsiTheme="majorEastAsia" w:eastAsiaTheme="majorEastAsia"/>
          <w:sz w:val="24"/>
        </w:rPr>
      </w:pPr>
    </w:p>
    <w:p>
      <w:pPr>
        <w:rPr>
          <w:rFonts w:asciiTheme="majorEastAsia" w:hAnsiTheme="majorEastAsia" w:eastAsiaTheme="majorEastAsia"/>
          <w:sz w:val="24"/>
        </w:rPr>
      </w:pPr>
    </w:p>
    <w:p>
      <w:pPr>
        <w:tabs>
          <w:tab w:val="center" w:pos="4748"/>
        </w:tabs>
        <w:jc w:val="left"/>
        <w:rPr>
          <w:rFonts w:asciiTheme="majorEastAsia" w:hAnsiTheme="majorEastAsia" w:eastAsiaTheme="majorEastAsia"/>
          <w:sz w:val="24"/>
        </w:rPr>
      </w:pPr>
      <w:r>
        <w:rPr>
          <w:rFonts w:hint="eastAsia" w:asciiTheme="majorEastAsia" w:hAnsiTheme="majorEastAsia" w:eastAsiaTheme="majorEastAsia"/>
          <w:sz w:val="24"/>
        </w:rPr>
        <w:tab/>
      </w:r>
    </w:p>
    <w:p>
      <w:pPr>
        <w:tabs>
          <w:tab w:val="center" w:pos="4748"/>
        </w:tabs>
        <w:jc w:val="left"/>
        <w:rPr>
          <w:rFonts w:asciiTheme="majorEastAsia" w:hAnsiTheme="majorEastAsia" w:eastAsiaTheme="majorEastAsia"/>
          <w:sz w:val="36"/>
          <w:szCs w:val="36"/>
        </w:rPr>
        <w:sectPr>
          <w:footerReference r:id="rId5" w:type="first"/>
          <w:pgSz w:w="11906" w:h="16838"/>
          <w:pgMar w:top="1440" w:right="1800" w:bottom="1440" w:left="1800" w:header="851" w:footer="992" w:gutter="0"/>
          <w:cols w:space="425" w:num="1"/>
          <w:docGrid w:type="lines" w:linePitch="312" w:charSpace="0"/>
        </w:sectPr>
      </w:pP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 海 第 二 工 业 大 学</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考 场 情 况 记 录 表</w:t>
      </w:r>
    </w:p>
    <w:p>
      <w:pPr>
        <w:rPr>
          <w:rFonts w:asciiTheme="majorEastAsia" w:hAnsiTheme="majorEastAsia" w:eastAsiaTheme="majorEastAsia"/>
          <w:sz w:val="24"/>
        </w:rPr>
      </w:pPr>
    </w:p>
    <w:p>
      <w:pPr>
        <w:rPr>
          <w:rFonts w:asciiTheme="majorEastAsia" w:hAnsiTheme="majorEastAsia" w:eastAsiaTheme="majorEastAsia"/>
          <w:sz w:val="28"/>
        </w:rPr>
      </w:pPr>
      <w:r>
        <w:rPr>
          <w:rFonts w:hint="eastAsia" w:asciiTheme="majorEastAsia" w:hAnsiTheme="majorEastAsia" w:eastAsiaTheme="majorEastAsia"/>
          <w:sz w:val="28"/>
        </w:rPr>
        <w:t>考场：</w:t>
      </w:r>
      <w:r>
        <w:rPr>
          <w:rFonts w:asciiTheme="majorEastAsia" w:hAnsiTheme="majorEastAsia" w:eastAsiaTheme="majorEastAsia"/>
          <w:sz w:val="28"/>
        </w:rPr>
        <w:t>___________</w:t>
      </w:r>
      <w:r>
        <w:rPr>
          <w:rFonts w:hint="eastAsia" w:asciiTheme="majorEastAsia" w:hAnsiTheme="majorEastAsia" w:eastAsiaTheme="majorEastAsia"/>
          <w:sz w:val="28"/>
        </w:rPr>
        <w:t>教室</w:t>
      </w:r>
      <w:r>
        <w:rPr>
          <w:rFonts w:asciiTheme="majorEastAsia" w:hAnsiTheme="majorEastAsia" w:eastAsiaTheme="majorEastAsia"/>
          <w:sz w:val="28"/>
        </w:rPr>
        <w:tab/>
      </w:r>
      <w:r>
        <w:rPr>
          <w:rFonts w:asciiTheme="majorEastAsia" w:hAnsiTheme="majorEastAsia" w:eastAsiaTheme="majorEastAsia"/>
          <w:sz w:val="28"/>
        </w:rPr>
        <w:tab/>
      </w:r>
      <w:r>
        <w:rPr>
          <w:rFonts w:asciiTheme="majorEastAsia" w:hAnsiTheme="majorEastAsia" w:eastAsiaTheme="majorEastAsia"/>
          <w:sz w:val="28"/>
        </w:rPr>
        <w:tab/>
      </w:r>
      <w:r>
        <w:rPr>
          <w:rFonts w:asciiTheme="majorEastAsia" w:hAnsiTheme="majorEastAsia" w:eastAsiaTheme="majorEastAsia"/>
          <w:sz w:val="28"/>
        </w:rPr>
        <w:tab/>
      </w:r>
      <w:r>
        <w:rPr>
          <w:rFonts w:asciiTheme="majorEastAsia" w:hAnsiTheme="majorEastAsia" w:eastAsiaTheme="majorEastAsia"/>
          <w:sz w:val="28"/>
        </w:rPr>
        <w:t xml:space="preserve">20  </w:t>
      </w:r>
      <w:r>
        <w:rPr>
          <w:rFonts w:hint="eastAsia" w:asciiTheme="majorEastAsia" w:hAnsiTheme="majorEastAsia" w:eastAsiaTheme="majorEastAsia"/>
          <w:sz w:val="28"/>
        </w:rPr>
        <w:t>-</w:t>
      </w:r>
      <w:r>
        <w:rPr>
          <w:rFonts w:asciiTheme="majorEastAsia" w:hAnsiTheme="majorEastAsia" w:eastAsiaTheme="majorEastAsia"/>
          <w:sz w:val="28"/>
        </w:rPr>
        <w:t xml:space="preserve">20  </w:t>
      </w:r>
      <w:r>
        <w:rPr>
          <w:rFonts w:hint="eastAsia" w:asciiTheme="majorEastAsia" w:hAnsiTheme="majorEastAsia" w:eastAsiaTheme="majorEastAsia"/>
          <w:sz w:val="28"/>
        </w:rPr>
        <w:t>学年    学期</w:t>
      </w:r>
    </w:p>
    <w:tbl>
      <w:tblPr>
        <w:tblStyle w:val="22"/>
        <w:tblW w:w="1445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85"/>
        <w:gridCol w:w="528"/>
        <w:gridCol w:w="1512"/>
        <w:gridCol w:w="508"/>
        <w:gridCol w:w="1382"/>
        <w:gridCol w:w="1982"/>
        <w:gridCol w:w="1420"/>
        <w:gridCol w:w="1132"/>
        <w:gridCol w:w="1419"/>
        <w:gridCol w:w="1132"/>
        <w:gridCol w:w="1420"/>
        <w:gridCol w:w="113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13"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试卷名称</w:t>
            </w:r>
          </w:p>
        </w:tc>
        <w:tc>
          <w:tcPr>
            <w:tcW w:w="202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3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试卷编号</w:t>
            </w:r>
          </w:p>
        </w:tc>
        <w:tc>
          <w:tcPr>
            <w:tcW w:w="3402"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132" w:type="dxa"/>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考试</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时间</w:t>
            </w:r>
          </w:p>
        </w:tc>
        <w:tc>
          <w:tcPr>
            <w:tcW w:w="5105" w:type="dxa"/>
            <w:gridSpan w:val="4"/>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20   年   月   日</w:t>
            </w:r>
          </w:p>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上午   下午   第   场 考试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13"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考试班级</w:t>
            </w:r>
          </w:p>
        </w:tc>
        <w:tc>
          <w:tcPr>
            <w:tcW w:w="202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3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层  次</w:t>
            </w:r>
          </w:p>
        </w:tc>
        <w:tc>
          <w:tcPr>
            <w:tcW w:w="3402"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本科、专升本、专科</w:t>
            </w:r>
          </w:p>
        </w:tc>
        <w:tc>
          <w:tcPr>
            <w:tcW w:w="1132"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5105" w:type="dxa"/>
            <w:gridSpan w:val="4"/>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restart"/>
            <w:textDirection w:val="tbRlV"/>
            <w:vAlign w:val="center"/>
          </w:tcPr>
          <w:p>
            <w:pPr>
              <w:keepNext w:val="0"/>
              <w:keepLines w:val="0"/>
              <w:suppressLineNumbers w:val="0"/>
              <w:spacing w:before="0" w:beforeAutospacing="0" w:after="0" w:afterAutospacing="0"/>
              <w:ind w:left="113" w:right="113"/>
              <w:jc w:val="center"/>
              <w:rPr>
                <w:rFonts w:hint="default" w:asciiTheme="majorEastAsia" w:hAnsiTheme="majorEastAsia" w:eastAsiaTheme="majorEastAsia"/>
                <w:sz w:val="28"/>
              </w:rPr>
            </w:pPr>
            <w:r>
              <w:rPr>
                <w:rFonts w:hint="eastAsia" w:asciiTheme="majorEastAsia" w:hAnsiTheme="majorEastAsia" w:eastAsiaTheme="majorEastAsia"/>
                <w:sz w:val="28"/>
              </w:rPr>
              <w:t>考  场  记  录</w:t>
            </w: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缺考名单</w:t>
            </w:r>
          </w:p>
        </w:tc>
        <w:tc>
          <w:tcPr>
            <w:tcW w:w="1890" w:type="dxa"/>
            <w:gridSpan w:val="2"/>
            <w:vAlign w:val="center"/>
          </w:tcPr>
          <w:p>
            <w:pPr>
              <w:keepNext w:val="0"/>
              <w:keepLines w:val="0"/>
              <w:widowControl/>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违纪名单</w:t>
            </w: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作弊名单</w:t>
            </w:r>
          </w:p>
        </w:tc>
        <w:tc>
          <w:tcPr>
            <w:tcW w:w="142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发卷份数</w:t>
            </w:r>
          </w:p>
        </w:tc>
        <w:tc>
          <w:tcPr>
            <w:tcW w:w="113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19"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收卷份数</w:t>
            </w:r>
          </w:p>
        </w:tc>
        <w:tc>
          <w:tcPr>
            <w:tcW w:w="113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空卷份数</w:t>
            </w:r>
          </w:p>
        </w:tc>
        <w:tc>
          <w:tcPr>
            <w:tcW w:w="1134"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89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Merge w:val="restart"/>
            <w:textDirection w:val="tbRlV"/>
            <w:vAlign w:val="center"/>
          </w:tcPr>
          <w:p>
            <w:pPr>
              <w:keepNext w:val="0"/>
              <w:keepLines w:val="0"/>
              <w:suppressLineNumbers w:val="0"/>
              <w:spacing w:before="0" w:beforeAutospacing="0" w:after="0" w:afterAutospacing="0"/>
              <w:ind w:left="113" w:right="113"/>
              <w:jc w:val="center"/>
              <w:rPr>
                <w:rFonts w:hint="default" w:asciiTheme="majorEastAsia" w:hAnsiTheme="majorEastAsia" w:eastAsiaTheme="majorEastAsia"/>
                <w:sz w:val="28"/>
              </w:rPr>
            </w:pPr>
            <w:r>
              <w:rPr>
                <w:rFonts w:hint="eastAsia" w:asciiTheme="majorEastAsia" w:hAnsiTheme="majorEastAsia" w:eastAsiaTheme="majorEastAsia"/>
                <w:sz w:val="28"/>
              </w:rPr>
              <w:t>情况记录</w:t>
            </w:r>
          </w:p>
        </w:tc>
        <w:tc>
          <w:tcPr>
            <w:tcW w:w="6237" w:type="dxa"/>
            <w:gridSpan w:val="5"/>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89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6237" w:type="dxa"/>
            <w:gridSpan w:val="5"/>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89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6237" w:type="dxa"/>
            <w:gridSpan w:val="5"/>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89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6237" w:type="dxa"/>
            <w:gridSpan w:val="5"/>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85"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204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890"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98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1420"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6237" w:type="dxa"/>
            <w:gridSpan w:val="5"/>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62" w:hRule="atLeast"/>
          <w:jc w:val="center"/>
        </w:trPr>
        <w:tc>
          <w:tcPr>
            <w:tcW w:w="1413"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r>
              <w:rPr>
                <w:rFonts w:hint="eastAsia" w:asciiTheme="majorEastAsia" w:hAnsiTheme="majorEastAsia" w:eastAsiaTheme="majorEastAsia"/>
                <w:sz w:val="28"/>
              </w:rPr>
              <w:t>监考人员签名</w:t>
            </w:r>
          </w:p>
        </w:tc>
        <w:tc>
          <w:tcPr>
            <w:tcW w:w="5384"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8"/>
              </w:rPr>
            </w:pPr>
          </w:p>
        </w:tc>
        <w:tc>
          <w:tcPr>
            <w:tcW w:w="1420" w:type="dxa"/>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c>
          <w:tcPr>
            <w:tcW w:w="6237" w:type="dxa"/>
            <w:gridSpan w:val="5"/>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8"/>
              </w:rPr>
            </w:pPr>
          </w:p>
        </w:tc>
      </w:tr>
    </w:tbl>
    <w:p>
      <w:pPr>
        <w:spacing w:line="0" w:lineRule="atLeas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注意：（1）此表在考试后由监考人员按要求当场填写，与试卷交学部（院）教学管理人员。</w:t>
      </w:r>
    </w:p>
    <w:p>
      <w:pPr>
        <w:spacing w:line="0" w:lineRule="atLeast"/>
        <w:ind w:left="420" w:firstLine="630" w:firstLineChars="300"/>
        <w:rPr>
          <w:rFonts w:asciiTheme="majorEastAsia" w:hAnsiTheme="majorEastAsia" w:eastAsiaTheme="majorEastAsia"/>
          <w:szCs w:val="21"/>
        </w:rPr>
      </w:pPr>
      <w:r>
        <w:rPr>
          <w:rFonts w:hint="eastAsia" w:asciiTheme="majorEastAsia" w:hAnsiTheme="majorEastAsia" w:eastAsiaTheme="majorEastAsia"/>
          <w:szCs w:val="21"/>
        </w:rPr>
        <w:t>（2）填写时必须在相应空格中填写完整。作弊或违纪必须在该生试卷上写上“作弊”或“违纪”字样。</w:t>
      </w:r>
    </w:p>
    <w:p>
      <w:pPr>
        <w:pStyle w:val="3"/>
        <w:rPr>
          <w:rFonts w:asciiTheme="majorEastAsia" w:hAnsiTheme="majorEastAsia" w:eastAsiaTheme="majorEastAsia"/>
        </w:rPr>
        <w:sectPr>
          <w:footerReference r:id="rId7" w:type="first"/>
          <w:footerReference r:id="rId6" w:type="default"/>
          <w:pgSz w:w="16838" w:h="11906" w:orient="landscape"/>
          <w:pgMar w:top="1276" w:right="1440" w:bottom="1135" w:left="851" w:header="851" w:footer="992" w:gutter="0"/>
          <w:cols w:space="425" w:num="1"/>
          <w:titlePg/>
          <w:docGrid w:type="lines" w:linePitch="312" w:charSpace="0"/>
        </w:sectPr>
      </w:pPr>
    </w:p>
    <w:p>
      <w:pPr>
        <w:pStyle w:val="48"/>
        <w:rPr>
          <w:color w:val="auto"/>
        </w:rPr>
      </w:pPr>
      <w:bookmarkStart w:id="276" w:name="_Toc19029"/>
      <w:r>
        <w:rPr>
          <w:rFonts w:hint="eastAsia"/>
          <w:color w:val="auto"/>
        </w:rPr>
        <w:t>成绩录入工作流程</w:t>
      </w:r>
      <w:bookmarkEnd w:id="276"/>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成绩录入工作流程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jc w:val="left"/>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《上海第二工业大学课程考核工作管理细则》</w:t>
      </w:r>
    </w:p>
    <w:p>
      <w:pPr>
        <w:spacing w:line="440" w:lineRule="exact"/>
        <w:ind w:firstLine="482" w:firstLineChars="200"/>
        <w:jc w:val="left"/>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教师、教学管理人员</w:t>
      </w:r>
    </w:p>
    <w:p>
      <w:pPr>
        <w:spacing w:line="440" w:lineRule="exact"/>
        <w:rPr>
          <w:rFonts w:ascii="华文细黑" w:hAnsi="华文细黑" w:eastAsia="华文细黑"/>
          <w:b/>
          <w:sz w:val="28"/>
          <w:szCs w:val="28"/>
        </w:rPr>
      </w:pPr>
      <w:r>
        <w:rPr>
          <w:rFonts w:ascii="华文细黑" w:hAnsi="华文细黑" w:eastAsia="华文细黑"/>
          <w:b/>
          <w:sz w:val="28"/>
          <w:szCs w:val="28"/>
        </w:rPr>
        <mc:AlternateContent>
          <mc:Choice Requires="wpg">
            <w:drawing>
              <wp:anchor distT="0" distB="0" distL="114300" distR="114300" simplePos="0" relativeHeight="252843008" behindDoc="0" locked="0" layoutInCell="1" allowOverlap="1">
                <wp:simplePos x="0" y="0"/>
                <wp:positionH relativeFrom="column">
                  <wp:posOffset>297180</wp:posOffset>
                </wp:positionH>
                <wp:positionV relativeFrom="paragraph">
                  <wp:posOffset>196215</wp:posOffset>
                </wp:positionV>
                <wp:extent cx="4620260" cy="5606415"/>
                <wp:effectExtent l="0" t="0" r="27940" b="13335"/>
                <wp:wrapNone/>
                <wp:docPr id="394" name="组合 618"/>
                <wp:cNvGraphicFramePr/>
                <a:graphic xmlns:a="http://schemas.openxmlformats.org/drawingml/2006/main">
                  <a:graphicData uri="http://schemas.microsoft.com/office/word/2010/wordprocessingGroup">
                    <wpg:wgp>
                      <wpg:cNvGrpSpPr/>
                      <wpg:grpSpPr>
                        <a:xfrm>
                          <a:off x="0" y="0"/>
                          <a:ext cx="4620260" cy="5606415"/>
                          <a:chOff x="1944" y="4790"/>
                          <a:chExt cx="8597" cy="10912"/>
                        </a:xfrm>
                      </wpg:grpSpPr>
                      <wps:wsp>
                        <wps:cNvPr id="351" name="自选图形 619"/>
                        <wps:cNvCnPr/>
                        <wps:spPr>
                          <a:xfrm>
                            <a:off x="6070" y="5664"/>
                            <a:ext cx="0" cy="390"/>
                          </a:xfrm>
                          <a:prstGeom prst="straightConnector1">
                            <a:avLst/>
                          </a:prstGeom>
                          <a:ln w="9525" cap="flat" cmpd="sng">
                            <a:solidFill>
                              <a:srgbClr val="000000"/>
                            </a:solidFill>
                            <a:prstDash val="solid"/>
                            <a:headEnd type="none" w="med" len="med"/>
                            <a:tailEnd type="triangle" w="med" len="med"/>
                          </a:ln>
                        </wps:spPr>
                        <wps:bodyPr/>
                      </wps:wsp>
                      <wps:wsp>
                        <wps:cNvPr id="352" name="自选图形 1566"/>
                        <wps:cNvSpPr/>
                        <wps:spPr>
                          <a:xfrm>
                            <a:off x="4515" y="6059"/>
                            <a:ext cx="3131" cy="114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教师是</w:t>
                              </w:r>
                              <w:r>
                                <w:rPr>
                                  <w:rFonts w:asciiTheme="minorEastAsia" w:hAnsiTheme="minorEastAsia"/>
                                  <w:sz w:val="18"/>
                                  <w:szCs w:val="18"/>
                                </w:rPr>
                                <w:t>否在规定时间</w:t>
                              </w:r>
                              <w:r>
                                <w:rPr>
                                  <w:rFonts w:hint="eastAsia" w:asciiTheme="minorEastAsia" w:hAnsiTheme="minorEastAsia"/>
                                  <w:sz w:val="18"/>
                                  <w:szCs w:val="18"/>
                                </w:rPr>
                                <w:t>内</w:t>
                              </w:r>
                              <w:r>
                                <w:rPr>
                                  <w:rFonts w:asciiTheme="minorEastAsia" w:hAnsiTheme="minorEastAsia"/>
                                  <w:sz w:val="18"/>
                                  <w:szCs w:val="18"/>
                                </w:rPr>
                                <w:t>录入成绩</w:t>
                              </w:r>
                            </w:p>
                          </w:txbxContent>
                        </wps:txbx>
                        <wps:bodyPr lIns="0" tIns="0" rIns="0" bIns="0" upright="1"/>
                      </wps:wsp>
                      <wps:wsp>
                        <wps:cNvPr id="353" name="任意多边形 477"/>
                        <wps:cNvSpPr/>
                        <wps:spPr>
                          <a:xfrm>
                            <a:off x="7641" y="6623"/>
                            <a:ext cx="675" cy="749"/>
                          </a:xfrm>
                          <a:custGeom>
                            <a:avLst/>
                            <a:gdLst>
                              <a:gd name="A1" fmla="val 0"/>
                              <a:gd name="A2" fmla="val 0"/>
                            </a:gdLst>
                            <a:ahLst/>
                            <a:cxnLst>
                              <a:cxn ang="0">
                                <a:pos x="0" y="0"/>
                              </a:cxn>
                              <a:cxn ang="0">
                                <a:pos x="428625" y="0"/>
                              </a:cxn>
                              <a:cxn ang="0">
                                <a:pos x="428625" y="475615"/>
                              </a:cxn>
                            </a:cxnLst>
                            <a:rect l="0" t="0" r="0" b="0"/>
                            <a:pathLst>
                              <a:path w="514350" h="400050">
                                <a:moveTo>
                                  <a:pt x="0" y="0"/>
                                </a:moveTo>
                                <a:lnTo>
                                  <a:pt x="514350" y="0"/>
                                </a:lnTo>
                                <a:lnTo>
                                  <a:pt x="514350" y="400050"/>
                                </a:lnTo>
                              </a:path>
                            </a:pathLst>
                          </a:custGeom>
                          <a:noFill/>
                          <a:ln w="9525" cap="flat" cmpd="sng">
                            <a:solidFill>
                              <a:srgbClr val="000000"/>
                            </a:solidFill>
                            <a:prstDash val="solid"/>
                            <a:round/>
                            <a:headEnd type="none" w="med" len="med"/>
                            <a:tailEnd type="triangle" w="med" len="med"/>
                          </a:ln>
                        </wps:spPr>
                        <wps:bodyPr anchor="ctr" upright="1"/>
                      </wps:wsp>
                      <wps:wsp>
                        <wps:cNvPr id="354" name="任意多边形 478"/>
                        <wps:cNvSpPr/>
                        <wps:spPr>
                          <a:xfrm>
                            <a:off x="3928" y="6624"/>
                            <a:ext cx="630" cy="4082"/>
                          </a:xfrm>
                          <a:custGeom>
                            <a:avLst/>
                            <a:gdLst>
                              <a:gd name="A1" fmla="val 0"/>
                              <a:gd name="A2" fmla="val 0"/>
                            </a:gdLst>
                            <a:ahLst/>
                            <a:cxnLst>
                              <a:cxn ang="0">
                                <a:pos x="400050" y="0"/>
                              </a:cxn>
                              <a:cxn ang="0">
                                <a:pos x="0" y="0"/>
                              </a:cxn>
                              <a:cxn ang="0">
                                <a:pos x="0" y="2592070"/>
                              </a:cxn>
                            </a:cxnLst>
                            <a:rect l="0" t="0" r="0" b="0"/>
                            <a:pathLst>
                              <a:path w="476250" h="390525">
                                <a:moveTo>
                                  <a:pt x="476250" y="0"/>
                                </a:moveTo>
                                <a:lnTo>
                                  <a:pt x="0" y="0"/>
                                </a:lnTo>
                                <a:lnTo>
                                  <a:pt x="0" y="390525"/>
                                </a:lnTo>
                              </a:path>
                            </a:pathLst>
                          </a:custGeom>
                          <a:noFill/>
                          <a:ln w="9525" cap="flat" cmpd="sng">
                            <a:solidFill>
                              <a:srgbClr val="000000"/>
                            </a:solidFill>
                            <a:prstDash val="solid"/>
                            <a:round/>
                            <a:headEnd type="none" w="med" len="med"/>
                            <a:tailEnd type="triangle" w="med" len="med"/>
                          </a:ln>
                        </wps:spPr>
                        <wps:bodyPr anchor="ctr" upright="1"/>
                      </wps:wsp>
                      <wps:wsp>
                        <wps:cNvPr id="355" name="文本框 623"/>
                        <wps:cNvSpPr txBox="1"/>
                        <wps:spPr>
                          <a:xfrm>
                            <a:off x="2318" y="10716"/>
                            <a:ext cx="3180"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教师在</w:t>
                              </w:r>
                              <w:r>
                                <w:rPr>
                                  <w:rFonts w:asciiTheme="minorEastAsia" w:hAnsiTheme="minorEastAsia"/>
                                  <w:sz w:val="18"/>
                                  <w:szCs w:val="18"/>
                                </w:rPr>
                                <w:t>教</w:t>
                              </w:r>
                              <w:r>
                                <w:rPr>
                                  <w:rFonts w:hint="eastAsia" w:asciiTheme="minorEastAsia" w:hAnsiTheme="minorEastAsia"/>
                                  <w:sz w:val="18"/>
                                  <w:szCs w:val="18"/>
                                </w:rPr>
                                <w:t>学管理</w:t>
                              </w:r>
                              <w:r>
                                <w:rPr>
                                  <w:rFonts w:asciiTheme="minorEastAsia" w:hAnsiTheme="minorEastAsia"/>
                                  <w:sz w:val="18"/>
                                  <w:szCs w:val="18"/>
                                </w:rPr>
                                <w:t>系统中</w:t>
                              </w:r>
                              <w:r>
                                <w:rPr>
                                  <w:rFonts w:hint="eastAsia" w:asciiTheme="minorEastAsia" w:hAnsiTheme="minorEastAsia"/>
                                  <w:sz w:val="18"/>
                                  <w:szCs w:val="18"/>
                                </w:rPr>
                                <w:t>按教学</w:t>
                              </w:r>
                              <w:r>
                                <w:rPr>
                                  <w:rFonts w:asciiTheme="minorEastAsia" w:hAnsiTheme="minorEastAsia"/>
                                  <w:sz w:val="18"/>
                                  <w:szCs w:val="18"/>
                                </w:rPr>
                                <w:t>大纲要求</w:t>
                              </w:r>
                              <w:r>
                                <w:rPr>
                                  <w:rFonts w:hint="eastAsia" w:asciiTheme="minorEastAsia" w:hAnsiTheme="minorEastAsia"/>
                                  <w:sz w:val="18"/>
                                  <w:szCs w:val="18"/>
                                </w:rPr>
                                <w:t>的</w:t>
                              </w:r>
                              <w:r>
                                <w:rPr>
                                  <w:rFonts w:asciiTheme="minorEastAsia" w:hAnsiTheme="minorEastAsia"/>
                                  <w:sz w:val="18"/>
                                  <w:szCs w:val="18"/>
                                </w:rPr>
                                <w:t>比例</w:t>
                              </w:r>
                              <w:r>
                                <w:rPr>
                                  <w:rFonts w:hint="eastAsia" w:asciiTheme="minorEastAsia" w:hAnsiTheme="minorEastAsia"/>
                                  <w:sz w:val="18"/>
                                  <w:szCs w:val="18"/>
                                </w:rPr>
                                <w:t>，录入课程</w:t>
                              </w:r>
                              <w:r>
                                <w:rPr>
                                  <w:rFonts w:asciiTheme="minorEastAsia" w:hAnsiTheme="minorEastAsia"/>
                                  <w:sz w:val="18"/>
                                  <w:szCs w:val="18"/>
                                </w:rPr>
                                <w:t>成绩</w:t>
                              </w:r>
                            </w:p>
                          </w:txbxContent>
                        </wps:txbx>
                        <wps:bodyPr lIns="0" tIns="0" rIns="0" bIns="0" upright="1"/>
                      </wps:wsp>
                      <wps:wsp>
                        <wps:cNvPr id="356" name="文本框 1552"/>
                        <wps:cNvSpPr txBox="1"/>
                        <wps:spPr>
                          <a:xfrm>
                            <a:off x="6178" y="7391"/>
                            <a:ext cx="4266" cy="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向</w:t>
                              </w:r>
                              <w:r>
                                <w:rPr>
                                  <w:rFonts w:asciiTheme="minorEastAsia" w:hAnsiTheme="minorEastAsia"/>
                                  <w:sz w:val="18"/>
                                  <w:szCs w:val="18"/>
                                </w:rPr>
                                <w:t>所在学</w:t>
                              </w:r>
                              <w:r>
                                <w:rPr>
                                  <w:rFonts w:hint="eastAsia" w:asciiTheme="minorEastAsia" w:hAnsiTheme="minorEastAsia"/>
                                  <w:sz w:val="18"/>
                                  <w:szCs w:val="18"/>
                                </w:rPr>
                                <w:t>部</w:t>
                              </w:r>
                              <w:r>
                                <w:rPr>
                                  <w:rFonts w:asciiTheme="minorEastAsia" w:hAnsiTheme="minorEastAsia"/>
                                  <w:sz w:val="18"/>
                                  <w:szCs w:val="18"/>
                                </w:rPr>
                                <w:t>（院）报备</w:t>
                              </w:r>
                              <w:r>
                                <w:rPr>
                                  <w:rFonts w:hint="eastAsia" w:asciiTheme="minorEastAsia" w:hAnsiTheme="minorEastAsia"/>
                                  <w:sz w:val="18"/>
                                  <w:szCs w:val="18"/>
                                </w:rPr>
                                <w:t>原因和</w:t>
                              </w:r>
                              <w:r>
                                <w:rPr>
                                  <w:rFonts w:asciiTheme="minorEastAsia" w:hAnsiTheme="minorEastAsia"/>
                                  <w:sz w:val="18"/>
                                  <w:szCs w:val="18"/>
                                </w:rPr>
                                <w:t>课程</w:t>
                              </w:r>
                              <w:r>
                                <w:rPr>
                                  <w:rFonts w:hint="eastAsia" w:asciiTheme="minorEastAsia" w:hAnsiTheme="minorEastAsia"/>
                                  <w:sz w:val="18"/>
                                  <w:szCs w:val="18"/>
                                </w:rPr>
                                <w:t>名及序号</w:t>
                              </w:r>
                            </w:p>
                          </w:txbxContent>
                        </wps:txbx>
                        <wps:bodyPr lIns="0" tIns="0" rIns="0" bIns="0" upright="1"/>
                      </wps:wsp>
                      <wps:wsp>
                        <wps:cNvPr id="357" name="文本框 625"/>
                        <wps:cNvSpPr txBox="1"/>
                        <wps:spPr>
                          <a:xfrm>
                            <a:off x="4032" y="6167"/>
                            <a:ext cx="945" cy="464"/>
                          </a:xfrm>
                          <a:prstGeom prst="rect">
                            <a:avLst/>
                          </a:prstGeom>
                          <a:noFill/>
                          <a:ln w="9525">
                            <a:noFill/>
                          </a:ln>
                        </wps:spPr>
                        <wps:txbx>
                          <w:txbxContent>
                            <w:p>
                              <w:pPr>
                                <w:rPr>
                                  <w:sz w:val="20"/>
                                </w:rPr>
                              </w:pPr>
                              <w:r>
                                <w:rPr>
                                  <w:rFonts w:hint="eastAsia"/>
                                  <w:sz w:val="20"/>
                                </w:rPr>
                                <w:t>是</w:t>
                              </w:r>
                            </w:p>
                          </w:txbxContent>
                        </wps:txbx>
                        <wps:bodyPr upright="1"/>
                      </wps:wsp>
                      <wps:wsp>
                        <wps:cNvPr id="358" name="文本框 626"/>
                        <wps:cNvSpPr txBox="1"/>
                        <wps:spPr>
                          <a:xfrm>
                            <a:off x="7557" y="6169"/>
                            <a:ext cx="509" cy="464"/>
                          </a:xfrm>
                          <a:prstGeom prst="rect">
                            <a:avLst/>
                          </a:prstGeom>
                          <a:noFill/>
                          <a:ln w="9525">
                            <a:noFill/>
                          </a:ln>
                        </wps:spPr>
                        <wps:txbx>
                          <w:txbxContent>
                            <w:p>
                              <w:pPr>
                                <w:rPr>
                                  <w:sz w:val="20"/>
                                </w:rPr>
                              </w:pPr>
                              <w:r>
                                <w:rPr>
                                  <w:rFonts w:hint="eastAsia"/>
                                  <w:sz w:val="20"/>
                                </w:rPr>
                                <w:t>否</w:t>
                              </w:r>
                            </w:p>
                          </w:txbxContent>
                        </wps:txbx>
                        <wps:bodyPr upright="1"/>
                      </wps:wsp>
                      <wps:wsp>
                        <wps:cNvPr id="359" name="自选图形 627"/>
                        <wps:cNvCnPr/>
                        <wps:spPr>
                          <a:xfrm>
                            <a:off x="8324" y="7745"/>
                            <a:ext cx="0" cy="390"/>
                          </a:xfrm>
                          <a:prstGeom prst="straightConnector1">
                            <a:avLst/>
                          </a:prstGeom>
                          <a:ln w="9525" cap="flat" cmpd="sng">
                            <a:solidFill>
                              <a:srgbClr val="000000"/>
                            </a:solidFill>
                            <a:prstDash val="solid"/>
                            <a:headEnd type="none" w="med" len="med"/>
                            <a:tailEnd type="triangle" w="med" len="med"/>
                          </a:ln>
                        </wps:spPr>
                        <wps:bodyPr/>
                      </wps:wsp>
                      <wps:wsp>
                        <wps:cNvPr id="360" name="文本框 628"/>
                        <wps:cNvSpPr txBox="1"/>
                        <wps:spPr>
                          <a:xfrm>
                            <a:off x="6808" y="8135"/>
                            <a:ext cx="2741"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asciiTheme="minorEastAsia" w:hAnsiTheme="minorEastAsia"/>
                                  <w:sz w:val="18"/>
                                  <w:szCs w:val="18"/>
                                </w:rPr>
                                <w:t>学</w:t>
                              </w:r>
                              <w:r>
                                <w:rPr>
                                  <w:rFonts w:hint="eastAsia" w:asciiTheme="minorEastAsia" w:hAnsiTheme="minorEastAsia"/>
                                  <w:sz w:val="18"/>
                                  <w:szCs w:val="18"/>
                                </w:rPr>
                                <w:t>部</w:t>
                              </w:r>
                              <w:r>
                                <w:rPr>
                                  <w:rFonts w:asciiTheme="minorEastAsia" w:hAnsiTheme="minorEastAsia"/>
                                  <w:sz w:val="18"/>
                                  <w:szCs w:val="18"/>
                                </w:rPr>
                                <w:t>（院）</w:t>
                              </w:r>
                              <w:r>
                                <w:rPr>
                                  <w:rFonts w:hint="eastAsia" w:asciiTheme="minorEastAsia" w:hAnsiTheme="minorEastAsia"/>
                                  <w:sz w:val="18"/>
                                  <w:szCs w:val="18"/>
                                </w:rPr>
                                <w:t>向</w:t>
                              </w:r>
                              <w:r>
                                <w:rPr>
                                  <w:rFonts w:asciiTheme="minorEastAsia" w:hAnsiTheme="minorEastAsia"/>
                                  <w:sz w:val="18"/>
                                  <w:szCs w:val="18"/>
                                </w:rPr>
                                <w:t>教务</w:t>
                              </w:r>
                              <w:r>
                                <w:rPr>
                                  <w:rFonts w:hint="eastAsia" w:asciiTheme="minorEastAsia" w:hAnsiTheme="minorEastAsia"/>
                                  <w:sz w:val="18"/>
                                  <w:szCs w:val="18"/>
                                </w:rPr>
                                <w:t>处</w:t>
                              </w:r>
                              <w:r>
                                <w:rPr>
                                  <w:rFonts w:asciiTheme="minorEastAsia" w:hAnsiTheme="minorEastAsia"/>
                                  <w:sz w:val="18"/>
                                  <w:szCs w:val="18"/>
                                </w:rPr>
                                <w:t>报备</w:t>
                              </w:r>
                            </w:p>
                          </w:txbxContent>
                        </wps:txbx>
                        <wps:bodyPr lIns="0" tIns="0" rIns="0" bIns="0" upright="1"/>
                      </wps:wsp>
                      <wps:wsp>
                        <wps:cNvPr id="361" name="文本框 629"/>
                        <wps:cNvSpPr txBox="1"/>
                        <wps:spPr>
                          <a:xfrm>
                            <a:off x="6811" y="8873"/>
                            <a:ext cx="2903" cy="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asciiTheme="minorEastAsia" w:hAnsiTheme="minorEastAsia"/>
                                  <w:sz w:val="18"/>
                                  <w:szCs w:val="18"/>
                                </w:rPr>
                                <w:t>教务</w:t>
                              </w:r>
                              <w:r>
                                <w:rPr>
                                  <w:rFonts w:hint="eastAsia" w:asciiTheme="minorEastAsia" w:hAnsiTheme="minorEastAsia"/>
                                  <w:sz w:val="18"/>
                                  <w:szCs w:val="18"/>
                                </w:rPr>
                                <w:t>处</w:t>
                              </w:r>
                              <w:r>
                                <w:rPr>
                                  <w:rFonts w:asciiTheme="minorEastAsia" w:hAnsiTheme="minorEastAsia"/>
                                  <w:sz w:val="18"/>
                                  <w:szCs w:val="18"/>
                                </w:rPr>
                                <w:t>再次开放</w:t>
                              </w:r>
                              <w:r>
                                <w:rPr>
                                  <w:rFonts w:hint="eastAsia" w:asciiTheme="minorEastAsia" w:hAnsiTheme="minorEastAsia"/>
                                  <w:sz w:val="18"/>
                                  <w:szCs w:val="18"/>
                                </w:rPr>
                                <w:t>录入</w:t>
                              </w:r>
                              <w:r>
                                <w:rPr>
                                  <w:rFonts w:asciiTheme="minorEastAsia" w:hAnsiTheme="minorEastAsia"/>
                                  <w:sz w:val="18"/>
                                  <w:szCs w:val="18"/>
                                </w:rPr>
                                <w:t>时间</w:t>
                              </w:r>
                            </w:p>
                          </w:txbxContent>
                        </wps:txbx>
                        <wps:bodyPr lIns="0" tIns="0" rIns="0" bIns="0" upright="1"/>
                      </wps:wsp>
                      <wps:wsp>
                        <wps:cNvPr id="362" name="文本框 630"/>
                        <wps:cNvSpPr txBox="1"/>
                        <wps:spPr>
                          <a:xfrm>
                            <a:off x="6808" y="9606"/>
                            <a:ext cx="27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asciiTheme="minorEastAsia" w:hAnsiTheme="minorEastAsia"/>
                                  <w:sz w:val="18"/>
                                  <w:szCs w:val="18"/>
                                </w:rPr>
                                <w:t>教师对备案课程</w:t>
                              </w:r>
                              <w:r>
                                <w:rPr>
                                  <w:rFonts w:asciiTheme="minorEastAsia" w:hAnsiTheme="minorEastAsia"/>
                                  <w:sz w:val="18"/>
                                  <w:szCs w:val="18"/>
                                </w:rPr>
                                <w:t>进行补录</w:t>
                              </w:r>
                              <w:r>
                                <w:rPr>
                                  <w:sz w:val="18"/>
                                  <w:szCs w:val="18"/>
                                </w:rPr>
                                <w:t>入</w:t>
                              </w:r>
                            </w:p>
                          </w:txbxContent>
                        </wps:txbx>
                        <wps:bodyPr lIns="0" tIns="0" rIns="0" bIns="0" upright="1"/>
                      </wps:wsp>
                      <wps:wsp>
                        <wps:cNvPr id="367" name="任意多边形 504"/>
                        <wps:cNvSpPr/>
                        <wps:spPr>
                          <a:xfrm>
                            <a:off x="3931" y="10029"/>
                            <a:ext cx="4404" cy="340"/>
                          </a:xfrm>
                          <a:custGeom>
                            <a:avLst/>
                            <a:gdLst>
                              <a:gd name="A1" fmla="val 0"/>
                              <a:gd name="A2" fmla="val 0"/>
                            </a:gdLst>
                            <a:ahLst/>
                            <a:cxnLst>
                              <a:cxn ang="0">
                                <a:pos x="2796540" y="0"/>
                              </a:cxn>
                              <a:cxn ang="0">
                                <a:pos x="2796540" y="215900"/>
                              </a:cxn>
                              <a:cxn ang="0">
                                <a:pos x="0" y="215900"/>
                              </a:cxn>
                            </a:cxnLst>
                            <a:rect l="0" t="0" r="0" b="0"/>
                            <a:pathLst>
                              <a:path w="2809875" h="228600">
                                <a:moveTo>
                                  <a:pt x="2809875" y="0"/>
                                </a:moveTo>
                                <a:lnTo>
                                  <a:pt x="2809875" y="228600"/>
                                </a:lnTo>
                                <a:lnTo>
                                  <a:pt x="0" y="228600"/>
                                </a:lnTo>
                              </a:path>
                            </a:pathLst>
                          </a:custGeom>
                          <a:noFill/>
                          <a:ln w="9525" cap="flat" cmpd="sng">
                            <a:solidFill>
                              <a:srgbClr val="000000"/>
                            </a:solidFill>
                            <a:prstDash val="solid"/>
                            <a:round/>
                            <a:headEnd type="none" w="med" len="med"/>
                            <a:tailEnd type="triangle" w="med" len="med"/>
                          </a:ln>
                        </wps:spPr>
                        <wps:bodyPr anchor="ctr" upright="1"/>
                      </wps:wsp>
                      <wps:wsp>
                        <wps:cNvPr id="368" name="矩形 224"/>
                        <wps:cNvSpPr/>
                        <wps:spPr>
                          <a:xfrm>
                            <a:off x="1944" y="12256"/>
                            <a:ext cx="1155" cy="3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平时</w:t>
                              </w:r>
                              <w:r>
                                <w:rPr>
                                  <w:rFonts w:asciiTheme="minorEastAsia" w:hAnsiTheme="minorEastAsia"/>
                                  <w:sz w:val="18"/>
                                  <w:szCs w:val="18"/>
                                </w:rPr>
                                <w:t>成绩I</w:t>
                              </w:r>
                            </w:p>
                          </w:txbxContent>
                        </wps:txbx>
                        <wps:bodyPr lIns="0" tIns="0" rIns="0" bIns="0" upright="1"/>
                      </wps:wsp>
                      <wps:wsp>
                        <wps:cNvPr id="369" name="矩形 633"/>
                        <wps:cNvSpPr/>
                        <wps:spPr>
                          <a:xfrm>
                            <a:off x="3251" y="12276"/>
                            <a:ext cx="1260"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平时成绩II</w:t>
                              </w:r>
                            </w:p>
                          </w:txbxContent>
                        </wps:txbx>
                        <wps:bodyPr lIns="0" tIns="0" rIns="0" bIns="0" upright="1"/>
                      </wps:wsp>
                      <wps:wsp>
                        <wps:cNvPr id="371" name="矩形 634"/>
                        <wps:cNvSpPr/>
                        <wps:spPr>
                          <a:xfrm>
                            <a:off x="4712" y="12274"/>
                            <a:ext cx="1300" cy="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平时成绩</w:t>
                              </w:r>
                              <w:r>
                                <w:rPr>
                                  <w:rFonts w:asciiTheme="minorEastAsia" w:hAnsiTheme="minorEastAsia"/>
                                  <w:sz w:val="18"/>
                                  <w:szCs w:val="18"/>
                                </w:rPr>
                                <w:t>……</w:t>
                              </w:r>
                            </w:p>
                          </w:txbxContent>
                        </wps:txbx>
                        <wps:bodyPr lIns="0" tIns="0" rIns="0" bIns="0" upright="1"/>
                      </wps:wsp>
                      <wps:wsp>
                        <wps:cNvPr id="373" name="矩形 228"/>
                        <wps:cNvSpPr/>
                        <wps:spPr>
                          <a:xfrm>
                            <a:off x="6258" y="12271"/>
                            <a:ext cx="1275" cy="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期中</w:t>
                              </w:r>
                              <w:r>
                                <w:rPr>
                                  <w:rFonts w:asciiTheme="minorEastAsia" w:hAnsiTheme="minorEastAsia"/>
                                  <w:sz w:val="18"/>
                                  <w:szCs w:val="18"/>
                                </w:rPr>
                                <w:t>成绩</w:t>
                              </w:r>
                            </w:p>
                          </w:txbxContent>
                        </wps:txbx>
                        <wps:bodyPr lIns="0" tIns="0" rIns="0" bIns="0" upright="1"/>
                      </wps:wsp>
                      <wps:wsp>
                        <wps:cNvPr id="374" name="矩形 230"/>
                        <wps:cNvSpPr/>
                        <wps:spPr>
                          <a:xfrm>
                            <a:off x="7743" y="12256"/>
                            <a:ext cx="1260" cy="3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 w:val="18"/>
                                  <w:szCs w:val="18"/>
                                </w:rPr>
                              </w:pPr>
                              <w:r>
                                <w:rPr>
                                  <w:rFonts w:hint="eastAsia" w:asciiTheme="minorEastAsia" w:hAnsiTheme="minorEastAsia"/>
                                  <w:sz w:val="18"/>
                                  <w:szCs w:val="18"/>
                                </w:rPr>
                                <w:t>期末成绩</w:t>
                              </w:r>
                            </w:p>
                          </w:txbxContent>
                        </wps:txbx>
                        <wps:bodyPr lIns="0" tIns="0" rIns="0" bIns="0" upright="1"/>
                      </wps:wsp>
                      <wps:wsp>
                        <wps:cNvPr id="375" name="任意多边形 507"/>
                        <wps:cNvSpPr/>
                        <wps:spPr>
                          <a:xfrm>
                            <a:off x="2563" y="11957"/>
                            <a:ext cx="5785" cy="313"/>
                          </a:xfrm>
                          <a:custGeom>
                            <a:avLst/>
                            <a:gdLst>
                              <a:gd name="A1" fmla="val 0"/>
                              <a:gd name="A2" fmla="val 0"/>
                            </a:gdLst>
                            <a:ahLst/>
                            <a:cxnLst>
                              <a:cxn ang="0">
                                <a:pos x="0" y="198755"/>
                              </a:cxn>
                              <a:cxn ang="0">
                                <a:pos x="0" y="0"/>
                              </a:cxn>
                              <a:cxn ang="0">
                                <a:pos x="3673475" y="0"/>
                              </a:cxn>
                              <a:cxn ang="0">
                                <a:pos x="3673475" y="189721"/>
                              </a:cxn>
                            </a:cxnLst>
                            <a:rect l="0" t="0" r="0" b="0"/>
                            <a:pathLst>
                              <a:path w="4038600" h="209550">
                                <a:moveTo>
                                  <a:pt x="0" y="209550"/>
                                </a:moveTo>
                                <a:lnTo>
                                  <a:pt x="0" y="0"/>
                                </a:lnTo>
                                <a:lnTo>
                                  <a:pt x="4038600" y="0"/>
                                </a:lnTo>
                                <a:lnTo>
                                  <a:pt x="4038600" y="200025"/>
                                </a:lnTo>
                              </a:path>
                            </a:pathLst>
                          </a:custGeom>
                          <a:noFill/>
                          <a:ln w="9525" cap="flat" cmpd="sng">
                            <a:solidFill>
                              <a:srgbClr val="000000"/>
                            </a:solidFill>
                            <a:prstDash val="solid"/>
                            <a:round/>
                            <a:headEnd type="none" w="med" len="med"/>
                            <a:tailEnd type="none" w="med" len="med"/>
                          </a:ln>
                        </wps:spPr>
                        <wps:bodyPr anchor="ctr" upright="1"/>
                      </wps:wsp>
                      <wps:wsp>
                        <wps:cNvPr id="377" name="直接连接符 508"/>
                        <wps:cNvCnPr/>
                        <wps:spPr>
                          <a:xfrm>
                            <a:off x="3843" y="11969"/>
                            <a:ext cx="0" cy="300"/>
                          </a:xfrm>
                          <a:prstGeom prst="line">
                            <a:avLst/>
                          </a:prstGeom>
                          <a:ln w="9525" cap="flat" cmpd="sng">
                            <a:solidFill>
                              <a:srgbClr val="000000"/>
                            </a:solidFill>
                            <a:prstDash val="solid"/>
                            <a:headEnd type="none" w="med" len="med"/>
                            <a:tailEnd type="none" w="med" len="med"/>
                          </a:ln>
                        </wps:spPr>
                        <wps:bodyPr/>
                      </wps:wsp>
                      <wps:wsp>
                        <wps:cNvPr id="378" name="直接连接符 455"/>
                        <wps:cNvCnPr/>
                        <wps:spPr>
                          <a:xfrm>
                            <a:off x="5371" y="11956"/>
                            <a:ext cx="0" cy="300"/>
                          </a:xfrm>
                          <a:prstGeom prst="line">
                            <a:avLst/>
                          </a:prstGeom>
                          <a:ln w="9525" cap="flat" cmpd="sng">
                            <a:solidFill>
                              <a:srgbClr val="000000"/>
                            </a:solidFill>
                            <a:prstDash val="solid"/>
                            <a:headEnd type="none" w="med" len="med"/>
                            <a:tailEnd type="none" w="med" len="med"/>
                          </a:ln>
                        </wps:spPr>
                        <wps:bodyPr/>
                      </wps:wsp>
                      <wps:wsp>
                        <wps:cNvPr id="384" name="直接连接符 454"/>
                        <wps:cNvCnPr/>
                        <wps:spPr>
                          <a:xfrm>
                            <a:off x="6882" y="11956"/>
                            <a:ext cx="0" cy="300"/>
                          </a:xfrm>
                          <a:prstGeom prst="line">
                            <a:avLst/>
                          </a:prstGeom>
                          <a:ln w="9525" cap="flat" cmpd="sng">
                            <a:solidFill>
                              <a:srgbClr val="000000"/>
                            </a:solidFill>
                            <a:prstDash val="solid"/>
                            <a:headEnd type="none" w="med" len="med"/>
                            <a:tailEnd type="none" w="med" len="med"/>
                          </a:ln>
                        </wps:spPr>
                        <wps:bodyPr/>
                      </wps:wsp>
                      <wps:wsp>
                        <wps:cNvPr id="385" name="直接连接符 460"/>
                        <wps:cNvCnPr/>
                        <wps:spPr>
                          <a:xfrm>
                            <a:off x="3850" y="12643"/>
                            <a:ext cx="0" cy="390"/>
                          </a:xfrm>
                          <a:prstGeom prst="line">
                            <a:avLst/>
                          </a:prstGeom>
                          <a:ln w="9525" cap="flat" cmpd="sng">
                            <a:solidFill>
                              <a:srgbClr val="000000"/>
                            </a:solidFill>
                            <a:prstDash val="solid"/>
                            <a:headEnd type="none" w="med" len="med"/>
                            <a:tailEnd type="none" w="med" len="med"/>
                          </a:ln>
                        </wps:spPr>
                        <wps:bodyPr/>
                      </wps:wsp>
                      <wps:wsp>
                        <wps:cNvPr id="386" name="直接连接符 519"/>
                        <wps:cNvCnPr/>
                        <wps:spPr>
                          <a:xfrm>
                            <a:off x="5371" y="12666"/>
                            <a:ext cx="0" cy="360"/>
                          </a:xfrm>
                          <a:prstGeom prst="line">
                            <a:avLst/>
                          </a:prstGeom>
                          <a:ln w="9525" cap="flat" cmpd="sng">
                            <a:solidFill>
                              <a:srgbClr val="000000"/>
                            </a:solidFill>
                            <a:prstDash val="solid"/>
                            <a:headEnd type="none" w="med" len="med"/>
                            <a:tailEnd type="none" w="med" len="med"/>
                          </a:ln>
                        </wps:spPr>
                        <wps:bodyPr/>
                      </wps:wsp>
                      <wps:wsp>
                        <wps:cNvPr id="387" name="直接连接符 520"/>
                        <wps:cNvCnPr/>
                        <wps:spPr>
                          <a:xfrm>
                            <a:off x="6904" y="12636"/>
                            <a:ext cx="0" cy="390"/>
                          </a:xfrm>
                          <a:prstGeom prst="line">
                            <a:avLst/>
                          </a:prstGeom>
                          <a:ln w="9525" cap="flat" cmpd="sng">
                            <a:solidFill>
                              <a:srgbClr val="000000"/>
                            </a:solidFill>
                            <a:prstDash val="solid"/>
                            <a:headEnd type="none" w="med" len="med"/>
                            <a:tailEnd type="none" w="med" len="med"/>
                          </a:ln>
                        </wps:spPr>
                        <wps:bodyPr/>
                      </wps:wsp>
                      <wps:wsp>
                        <wps:cNvPr id="388" name="任意多边形 521"/>
                        <wps:cNvSpPr/>
                        <wps:spPr>
                          <a:xfrm>
                            <a:off x="2563" y="12633"/>
                            <a:ext cx="5785" cy="390"/>
                          </a:xfrm>
                          <a:custGeom>
                            <a:avLst/>
                            <a:gdLst>
                              <a:gd name="A1" fmla="val 0"/>
                              <a:gd name="A2" fmla="val 0"/>
                            </a:gdLst>
                            <a:ahLst/>
                            <a:cxnLst>
                              <a:cxn ang="0">
                                <a:pos x="0" y="19050"/>
                              </a:cxn>
                              <a:cxn ang="0">
                                <a:pos x="0" y="247650"/>
                              </a:cxn>
                              <a:cxn ang="0">
                                <a:pos x="3673475" y="247650"/>
                              </a:cxn>
                              <a:cxn ang="0">
                                <a:pos x="3673475" y="0"/>
                              </a:cxn>
                            </a:cxnLst>
                            <a:rect l="0" t="0" r="0" b="0"/>
                            <a:pathLst>
                              <a:path w="4086225" h="247650">
                                <a:moveTo>
                                  <a:pt x="0" y="19050"/>
                                </a:moveTo>
                                <a:lnTo>
                                  <a:pt x="0" y="247650"/>
                                </a:lnTo>
                                <a:lnTo>
                                  <a:pt x="4086225" y="247650"/>
                                </a:lnTo>
                                <a:lnTo>
                                  <a:pt x="4086225" y="0"/>
                                </a:lnTo>
                              </a:path>
                            </a:pathLst>
                          </a:custGeom>
                          <a:noFill/>
                          <a:ln w="9525" cap="flat" cmpd="sng">
                            <a:solidFill>
                              <a:srgbClr val="000000"/>
                            </a:solidFill>
                            <a:prstDash val="solid"/>
                            <a:round/>
                            <a:headEnd type="none" w="med" len="med"/>
                            <a:tailEnd type="none" w="med" len="med"/>
                          </a:ln>
                        </wps:spPr>
                        <wps:bodyPr anchor="ctr" upright="1"/>
                      </wps:wsp>
                      <wps:wsp>
                        <wps:cNvPr id="389" name="直接箭头连接符 523"/>
                        <wps:cNvCnPr/>
                        <wps:spPr>
                          <a:xfrm rot="5400000">
                            <a:off x="3740" y="11578"/>
                            <a:ext cx="373" cy="2"/>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390" name="任意多边形 859"/>
                        <wps:cNvSpPr/>
                        <wps:spPr>
                          <a:xfrm>
                            <a:off x="6071" y="5811"/>
                            <a:ext cx="4470" cy="9891"/>
                          </a:xfrm>
                          <a:custGeom>
                            <a:avLst/>
                            <a:gdLst>
                              <a:gd name="A1" fmla="val 0"/>
                              <a:gd name="A2" fmla="val 0"/>
                            </a:gdLst>
                            <a:ahLst/>
                            <a:cxnLst>
                              <a:cxn ang="0">
                                <a:pos x="903565" y="6280785"/>
                              </a:cxn>
                              <a:cxn ang="0">
                                <a:pos x="2838450" y="6280785"/>
                              </a:cxn>
                              <a:cxn ang="0">
                                <a:pos x="2838450" y="0"/>
                              </a:cxn>
                              <a:cxn ang="0">
                                <a:pos x="0" y="0"/>
                              </a:cxn>
                            </a:cxnLst>
                            <a:rect l="0" t="0" r="0" b="0"/>
                            <a:pathLst>
                              <a:path w="2475781" h="4071668">
                                <a:moveTo>
                                  <a:pt x="788116" y="4071668"/>
                                </a:moveTo>
                                <a:lnTo>
                                  <a:pt x="2475781" y="4071668"/>
                                </a:lnTo>
                                <a:lnTo>
                                  <a:pt x="2475781" y="0"/>
                                </a:lnTo>
                                <a:lnTo>
                                  <a:pt x="0" y="0"/>
                                </a:lnTo>
                              </a:path>
                            </a:pathLst>
                          </a:custGeom>
                          <a:noFill/>
                          <a:ln w="9525" cap="flat" cmpd="sng">
                            <a:solidFill>
                              <a:srgbClr val="000000"/>
                            </a:solidFill>
                            <a:prstDash val="solid"/>
                            <a:round/>
                            <a:headEnd type="none" w="med" len="med"/>
                            <a:tailEnd type="triangle" w="med" len="med"/>
                          </a:ln>
                        </wps:spPr>
                        <wps:bodyPr anchor="ctr" upright="1"/>
                      </wps:wsp>
                      <wps:wsp>
                        <wps:cNvPr id="391" name="自选图形 647"/>
                        <wps:cNvCnPr/>
                        <wps:spPr>
                          <a:xfrm>
                            <a:off x="8333" y="8476"/>
                            <a:ext cx="0" cy="390"/>
                          </a:xfrm>
                          <a:prstGeom prst="straightConnector1">
                            <a:avLst/>
                          </a:prstGeom>
                          <a:ln w="9525" cap="flat" cmpd="sng">
                            <a:solidFill>
                              <a:srgbClr val="000000"/>
                            </a:solidFill>
                            <a:prstDash val="solid"/>
                            <a:headEnd type="none" w="med" len="med"/>
                            <a:tailEnd type="triangle" w="med" len="med"/>
                          </a:ln>
                        </wps:spPr>
                        <wps:bodyPr/>
                      </wps:wsp>
                      <wps:wsp>
                        <wps:cNvPr id="392" name="自选图形 648"/>
                        <wps:cNvCnPr/>
                        <wps:spPr>
                          <a:xfrm>
                            <a:off x="8341" y="9228"/>
                            <a:ext cx="0" cy="390"/>
                          </a:xfrm>
                          <a:prstGeom prst="straightConnector1">
                            <a:avLst/>
                          </a:prstGeom>
                          <a:ln w="9525" cap="flat" cmpd="sng">
                            <a:solidFill>
                              <a:srgbClr val="000000"/>
                            </a:solidFill>
                            <a:prstDash val="solid"/>
                            <a:headEnd type="none" w="med" len="med"/>
                            <a:tailEnd type="triangle" w="med" len="med"/>
                          </a:ln>
                        </wps:spPr>
                        <wps:bodyPr/>
                      </wps:wsp>
                      <wps:wsp>
                        <wps:cNvPr id="393" name="文本框 1550"/>
                        <wps:cNvSpPr/>
                        <wps:spPr>
                          <a:xfrm>
                            <a:off x="3611" y="4790"/>
                            <a:ext cx="5281" cy="87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Theme="minorEastAsia" w:hAnsiTheme="minorEastAsia"/>
                                  <w:sz w:val="15"/>
                                  <w:szCs w:val="15"/>
                                </w:rPr>
                              </w:pPr>
                              <w:r>
                                <w:rPr>
                                  <w:rFonts w:hint="eastAsia" w:asciiTheme="minorEastAsia" w:hAnsiTheme="minorEastAsia"/>
                                  <w:sz w:val="15"/>
                                  <w:szCs w:val="15"/>
                                </w:rPr>
                                <w:t>在考试前，教务处</w:t>
                              </w:r>
                              <w:r>
                                <w:rPr>
                                  <w:rFonts w:asciiTheme="minorEastAsia" w:hAnsiTheme="minorEastAsia"/>
                                  <w:sz w:val="15"/>
                                  <w:szCs w:val="15"/>
                                </w:rPr>
                                <w:t>开放</w:t>
                              </w:r>
                              <w:r>
                                <w:rPr>
                                  <w:rFonts w:hint="eastAsia" w:asciiTheme="minorEastAsia" w:hAnsiTheme="minorEastAsia"/>
                                  <w:sz w:val="15"/>
                                  <w:szCs w:val="15"/>
                                </w:rPr>
                                <w:t>“教学管理</w:t>
                              </w:r>
                              <w:r>
                                <w:rPr>
                                  <w:rFonts w:asciiTheme="minorEastAsia" w:hAnsiTheme="minorEastAsia"/>
                                  <w:sz w:val="15"/>
                                  <w:szCs w:val="15"/>
                                </w:rPr>
                                <w:t>系统</w:t>
                              </w:r>
                              <w:r>
                                <w:rPr>
                                  <w:rFonts w:hint="eastAsia" w:asciiTheme="minorEastAsia" w:hAnsiTheme="minorEastAsia"/>
                                  <w:sz w:val="15"/>
                                  <w:szCs w:val="15"/>
                                </w:rPr>
                                <w:t>”的成绩</w:t>
                              </w:r>
                              <w:r>
                                <w:rPr>
                                  <w:rFonts w:asciiTheme="minorEastAsia" w:hAnsiTheme="minorEastAsia"/>
                                  <w:sz w:val="15"/>
                                  <w:szCs w:val="15"/>
                                </w:rPr>
                                <w:t>录入</w:t>
                              </w:r>
                              <w:r>
                                <w:rPr>
                                  <w:rFonts w:hint="eastAsia" w:asciiTheme="minorEastAsia" w:hAnsiTheme="minorEastAsia"/>
                                  <w:sz w:val="15"/>
                                  <w:szCs w:val="15"/>
                                </w:rPr>
                                <w:t>，并在考试结束后</w:t>
                              </w:r>
                              <w:r>
                                <w:rPr>
                                  <w:rFonts w:asciiTheme="minorEastAsia" w:hAnsiTheme="minorEastAsia"/>
                                  <w:sz w:val="15"/>
                                  <w:szCs w:val="15"/>
                                </w:rPr>
                                <w:t>第</w:t>
                              </w:r>
                              <w:r>
                                <w:rPr>
                                  <w:rFonts w:hint="eastAsia" w:asciiTheme="minorEastAsia" w:hAnsiTheme="minorEastAsia"/>
                                  <w:sz w:val="15"/>
                                  <w:szCs w:val="15"/>
                                </w:rPr>
                                <w:t>四</w:t>
                              </w:r>
                              <w:r>
                                <w:rPr>
                                  <w:rFonts w:asciiTheme="minorEastAsia" w:hAnsiTheme="minorEastAsia"/>
                                  <w:sz w:val="15"/>
                                  <w:szCs w:val="15"/>
                                </w:rPr>
                                <w:t>个工作日早上</w:t>
                              </w:r>
                              <w:r>
                                <w:rPr>
                                  <w:rFonts w:hint="eastAsia" w:asciiTheme="minorEastAsia" w:hAnsiTheme="minorEastAsia"/>
                                  <w:sz w:val="15"/>
                                  <w:szCs w:val="15"/>
                                </w:rPr>
                                <w:t>8：00关闭</w:t>
                              </w:r>
                            </w:p>
                          </w:txbxContent>
                        </wps:txbx>
                        <wps:bodyPr lIns="0" tIns="0" rIns="0" bIns="0" upright="1"/>
                      </wps:wsp>
                    </wpg:wgp>
                  </a:graphicData>
                </a:graphic>
              </wp:anchor>
            </w:drawing>
          </mc:Choice>
          <mc:Fallback>
            <w:pict>
              <v:group id="组合 618" o:spid="_x0000_s1026" o:spt="203" style="position:absolute;left:0pt;margin-left:23.4pt;margin-top:15.45pt;height:441.45pt;width:363.8pt;z-index:252843008;mso-width-relative:page;mso-height-relative:page;" coordorigin="1944,4790" coordsize="8597,10912" o:gfxdata="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">
                <o:lock v:ext="edit" aspectratio="f"/>
                <v:shape id="自选图形 619" o:spid="_x0000_s1026" o:spt="32" type="#_x0000_t32" style="position:absolute;left:6070;top:5664;height:390;width:0;" filled="f" stroked="t" coordsize="21600,21600" o:gfxdata="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HL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566" o:spid="_x0000_s1026" o:spt="4" type="#_x0000_t4" style="position:absolute;left:4515;top:6059;height:1140;width:3131;" fillcolor="#FFFFFF" filled="t" stroked="t" coordsize="21600,21600" o:gfxdata="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CD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教师是</w:t>
                        </w:r>
                        <w:r>
                          <w:rPr>
                            <w:rFonts w:asciiTheme="minorEastAsia" w:hAnsiTheme="minorEastAsia"/>
                            <w:sz w:val="18"/>
                            <w:szCs w:val="18"/>
                          </w:rPr>
                          <w:t>否在规定时间</w:t>
                        </w:r>
                        <w:r>
                          <w:rPr>
                            <w:rFonts w:hint="eastAsia" w:asciiTheme="minorEastAsia" w:hAnsiTheme="minorEastAsia"/>
                            <w:sz w:val="18"/>
                            <w:szCs w:val="18"/>
                          </w:rPr>
                          <w:t>内</w:t>
                        </w:r>
                        <w:r>
                          <w:rPr>
                            <w:rFonts w:asciiTheme="minorEastAsia" w:hAnsiTheme="minorEastAsia"/>
                            <w:sz w:val="18"/>
                            <w:szCs w:val="18"/>
                          </w:rPr>
                          <w:t>录入成绩</w:t>
                        </w:r>
                      </w:p>
                    </w:txbxContent>
                  </v:textbox>
                </v:shape>
                <v:shape id="任意多边形 477" o:spid="_x0000_s1026" o:spt="100" style="position:absolute;left:7641;top:6623;height:749;width:675;v-text-anchor:middle;" filled="f" stroked="t" coordsize="514350,400050" o:gfxdata="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U6IvQAA&#10;ANwAAAAPAAAAAAAAAAEAIAAAACIAAABkcnMvZG93bnJldi54bWxQSwECFAAUAAAACACHTuJAMy8F&#10;njsAAAA5AAAAEAAAAAAAAAABACAAAAAMAQAAZHJzL3NoYXBleG1sLnhtbFBLBQYAAAAABgAGAFsB&#10;AAC2AwAAAAA=&#10;" path="m0,0l514350,0,514350,400050e">
                  <v:path o:connectlocs="0,0;428625,0;428625,475615" o:connectangles="0,0,0"/>
                  <v:fill on="f" focussize="0,0"/>
                  <v:stroke color="#000000" joinstyle="round" endarrow="block"/>
                  <v:imagedata o:title=""/>
                  <o:lock v:ext="edit" aspectratio="f"/>
                </v:shape>
                <v:shape id="任意多边形 478" o:spid="_x0000_s1026" o:spt="100" style="position:absolute;left:3928;top:6624;height:4082;width:630;v-text-anchor:middle;" filled="f" stroked="t" coordsize="476250,390525" o:gfxdata="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chi8AAAA&#10;3AAAAA8AAAAAAAAAAQAgAAAAIgAAAGRycy9kb3ducmV2LnhtbFBLAQIUABQAAAAIAIdO4kAzLwWe&#10;OwAAADkAAAAQAAAAAAAAAAEAIAAAAAsBAABkcnMvc2hhcGV4bWwueG1sUEsFBgAAAAAGAAYAWwEA&#10;ALUDAAAAAA==&#10;" path="m476250,0l0,0,0,390525e">
                  <v:path o:connectlocs="400050,0;0,0;0,2592070" o:connectangles="0,0,0"/>
                  <v:fill on="f" focussize="0,0"/>
                  <v:stroke color="#000000" joinstyle="round" endarrow="block"/>
                  <v:imagedata o:title=""/>
                  <o:lock v:ext="edit" aspectratio="f"/>
                </v:shape>
                <v:shape id="文本框 623" o:spid="_x0000_s1026" o:spt="202" type="#_x0000_t202" style="position:absolute;left:2318;top:10716;height:676;width:3180;" fillcolor="#FFFFFF" filled="t" stroked="t" coordsize="21600,21600" o:gfxdata="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E7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教师在</w:t>
                        </w:r>
                        <w:r>
                          <w:rPr>
                            <w:rFonts w:asciiTheme="minorEastAsia" w:hAnsiTheme="minorEastAsia"/>
                            <w:sz w:val="18"/>
                            <w:szCs w:val="18"/>
                          </w:rPr>
                          <w:t>教</w:t>
                        </w:r>
                        <w:r>
                          <w:rPr>
                            <w:rFonts w:hint="eastAsia" w:asciiTheme="minorEastAsia" w:hAnsiTheme="minorEastAsia"/>
                            <w:sz w:val="18"/>
                            <w:szCs w:val="18"/>
                          </w:rPr>
                          <w:t>学管理</w:t>
                        </w:r>
                        <w:r>
                          <w:rPr>
                            <w:rFonts w:asciiTheme="minorEastAsia" w:hAnsiTheme="minorEastAsia"/>
                            <w:sz w:val="18"/>
                            <w:szCs w:val="18"/>
                          </w:rPr>
                          <w:t>系统中</w:t>
                        </w:r>
                        <w:r>
                          <w:rPr>
                            <w:rFonts w:hint="eastAsia" w:asciiTheme="minorEastAsia" w:hAnsiTheme="minorEastAsia"/>
                            <w:sz w:val="18"/>
                            <w:szCs w:val="18"/>
                          </w:rPr>
                          <w:t>按教学</w:t>
                        </w:r>
                        <w:r>
                          <w:rPr>
                            <w:rFonts w:asciiTheme="minorEastAsia" w:hAnsiTheme="minorEastAsia"/>
                            <w:sz w:val="18"/>
                            <w:szCs w:val="18"/>
                          </w:rPr>
                          <w:t>大纲要求</w:t>
                        </w:r>
                        <w:r>
                          <w:rPr>
                            <w:rFonts w:hint="eastAsia" w:asciiTheme="minorEastAsia" w:hAnsiTheme="minorEastAsia"/>
                            <w:sz w:val="18"/>
                            <w:szCs w:val="18"/>
                          </w:rPr>
                          <w:t>的</w:t>
                        </w:r>
                        <w:r>
                          <w:rPr>
                            <w:rFonts w:asciiTheme="minorEastAsia" w:hAnsiTheme="minorEastAsia"/>
                            <w:sz w:val="18"/>
                            <w:szCs w:val="18"/>
                          </w:rPr>
                          <w:t>比例</w:t>
                        </w:r>
                        <w:r>
                          <w:rPr>
                            <w:rFonts w:hint="eastAsia" w:asciiTheme="minorEastAsia" w:hAnsiTheme="minorEastAsia"/>
                            <w:sz w:val="18"/>
                            <w:szCs w:val="18"/>
                          </w:rPr>
                          <w:t>，录入课程</w:t>
                        </w:r>
                        <w:r>
                          <w:rPr>
                            <w:rFonts w:asciiTheme="minorEastAsia" w:hAnsiTheme="minorEastAsia"/>
                            <w:sz w:val="18"/>
                            <w:szCs w:val="18"/>
                          </w:rPr>
                          <w:t>成绩</w:t>
                        </w:r>
                      </w:p>
                    </w:txbxContent>
                  </v:textbox>
                </v:shape>
                <v:shape id="文本框 1552" o:spid="_x0000_s1026" o:spt="202" type="#_x0000_t202" style="position:absolute;left:6178;top:7391;height:351;width:4266;" fillcolor="#FFFFFF" filled="t" stroked="t" coordsize="21600,21600" o:gfxdata="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rQ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向</w:t>
                        </w:r>
                        <w:r>
                          <w:rPr>
                            <w:rFonts w:asciiTheme="minorEastAsia" w:hAnsiTheme="minorEastAsia"/>
                            <w:sz w:val="18"/>
                            <w:szCs w:val="18"/>
                          </w:rPr>
                          <w:t>所在学</w:t>
                        </w:r>
                        <w:r>
                          <w:rPr>
                            <w:rFonts w:hint="eastAsia" w:asciiTheme="minorEastAsia" w:hAnsiTheme="minorEastAsia"/>
                            <w:sz w:val="18"/>
                            <w:szCs w:val="18"/>
                          </w:rPr>
                          <w:t>部</w:t>
                        </w:r>
                        <w:r>
                          <w:rPr>
                            <w:rFonts w:asciiTheme="minorEastAsia" w:hAnsiTheme="minorEastAsia"/>
                            <w:sz w:val="18"/>
                            <w:szCs w:val="18"/>
                          </w:rPr>
                          <w:t>（院）报备</w:t>
                        </w:r>
                        <w:r>
                          <w:rPr>
                            <w:rFonts w:hint="eastAsia" w:asciiTheme="minorEastAsia" w:hAnsiTheme="minorEastAsia"/>
                            <w:sz w:val="18"/>
                            <w:szCs w:val="18"/>
                          </w:rPr>
                          <w:t>原因和</w:t>
                        </w:r>
                        <w:r>
                          <w:rPr>
                            <w:rFonts w:asciiTheme="minorEastAsia" w:hAnsiTheme="minorEastAsia"/>
                            <w:sz w:val="18"/>
                            <w:szCs w:val="18"/>
                          </w:rPr>
                          <w:t>课程</w:t>
                        </w:r>
                        <w:r>
                          <w:rPr>
                            <w:rFonts w:hint="eastAsia" w:asciiTheme="minorEastAsia" w:hAnsiTheme="minorEastAsia"/>
                            <w:sz w:val="18"/>
                            <w:szCs w:val="18"/>
                          </w:rPr>
                          <w:t>名及序号</w:t>
                        </w:r>
                      </w:p>
                    </w:txbxContent>
                  </v:textbox>
                </v:shape>
                <v:shape id="文本框 625" o:spid="_x0000_s1026" o:spt="202" type="#_x0000_t202" style="position:absolute;left:4032;top:6167;height:464;width:945;" filled="f" stroked="f" coordsize="21600,21600" o:gfxdata="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M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0"/>
                          </w:rPr>
                        </w:pPr>
                        <w:r>
                          <w:rPr>
                            <w:rFonts w:hint="eastAsia"/>
                            <w:sz w:val="20"/>
                          </w:rPr>
                          <w:t>是</w:t>
                        </w:r>
                      </w:p>
                    </w:txbxContent>
                  </v:textbox>
                </v:shape>
                <v:shape id="文本框 626" o:spid="_x0000_s1026" o:spt="202" type="#_x0000_t202" style="position:absolute;left:7557;top:6169;height:464;width:509;" filled="f" stroked="f" coordsize="21600,21600" o:gfxdata="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VZ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20"/>
                          </w:rPr>
                        </w:pPr>
                        <w:r>
                          <w:rPr>
                            <w:rFonts w:hint="eastAsia"/>
                            <w:sz w:val="20"/>
                          </w:rPr>
                          <w:t>否</w:t>
                        </w:r>
                      </w:p>
                    </w:txbxContent>
                  </v:textbox>
                </v:shape>
                <v:shape id="自选图形 627" o:spid="_x0000_s1026" o:spt="32" type="#_x0000_t32" style="position:absolute;left:8324;top:7745;height:390;width:0;" filled="f" stroked="t" coordsize="21600,21600" o:gfxdata="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xIW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628" o:spid="_x0000_s1026" o:spt="202" type="#_x0000_t202" style="position:absolute;left:6808;top:8135;height:354;width:2741;" fillcolor="#FFFFFF" filled="t" stroked="t" coordsize="21600,21600" o:gfxdata="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yf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asciiTheme="minorEastAsia" w:hAnsiTheme="minorEastAsia"/>
                            <w:sz w:val="18"/>
                            <w:szCs w:val="18"/>
                          </w:rPr>
                          <w:t>学</w:t>
                        </w:r>
                        <w:r>
                          <w:rPr>
                            <w:rFonts w:hint="eastAsia" w:asciiTheme="minorEastAsia" w:hAnsiTheme="minorEastAsia"/>
                            <w:sz w:val="18"/>
                            <w:szCs w:val="18"/>
                          </w:rPr>
                          <w:t>部</w:t>
                        </w:r>
                        <w:r>
                          <w:rPr>
                            <w:rFonts w:asciiTheme="minorEastAsia" w:hAnsiTheme="minorEastAsia"/>
                            <w:sz w:val="18"/>
                            <w:szCs w:val="18"/>
                          </w:rPr>
                          <w:t>（院）</w:t>
                        </w:r>
                        <w:r>
                          <w:rPr>
                            <w:rFonts w:hint="eastAsia" w:asciiTheme="minorEastAsia" w:hAnsiTheme="minorEastAsia"/>
                            <w:sz w:val="18"/>
                            <w:szCs w:val="18"/>
                          </w:rPr>
                          <w:t>向</w:t>
                        </w:r>
                        <w:r>
                          <w:rPr>
                            <w:rFonts w:asciiTheme="minorEastAsia" w:hAnsiTheme="minorEastAsia"/>
                            <w:sz w:val="18"/>
                            <w:szCs w:val="18"/>
                          </w:rPr>
                          <w:t>教务</w:t>
                        </w:r>
                        <w:r>
                          <w:rPr>
                            <w:rFonts w:hint="eastAsia" w:asciiTheme="minorEastAsia" w:hAnsiTheme="minorEastAsia"/>
                            <w:sz w:val="18"/>
                            <w:szCs w:val="18"/>
                          </w:rPr>
                          <w:t>处</w:t>
                        </w:r>
                        <w:r>
                          <w:rPr>
                            <w:rFonts w:asciiTheme="minorEastAsia" w:hAnsiTheme="minorEastAsia"/>
                            <w:sz w:val="18"/>
                            <w:szCs w:val="18"/>
                          </w:rPr>
                          <w:t>报备</w:t>
                        </w:r>
                      </w:p>
                    </w:txbxContent>
                  </v:textbox>
                </v:shape>
                <v:shape id="文本框 629" o:spid="_x0000_s1026" o:spt="202" type="#_x0000_t202" style="position:absolute;left:6811;top:8873;height:350;width:2903;" fillcolor="#FFFFFF" filled="t" stroked="t" coordsize="21600,21600" o:gfxdata="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4J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asciiTheme="minorEastAsia" w:hAnsiTheme="minorEastAsia"/>
                            <w:sz w:val="18"/>
                            <w:szCs w:val="18"/>
                          </w:rPr>
                          <w:t>教务</w:t>
                        </w:r>
                        <w:r>
                          <w:rPr>
                            <w:rFonts w:hint="eastAsia" w:asciiTheme="minorEastAsia" w:hAnsiTheme="minorEastAsia"/>
                            <w:sz w:val="18"/>
                            <w:szCs w:val="18"/>
                          </w:rPr>
                          <w:t>处</w:t>
                        </w:r>
                        <w:r>
                          <w:rPr>
                            <w:rFonts w:asciiTheme="minorEastAsia" w:hAnsiTheme="minorEastAsia"/>
                            <w:sz w:val="18"/>
                            <w:szCs w:val="18"/>
                          </w:rPr>
                          <w:t>再次开放</w:t>
                        </w:r>
                        <w:r>
                          <w:rPr>
                            <w:rFonts w:hint="eastAsia" w:asciiTheme="minorEastAsia" w:hAnsiTheme="minorEastAsia"/>
                            <w:sz w:val="18"/>
                            <w:szCs w:val="18"/>
                          </w:rPr>
                          <w:t>录入</w:t>
                        </w:r>
                        <w:r>
                          <w:rPr>
                            <w:rFonts w:asciiTheme="minorEastAsia" w:hAnsiTheme="minorEastAsia"/>
                            <w:sz w:val="18"/>
                            <w:szCs w:val="18"/>
                          </w:rPr>
                          <w:t>时间</w:t>
                        </w:r>
                      </w:p>
                    </w:txbxContent>
                  </v:textbox>
                </v:shape>
                <v:shape id="文本框 630" o:spid="_x0000_s1026" o:spt="202" type="#_x0000_t202" style="position:absolute;left:6808;top:9606;height:419;width:2741;" fillcolor="#FFFFFF" filled="t" stroked="t" coordsize="21600,21600" o:gfxdata="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0c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 w:val="18"/>
                            <w:szCs w:val="18"/>
                          </w:rPr>
                        </w:pPr>
                        <w:r>
                          <w:rPr>
                            <w:rFonts w:hint="eastAsia" w:asciiTheme="minorEastAsia" w:hAnsiTheme="minorEastAsia"/>
                            <w:sz w:val="18"/>
                            <w:szCs w:val="18"/>
                          </w:rPr>
                          <w:t>教师对备案课程</w:t>
                        </w:r>
                        <w:r>
                          <w:rPr>
                            <w:rFonts w:asciiTheme="minorEastAsia" w:hAnsiTheme="minorEastAsia"/>
                            <w:sz w:val="18"/>
                            <w:szCs w:val="18"/>
                          </w:rPr>
                          <w:t>进行补录</w:t>
                        </w:r>
                        <w:r>
                          <w:rPr>
                            <w:sz w:val="18"/>
                            <w:szCs w:val="18"/>
                          </w:rPr>
                          <w:t>入</w:t>
                        </w:r>
                      </w:p>
                    </w:txbxContent>
                  </v:textbox>
                </v:shape>
                <v:shape id="任意多边形 504" o:spid="_x0000_s1026" o:spt="100" style="position:absolute;left:3931;top:10029;height:340;width:4404;v-text-anchor:middle;" filled="f" stroked="t" coordsize="2809875,228600" o:gfxdata="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je/&#10;AAAA3AAAAA8AAAAAAAAAAQAgAAAAIgAAAGRycy9kb3ducmV2LnhtbFBLAQIUABQAAAAIAIdO4kAz&#10;LwWeOwAAADkAAAAQAAAAAAAAAAEAIAAAAA4BAABkcnMvc2hhcGV4bWwueG1sUEsFBgAAAAAGAAYA&#10;WwEAALgDAAAAAA==&#10;" path="m2809875,0l2809875,228600,0,228600e">
                  <v:path o:connectlocs="2796540,0;2796540,215900;0,215900" o:connectangles="0,0,0"/>
                  <v:fill on="f" focussize="0,0"/>
                  <v:stroke color="#000000" joinstyle="round" endarrow="block"/>
                  <v:imagedata o:title=""/>
                  <o:lock v:ext="edit" aspectratio="f"/>
                </v:shape>
                <v:rect id="矩形 224" o:spid="_x0000_s1026" o:spt="1" style="position:absolute;left:1944;top:12256;height:380;width:1155;" fillcolor="#FFFFFF [3212]" filled="t" stroked="t" coordsize="21600,21600" o:gfxdata="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Hk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平时</w:t>
                        </w:r>
                        <w:r>
                          <w:rPr>
                            <w:rFonts w:asciiTheme="minorEastAsia" w:hAnsiTheme="minorEastAsia"/>
                            <w:sz w:val="18"/>
                            <w:szCs w:val="18"/>
                          </w:rPr>
                          <w:t>成绩I</w:t>
                        </w:r>
                      </w:p>
                    </w:txbxContent>
                  </v:textbox>
                </v:rect>
                <v:rect id="矩形 633" o:spid="_x0000_s1026" o:spt="1" style="position:absolute;left:3251;top:12276;height:380;width:1260;" fillcolor="#FFFFFF" filled="t" stroked="t" coordsize="21600,21600" o:gfxdata="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LN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平时成绩II</w:t>
                        </w:r>
                      </w:p>
                    </w:txbxContent>
                  </v:textbox>
                </v:rect>
                <v:rect id="矩形 634" o:spid="_x0000_s1026" o:spt="1" style="position:absolute;left:4712;top:12274;height:362;width:1300;" fillcolor="#FFFFFF" filled="t" stroked="t" coordsize="21600,21600" o:gfxdata="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kr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平时成绩</w:t>
                        </w:r>
                        <w:r>
                          <w:rPr>
                            <w:rFonts w:asciiTheme="minorEastAsia" w:hAnsiTheme="minorEastAsia"/>
                            <w:sz w:val="18"/>
                            <w:szCs w:val="18"/>
                          </w:rPr>
                          <w:t>……</w:t>
                        </w:r>
                      </w:p>
                    </w:txbxContent>
                  </v:textbox>
                </v:rect>
                <v:rect id="矩形 228" o:spid="_x0000_s1026" o:spt="1" style="position:absolute;left:6258;top:12271;height:365;width:1275;" fillcolor="#FFFFFF" filled="t" stroked="t" coordsize="21600,21600" o:gfxdata="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6lp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期中</w:t>
                        </w:r>
                        <w:r>
                          <w:rPr>
                            <w:rFonts w:asciiTheme="minorEastAsia" w:hAnsiTheme="minorEastAsia"/>
                            <w:sz w:val="18"/>
                            <w:szCs w:val="18"/>
                          </w:rPr>
                          <w:t>成绩</w:t>
                        </w:r>
                      </w:p>
                    </w:txbxContent>
                  </v:textbox>
                </v:rect>
                <v:rect id="矩形 230" o:spid="_x0000_s1026" o:spt="1" style="position:absolute;left:7743;top:12256;height:380;width:1260;" fillcolor="#FFFFFF [3212]" filled="t" stroked="t" coordsize="21600,21600" o:gfxdata="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Ew7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期末成绩</w:t>
                        </w:r>
                      </w:p>
                    </w:txbxContent>
                  </v:textbox>
                </v:rect>
                <v:shape id="任意多边形 507" o:spid="_x0000_s1026" o:spt="100" style="position:absolute;left:2563;top:11957;height:313;width:5785;v-text-anchor:middle;" filled="f" stroked="t" coordsize="4038600,209550" o:gfxdata="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RbPbsAAADc&#10;AAAADwAAAAAAAAABACAAAAAiAAAAZHJzL2Rvd25yZXYueG1sUEsBAhQAFAAAAAgAh07iQDMvBZ47&#10;AAAAOQAAABAAAAAAAAAAAQAgAAAACgEAAGRycy9zaGFwZXhtbC54bWxQSwUGAAAAAAYABgBbAQAA&#10;tAMAAAAA&#10;" path="m0,209550l0,0,4038600,0,4038600,200025e">
                  <v:path o:connectlocs="0,198755;0,0;3673475,0;3673475,189721" o:connectangles="0,0,0,0"/>
                  <v:fill on="f" focussize="0,0"/>
                  <v:stroke color="#000000" joinstyle="round"/>
                  <v:imagedata o:title=""/>
                  <o:lock v:ext="edit" aspectratio="f"/>
                </v:shape>
                <v:line id="直接连接符 508" o:spid="_x0000_s1026" o:spt="20" style="position:absolute;left:3843;top:11969;height:300;width:0;"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55" o:spid="_x0000_s1026" o:spt="20" style="position:absolute;left:5371;top:11956;height:300;width:0;" filled="f" stroked="t" coordsize="21600,21600" o:gfxdata="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JiL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54" o:spid="_x0000_s1026" o:spt="20" style="position:absolute;left:6882;top:11956;height:300;width:0;"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60" o:spid="_x0000_s1026" o:spt="20" style="position:absolute;left:3850;top:12643;height:390;width:0;" filled="f" stroked="t" coordsize="21600,21600" o:gfxdata="UEsDBAoAAAAAAIdO4kAAAAAAAAAAAAAAAAAEAAAAZHJzL1BLAwQUAAAACACHTuJANJ1XBL0AAADc&#10;AAAADwAAAGRycy9kb3ducmV2LnhtbEWPS4sCMRCE74L/IbTgRdZEZUV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Vc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19" o:spid="_x0000_s1026" o:spt="20" style="position:absolute;left:5371;top:12666;height:360;width:0;" filled="f" stroked="t" coordsize="21600,21600" o:gfxdata="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J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20" o:spid="_x0000_s1026" o:spt="20" style="position:absolute;left:6904;top:12636;height:390;width:0;" filled="f" stroked="t" coordsize="21600,21600" o:gfxdata="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2z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521" o:spid="_x0000_s1026" o:spt="100" style="position:absolute;left:2563;top:12633;height:390;width:5785;v-text-anchor:middle;" filled="f" stroked="t" coordsize="4086225,247650" o:gfxdata="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jOYrsAAADc&#10;AAAADwAAAAAAAAABACAAAAAiAAAAZHJzL2Rvd25yZXYueG1sUEsBAhQAFAAAAAgAh07iQDMvBZ47&#10;AAAAOQAAABAAAAAAAAAAAQAgAAAACgEAAGRycy9zaGFwZXhtbC54bWxQSwUGAAAAAAYABgBbAQAA&#10;tAMAAAAA&#10;" path="m0,19050l0,247650,4086225,247650,4086225,0e">
                  <v:path o:connectlocs="0,19050;0,247650;3673475,247650;3673475,0" o:connectangles="0,0,0,0"/>
                  <v:fill on="f" focussize="0,0"/>
                  <v:stroke color="#000000" joinstyle="round"/>
                  <v:imagedata o:title=""/>
                  <o:lock v:ext="edit" aspectratio="f"/>
                </v:shape>
                <v:shape id="直接箭头连接符 523" o:spid="_x0000_s1026" o:spt="34" type="#_x0000_t34" style="position:absolute;left:3740;top:11578;height:2;width:373;rotation:5898240f;" filled="f" stroked="t" coordsize="21600,21600" o:gfxdata="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QRzb4A&#10;AADcAAAADwAAAAAAAAABACAAAAAiAAAAZHJzL2Rvd25yZXYueG1sUEsBAhQAFAAAAAgAh07iQDMv&#10;BZ47AAAAOQAAABAAAAAAAAAAAQAgAAAADQEAAGRycy9zaGFwZXhtbC54bWxQSwUGAAAAAAYABgBb&#10;AQAAtwMAAAAA&#10;" adj="10800">
                  <v:fill on="f" focussize="0,0"/>
                  <v:stroke weight="0.5pt" color="#000000" joinstyle="miter" endarrow="block"/>
                  <v:imagedata o:title=""/>
                  <o:lock v:ext="edit" aspectratio="f"/>
                </v:shape>
                <v:shape id="任意多边形 859" o:spid="_x0000_s1026" o:spt="100" style="position:absolute;left:6071;top:5811;height:9891;width:4470;v-text-anchor:middle;" filled="f" stroked="t" coordsize="2475781,4071668" o:gfxdata="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0ZGi7gAAADcAAAA&#10;DwAAAAAAAAABACAAAAAiAAAAZHJzL2Rvd25yZXYueG1sUEsBAhQAFAAAAAgAh07iQDMvBZ47AAAA&#10;OQAAABAAAAAAAAAAAQAgAAAABwEAAGRycy9zaGFwZXhtbC54bWxQSwUGAAAAAAYABgBbAQAAsQMA&#10;AAAA&#10;" path="m788116,4071668l2475781,4071668,2475781,0,0,0e">
                  <v:path o:connectlocs="903565,6280785;2838450,6280785;2838450,0;0,0" o:connectangles="0,0,0,0"/>
                  <v:fill on="f" focussize="0,0"/>
                  <v:stroke color="#000000" joinstyle="round" endarrow="block"/>
                  <v:imagedata o:title=""/>
                  <o:lock v:ext="edit" aspectratio="f"/>
                </v:shape>
                <v:shape id="自选图形 647" o:spid="_x0000_s1026" o:spt="32" type="#_x0000_t32" style="position:absolute;left:8333;top:8476;height:390;width:0;" filled="f" stroked="t" coordsize="21600,21600" o:gfxdata="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648" o:spid="_x0000_s1026" o:spt="32" type="#_x0000_t32" style="position:absolute;left:8341;top:9228;height:390;width:0;" filled="f" stroked="t" coordsize="21600,21600" o:gfxdata="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sCY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550" o:spid="_x0000_s1026" o:spt="116" type="#_x0000_t116" style="position:absolute;left:3611;top:4790;height:874;width:5281;" fillcolor="#FFFFFF" filled="t" stroked="t" coordsize="21600,21600" o:gfxdata="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W6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240" w:lineRule="exact"/>
                          <w:jc w:val="center"/>
                          <w:rPr>
                            <w:rFonts w:asciiTheme="minorEastAsia" w:hAnsiTheme="minorEastAsia"/>
                            <w:sz w:val="15"/>
                            <w:szCs w:val="15"/>
                          </w:rPr>
                        </w:pPr>
                        <w:r>
                          <w:rPr>
                            <w:rFonts w:hint="eastAsia" w:asciiTheme="minorEastAsia" w:hAnsiTheme="minorEastAsia"/>
                            <w:sz w:val="15"/>
                            <w:szCs w:val="15"/>
                          </w:rPr>
                          <w:t>在考试前，教务处</w:t>
                        </w:r>
                        <w:r>
                          <w:rPr>
                            <w:rFonts w:asciiTheme="minorEastAsia" w:hAnsiTheme="minorEastAsia"/>
                            <w:sz w:val="15"/>
                            <w:szCs w:val="15"/>
                          </w:rPr>
                          <w:t>开放</w:t>
                        </w:r>
                        <w:r>
                          <w:rPr>
                            <w:rFonts w:hint="eastAsia" w:asciiTheme="minorEastAsia" w:hAnsiTheme="minorEastAsia"/>
                            <w:sz w:val="15"/>
                            <w:szCs w:val="15"/>
                          </w:rPr>
                          <w:t>“教学管理</w:t>
                        </w:r>
                        <w:r>
                          <w:rPr>
                            <w:rFonts w:asciiTheme="minorEastAsia" w:hAnsiTheme="minorEastAsia"/>
                            <w:sz w:val="15"/>
                            <w:szCs w:val="15"/>
                          </w:rPr>
                          <w:t>系统</w:t>
                        </w:r>
                        <w:r>
                          <w:rPr>
                            <w:rFonts w:hint="eastAsia" w:asciiTheme="minorEastAsia" w:hAnsiTheme="minorEastAsia"/>
                            <w:sz w:val="15"/>
                            <w:szCs w:val="15"/>
                          </w:rPr>
                          <w:t>”的成绩</w:t>
                        </w:r>
                        <w:r>
                          <w:rPr>
                            <w:rFonts w:asciiTheme="minorEastAsia" w:hAnsiTheme="minorEastAsia"/>
                            <w:sz w:val="15"/>
                            <w:szCs w:val="15"/>
                          </w:rPr>
                          <w:t>录入</w:t>
                        </w:r>
                        <w:r>
                          <w:rPr>
                            <w:rFonts w:hint="eastAsia" w:asciiTheme="minorEastAsia" w:hAnsiTheme="minorEastAsia"/>
                            <w:sz w:val="15"/>
                            <w:szCs w:val="15"/>
                          </w:rPr>
                          <w:t>，并在考试结束后</w:t>
                        </w:r>
                        <w:r>
                          <w:rPr>
                            <w:rFonts w:asciiTheme="minorEastAsia" w:hAnsiTheme="minorEastAsia"/>
                            <w:sz w:val="15"/>
                            <w:szCs w:val="15"/>
                          </w:rPr>
                          <w:t>第</w:t>
                        </w:r>
                        <w:r>
                          <w:rPr>
                            <w:rFonts w:hint="eastAsia" w:asciiTheme="minorEastAsia" w:hAnsiTheme="minorEastAsia"/>
                            <w:sz w:val="15"/>
                            <w:szCs w:val="15"/>
                          </w:rPr>
                          <w:t>四</w:t>
                        </w:r>
                        <w:r>
                          <w:rPr>
                            <w:rFonts w:asciiTheme="minorEastAsia" w:hAnsiTheme="minorEastAsia"/>
                            <w:sz w:val="15"/>
                            <w:szCs w:val="15"/>
                          </w:rPr>
                          <w:t>个工作日早上</w:t>
                        </w:r>
                        <w:r>
                          <w:rPr>
                            <w:rFonts w:hint="eastAsia" w:asciiTheme="minorEastAsia" w:hAnsiTheme="minorEastAsia"/>
                            <w:sz w:val="15"/>
                            <w:szCs w:val="15"/>
                          </w:rPr>
                          <w:t>8：00关闭</w:t>
                        </w:r>
                      </w:p>
                    </w:txbxContent>
                  </v:textbox>
                </v:shape>
              </v:group>
            </w:pict>
          </mc:Fallback>
        </mc:AlternateContent>
      </w:r>
      <w:r>
        <w:rPr>
          <w:rFonts w:hint="eastAsia" w:ascii="华文细黑" w:hAnsi="华文细黑" w:eastAsia="华文细黑"/>
          <w:b/>
          <w:sz w:val="28"/>
          <w:szCs w:val="28"/>
        </w:rPr>
        <w:t>二．流程图</w: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844032" behindDoc="0" locked="0" layoutInCell="1" allowOverlap="1">
                <wp:simplePos x="0" y="0"/>
                <wp:positionH relativeFrom="column">
                  <wp:posOffset>130810</wp:posOffset>
                </wp:positionH>
                <wp:positionV relativeFrom="paragraph">
                  <wp:posOffset>345440</wp:posOffset>
                </wp:positionV>
                <wp:extent cx="4087495" cy="779780"/>
                <wp:effectExtent l="4445" t="4445" r="22860" b="15875"/>
                <wp:wrapNone/>
                <wp:docPr id="395" name="矩形 650"/>
                <wp:cNvGraphicFramePr/>
                <a:graphic xmlns:a="http://schemas.openxmlformats.org/drawingml/2006/main">
                  <a:graphicData uri="http://schemas.microsoft.com/office/word/2010/wordprocessingShape">
                    <wps:wsp>
                      <wps:cNvSpPr/>
                      <wps:spPr>
                        <a:xfrm>
                          <a:off x="0" y="0"/>
                          <a:ext cx="4087495" cy="779780"/>
                        </a:xfrm>
                        <a:prstGeom prst="rect">
                          <a:avLst/>
                        </a:prstGeom>
                        <a:noFill/>
                        <a:ln w="9525" cap="rnd" cmpd="sng">
                          <a:solidFill>
                            <a:schemeClr val="tx1"/>
                          </a:solidFill>
                          <a:prstDash val="sysDot"/>
                          <a:miter/>
                          <a:headEnd type="none" w="med" len="med"/>
                          <a:tailEnd type="none" w="med" len="med"/>
                        </a:ln>
                      </wps:spPr>
                      <wps:bodyPr upright="1"/>
                    </wps:wsp>
                  </a:graphicData>
                </a:graphic>
              </wp:anchor>
            </w:drawing>
          </mc:Choice>
          <mc:Fallback>
            <w:pict>
              <v:rect id="矩形 650" o:spid="_x0000_s1026" o:spt="1" style="position:absolute;left:0pt;margin-left:10.3pt;margin-top:27.2pt;height:61.4pt;width:321.85pt;z-index:252844032;mso-width-relative:page;mso-height-relative:page;" filled="f" stroked="t" coordsize="21600,21600" o:gfxdata="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44+fDXAAAACQEAAA8AAAAAAAAAAQAgAAAAIgAAAGRycy9kb3ducmV2Lnht&#10;bFBLAQIUABQAAAAIAIdO4kDNSleC+gEAAPkDAAAOAAAAAAAAAAEAIAAAACYBAABkcnMvZTJvRG9j&#10;LnhtbFBLBQYAAAAABgAGAFkBAACSBQAAAAA=&#10;">
                <v:fill on="f" focussize="0,0"/>
                <v:stroke color="#000000 [3213]" joinstyle="miter" dashstyle="1 1" endcap="round"/>
                <v:imagedata o:title=""/>
                <o:lock v:ext="edit" aspectratio="f"/>
              </v:rect>
            </w:pict>
          </mc:Fallback>
        </mc:AlternateConten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841984" behindDoc="0" locked="0" layoutInCell="1" allowOverlap="1">
                <wp:simplePos x="0" y="0"/>
                <wp:positionH relativeFrom="column">
                  <wp:posOffset>2232660</wp:posOffset>
                </wp:positionH>
                <wp:positionV relativeFrom="paragraph">
                  <wp:posOffset>332740</wp:posOffset>
                </wp:positionV>
                <wp:extent cx="0" cy="238125"/>
                <wp:effectExtent l="38100" t="0" r="38100" b="9525"/>
                <wp:wrapNone/>
                <wp:docPr id="461" name="自选图形 1551"/>
                <wp:cNvGraphicFramePr/>
                <a:graphic xmlns:a="http://schemas.openxmlformats.org/drawingml/2006/main">
                  <a:graphicData uri="http://schemas.microsoft.com/office/word/2010/wordprocessingShape">
                    <wps:wsp>
                      <wps:cNvCnPr/>
                      <wps:spPr>
                        <a:xfrm>
                          <a:off x="0" y="0"/>
                          <a:ext cx="0" cy="2940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75.8pt;margin-top:26.2pt;height:18.75pt;width:0pt;z-index:252841984;mso-width-relative:page;mso-height-relative:page;" filled="f" stroked="t" coordsize="21600,21600" o:gfxdata="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ImS72QAAAAkBAAAPAAAAAAAAAAEAIAAAACIAAABkcnMv&#10;ZG93bnJldi54bWxQSwECFAAUAAAACACHTuJA3tx5EAICAAD5AwAADgAAAAAAAAABACAAAAAoAQAA&#10;ZHJzL2Uyb0RvYy54bWxQSwUGAAAAAAYABgBZAQAAnA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837888" behindDoc="0" locked="0" layoutInCell="1" allowOverlap="1">
                <wp:simplePos x="0" y="0"/>
                <wp:positionH relativeFrom="column">
                  <wp:posOffset>2232025</wp:posOffset>
                </wp:positionH>
                <wp:positionV relativeFrom="paragraph">
                  <wp:posOffset>356235</wp:posOffset>
                </wp:positionV>
                <wp:extent cx="0" cy="215900"/>
                <wp:effectExtent l="38100" t="0" r="38100" b="12700"/>
                <wp:wrapNone/>
                <wp:docPr id="396" name="直接箭头连接符 529"/>
                <wp:cNvGraphicFramePr/>
                <a:graphic xmlns:a="http://schemas.openxmlformats.org/drawingml/2006/main">
                  <a:graphicData uri="http://schemas.microsoft.com/office/word/2010/wordprocessingShape">
                    <wps:wsp>
                      <wps:cNvCnPr/>
                      <wps:spPr>
                        <a:xfrm>
                          <a:off x="0" y="0"/>
                          <a:ext cx="0" cy="2673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29" o:spid="_x0000_s1026" o:spt="32" type="#_x0000_t32" style="position:absolute;left:0pt;margin-left:175.75pt;margin-top:28.05pt;height:17pt;width:0pt;z-index:252837888;mso-width-relative:page;mso-height-relative:page;" filled="f" stroked="t" coordsize="21600,21600" o:gfxdata="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O4829gAAAAJAQAADwAAAAAAAAABACAAAAAi&#10;AAAAZHJzL2Rvd25yZXYueG1sUEsBAhQAFAAAAAgAh07iQJQ6dnUKAgAAAQQAAA4AAAAAAAAAAQAg&#10;AAAAJw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836864" behindDoc="0" locked="0" layoutInCell="1" allowOverlap="1">
                <wp:simplePos x="0" y="0"/>
                <wp:positionH relativeFrom="column">
                  <wp:posOffset>1262380</wp:posOffset>
                </wp:positionH>
                <wp:positionV relativeFrom="paragraph">
                  <wp:posOffset>165100</wp:posOffset>
                </wp:positionV>
                <wp:extent cx="1992630" cy="183515"/>
                <wp:effectExtent l="4445" t="4445" r="22225" b="21590"/>
                <wp:wrapNone/>
                <wp:docPr id="462" name="Text Box 79"/>
                <wp:cNvGraphicFramePr/>
                <a:graphic xmlns:a="http://schemas.openxmlformats.org/drawingml/2006/main">
                  <a:graphicData uri="http://schemas.microsoft.com/office/word/2010/wordprocessingShape">
                    <wps:wsp>
                      <wps:cNvSpPr txBox="1">
                        <a:spLocks noChangeArrowheads="1"/>
                      </wps:cNvSpPr>
                      <wps:spPr bwMode="auto">
                        <a:xfrm>
                          <a:off x="0" y="0"/>
                          <a:ext cx="2354580" cy="22669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 w:val="18"/>
                                <w:szCs w:val="18"/>
                              </w:rPr>
                            </w:pPr>
                            <w:r>
                              <w:rPr>
                                <w:rFonts w:hint="eastAsia" w:asciiTheme="minorEastAsia" w:hAnsiTheme="minorEastAsia"/>
                                <w:sz w:val="18"/>
                                <w:szCs w:val="18"/>
                              </w:rPr>
                              <w:t>成绩</w:t>
                            </w:r>
                            <w:r>
                              <w:rPr>
                                <w:rFonts w:asciiTheme="minorEastAsia" w:hAnsiTheme="minorEastAsia"/>
                                <w:sz w:val="18"/>
                                <w:szCs w:val="18"/>
                              </w:rPr>
                              <w:t>录入完</w:t>
                            </w:r>
                            <w:r>
                              <w:rPr>
                                <w:rFonts w:hint="eastAsia" w:asciiTheme="minorEastAsia" w:hAnsiTheme="minorEastAsia"/>
                                <w:sz w:val="18"/>
                                <w:szCs w:val="18"/>
                              </w:rPr>
                              <w:t>毕，点</w:t>
                            </w:r>
                            <w:r>
                              <w:rPr>
                                <w:rFonts w:asciiTheme="minorEastAsia" w:hAnsiTheme="minorEastAsia"/>
                                <w:sz w:val="18"/>
                                <w:szCs w:val="18"/>
                              </w:rPr>
                              <w:t>击</w:t>
                            </w:r>
                            <w:r>
                              <w:rPr>
                                <w:rFonts w:hint="eastAsia" w:asciiTheme="minorEastAsia" w:hAnsiTheme="minorEastAsia"/>
                                <w:sz w:val="18"/>
                                <w:szCs w:val="18"/>
                              </w:rPr>
                              <w:t>“提交”</w:t>
                            </w:r>
                            <w:r>
                              <w:rPr>
                                <w:rFonts w:asciiTheme="minorEastAsia" w:hAnsiTheme="minorEastAsia"/>
                                <w:sz w:val="18"/>
                                <w:szCs w:val="18"/>
                              </w:rPr>
                              <w:t>按钮</w:t>
                            </w:r>
                          </w:p>
                        </w:txbxContent>
                      </wps:txbx>
                      <wps:bodyPr rot="0" vert="horz" wrap="square" lIns="0" tIns="0" rIns="0" bIns="0" anchor="t" anchorCtr="0" upright="1">
                        <a:noAutofit/>
                      </wps:bodyPr>
                    </wps:wsp>
                  </a:graphicData>
                </a:graphic>
              </wp:anchor>
            </w:drawing>
          </mc:Choice>
          <mc:Fallback>
            <w:pict>
              <v:shape id="Text Box 79" o:spid="_x0000_s1026" o:spt="202" type="#_x0000_t202" style="position:absolute;left:0pt;margin-left:99.4pt;margin-top:13pt;height:14.45pt;width:156.9pt;z-index:252836864;mso-width-relative:page;mso-height-relative:page;" fillcolor="#FFFFFF" filled="t" stroked="t" coordsize="21600,21600" o:gfxdata="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mBsY9gAAAAJAQAADwAAAAAAAAABACAAAAAiAAAAZHJzL2Rvd25yZXYueG1s&#10;UEsBAhQAFAAAAAgAh07iQHW+fmMxAgAAhwQAAA4AAAAAAAAAAQAgAAAAJwEAAGRycy9lMm9Eb2Mu&#10;eG1sUEsFBgAAAAAGAAYAWQEAAMoFAAAAAA==&#10;">
                <v:fill on="t" focussize="0,0"/>
                <v:stroke color="#000000" miterlimit="8"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成绩</w:t>
                      </w:r>
                      <w:r>
                        <w:rPr>
                          <w:rFonts w:asciiTheme="minorEastAsia" w:hAnsiTheme="minorEastAsia"/>
                          <w:sz w:val="18"/>
                          <w:szCs w:val="18"/>
                        </w:rPr>
                        <w:t>录入完</w:t>
                      </w:r>
                      <w:r>
                        <w:rPr>
                          <w:rFonts w:hint="eastAsia" w:asciiTheme="minorEastAsia" w:hAnsiTheme="minorEastAsia"/>
                          <w:sz w:val="18"/>
                          <w:szCs w:val="18"/>
                        </w:rPr>
                        <w:t>毕，点</w:t>
                      </w:r>
                      <w:r>
                        <w:rPr>
                          <w:rFonts w:asciiTheme="minorEastAsia" w:hAnsiTheme="minorEastAsia"/>
                          <w:sz w:val="18"/>
                          <w:szCs w:val="18"/>
                        </w:rPr>
                        <w:t>击</w:t>
                      </w:r>
                      <w:r>
                        <w:rPr>
                          <w:rFonts w:hint="eastAsia" w:asciiTheme="minorEastAsia" w:hAnsiTheme="minorEastAsia"/>
                          <w:sz w:val="18"/>
                          <w:szCs w:val="18"/>
                        </w:rPr>
                        <w:t>“提交”</w:t>
                      </w:r>
                      <w:r>
                        <w:rPr>
                          <w:rFonts w:asciiTheme="minorEastAsia" w:hAnsiTheme="minorEastAsia"/>
                          <w:sz w:val="18"/>
                          <w:szCs w:val="18"/>
                        </w:rPr>
                        <w:t>按钮</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838912" behindDoc="0" locked="0" layoutInCell="1" allowOverlap="1">
                <wp:simplePos x="0" y="0"/>
                <wp:positionH relativeFrom="column">
                  <wp:posOffset>1779270</wp:posOffset>
                </wp:positionH>
                <wp:positionV relativeFrom="paragraph">
                  <wp:posOffset>186690</wp:posOffset>
                </wp:positionV>
                <wp:extent cx="958215" cy="180975"/>
                <wp:effectExtent l="4445" t="4445" r="8890" b="5080"/>
                <wp:wrapNone/>
                <wp:docPr id="463" name="Text Box 81"/>
                <wp:cNvGraphicFramePr/>
                <a:graphic xmlns:a="http://schemas.openxmlformats.org/drawingml/2006/main">
                  <a:graphicData uri="http://schemas.microsoft.com/office/word/2010/wordprocessingShape">
                    <wps:wsp>
                      <wps:cNvSpPr txBox="1">
                        <a:spLocks noChangeArrowheads="1"/>
                      </wps:cNvSpPr>
                      <wps:spPr bwMode="auto">
                        <a:xfrm>
                          <a:off x="0" y="0"/>
                          <a:ext cx="1132205" cy="2235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 w:val="18"/>
                                <w:szCs w:val="18"/>
                              </w:rPr>
                            </w:pPr>
                            <w:r>
                              <w:rPr>
                                <w:rFonts w:hint="eastAsia" w:asciiTheme="minorEastAsia" w:hAnsiTheme="minorEastAsia"/>
                                <w:sz w:val="18"/>
                                <w:szCs w:val="18"/>
                              </w:rPr>
                              <w:t>查看成绩</w:t>
                            </w:r>
                            <w:r>
                              <w:rPr>
                                <w:rFonts w:asciiTheme="minorEastAsia" w:hAnsiTheme="minorEastAsia"/>
                                <w:sz w:val="18"/>
                                <w:szCs w:val="18"/>
                              </w:rPr>
                              <w:t>列表</w:t>
                            </w:r>
                          </w:p>
                        </w:txbxContent>
                      </wps:txbx>
                      <wps:bodyPr rot="0" vert="horz" wrap="square" lIns="0" tIns="0" rIns="0" bIns="0" anchor="t" anchorCtr="0" upright="1">
                        <a:noAutofit/>
                      </wps:bodyPr>
                    </wps:wsp>
                  </a:graphicData>
                </a:graphic>
              </wp:anchor>
            </w:drawing>
          </mc:Choice>
          <mc:Fallback>
            <w:pict>
              <v:shape id="Text Box 81" o:spid="_x0000_s1026" o:spt="202" type="#_x0000_t202" style="position:absolute;left:0pt;margin-left:140.1pt;margin-top:14.7pt;height:14.25pt;width:75.45pt;z-index:252838912;mso-width-relative:page;mso-height-relative:page;" fillcolor="#FFFFFF" filled="t" stroked="t" coordsize="21600,21600" o:gfxdata="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w6Ew2QAAAAkBAAAPAAAAAAAAAAEAIAAAACIAAABkcnMvZG93bnJldi54&#10;bWxQSwECFAAUAAAACACHTuJAWJvmBjICAACHBAAADgAAAAAAAAABACAAAAAoAQAAZHJzL2Uyb0Rv&#10;Yy54bWxQSwUGAAAAAAYABgBZAQAAzAUAAAAA&#10;">
                <v:fill on="t" focussize="0,0"/>
                <v:stroke color="#000000" miterlimit="8"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查看成绩</w:t>
                      </w:r>
                      <w:r>
                        <w:rPr>
                          <w:rFonts w:asciiTheme="minorEastAsia" w:hAnsiTheme="minorEastAsia"/>
                          <w:sz w:val="18"/>
                          <w:szCs w:val="18"/>
                        </w:rPr>
                        <w:t>列表</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95552" behindDoc="0" locked="0" layoutInCell="1" allowOverlap="1">
                <wp:simplePos x="0" y="0"/>
                <wp:positionH relativeFrom="column">
                  <wp:posOffset>2232025</wp:posOffset>
                </wp:positionH>
                <wp:positionV relativeFrom="paragraph">
                  <wp:posOffset>327025</wp:posOffset>
                </wp:positionV>
                <wp:extent cx="0" cy="268605"/>
                <wp:effectExtent l="38100" t="0" r="38100" b="17145"/>
                <wp:wrapNone/>
                <wp:docPr id="495" name="自选图形 1551"/>
                <wp:cNvGraphicFramePr/>
                <a:graphic xmlns:a="http://schemas.openxmlformats.org/drawingml/2006/main">
                  <a:graphicData uri="http://schemas.microsoft.com/office/word/2010/wordprocessingShape">
                    <wps:wsp>
                      <wps:cNvCnPr/>
                      <wps:spPr>
                        <a:xfrm>
                          <a:off x="0" y="0"/>
                          <a:ext cx="0" cy="268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75.75pt;margin-top:25.75pt;height:21.15pt;width:0pt;z-index:252695552;mso-width-relative:page;mso-height-relative:page;" filled="f" stroked="t" coordsize="21600,21600" o:gfxdata="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w+0ptcAAAAJAQAADwAAAAAAAAABACAAAAAiAAAAZHJzL2Rv&#10;d25yZXYueG1sUEsBAhQAFAAAAAgAh07iQNIJyGMCAgAA+QMAAA4AAAAAAAAAAQAgAAAAJgEAAGRy&#10;cy9lMm9Eb2MueG1sUEsFBgAAAAAGAAYAWQEAAJo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840960" behindDoc="0" locked="0" layoutInCell="1" allowOverlap="1">
                <wp:simplePos x="0" y="0"/>
                <wp:positionH relativeFrom="column">
                  <wp:posOffset>3433445</wp:posOffset>
                </wp:positionH>
                <wp:positionV relativeFrom="paragraph">
                  <wp:posOffset>148590</wp:posOffset>
                </wp:positionV>
                <wp:extent cx="507365" cy="238760"/>
                <wp:effectExtent l="0" t="0" r="0" b="0"/>
                <wp:wrapNone/>
                <wp:docPr id="464" name="文本框 1559"/>
                <wp:cNvGraphicFramePr/>
                <a:graphic xmlns:a="http://schemas.openxmlformats.org/drawingml/2006/main">
                  <a:graphicData uri="http://schemas.microsoft.com/office/word/2010/wordprocessingShape">
                    <wps:wsp>
                      <wps:cNvSpPr txBox="1"/>
                      <wps:spPr>
                        <a:xfrm>
                          <a:off x="0" y="0"/>
                          <a:ext cx="600075" cy="294640"/>
                        </a:xfrm>
                        <a:prstGeom prst="rect">
                          <a:avLst/>
                        </a:prstGeom>
                        <a:noFill/>
                        <a:ln w="9525">
                          <a:noFill/>
                        </a:ln>
                        <a:effectLst/>
                      </wps:spPr>
                      <wps:txbx>
                        <w:txbxContent>
                          <w:p>
                            <w:pPr>
                              <w:spacing w:line="240" w:lineRule="atLeast"/>
                              <w:rPr>
                                <w:sz w:val="20"/>
                              </w:rPr>
                            </w:pPr>
                            <w:r>
                              <w:rPr>
                                <w:rFonts w:hint="eastAsia"/>
                                <w:sz w:val="20"/>
                              </w:rPr>
                              <w:t>否</w:t>
                            </w:r>
                          </w:p>
                        </w:txbxContent>
                      </wps:txbx>
                      <wps:bodyPr wrap="square" upright="1"/>
                    </wps:wsp>
                  </a:graphicData>
                </a:graphic>
              </wp:anchor>
            </w:drawing>
          </mc:Choice>
          <mc:Fallback>
            <w:pict>
              <v:shape id="文本框 1559" o:spid="_x0000_s1026" o:spt="202" type="#_x0000_t202" style="position:absolute;left:0pt;margin-left:270.35pt;margin-top:11.7pt;height:18.8pt;width:39.95pt;z-index:252840960;mso-width-relative:page;mso-height-relative:page;" filled="f" stroked="f" coordsize="21600,21600" o:gfxdata="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Z9Y4fXAAAACQEAAA8AAAAAAAAAAQAgAAAAIgAAAGRycy9kb3du&#10;cmV2LnhtbFBLAQIUABQAAAAIAIdO4kD3RYQOxwEAAHcDAAAOAAAAAAAAAAEAIAAAACYBAABkcnMv&#10;ZTJvRG9jLnhtbFBLBQYAAAAABgAGAFkBAABfBQAAAAA=&#10;">
                <v:fill on="f" focussize="0,0"/>
                <v:stroke on="f"/>
                <v:imagedata o:title=""/>
                <o:lock v:ext="edit" aspectratio="f"/>
                <v:textbox>
                  <w:txbxContent>
                    <w:p>
                      <w:pPr>
                        <w:spacing w:line="240" w:lineRule="atLeast"/>
                        <w:rPr>
                          <w:sz w:val="20"/>
                        </w:rPr>
                      </w:pPr>
                      <w:r>
                        <w:rPr>
                          <w:rFonts w:hint="eastAsia"/>
                          <w:sz w:val="20"/>
                        </w:rPr>
                        <w:t>否</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839936" behindDoc="0" locked="0" layoutInCell="1" allowOverlap="1">
                <wp:simplePos x="0" y="0"/>
                <wp:positionH relativeFrom="column">
                  <wp:posOffset>1183005</wp:posOffset>
                </wp:positionH>
                <wp:positionV relativeFrom="paragraph">
                  <wp:posOffset>191135</wp:posOffset>
                </wp:positionV>
                <wp:extent cx="2108200" cy="375285"/>
                <wp:effectExtent l="27305" t="5080" r="36195" b="19685"/>
                <wp:wrapNone/>
                <wp:docPr id="465" name="AutoShape 83"/>
                <wp:cNvGraphicFramePr/>
                <a:graphic xmlns:a="http://schemas.openxmlformats.org/drawingml/2006/main">
                  <a:graphicData uri="http://schemas.microsoft.com/office/word/2010/wordprocessingShape">
                    <wps:wsp>
                      <wps:cNvSpPr>
                        <a:spLocks noChangeArrowheads="1"/>
                      </wps:cNvSpPr>
                      <wps:spPr bwMode="auto">
                        <a:xfrm>
                          <a:off x="0" y="0"/>
                          <a:ext cx="2491105" cy="464185"/>
                        </a:xfrm>
                        <a:prstGeom prst="diamond">
                          <a:avLst/>
                        </a:prstGeom>
                        <a:solidFill>
                          <a:srgbClr val="FFFFFF"/>
                        </a:solidFill>
                        <a:ln w="9525">
                          <a:solidFill>
                            <a:srgbClr val="000000"/>
                          </a:solidFill>
                          <a:miter lim="800000"/>
                        </a:ln>
                        <a:effectLst/>
                      </wps:spPr>
                      <wps:txbx>
                        <w:txbxContent>
                          <w:p>
                            <w:pPr>
                              <w:jc w:val="center"/>
                              <w:rPr>
                                <w:rFonts w:asciiTheme="minorEastAsia" w:hAnsiTheme="minorEastAsia"/>
                                <w:sz w:val="18"/>
                                <w:szCs w:val="18"/>
                              </w:rPr>
                            </w:pPr>
                            <w:r>
                              <w:rPr>
                                <w:rFonts w:hint="eastAsia" w:asciiTheme="minorEastAsia" w:hAnsiTheme="minorEastAsia"/>
                                <w:sz w:val="18"/>
                                <w:szCs w:val="18"/>
                              </w:rPr>
                              <w:t>成绩列表是否</w:t>
                            </w:r>
                            <w:r>
                              <w:rPr>
                                <w:rFonts w:asciiTheme="minorEastAsia" w:hAnsiTheme="minorEastAsia"/>
                                <w:sz w:val="18"/>
                                <w:szCs w:val="18"/>
                              </w:rPr>
                              <w:t>已生成</w:t>
                            </w:r>
                          </w:p>
                        </w:txbxContent>
                      </wps:txbx>
                      <wps:bodyPr rot="0" vert="horz" wrap="square" lIns="0" tIns="0" rIns="0" bIns="0" anchor="t" anchorCtr="0" upright="1">
                        <a:noAutofit/>
                      </wps:bodyPr>
                    </wps:wsp>
                  </a:graphicData>
                </a:graphic>
              </wp:anchor>
            </w:drawing>
          </mc:Choice>
          <mc:Fallback>
            <w:pict>
              <v:shape id="AutoShape 83" o:spid="_x0000_s1026" o:spt="4" type="#_x0000_t4" style="position:absolute;left:0pt;margin-left:93.15pt;margin-top:15.05pt;height:29.55pt;width:166pt;z-index:252839936;mso-width-relative:page;mso-height-relative:page;" fillcolor="#FFFFFF" filled="t" stroked="t" coordsize="21600,21600" o:gfxdata="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miwddYAAAAJAQAADwAAAAAAAAABACAAAAAiAAAAZHJzL2Rvd25yZXYueG1sUEsBAhQA&#10;FAAAAAgAh07iQMKKtJgtAgAAgQQAAA4AAAAAAAAAAQAgAAAAJQEAAGRycy9lMm9Eb2MueG1sUEsF&#10;BgAAAAAGAAYAWQEAAMQFAAAAAA==&#10;">
                <v:fill on="t" focussize="0,0"/>
                <v:stroke color="#000000" miterlimit="8"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成绩列表是否</w:t>
                      </w:r>
                      <w:r>
                        <w:rPr>
                          <w:rFonts w:asciiTheme="minorEastAsia" w:hAnsiTheme="minorEastAsia"/>
                          <w:sz w:val="18"/>
                          <w:szCs w:val="18"/>
                        </w:rPr>
                        <w:t>已生成</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677696" behindDoc="0" locked="0" layoutInCell="1" allowOverlap="1">
                <wp:simplePos x="0" y="0"/>
                <wp:positionH relativeFrom="column">
                  <wp:posOffset>2272030</wp:posOffset>
                </wp:positionH>
                <wp:positionV relativeFrom="paragraph">
                  <wp:posOffset>170180</wp:posOffset>
                </wp:positionV>
                <wp:extent cx="330200" cy="294640"/>
                <wp:effectExtent l="0" t="0" r="0" b="0"/>
                <wp:wrapNone/>
                <wp:docPr id="468" name="文本框 1559"/>
                <wp:cNvGraphicFramePr/>
                <a:graphic xmlns:a="http://schemas.openxmlformats.org/drawingml/2006/main">
                  <a:graphicData uri="http://schemas.microsoft.com/office/word/2010/wordprocessingShape">
                    <wps:wsp>
                      <wps:cNvSpPr txBox="1"/>
                      <wps:spPr>
                        <a:xfrm>
                          <a:off x="0" y="0"/>
                          <a:ext cx="330200" cy="294640"/>
                        </a:xfrm>
                        <a:prstGeom prst="rect">
                          <a:avLst/>
                        </a:prstGeom>
                        <a:noFill/>
                        <a:ln w="9525">
                          <a:noFill/>
                        </a:ln>
                        <a:effectLst/>
                      </wps:spPr>
                      <wps:txbx>
                        <w:txbxContent>
                          <w:p>
                            <w:pPr>
                              <w:rPr>
                                <w:sz w:val="20"/>
                              </w:rPr>
                            </w:pPr>
                            <w:r>
                              <w:rPr>
                                <w:rFonts w:hint="eastAsia"/>
                                <w:sz w:val="20"/>
                              </w:rPr>
                              <w:t>是</w:t>
                            </w:r>
                          </w:p>
                        </w:txbxContent>
                      </wps:txbx>
                      <wps:bodyPr wrap="square" upright="1"/>
                    </wps:wsp>
                  </a:graphicData>
                </a:graphic>
              </wp:anchor>
            </w:drawing>
          </mc:Choice>
          <mc:Fallback>
            <w:pict>
              <v:shape id="文本框 1559" o:spid="_x0000_s1026" o:spt="202" type="#_x0000_t202" style="position:absolute;left:0pt;margin-left:178.9pt;margin-top:13.4pt;height:23.2pt;width:26pt;z-index:251677696;mso-width-relative:page;mso-height-relative:page;" filled="f" stroked="f" coordsize="21600,21600" o:gfxdata="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p09mf1wAAAAkBAAAPAAAAAAAAAAEAIAAAACIAAABkcnMvZG93&#10;bnJldi54bWxQSwECFAAUAAAACACHTuJA3wc9TsgBAAB3AwAADgAAAAAAAAABACAAAAAmAQAAZHJz&#10;L2Uyb0RvYy54bWxQSwUGAAAAAAYABgBZAQAAYAU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76672" behindDoc="0" locked="0" layoutInCell="1" allowOverlap="1">
                <wp:simplePos x="0" y="0"/>
                <wp:positionH relativeFrom="column">
                  <wp:posOffset>1674495</wp:posOffset>
                </wp:positionH>
                <wp:positionV relativeFrom="paragraph">
                  <wp:posOffset>460375</wp:posOffset>
                </wp:positionV>
                <wp:extent cx="1196340" cy="341630"/>
                <wp:effectExtent l="5080" t="4445" r="17780" b="15875"/>
                <wp:wrapNone/>
                <wp:docPr id="469" name="Text Box 82"/>
                <wp:cNvGraphicFramePr/>
                <a:graphic xmlns:a="http://schemas.openxmlformats.org/drawingml/2006/main">
                  <a:graphicData uri="http://schemas.microsoft.com/office/word/2010/wordprocessingShape">
                    <wps:wsp>
                      <wps:cNvSpPr txBox="1">
                        <a:spLocks noChangeArrowheads="1"/>
                      </wps:cNvSpPr>
                      <wps:spPr bwMode="auto">
                        <a:xfrm>
                          <a:off x="0" y="0"/>
                          <a:ext cx="1196340" cy="34163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 w:val="18"/>
                                <w:szCs w:val="18"/>
                              </w:rPr>
                            </w:pPr>
                            <w:r>
                              <w:rPr>
                                <w:rFonts w:hint="eastAsia" w:asciiTheme="minorEastAsia" w:hAnsiTheme="minorEastAsia"/>
                                <w:sz w:val="18"/>
                                <w:szCs w:val="18"/>
                              </w:rPr>
                              <w:t>教务系统</w:t>
                            </w:r>
                            <w:r>
                              <w:rPr>
                                <w:rFonts w:asciiTheme="minorEastAsia" w:hAnsiTheme="minorEastAsia"/>
                                <w:sz w:val="18"/>
                                <w:szCs w:val="18"/>
                              </w:rPr>
                              <w:t>发布成绩</w:t>
                            </w:r>
                          </w:p>
                        </w:txbxContent>
                      </wps:txbx>
                      <wps:bodyPr rot="0" vert="horz" wrap="square" lIns="0" tIns="0" rIns="0" bIns="0" anchor="t" anchorCtr="0" upright="1">
                        <a:noAutofit/>
                      </wps:bodyPr>
                    </wps:wsp>
                  </a:graphicData>
                </a:graphic>
              </wp:anchor>
            </w:drawing>
          </mc:Choice>
          <mc:Fallback>
            <w:pict>
              <v:shape id="Text Box 82" o:spid="_x0000_s1026" o:spt="116" type="#_x0000_t116" style="position:absolute;left:0pt;margin-left:131.85pt;margin-top:36.25pt;height:26.9pt;width:94.2pt;z-index:251676672;mso-width-relative:page;mso-height-relative:page;" fillcolor="#FFFFFF" filled="t" stroked="t" coordsize="21600,21600" o:gfxdata="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oIht1wAAAAoBAAAPAAAAAAAAAAEAIAAAACIAAABkcnMvZG93&#10;bnJldi54bWxQSwECFAAUAAAACACHTuJAikSdZDoCAACWBAAADgAAAAAAAAABACAAAAAmAQAAZHJz&#10;L2Uyb0RvYy54bWxQSwUGAAAAAAYABgBZAQAA0gUAAAAA&#10;">
                <v:fill on="t" focussize="0,0"/>
                <v:stroke color="#000000" miterlimit="8" joinstyle="miter"/>
                <v:imagedata o:title=""/>
                <o:lock v:ext="edit" aspectratio="f"/>
                <v:textbox inset="0mm,0mm,0mm,0mm">
                  <w:txbxContent>
                    <w:p>
                      <w:pPr>
                        <w:jc w:val="center"/>
                        <w:rPr>
                          <w:rFonts w:asciiTheme="minorEastAsia" w:hAnsiTheme="minorEastAsia"/>
                          <w:sz w:val="18"/>
                          <w:szCs w:val="18"/>
                        </w:rPr>
                      </w:pPr>
                      <w:r>
                        <w:rPr>
                          <w:rFonts w:hint="eastAsia" w:asciiTheme="minorEastAsia" w:hAnsiTheme="minorEastAsia"/>
                          <w:sz w:val="18"/>
                          <w:szCs w:val="18"/>
                        </w:rPr>
                        <w:t>教务系统</w:t>
                      </w:r>
                      <w:r>
                        <w:rPr>
                          <w:rFonts w:asciiTheme="minorEastAsia" w:hAnsiTheme="minorEastAsia"/>
                          <w:sz w:val="18"/>
                          <w:szCs w:val="18"/>
                        </w:rPr>
                        <w:t>发布成绩</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78720" behindDoc="0" locked="0" layoutInCell="1" allowOverlap="1">
                <wp:simplePos x="0" y="0"/>
                <wp:positionH relativeFrom="column">
                  <wp:posOffset>2239010</wp:posOffset>
                </wp:positionH>
                <wp:positionV relativeFrom="paragraph">
                  <wp:posOffset>185420</wp:posOffset>
                </wp:positionV>
                <wp:extent cx="0" cy="268605"/>
                <wp:effectExtent l="38100" t="0" r="38100" b="17145"/>
                <wp:wrapNone/>
                <wp:docPr id="397" name="自选图形 1551"/>
                <wp:cNvGraphicFramePr/>
                <a:graphic xmlns:a="http://schemas.openxmlformats.org/drawingml/2006/main">
                  <a:graphicData uri="http://schemas.microsoft.com/office/word/2010/wordprocessingShape">
                    <wps:wsp>
                      <wps:cNvCnPr/>
                      <wps:spPr>
                        <a:xfrm>
                          <a:off x="0" y="0"/>
                          <a:ext cx="0" cy="268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76.3pt;margin-top:14.6pt;height:21.15pt;width:0pt;z-index:251678720;mso-width-relative:page;mso-height-relative:page;" filled="f" stroked="t" coordsize="21600,21600" o:gfxdata="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Iop7tkAAAAJAQAADwAAAAAAAAABACAAAAAiAAAAZHJz&#10;L2Rvd25yZXYueG1sUEsBAhQAFAAAAAgAh07iQPtjA1kDAgAA+QMAAA4AAAAAAAAAAQAgAAAAKAEA&#10;AGRycy9lMm9Eb2MueG1sUEsFBgAAAAAGAAYAWQEAAJ0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77" w:name="_Toc9005"/>
      <w:r>
        <w:rPr>
          <w:rFonts w:hint="eastAsia"/>
          <w:color w:val="auto"/>
        </w:rPr>
        <w:t>成绩管理工作流程</w:t>
      </w:r>
      <w:bookmarkEnd w:id="277"/>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成绩管理工作流程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《上海第二工业大学课程考核工作管理细则》</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在校学生、教师、教学管理人员</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156" w:beforeLines="50" w:line="460" w:lineRule="exact"/>
        <w:rPr>
          <w:rFonts w:asciiTheme="majorEastAsia" w:hAnsiTheme="majorEastAsia" w:eastAsiaTheme="majorEastAsia"/>
          <w:b/>
          <w:sz w:val="24"/>
        </w:rPr>
      </w:pPr>
    </w:p>
    <w:p>
      <w:pPr>
        <w:rPr>
          <w:rFonts w:asciiTheme="majorEastAsia" w:hAnsiTheme="majorEastAsia" w:eastAsiaTheme="majorEastAsia"/>
          <w:sz w:val="28"/>
          <w:szCs w:val="28"/>
        </w:rPr>
      </w:pPr>
      <w:r>
        <w:rPr>
          <w:rFonts w:asciiTheme="majorEastAsia" w:hAnsiTheme="majorEastAsia" w:eastAsiaTheme="majorEastAsia"/>
        </w:rPr>
        <mc:AlternateContent>
          <mc:Choice Requires="wps">
            <w:drawing>
              <wp:anchor distT="0" distB="0" distL="114300" distR="114300" simplePos="0" relativeHeight="251719680" behindDoc="0" locked="0" layoutInCell="1" allowOverlap="1">
                <wp:simplePos x="0" y="0"/>
                <wp:positionH relativeFrom="column">
                  <wp:posOffset>-356870</wp:posOffset>
                </wp:positionH>
                <wp:positionV relativeFrom="paragraph">
                  <wp:posOffset>5089525</wp:posOffset>
                </wp:positionV>
                <wp:extent cx="1609725" cy="411480"/>
                <wp:effectExtent l="4445" t="5080" r="5080" b="21590"/>
                <wp:wrapNone/>
                <wp:docPr id="527" name="Text Box 40"/>
                <wp:cNvGraphicFramePr/>
                <a:graphic xmlns:a="http://schemas.openxmlformats.org/drawingml/2006/main">
                  <a:graphicData uri="http://schemas.microsoft.com/office/word/2010/wordprocessingShape">
                    <wps:wsp>
                      <wps:cNvSpPr txBox="1">
                        <a:spLocks noChangeArrowheads="1"/>
                      </wps:cNvSpPr>
                      <wps:spPr bwMode="auto">
                        <a:xfrm>
                          <a:off x="0" y="0"/>
                          <a:ext cx="1609725" cy="41148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教师将</w:t>
                            </w:r>
                            <w:r>
                              <w:rPr>
                                <w:sz w:val="18"/>
                                <w:szCs w:val="18"/>
                              </w:rPr>
                              <w:t>《</w:t>
                            </w:r>
                            <w:r>
                              <w:rPr>
                                <w:rFonts w:hint="eastAsia"/>
                                <w:sz w:val="18"/>
                                <w:szCs w:val="18"/>
                              </w:rPr>
                              <w:t>成绩修改</w:t>
                            </w:r>
                            <w:r>
                              <w:rPr>
                                <w:sz w:val="18"/>
                                <w:szCs w:val="18"/>
                              </w:rPr>
                              <w:t>申请表》</w:t>
                            </w:r>
                            <w:r>
                              <w:rPr>
                                <w:rFonts w:hint="eastAsia"/>
                                <w:sz w:val="18"/>
                                <w:szCs w:val="18"/>
                              </w:rPr>
                              <w:t>和</w:t>
                            </w:r>
                            <w:r>
                              <w:rPr>
                                <w:sz w:val="18"/>
                                <w:szCs w:val="18"/>
                              </w:rPr>
                              <w:t>原始成绩一起</w:t>
                            </w:r>
                            <w:r>
                              <w:rPr>
                                <w:rFonts w:hint="eastAsia"/>
                                <w:sz w:val="18"/>
                                <w:szCs w:val="18"/>
                              </w:rPr>
                              <w:t>存</w:t>
                            </w:r>
                            <w:r>
                              <w:rPr>
                                <w:sz w:val="18"/>
                                <w:szCs w:val="18"/>
                              </w:rPr>
                              <w:t>档</w:t>
                            </w:r>
                          </w:p>
                        </w:txbxContent>
                      </wps:txbx>
                      <wps:bodyPr rot="0" vert="horz" wrap="square" lIns="0" tIns="0" rIns="0" bIns="0" anchor="t" anchorCtr="0" upright="1">
                        <a:noAutofit/>
                      </wps:bodyPr>
                    </wps:wsp>
                  </a:graphicData>
                </a:graphic>
              </wp:anchor>
            </w:drawing>
          </mc:Choice>
          <mc:Fallback>
            <w:pict>
              <v:shape id="Text Box 40" o:spid="_x0000_s1026" o:spt="202" type="#_x0000_t202" style="position:absolute;left:0pt;margin-left:-28.1pt;margin-top:400.75pt;height:32.4pt;width:126.75pt;z-index:251719680;mso-width-relative:page;mso-height-relative:page;" fillcolor="#FFFFFF" filled="t" stroked="t" coordsize="21600,21600" o:gfxdata="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HSOLaAAAACwEAAA8AAAAAAAAAAQAgAAAAIgAAAGRycy9kb3ducmV2LnhtbFBL&#10;AQIUABQAAAAIAIdO4kBdd/MJLQIAAIcEAAAOAAAAAAAAAAEAIAAAACkBAABkcnMvZTJvRG9jLnht&#10;bFBLBQYAAAAABgAGAFkBAADIBQ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教师将</w:t>
                      </w:r>
                      <w:r>
                        <w:rPr>
                          <w:sz w:val="18"/>
                          <w:szCs w:val="18"/>
                        </w:rPr>
                        <w:t>《</w:t>
                      </w:r>
                      <w:r>
                        <w:rPr>
                          <w:rFonts w:hint="eastAsia"/>
                          <w:sz w:val="18"/>
                          <w:szCs w:val="18"/>
                        </w:rPr>
                        <w:t>成绩修改</w:t>
                      </w:r>
                      <w:r>
                        <w:rPr>
                          <w:sz w:val="18"/>
                          <w:szCs w:val="18"/>
                        </w:rPr>
                        <w:t>申请表》</w:t>
                      </w:r>
                      <w:r>
                        <w:rPr>
                          <w:rFonts w:hint="eastAsia"/>
                          <w:sz w:val="18"/>
                          <w:szCs w:val="18"/>
                        </w:rPr>
                        <w:t>和</w:t>
                      </w:r>
                      <w:r>
                        <w:rPr>
                          <w:sz w:val="18"/>
                          <w:szCs w:val="18"/>
                        </w:rPr>
                        <w:t>原始成绩一起</w:t>
                      </w:r>
                      <w:r>
                        <w:rPr>
                          <w:rFonts w:hint="eastAsia"/>
                          <w:sz w:val="18"/>
                          <w:szCs w:val="18"/>
                        </w:rPr>
                        <w:t>存</w:t>
                      </w:r>
                      <w:r>
                        <w:rPr>
                          <w:sz w:val="18"/>
                          <w:szCs w:val="18"/>
                        </w:rPr>
                        <w:t>档</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20704" behindDoc="0" locked="0" layoutInCell="1" allowOverlap="1">
                <wp:simplePos x="0" y="0"/>
                <wp:positionH relativeFrom="column">
                  <wp:posOffset>467995</wp:posOffset>
                </wp:positionH>
                <wp:positionV relativeFrom="paragraph">
                  <wp:posOffset>4879975</wp:posOffset>
                </wp:positionV>
                <wp:extent cx="0" cy="218440"/>
                <wp:effectExtent l="38100" t="0" r="38100" b="10160"/>
                <wp:wrapNone/>
                <wp:docPr id="526" name="AutoShape 50"/>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0" o:spid="_x0000_s1026" o:spt="32" type="#_x0000_t32" style="position:absolute;left:0pt;margin-left:36.85pt;margin-top:384.25pt;height:17.2pt;width:0pt;z-index:251720704;mso-width-relative:page;mso-height-relative:page;" filled="f" stroked="t" coordsize="21600,21600" o:gfxdata="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OMb92QAAAAkBAAAPAAAAAAAAAAEAIAAAACIAAABkcnMvZG93bnJldi54bWxQ&#10;SwECFAAUAAAACACHTuJAqlpnbPYBAADwAwAADgAAAAAAAAABACAAAAAoAQAAZHJzL2Uyb0RvYy54&#10;bWxQSwUGAAAAAAYABgBZAQAAkAU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3296" behindDoc="0" locked="0" layoutInCell="1" allowOverlap="1">
                <wp:simplePos x="0" y="0"/>
                <wp:positionH relativeFrom="column">
                  <wp:posOffset>480060</wp:posOffset>
                </wp:positionH>
                <wp:positionV relativeFrom="paragraph">
                  <wp:posOffset>4255770</wp:posOffset>
                </wp:positionV>
                <wp:extent cx="0" cy="218440"/>
                <wp:effectExtent l="38100" t="0" r="38100" b="10160"/>
                <wp:wrapNone/>
                <wp:docPr id="525" name="AutoShape 49"/>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9" o:spid="_x0000_s1026" o:spt="32" type="#_x0000_t32" style="position:absolute;left:0pt;margin-left:37.8pt;margin-top:335.1pt;height:17.2pt;width:0pt;z-index:251703296;mso-width-relative:page;mso-height-relative:page;" filled="f" stroked="t" coordsize="21600,21600" o:gfxdata="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YJcU3YAAAACQEAAA8AAAAAAAAAAQAgAAAAIgAAAGRycy9kb3ducmV2LnhtbFBLAQIU&#10;ABQAAAAIAIdO4kBLRQX58wEAAPADAAAOAAAAAAAAAAEAIAAAACcBAABkcnMvZTJvRG9jLnhtbFBL&#10;BQYAAAAABgAGAFkBAACMBQ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8176" behindDoc="0" locked="0" layoutInCell="1" allowOverlap="1">
                <wp:simplePos x="0" y="0"/>
                <wp:positionH relativeFrom="column">
                  <wp:posOffset>-347345</wp:posOffset>
                </wp:positionH>
                <wp:positionV relativeFrom="paragraph">
                  <wp:posOffset>4479925</wp:posOffset>
                </wp:positionV>
                <wp:extent cx="1657350" cy="398145"/>
                <wp:effectExtent l="4445" t="4445" r="14605" b="16510"/>
                <wp:wrapNone/>
                <wp:docPr id="524"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657350" cy="398145"/>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教务处</w:t>
                            </w:r>
                            <w:r>
                              <w:rPr>
                                <w:sz w:val="18"/>
                                <w:szCs w:val="18"/>
                              </w:rPr>
                              <w:t>签署审核意见后</w:t>
                            </w:r>
                            <w:r>
                              <w:rPr>
                                <w:rFonts w:hint="eastAsia"/>
                                <w:sz w:val="18"/>
                                <w:szCs w:val="18"/>
                              </w:rPr>
                              <w:t>变更教学管理系统成绩</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27.35pt;margin-top:352.75pt;height:31.35pt;width:130.5pt;z-index:251698176;mso-width-relative:page;mso-height-relative:page;" fillcolor="#FFFFFF" filled="t" stroked="t" coordsize="21600,21600" o:gfxdata="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42PW2gAAAAsBAAAPAAAAAAAAAAEAIAAAACIAAABkcnMvZG93bnJldi54&#10;bWxQSwECFAAUAAAACACHTuJAVvubnDECAACHBAAADgAAAAAAAAABACAAAAApAQAAZHJzL2Uyb0Rv&#10;Yy54bWxQSwUGAAAAAAYABgBZAQAAzAU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教务处</w:t>
                      </w:r>
                      <w:r>
                        <w:rPr>
                          <w:sz w:val="18"/>
                          <w:szCs w:val="18"/>
                        </w:rPr>
                        <w:t>签署审核意见后</w:t>
                      </w:r>
                      <w:r>
                        <w:rPr>
                          <w:rFonts w:hint="eastAsia"/>
                          <w:sz w:val="18"/>
                          <w:szCs w:val="18"/>
                        </w:rPr>
                        <w:t>变更教学管理系统成绩</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2272" behindDoc="0" locked="0" layoutInCell="1" allowOverlap="1">
                <wp:simplePos x="0" y="0"/>
                <wp:positionH relativeFrom="column">
                  <wp:posOffset>489585</wp:posOffset>
                </wp:positionH>
                <wp:positionV relativeFrom="paragraph">
                  <wp:posOffset>3645535</wp:posOffset>
                </wp:positionV>
                <wp:extent cx="0" cy="218440"/>
                <wp:effectExtent l="38100" t="0" r="38100" b="10160"/>
                <wp:wrapNone/>
                <wp:docPr id="523" name="AutoShape 48"/>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8" o:spid="_x0000_s1026" o:spt="32" type="#_x0000_t32" style="position:absolute;left:0pt;margin-left:38.55pt;margin-top:287.05pt;height:17.2pt;width:0pt;z-index:251702272;mso-width-relative:page;mso-height-relative:page;" filled="f" stroked="t" coordsize="21600,21600" o:gfxdata="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RIQS2QAAAAkBAAAPAAAAAAAAAAEAIAAAACIAAABkcnMvZG93bnJldi54bWxQ&#10;SwECFAAUAAAACACHTuJAyN7Wo/YBAADwAwAADgAAAAAAAAABACAAAAAoAQAAZHJzL2Uyb0RvYy54&#10;bWxQSwUGAAAAAAYABgBZAQAAkAU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7152" behindDoc="0" locked="0" layoutInCell="1" allowOverlap="1">
                <wp:simplePos x="0" y="0"/>
                <wp:positionH relativeFrom="column">
                  <wp:posOffset>-346710</wp:posOffset>
                </wp:positionH>
                <wp:positionV relativeFrom="paragraph">
                  <wp:posOffset>3856355</wp:posOffset>
                </wp:positionV>
                <wp:extent cx="1666240" cy="387350"/>
                <wp:effectExtent l="4445" t="4445" r="5715" b="8255"/>
                <wp:wrapNone/>
                <wp:docPr id="522"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666240" cy="387350"/>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部门负责人签署</w:t>
                            </w:r>
                            <w:r>
                              <w:rPr>
                                <w:sz w:val="18"/>
                                <w:szCs w:val="18"/>
                              </w:rPr>
                              <w:t>审核意见后，教师</w:t>
                            </w:r>
                            <w:r>
                              <w:rPr>
                                <w:rFonts w:hint="eastAsia"/>
                                <w:sz w:val="18"/>
                                <w:szCs w:val="18"/>
                              </w:rPr>
                              <w:t>将</w:t>
                            </w:r>
                            <w:r>
                              <w:rPr>
                                <w:sz w:val="18"/>
                                <w:szCs w:val="18"/>
                              </w:rPr>
                              <w:t>申请表</w:t>
                            </w:r>
                            <w:r>
                              <w:rPr>
                                <w:rFonts w:hint="eastAsia"/>
                                <w:sz w:val="18"/>
                                <w:szCs w:val="18"/>
                              </w:rPr>
                              <w:t>交</w:t>
                            </w:r>
                            <w:r>
                              <w:rPr>
                                <w:sz w:val="18"/>
                                <w:szCs w:val="18"/>
                              </w:rPr>
                              <w:t>教务</w:t>
                            </w:r>
                            <w:r>
                              <w:rPr>
                                <w:rFonts w:hint="eastAsia"/>
                                <w:sz w:val="18"/>
                                <w:szCs w:val="18"/>
                              </w:rPr>
                              <w:t>处</w:t>
                            </w:r>
                          </w:p>
                        </w:txbxContent>
                      </wps:txbx>
                      <wps:bodyPr rot="0" vert="horz" wrap="square" lIns="0" tIns="0" rIns="0" bIns="0" anchor="t" anchorCtr="0" upright="1">
                        <a:noAutofit/>
                      </wps:bodyPr>
                    </wps:wsp>
                  </a:graphicData>
                </a:graphic>
              </wp:anchor>
            </w:drawing>
          </mc:Choice>
          <mc:Fallback>
            <w:pict>
              <v:shape id="Text Box 36" o:spid="_x0000_s1026" o:spt="202" type="#_x0000_t202" style="position:absolute;left:0pt;margin-left:-27.3pt;margin-top:303.65pt;height:30.5pt;width:131.2pt;z-index:251697152;mso-width-relative:page;mso-height-relative:page;" fillcolor="#FFFFFF" filled="t" stroked="t" coordsize="21600,21600" o:gfxdata="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q78N7aAAAACwEAAA8AAAAAAAAAAQAgAAAAIgAAAGRycy9kb3ducmV2Lnht&#10;bFBLAQIUABQAAAAIAIdO4kDraUxDMAIAAIcEAAAOAAAAAAAAAAEAIAAAACkBAABkcnMvZTJvRG9j&#10;LnhtbFBLBQYAAAAABgAGAFkBAADLBQAAAAA=&#10;">
                <v:fill on="t" focussize="0,0"/>
                <v:stroke color="#000000" miterlimit="8" joinstyle="miter"/>
                <v:imagedata o:title=""/>
                <o:lock v:ext="edit" aspectratio="f"/>
                <v:textbox inset="0mm,0mm,0mm,0mm">
                  <w:txbxContent>
                    <w:p>
                      <w:pPr>
                        <w:rPr>
                          <w:sz w:val="18"/>
                          <w:szCs w:val="18"/>
                        </w:rPr>
                      </w:pPr>
                      <w:r>
                        <w:rPr>
                          <w:rFonts w:hint="eastAsia"/>
                          <w:sz w:val="18"/>
                          <w:szCs w:val="18"/>
                        </w:rPr>
                        <w:t>部门负责人签署</w:t>
                      </w:r>
                      <w:r>
                        <w:rPr>
                          <w:sz w:val="18"/>
                          <w:szCs w:val="18"/>
                        </w:rPr>
                        <w:t>审核意见后，教师</w:t>
                      </w:r>
                      <w:r>
                        <w:rPr>
                          <w:rFonts w:hint="eastAsia"/>
                          <w:sz w:val="18"/>
                          <w:szCs w:val="18"/>
                        </w:rPr>
                        <w:t>将</w:t>
                      </w:r>
                      <w:r>
                        <w:rPr>
                          <w:sz w:val="18"/>
                          <w:szCs w:val="18"/>
                        </w:rPr>
                        <w:t>申请表</w:t>
                      </w:r>
                      <w:r>
                        <w:rPr>
                          <w:rFonts w:hint="eastAsia"/>
                          <w:sz w:val="18"/>
                          <w:szCs w:val="18"/>
                        </w:rPr>
                        <w:t>交</w:t>
                      </w:r>
                      <w:r>
                        <w:rPr>
                          <w:sz w:val="18"/>
                          <w:szCs w:val="18"/>
                        </w:rPr>
                        <w:t>教务</w:t>
                      </w:r>
                      <w:r>
                        <w:rPr>
                          <w:rFonts w:hint="eastAsia"/>
                          <w:sz w:val="18"/>
                          <w:szCs w:val="18"/>
                        </w:rPr>
                        <w:t>处</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1008" behindDoc="0" locked="0" layoutInCell="1" allowOverlap="1">
                <wp:simplePos x="0" y="0"/>
                <wp:positionH relativeFrom="column">
                  <wp:posOffset>-339725</wp:posOffset>
                </wp:positionH>
                <wp:positionV relativeFrom="paragraph">
                  <wp:posOffset>1884680</wp:posOffset>
                </wp:positionV>
                <wp:extent cx="3951605" cy="267335"/>
                <wp:effectExtent l="4445" t="4445" r="6350" b="13970"/>
                <wp:wrapNone/>
                <wp:docPr id="496" name="Text Box 28"/>
                <wp:cNvGraphicFramePr/>
                <a:graphic xmlns:a="http://schemas.openxmlformats.org/drawingml/2006/main">
                  <a:graphicData uri="http://schemas.microsoft.com/office/word/2010/wordprocessingShape">
                    <wps:wsp>
                      <wps:cNvSpPr txBox="1">
                        <a:spLocks noChangeArrowheads="1"/>
                      </wps:cNvSpPr>
                      <wps:spPr bwMode="auto">
                        <a:xfrm>
                          <a:off x="0" y="0"/>
                          <a:ext cx="3951605" cy="267335"/>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课程</w:t>
                            </w:r>
                            <w:r>
                              <w:rPr>
                                <w:sz w:val="18"/>
                                <w:szCs w:val="18"/>
                              </w:rPr>
                              <w:t>所在二级教学单位</w:t>
                            </w:r>
                            <w:r>
                              <w:rPr>
                                <w:rFonts w:hint="eastAsia"/>
                                <w:sz w:val="18"/>
                                <w:szCs w:val="18"/>
                              </w:rPr>
                              <w:t>调取成绩</w:t>
                            </w:r>
                            <w:r>
                              <w:rPr>
                                <w:sz w:val="18"/>
                                <w:szCs w:val="18"/>
                              </w:rPr>
                              <w:t>档案，查询</w:t>
                            </w:r>
                            <w:r>
                              <w:rPr>
                                <w:rFonts w:hint="eastAsia"/>
                                <w:sz w:val="18"/>
                                <w:szCs w:val="18"/>
                              </w:rPr>
                              <w:t>后在</w:t>
                            </w:r>
                            <w:r>
                              <w:rPr>
                                <w:sz w:val="18"/>
                                <w:szCs w:val="18"/>
                              </w:rPr>
                              <w:t>申请</w:t>
                            </w:r>
                            <w:r>
                              <w:rPr>
                                <w:rFonts w:hint="eastAsia"/>
                                <w:sz w:val="18"/>
                                <w:szCs w:val="18"/>
                              </w:rPr>
                              <w:t>表</w:t>
                            </w:r>
                            <w:r>
                              <w:rPr>
                                <w:sz w:val="18"/>
                                <w:szCs w:val="18"/>
                              </w:rPr>
                              <w:t>上写明结果</w:t>
                            </w: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26.75pt;margin-top:148.4pt;height:21.05pt;width:311.15pt;z-index:251691008;mso-width-relative:page;mso-height-relative:page;" fillcolor="#FFFFFF" filled="t" stroked="t" coordsize="21600,21600" o:gfxdata="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0m2FHbAAAACwEAAA8AAAAAAAAAAQAgAAAAIgAAAGRycy9kb3ducmV2&#10;LnhtbFBLAQIUABQAAAAIAIdO4kADOjMuMgIAAIcEAAAOAAAAAAAAAAEAIAAAACoBAABkcnMvZTJv&#10;RG9jLnhtbFBLBQYAAAAABgAGAFkBAADOBQ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课程</w:t>
                      </w:r>
                      <w:r>
                        <w:rPr>
                          <w:sz w:val="18"/>
                          <w:szCs w:val="18"/>
                        </w:rPr>
                        <w:t>所在二级教学单位</w:t>
                      </w:r>
                      <w:r>
                        <w:rPr>
                          <w:rFonts w:hint="eastAsia"/>
                          <w:sz w:val="18"/>
                          <w:szCs w:val="18"/>
                        </w:rPr>
                        <w:t>调取成绩</w:t>
                      </w:r>
                      <w:r>
                        <w:rPr>
                          <w:sz w:val="18"/>
                          <w:szCs w:val="18"/>
                        </w:rPr>
                        <w:t>档案，查询</w:t>
                      </w:r>
                      <w:r>
                        <w:rPr>
                          <w:rFonts w:hint="eastAsia"/>
                          <w:sz w:val="18"/>
                          <w:szCs w:val="18"/>
                        </w:rPr>
                        <w:t>后在</w:t>
                      </w:r>
                      <w:r>
                        <w:rPr>
                          <w:sz w:val="18"/>
                          <w:szCs w:val="18"/>
                        </w:rPr>
                        <w:t>申请</w:t>
                      </w:r>
                      <w:r>
                        <w:rPr>
                          <w:rFonts w:hint="eastAsia"/>
                          <w:sz w:val="18"/>
                          <w:szCs w:val="18"/>
                        </w:rPr>
                        <w:t>表</w:t>
                      </w:r>
                      <w:r>
                        <w:rPr>
                          <w:sz w:val="18"/>
                          <w:szCs w:val="18"/>
                        </w:rPr>
                        <w:t>上写明结果</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4320" behindDoc="0" locked="0" layoutInCell="1" allowOverlap="1">
                <wp:simplePos x="0" y="0"/>
                <wp:positionH relativeFrom="column">
                  <wp:posOffset>1625600</wp:posOffset>
                </wp:positionH>
                <wp:positionV relativeFrom="paragraph">
                  <wp:posOffset>2152015</wp:posOffset>
                </wp:positionV>
                <wp:extent cx="0" cy="218440"/>
                <wp:effectExtent l="38100" t="0" r="38100" b="10160"/>
                <wp:wrapNone/>
                <wp:docPr id="497" name="AutoShape 51"/>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1" o:spid="_x0000_s1026" o:spt="32" type="#_x0000_t32" style="position:absolute;left:0pt;margin-left:128pt;margin-top:169.45pt;height:17.2pt;width:0pt;z-index:251704320;mso-width-relative:page;mso-height-relative:page;" filled="f" stroked="t" coordsize="21600,21600" o:gfxdata="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3LfbC2gAAAAsBAAAPAAAAAAAAAAEAIAAAACIAAABkcnMvZG93bnJldi54bWxQ&#10;SwECFAAUAAAACACHTuJAFmOSefUBAADwAwAADgAAAAAAAAABACAAAAApAQAAZHJzL2Uyb0RvYy54&#10;bWxQSwUGAAAAAAYABgBZAQAAkAU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4864" behindDoc="0" locked="0" layoutInCell="1" allowOverlap="1">
                <wp:simplePos x="0" y="0"/>
                <wp:positionH relativeFrom="column">
                  <wp:posOffset>2453005</wp:posOffset>
                </wp:positionH>
                <wp:positionV relativeFrom="paragraph">
                  <wp:posOffset>2598420</wp:posOffset>
                </wp:positionV>
                <wp:extent cx="395605" cy="180975"/>
                <wp:effectExtent l="0" t="4445" r="42545" b="5080"/>
                <wp:wrapNone/>
                <wp:docPr id="398" name="任意多边形 588"/>
                <wp:cNvGraphicFramePr/>
                <a:graphic xmlns:a="http://schemas.openxmlformats.org/drawingml/2006/main">
                  <a:graphicData uri="http://schemas.microsoft.com/office/word/2010/wordprocessingShape">
                    <wps:wsp>
                      <wps:cNvSpPr/>
                      <wps:spPr>
                        <a:xfrm>
                          <a:off x="0" y="0"/>
                          <a:ext cx="395605" cy="180975"/>
                        </a:xfrm>
                        <a:custGeom>
                          <a:avLst/>
                          <a:gdLst>
                            <a:gd name="A1" fmla="val 0"/>
                            <a:gd name="A2" fmla="val 0"/>
                          </a:gdLst>
                          <a:ahLst/>
                          <a:cxnLst>
                            <a:cxn ang="0">
                              <a:pos x="0" y="0"/>
                            </a:cxn>
                            <a:cxn ang="0">
                              <a:pos x="329671" y="0"/>
                            </a:cxn>
                            <a:cxn ang="0">
                              <a:pos x="329671" y="150813"/>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588" o:spid="_x0000_s1026" o:spt="100" style="position:absolute;left:0pt;margin-left:193.15pt;margin-top:204.6pt;height:14.25pt;width:31.15pt;z-index:251684864;v-text-anchor:middle;mso-width-relative:page;mso-height-relative:page;" filled="f" stroked="t" coordsize="514350,400050" o:gfxdata="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l1WmLbAAAACwEAAA8AAAAAAAAAAQAgAAAAIgAAAGRycy9kb3du&#10;cmV2LnhtbFBLAQIUABQAAAAIAIdO4kAJbNQ7pwIAAOIFAAAOAAAAAAAAAAEAIAAAACoBAABkcnMv&#10;ZTJvRG9jLnhtbFBLBQYAAAAABgAGAFkBAABDBgAAAAA=&#10;" path="m0,0l514350,0,514350,400050e">
                <v:path o:connectlocs="0,0;329671,0;329671,150813"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3840" behindDoc="0" locked="0" layoutInCell="1" allowOverlap="1">
                <wp:simplePos x="0" y="0"/>
                <wp:positionH relativeFrom="column">
                  <wp:posOffset>801370</wp:posOffset>
                </wp:positionH>
                <wp:positionV relativeFrom="paragraph">
                  <wp:posOffset>2372995</wp:posOffset>
                </wp:positionV>
                <wp:extent cx="1651000" cy="457835"/>
                <wp:effectExtent l="17780" t="5080" r="26670" b="13335"/>
                <wp:wrapNone/>
                <wp:docPr id="509" name="AutoShape 18"/>
                <wp:cNvGraphicFramePr/>
                <a:graphic xmlns:a="http://schemas.openxmlformats.org/drawingml/2006/main">
                  <a:graphicData uri="http://schemas.microsoft.com/office/word/2010/wordprocessingShape">
                    <wps:wsp>
                      <wps:cNvSpPr>
                        <a:spLocks noChangeArrowheads="1"/>
                      </wps:cNvSpPr>
                      <wps:spPr bwMode="auto">
                        <a:xfrm>
                          <a:off x="0" y="0"/>
                          <a:ext cx="1651000" cy="457835"/>
                        </a:xfrm>
                        <a:prstGeom prst="diamond">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成绩是否有误</w:t>
                            </w:r>
                          </w:p>
                        </w:txbxContent>
                      </wps:txbx>
                      <wps:bodyPr rot="0" vert="horz" wrap="square" lIns="0" tIns="0" rIns="0" bIns="0" anchor="t" anchorCtr="0" upright="1">
                        <a:noAutofit/>
                      </wps:bodyPr>
                    </wps:wsp>
                  </a:graphicData>
                </a:graphic>
              </wp:anchor>
            </w:drawing>
          </mc:Choice>
          <mc:Fallback>
            <w:pict>
              <v:shape id="AutoShape 18" o:spid="_x0000_s1026" o:spt="4" type="#_x0000_t4" style="position:absolute;left:0pt;margin-left:63.1pt;margin-top:186.85pt;height:36.05pt;width:130pt;z-index:251683840;mso-width-relative:page;mso-height-relative:page;" fillcolor="#FFFFFF" filled="t" stroked="t" coordsize="21600,21600" o:gfxdata="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sGMk2QAAAAsBAAAPAAAAAAAAAAEAIAAAACIAAABkcnMvZG93bnJldi54bWxQ&#10;SwECFAAUAAAACACHTuJAB4N3Iy8CAACBBAAADgAAAAAAAAABACAAAAAoAQAAZHJzL2Uyb0RvYy54&#10;bWxQSwUGAAAAAAYABgBZAQAAyQU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成绩是否有误</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6912" behindDoc="0" locked="0" layoutInCell="1" allowOverlap="1">
                <wp:simplePos x="0" y="0"/>
                <wp:positionH relativeFrom="column">
                  <wp:posOffset>2463800</wp:posOffset>
                </wp:positionH>
                <wp:positionV relativeFrom="paragraph">
                  <wp:posOffset>2359025</wp:posOffset>
                </wp:positionV>
                <wp:extent cx="386715" cy="218440"/>
                <wp:effectExtent l="0" t="0" r="0" b="0"/>
                <wp:wrapNone/>
                <wp:docPr id="502"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86715" cy="218440"/>
                        </a:xfrm>
                        <a:prstGeom prst="rect">
                          <a:avLst/>
                        </a:prstGeom>
                        <a:noFill/>
                        <a:ln>
                          <a:noFill/>
                        </a:ln>
                        <a:effectLst/>
                      </wps:spPr>
                      <wps:txbx>
                        <w:txbxContent>
                          <w:p>
                            <w:pPr>
                              <w:rPr>
                                <w:sz w:val="20"/>
                              </w:rPr>
                            </w:pPr>
                            <w:r>
                              <w:rPr>
                                <w:rFonts w:hint="eastAsia"/>
                                <w:sz w:val="20"/>
                              </w:rPr>
                              <w:t>无</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194pt;margin-top:185.75pt;height:17.2pt;width:30.45pt;z-index:251686912;mso-width-relative:page;mso-height-relative:page;" filled="f" stroked="f" coordsize="21600,21600" o:gfxdata="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&#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mqQLtoAAAALAQAADwAAAAAAAAABACAAAAAiAAAA&#10;ZHJzL2Rvd25yZXYueG1sUEsBAhQAFAAAAAgAh07iQKibEjkFAgAAFAQAAA4AAAAAAAAAAQAgAAAA&#10;KQEAAGRycy9lMm9Eb2MueG1sUEsFBgAAAAAGAAYAWQEAAKAFAAAAAA==&#10;">
                <v:fill on="f" focussize="0,0"/>
                <v:stroke on="f"/>
                <v:imagedata o:title=""/>
                <o:lock v:ext="edit" aspectratio="f"/>
                <v:textbox inset="0mm,0mm,0mm,0mm">
                  <w:txbxContent>
                    <w:p>
                      <w:pPr>
                        <w:rPr>
                          <w:sz w:val="20"/>
                        </w:rPr>
                      </w:pPr>
                      <w:r>
                        <w:rPr>
                          <w:rFonts w:hint="eastAsia"/>
                          <w:sz w:val="20"/>
                        </w:rPr>
                        <w:t>无</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7936" behindDoc="0" locked="0" layoutInCell="1" allowOverlap="1">
                <wp:simplePos x="0" y="0"/>
                <wp:positionH relativeFrom="column">
                  <wp:posOffset>570865</wp:posOffset>
                </wp:positionH>
                <wp:positionV relativeFrom="paragraph">
                  <wp:posOffset>2379345</wp:posOffset>
                </wp:positionV>
                <wp:extent cx="314325" cy="190500"/>
                <wp:effectExtent l="0" t="0" r="0" b="0"/>
                <wp:wrapNone/>
                <wp:docPr id="503" name="Text Box 22"/>
                <wp:cNvGraphicFramePr/>
                <a:graphic xmlns:a="http://schemas.openxmlformats.org/drawingml/2006/main">
                  <a:graphicData uri="http://schemas.microsoft.com/office/word/2010/wordprocessingShape">
                    <wps:wsp>
                      <wps:cNvSpPr txBox="1">
                        <a:spLocks noChangeArrowheads="1"/>
                      </wps:cNvSpPr>
                      <wps:spPr bwMode="auto">
                        <a:xfrm>
                          <a:off x="0" y="0"/>
                          <a:ext cx="314325" cy="190500"/>
                        </a:xfrm>
                        <a:prstGeom prst="rect">
                          <a:avLst/>
                        </a:prstGeom>
                        <a:noFill/>
                        <a:ln>
                          <a:noFill/>
                        </a:ln>
                        <a:effectLst/>
                      </wps:spPr>
                      <wps:txbx>
                        <w:txbxContent>
                          <w:p>
                            <w:pPr>
                              <w:rPr>
                                <w:sz w:val="20"/>
                              </w:rPr>
                            </w:pPr>
                            <w:r>
                              <w:rPr>
                                <w:rFonts w:hint="eastAsia"/>
                                <w:sz w:val="20"/>
                              </w:rPr>
                              <w:t>有</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44.95pt;margin-top:187.35pt;height:15pt;width:24.75pt;z-index:251687936;mso-width-relative:page;mso-height-relative:page;" filled="f" stroked="f" coordsize="21600,21600" o:gfxdata="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ib0qDZAAAACgEAAA8AAAAAAAAAAQAgAAAAIgAAAGRy&#10;cy9kb3ducmV2LnhtbFBLAQIUABQAAAAIAIdO4kC/sbJZBAIAABQEAAAOAAAAAAAAAAEAIAAAACgB&#10;AABkcnMvZTJvRG9jLnhtbFBLBQYAAAAABgAGAFkBAACeBQAAAAA=&#10;">
                <v:fill on="f" focussize="0,0"/>
                <v:stroke on="f"/>
                <v:imagedata o:title=""/>
                <o:lock v:ext="edit" aspectratio="f"/>
                <v:textbox inset="0mm,0mm,0mm,0mm">
                  <w:txbxContent>
                    <w:p>
                      <w:pPr>
                        <w:rPr>
                          <w:sz w:val="20"/>
                        </w:rPr>
                      </w:pPr>
                      <w:r>
                        <w:rPr>
                          <w:rFonts w:hint="eastAsia"/>
                          <w:sz w:val="20"/>
                        </w:rPr>
                        <w:t>有</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9984" behindDoc="0" locked="0" layoutInCell="1" allowOverlap="1">
                <wp:simplePos x="0" y="0"/>
                <wp:positionH relativeFrom="column">
                  <wp:posOffset>-340995</wp:posOffset>
                </wp:positionH>
                <wp:positionV relativeFrom="paragraph">
                  <wp:posOffset>2817495</wp:posOffset>
                </wp:positionV>
                <wp:extent cx="1785620" cy="218440"/>
                <wp:effectExtent l="4445" t="4445" r="19685" b="5715"/>
                <wp:wrapNone/>
                <wp:docPr id="511"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785620" cy="21844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二级</w:t>
                            </w:r>
                            <w:r>
                              <w:rPr>
                                <w:sz w:val="18"/>
                                <w:szCs w:val="18"/>
                              </w:rPr>
                              <w:t>教学单位通知任课教师</w:t>
                            </w:r>
                          </w:p>
                        </w:txbxContent>
                      </wps:txbx>
                      <wps:bodyPr rot="0" vert="horz" wrap="square" lIns="0" tIns="0" rIns="0" bIns="0" anchor="t" anchorCtr="0" upright="1">
                        <a:noAutofit/>
                      </wps:bodyPr>
                    </wps:wsp>
                  </a:graphicData>
                </a:graphic>
              </wp:anchor>
            </w:drawing>
          </mc:Choice>
          <mc:Fallback>
            <w:pict>
              <v:shape id="Text Box 24" o:spid="_x0000_s1026" o:spt="202" type="#_x0000_t202" style="position:absolute;left:0pt;margin-left:-26.85pt;margin-top:221.85pt;height:17.2pt;width:140.6pt;z-index:251689984;mso-width-relative:page;mso-height-relative:page;" fillcolor="#FFFFFF" filled="t" stroked="t" coordsize="21600,21600" o:gfxdata="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PcW4LaAAAACwEAAA8AAAAAAAAAAQAgAAAAIgAAAGRycy9kb3ducmV2Lnht&#10;bFBLAQIUABQAAAAIAIdO4kAiPtkxMAIAAIcEAAAOAAAAAAAAAAEAIAAAACkBAABkcnMvZTJvRG9j&#10;LnhtbFBLBQYAAAAABgAGAFkBAADLBQ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二级</w:t>
                      </w:r>
                      <w:r>
                        <w:rPr>
                          <w:sz w:val="18"/>
                          <w:szCs w:val="18"/>
                        </w:rPr>
                        <w:t>教学单位通知任课教师</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79744" behindDoc="0" locked="0" layoutInCell="1" allowOverlap="1">
                <wp:simplePos x="0" y="0"/>
                <wp:positionH relativeFrom="column">
                  <wp:posOffset>3216275</wp:posOffset>
                </wp:positionH>
                <wp:positionV relativeFrom="paragraph">
                  <wp:posOffset>2914650</wp:posOffset>
                </wp:positionV>
                <wp:extent cx="673100" cy="5080"/>
                <wp:effectExtent l="0" t="33655" r="12700" b="37465"/>
                <wp:wrapNone/>
                <wp:docPr id="399" name="直接箭头连接符 752"/>
                <wp:cNvGraphicFramePr/>
                <a:graphic xmlns:a="http://schemas.openxmlformats.org/drawingml/2006/main">
                  <a:graphicData uri="http://schemas.microsoft.com/office/word/2010/wordprocessingShape">
                    <wps:wsp>
                      <wps:cNvCnPr/>
                      <wps:spPr>
                        <a:xfrm>
                          <a:off x="0" y="0"/>
                          <a:ext cx="673100" cy="508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直接箭头连接符 752" o:spid="_x0000_s1026" o:spt="32" type="#_x0000_t32" style="position:absolute;left:0pt;margin-left:253.25pt;margin-top:229.5pt;height:0.4pt;width:53pt;z-index:251679744;mso-width-relative:page;mso-height-relative:page;" filled="f" stroked="t" coordsize="21600,21600" o:gfxdata="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j55hdcAAAALAQAADwAAAAAA&#10;AAABACAAAAAiAAAAZHJzL2Rvd25yZXYueG1sUEsBAhQAFAAAAAgAh07iQDf3vMQUAgAADgQAAA4A&#10;AAAAAAAAAQAgAAAAJgEAAGRycy9lMm9Eb2MueG1sUEsFBgAAAAAGAAYAWQEAAKwFAAAAAA==&#10;">
                <v:fill on="f" focussize="0,0"/>
                <v:stroke weight="0.5pt"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8960" behindDoc="0" locked="0" layoutInCell="1" allowOverlap="1">
                <wp:simplePos x="0" y="0"/>
                <wp:positionH relativeFrom="column">
                  <wp:posOffset>2508250</wp:posOffset>
                </wp:positionH>
                <wp:positionV relativeFrom="paragraph">
                  <wp:posOffset>2773045</wp:posOffset>
                </wp:positionV>
                <wp:extent cx="706755" cy="266700"/>
                <wp:effectExtent l="4445" t="4445" r="12700" b="14605"/>
                <wp:wrapNone/>
                <wp:docPr id="514" name="Text Box 23"/>
                <wp:cNvGraphicFramePr/>
                <a:graphic xmlns:a="http://schemas.openxmlformats.org/drawingml/2006/main">
                  <a:graphicData uri="http://schemas.microsoft.com/office/word/2010/wordprocessingShape">
                    <wps:wsp>
                      <wps:cNvSpPr txBox="1">
                        <a:spLocks noChangeArrowheads="1"/>
                      </wps:cNvSpPr>
                      <wps:spPr bwMode="auto">
                        <a:xfrm>
                          <a:off x="0" y="0"/>
                          <a:ext cx="706755" cy="26670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成绩</w:t>
                            </w:r>
                            <w:r>
                              <w:rPr>
                                <w:sz w:val="18"/>
                                <w:szCs w:val="18"/>
                              </w:rPr>
                              <w:t>确认</w:t>
                            </w:r>
                          </w:p>
                        </w:txbxContent>
                      </wps:txbx>
                      <wps:bodyPr rot="0" vert="horz" wrap="square" lIns="0" tIns="0" rIns="0" bIns="0" anchor="t" anchorCtr="0" upright="1">
                        <a:noAutofit/>
                      </wps:bodyPr>
                    </wps:wsp>
                  </a:graphicData>
                </a:graphic>
              </wp:anchor>
            </w:drawing>
          </mc:Choice>
          <mc:Fallback>
            <w:pict>
              <v:shape id="Text Box 23" o:spid="_x0000_s1026" o:spt="202" type="#_x0000_t202" style="position:absolute;left:0pt;margin-left:197.5pt;margin-top:218.35pt;height:21pt;width:55.65pt;z-index:251688960;mso-width-relative:page;mso-height-relative:page;" fillcolor="#FFFFFF" filled="t" stroked="t" coordsize="21600,21600" o:gfxdata="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HYWp2wAAAAsBAAAPAAAAAAAAAAEAIAAAACIAAABkcnMvZG93bnJldi54&#10;bWxQSwECFAAUAAAACACHTuJAr+SzoTACAACGBAAADgAAAAAAAAABACAAAAAqAQAAZHJzL2Uyb0Rv&#10;Yy54bWxQSwUGAAAAAAYABgBZAQAAzAU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成绩</w:t>
                      </w:r>
                      <w:r>
                        <w:rPr>
                          <w:sz w:val="18"/>
                          <w:szCs w:val="18"/>
                        </w:rPr>
                        <w:t>确认</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5104" behindDoc="0" locked="0" layoutInCell="1" allowOverlap="1">
                <wp:simplePos x="0" y="0"/>
                <wp:positionH relativeFrom="column">
                  <wp:posOffset>-340360</wp:posOffset>
                </wp:positionH>
                <wp:positionV relativeFrom="paragraph">
                  <wp:posOffset>3260725</wp:posOffset>
                </wp:positionV>
                <wp:extent cx="2095500" cy="386715"/>
                <wp:effectExtent l="4445" t="4445" r="14605" b="8890"/>
                <wp:wrapNone/>
                <wp:docPr id="515" name="Text Box 34"/>
                <wp:cNvGraphicFramePr/>
                <a:graphic xmlns:a="http://schemas.openxmlformats.org/drawingml/2006/main">
                  <a:graphicData uri="http://schemas.microsoft.com/office/word/2010/wordprocessingShape">
                    <wps:wsp>
                      <wps:cNvSpPr txBox="1">
                        <a:spLocks noChangeArrowheads="1"/>
                      </wps:cNvSpPr>
                      <wps:spPr bwMode="auto">
                        <a:xfrm>
                          <a:off x="0" y="0"/>
                          <a:ext cx="2095500" cy="386715"/>
                        </a:xfrm>
                        <a:prstGeom prst="rect">
                          <a:avLst/>
                        </a:prstGeom>
                        <a:solidFill>
                          <a:srgbClr val="FFFFFF"/>
                        </a:solidFill>
                        <a:ln w="9525">
                          <a:solidFill>
                            <a:srgbClr val="000000"/>
                          </a:solidFill>
                          <a:miter lim="800000"/>
                        </a:ln>
                        <a:effectLst/>
                      </wps:spPr>
                      <wps:txbx>
                        <w:txbxContent>
                          <w:p>
                            <w:pPr>
                              <w:jc w:val="center"/>
                              <w:rPr>
                                <w:color w:val="FF0000"/>
                                <w:sz w:val="18"/>
                                <w:szCs w:val="18"/>
                              </w:rPr>
                            </w:pPr>
                            <w:r>
                              <w:rPr>
                                <w:rFonts w:hint="eastAsia"/>
                                <w:sz w:val="18"/>
                                <w:szCs w:val="18"/>
                              </w:rPr>
                              <w:t>教师</w:t>
                            </w:r>
                            <w:r>
                              <w:rPr>
                                <w:sz w:val="18"/>
                                <w:szCs w:val="18"/>
                              </w:rPr>
                              <w:t>在教务处</w:t>
                            </w:r>
                            <w:r>
                              <w:rPr>
                                <w:rFonts w:hint="eastAsia"/>
                                <w:sz w:val="18"/>
                                <w:szCs w:val="18"/>
                              </w:rPr>
                              <w:t>主页下载</w:t>
                            </w:r>
                            <w:r>
                              <w:rPr>
                                <w:sz w:val="18"/>
                                <w:szCs w:val="18"/>
                              </w:rPr>
                              <w:t>《</w:t>
                            </w:r>
                            <w:r>
                              <w:rPr>
                                <w:rFonts w:hint="eastAsia"/>
                                <w:sz w:val="18"/>
                                <w:szCs w:val="18"/>
                              </w:rPr>
                              <w:t>成绩</w:t>
                            </w:r>
                            <w:r>
                              <w:rPr>
                                <w:sz w:val="18"/>
                                <w:szCs w:val="18"/>
                              </w:rPr>
                              <w:t>修改申请表》</w:t>
                            </w:r>
                            <w:r>
                              <w:rPr>
                                <w:rFonts w:hint="eastAsia"/>
                                <w:sz w:val="18"/>
                                <w:szCs w:val="18"/>
                              </w:rPr>
                              <w:t>，</w:t>
                            </w:r>
                            <w:r>
                              <w:rPr>
                                <w:sz w:val="18"/>
                                <w:szCs w:val="18"/>
                              </w:rPr>
                              <w:t>填写后交</w:t>
                            </w:r>
                            <w:r>
                              <w:rPr>
                                <w:rFonts w:hint="eastAsia"/>
                                <w:sz w:val="18"/>
                                <w:szCs w:val="18"/>
                              </w:rPr>
                              <w:t>课程所在部门</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26.8pt;margin-top:256.75pt;height:30.45pt;width:165pt;z-index:251695104;mso-width-relative:page;mso-height-relative:page;" fillcolor="#FFFFFF" filled="t" stroked="t" coordsize="21600,21600" o:gfxdata="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RBXnLbAAAACwEAAA8AAAAAAAAAAQAgAAAAIgAAAGRycy9kb3ducmV2Lnht&#10;bFBLAQIUABQAAAAIAIdO4kDErHAzLwIAAIcEAAAOAAAAAAAAAAEAIAAAACoBAABkcnMvZTJvRG9j&#10;LnhtbFBLBQYAAAAABgAGAFkBAADLBQAAAAA=&#10;">
                <v:fill on="t" focussize="0,0"/>
                <v:stroke color="#000000" miterlimit="8" joinstyle="miter"/>
                <v:imagedata o:title=""/>
                <o:lock v:ext="edit" aspectratio="f"/>
                <v:textbox inset="0mm,0mm,0mm,0mm">
                  <w:txbxContent>
                    <w:p>
                      <w:pPr>
                        <w:jc w:val="center"/>
                        <w:rPr>
                          <w:color w:val="FF0000"/>
                          <w:sz w:val="18"/>
                          <w:szCs w:val="18"/>
                        </w:rPr>
                      </w:pPr>
                      <w:r>
                        <w:rPr>
                          <w:rFonts w:hint="eastAsia"/>
                          <w:sz w:val="18"/>
                          <w:szCs w:val="18"/>
                        </w:rPr>
                        <w:t>教师</w:t>
                      </w:r>
                      <w:r>
                        <w:rPr>
                          <w:sz w:val="18"/>
                          <w:szCs w:val="18"/>
                        </w:rPr>
                        <w:t>在教务处</w:t>
                      </w:r>
                      <w:r>
                        <w:rPr>
                          <w:rFonts w:hint="eastAsia"/>
                          <w:sz w:val="18"/>
                          <w:szCs w:val="18"/>
                        </w:rPr>
                        <w:t>主页下载</w:t>
                      </w:r>
                      <w:r>
                        <w:rPr>
                          <w:sz w:val="18"/>
                          <w:szCs w:val="18"/>
                        </w:rPr>
                        <w:t>《</w:t>
                      </w:r>
                      <w:r>
                        <w:rPr>
                          <w:rFonts w:hint="eastAsia"/>
                          <w:sz w:val="18"/>
                          <w:szCs w:val="18"/>
                        </w:rPr>
                        <w:t>成绩</w:t>
                      </w:r>
                      <w:r>
                        <w:rPr>
                          <w:sz w:val="18"/>
                          <w:szCs w:val="18"/>
                        </w:rPr>
                        <w:t>修改申请表》</w:t>
                      </w:r>
                      <w:r>
                        <w:rPr>
                          <w:rFonts w:hint="eastAsia"/>
                          <w:sz w:val="18"/>
                          <w:szCs w:val="18"/>
                        </w:rPr>
                        <w:t>，</w:t>
                      </w:r>
                      <w:r>
                        <w:rPr>
                          <w:sz w:val="18"/>
                          <w:szCs w:val="18"/>
                        </w:rPr>
                        <w:t>填写后交</w:t>
                      </w:r>
                      <w:r>
                        <w:rPr>
                          <w:rFonts w:hint="eastAsia"/>
                          <w:sz w:val="18"/>
                          <w:szCs w:val="18"/>
                        </w:rPr>
                        <w:t>课程所在部门</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00224" behindDoc="0" locked="0" layoutInCell="1" allowOverlap="1">
                <wp:simplePos x="0" y="0"/>
                <wp:positionH relativeFrom="column">
                  <wp:posOffset>523240</wp:posOffset>
                </wp:positionH>
                <wp:positionV relativeFrom="paragraph">
                  <wp:posOffset>3044825</wp:posOffset>
                </wp:positionV>
                <wp:extent cx="0" cy="218440"/>
                <wp:effectExtent l="38100" t="0" r="38100" b="10160"/>
                <wp:wrapNone/>
                <wp:docPr id="518" name="AutoShape 47"/>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7" o:spid="_x0000_s1026" o:spt="32" type="#_x0000_t32" style="position:absolute;left:0pt;margin-left:41.2pt;margin-top:239.75pt;height:17.2pt;width:0pt;z-index:251700224;mso-width-relative:page;mso-height-relative:page;" filled="f" stroked="t" coordsize="21600,21600" o:gfxdata="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Erpv9oAAAAJAQAADwAAAAAAAAABACAAAAAiAAAAZHJzL2Rvd25yZXYueG1s&#10;UEsBAhQAFAAAAAgAh07iQD/b5Dz2AQAA8AMAAA4AAAAAAAAAAQAgAAAAKQ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1248" behindDoc="0" locked="0" layoutInCell="1" allowOverlap="1">
                <wp:simplePos x="0" y="0"/>
                <wp:positionH relativeFrom="column">
                  <wp:posOffset>1616075</wp:posOffset>
                </wp:positionH>
                <wp:positionV relativeFrom="paragraph">
                  <wp:posOffset>390525</wp:posOffset>
                </wp:positionV>
                <wp:extent cx="635" cy="230505"/>
                <wp:effectExtent l="37465" t="0" r="38100" b="17145"/>
                <wp:wrapNone/>
                <wp:docPr id="470" name="自选图形 1560"/>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0" o:spid="_x0000_s1026" o:spt="32" type="#_x0000_t32" style="position:absolute;left:0pt;margin-left:127.25pt;margin-top:30.75pt;height:18.15pt;width:0.05pt;z-index:251701248;mso-width-relative:page;mso-height-relative:page;" filled="f" stroked="t" coordsize="21600,21600" o:gfxdata="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asDBNkAAAAJAQAADwAAAAAA&#10;AAABACAAAAAiAAAAZHJzL2Rvd25yZXYueG1sUEsBAhQAFAAAAAgAh07iQCU1j/cSAgAA9wMAAA4A&#10;AAAAAAAAAQAgAAAAKA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5344" behindDoc="0" locked="0" layoutInCell="1" allowOverlap="1">
                <wp:simplePos x="0" y="0"/>
                <wp:positionH relativeFrom="column">
                  <wp:posOffset>483235</wp:posOffset>
                </wp:positionH>
                <wp:positionV relativeFrom="paragraph">
                  <wp:posOffset>7620</wp:posOffset>
                </wp:positionV>
                <wp:extent cx="2343150" cy="387350"/>
                <wp:effectExtent l="4445" t="5080" r="14605" b="7620"/>
                <wp:wrapNone/>
                <wp:docPr id="471" name="Text Box 7"/>
                <wp:cNvGraphicFramePr/>
                <a:graphic xmlns:a="http://schemas.openxmlformats.org/drawingml/2006/main">
                  <a:graphicData uri="http://schemas.microsoft.com/office/word/2010/wordprocessingShape">
                    <wps:wsp>
                      <wps:cNvSpPr txBox="1">
                        <a:spLocks noChangeArrowheads="1"/>
                      </wps:cNvSpPr>
                      <wps:spPr bwMode="auto">
                        <a:xfrm>
                          <a:off x="0" y="0"/>
                          <a:ext cx="2343150" cy="38735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学生</w:t>
                            </w:r>
                            <w:r>
                              <w:rPr>
                                <w:sz w:val="18"/>
                                <w:szCs w:val="18"/>
                              </w:rPr>
                              <w:t>登录</w:t>
                            </w:r>
                            <w:r>
                              <w:rPr>
                                <w:rFonts w:hint="eastAsia"/>
                                <w:sz w:val="18"/>
                                <w:szCs w:val="18"/>
                              </w:rPr>
                              <w:t>教学</w:t>
                            </w:r>
                            <w:r>
                              <w:rPr>
                                <w:sz w:val="18"/>
                                <w:szCs w:val="18"/>
                              </w:rPr>
                              <w:t>管理系统查询考试成绩</w:t>
                            </w:r>
                          </w:p>
                          <w:p>
                            <w:pPr>
                              <w:jc w:val="center"/>
                              <w:rPr>
                                <w:sz w:val="18"/>
                                <w:szCs w:val="18"/>
                              </w:rPr>
                            </w:pPr>
                            <w:r>
                              <w:rPr>
                                <w:rFonts w:hint="eastAsia"/>
                                <w:sz w:val="18"/>
                                <w:szCs w:val="18"/>
                              </w:rPr>
                              <w:t>（考试周结束一周后）</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38.05pt;margin-top:0.6pt;height:30.5pt;width:184.5pt;z-index:251705344;mso-width-relative:page;mso-height-relative:page;" fillcolor="#FFFFFF" filled="t" stroked="t" coordsize="21600,21600" o:gfxdata="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4X8A9QAAAAHAQAADwAAAAAAAAABACAAAAAiAAAAZHJzL2Rvd25yZXYueG1sUEsBAhQA&#10;FAAAAAgAh07iQOfgbiQvAgAAhgQAAA4AAAAAAAAAAQAgAAAAIwEAAGRycy9lMm9Eb2MueG1sUEsF&#10;BgAAAAAGAAYAWQEAAMQFA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学生</w:t>
                      </w:r>
                      <w:r>
                        <w:rPr>
                          <w:sz w:val="18"/>
                          <w:szCs w:val="18"/>
                        </w:rPr>
                        <w:t>登录</w:t>
                      </w:r>
                      <w:r>
                        <w:rPr>
                          <w:rFonts w:hint="eastAsia"/>
                          <w:sz w:val="18"/>
                          <w:szCs w:val="18"/>
                        </w:rPr>
                        <w:t>教学</w:t>
                      </w:r>
                      <w:r>
                        <w:rPr>
                          <w:sz w:val="18"/>
                          <w:szCs w:val="18"/>
                        </w:rPr>
                        <w:t>管理系统查询考试成绩</w:t>
                      </w:r>
                    </w:p>
                    <w:p>
                      <w:pPr>
                        <w:jc w:val="center"/>
                        <w:rPr>
                          <w:sz w:val="18"/>
                          <w:szCs w:val="18"/>
                        </w:rPr>
                      </w:pPr>
                      <w:r>
                        <w:rPr>
                          <w:rFonts w:hint="eastAsia"/>
                          <w:sz w:val="18"/>
                          <w:szCs w:val="18"/>
                        </w:rPr>
                        <w:t>（考试周结束一周后）</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706368" behindDoc="0" locked="0" layoutInCell="1" allowOverlap="1">
                <wp:simplePos x="0" y="0"/>
                <wp:positionH relativeFrom="column">
                  <wp:posOffset>2483485</wp:posOffset>
                </wp:positionH>
                <wp:positionV relativeFrom="paragraph">
                  <wp:posOffset>149225</wp:posOffset>
                </wp:positionV>
                <wp:extent cx="344170" cy="295275"/>
                <wp:effectExtent l="0" t="0" r="0" b="0"/>
                <wp:wrapNone/>
                <wp:docPr id="472" name="Text Box 8"/>
                <wp:cNvGraphicFramePr/>
                <a:graphic xmlns:a="http://schemas.openxmlformats.org/drawingml/2006/main">
                  <a:graphicData uri="http://schemas.microsoft.com/office/word/2010/wordprocessingShape">
                    <wps:wsp>
                      <wps:cNvSpPr txBox="1">
                        <a:spLocks noChangeArrowheads="1"/>
                      </wps:cNvSpPr>
                      <wps:spPr bwMode="auto">
                        <a:xfrm>
                          <a:off x="0" y="0"/>
                          <a:ext cx="344170" cy="295275"/>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195.55pt;margin-top:11.75pt;height:23.25pt;width:27.1pt;z-index:251706368;mso-width-relative:page;mso-height-relative:page;" filled="f" stroked="f" coordsize="21600,21600" o:gfxdata="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2ZDp1wAAAAkBAAAPAAAAAAAAAAEAIAAA&#10;ACIAAABkcnMvZG93bnJldi54bWxQSwECFAAUAAAACACHTuJALVOYAQ0CAAAjBAAADgAAAAAAAAAB&#10;ACAAAAAmAQAAZHJzL2Uyb0RvYy54bWxQSwUGAAAAAAYABgBZAQAApQ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8416" behindDoc="0" locked="0" layoutInCell="1" allowOverlap="1">
                <wp:simplePos x="0" y="0"/>
                <wp:positionH relativeFrom="column">
                  <wp:posOffset>781050</wp:posOffset>
                </wp:positionH>
                <wp:positionV relativeFrom="paragraph">
                  <wp:posOffset>222885</wp:posOffset>
                </wp:positionV>
                <wp:extent cx="1653540" cy="387350"/>
                <wp:effectExtent l="20955" t="5080" r="20955" b="7620"/>
                <wp:wrapNone/>
                <wp:docPr id="473" name="AutoShape 10"/>
                <wp:cNvGraphicFramePr/>
                <a:graphic xmlns:a="http://schemas.openxmlformats.org/drawingml/2006/main">
                  <a:graphicData uri="http://schemas.microsoft.com/office/word/2010/wordprocessingShape">
                    <wps:wsp>
                      <wps:cNvSpPr>
                        <a:spLocks noChangeArrowheads="1"/>
                      </wps:cNvSpPr>
                      <wps:spPr bwMode="auto">
                        <a:xfrm>
                          <a:off x="0" y="0"/>
                          <a:ext cx="1653540" cy="387350"/>
                        </a:xfrm>
                        <a:prstGeom prst="diamond">
                          <a:avLst/>
                        </a:prstGeom>
                        <a:solidFill>
                          <a:srgbClr val="FFFFFF"/>
                        </a:solidFill>
                        <a:ln w="9525">
                          <a:solidFill>
                            <a:srgbClr val="000000"/>
                          </a:solidFill>
                          <a:miter lim="800000"/>
                        </a:ln>
                        <a:effectLst/>
                      </wps:spPr>
                      <wps:txbx>
                        <w:txbxContent>
                          <w:p>
                            <w:pPr>
                              <w:rPr>
                                <w:sz w:val="18"/>
                                <w:szCs w:val="18"/>
                              </w:rPr>
                            </w:pPr>
                            <w:r>
                              <w:rPr>
                                <w:rFonts w:hint="eastAsia"/>
                                <w:sz w:val="18"/>
                                <w:szCs w:val="18"/>
                              </w:rPr>
                              <w:t>成绩</w:t>
                            </w:r>
                            <w:r>
                              <w:rPr>
                                <w:sz w:val="18"/>
                                <w:szCs w:val="18"/>
                              </w:rPr>
                              <w:t>有无异议</w:t>
                            </w:r>
                          </w:p>
                        </w:txbxContent>
                      </wps:txbx>
                      <wps:bodyPr rot="0" vert="horz" wrap="square" lIns="0" tIns="0" rIns="0" bIns="0" anchor="t" anchorCtr="0" upright="1">
                        <a:noAutofit/>
                      </wps:bodyPr>
                    </wps:wsp>
                  </a:graphicData>
                </a:graphic>
              </wp:anchor>
            </w:drawing>
          </mc:Choice>
          <mc:Fallback>
            <w:pict>
              <v:shape id="AutoShape 10" o:spid="_x0000_s1026" o:spt="4" type="#_x0000_t4" style="position:absolute;left:0pt;margin-left:61.5pt;margin-top:17.55pt;height:30.5pt;width:130.2pt;z-index:251708416;mso-width-relative:page;mso-height-relative:page;" fillcolor="#FFFFFF" filled="t" stroked="t" coordsize="21600,21600" o:gfxdata="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o8ly9gAAAAJAQAADwAAAAAAAAABACAAAAAiAAAAZHJzL2Rvd25yZXYueG1sUEsB&#10;AhQAFAAAAAgAh07iQD3YBpUuAgAAgQQAAA4AAAAAAAAAAQAgAAAAJwEAAGRycy9lMm9Eb2MueG1s&#10;UEsFBgAAAAAGAAYAWQEAAMcFAAAAAA==&#10;">
                <v:fill on="t" focussize="0,0"/>
                <v:stroke color="#000000" miterlimit="8" joinstyle="miter"/>
                <v:imagedata o:title=""/>
                <o:lock v:ext="edit" aspectratio="f"/>
                <v:textbox inset="0mm,0mm,0mm,0mm">
                  <w:txbxContent>
                    <w:p>
                      <w:pPr>
                        <w:rPr>
                          <w:sz w:val="18"/>
                          <w:szCs w:val="18"/>
                        </w:rPr>
                      </w:pPr>
                      <w:r>
                        <w:rPr>
                          <w:rFonts w:hint="eastAsia"/>
                          <w:sz w:val="18"/>
                          <w:szCs w:val="18"/>
                        </w:rPr>
                        <w:t>成绩</w:t>
                      </w:r>
                      <w:r>
                        <w:rPr>
                          <w:sz w:val="18"/>
                          <w:szCs w:val="18"/>
                        </w:rPr>
                        <w:t>有无异议</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699200" behindDoc="0" locked="0" layoutInCell="1" allowOverlap="1">
                <wp:simplePos x="0" y="0"/>
                <wp:positionH relativeFrom="column">
                  <wp:posOffset>1253490</wp:posOffset>
                </wp:positionH>
                <wp:positionV relativeFrom="paragraph">
                  <wp:posOffset>26670</wp:posOffset>
                </wp:positionV>
                <wp:extent cx="2630805" cy="4511040"/>
                <wp:effectExtent l="0" t="0" r="55245" b="22860"/>
                <wp:wrapNone/>
                <wp:docPr id="400" name="任意多边形 857"/>
                <wp:cNvGraphicFramePr/>
                <a:graphic xmlns:a="http://schemas.openxmlformats.org/drawingml/2006/main">
                  <a:graphicData uri="http://schemas.microsoft.com/office/word/2010/wordprocessingShape">
                    <wps:wsp>
                      <wps:cNvSpPr/>
                      <wps:spPr>
                        <a:xfrm>
                          <a:off x="0" y="0"/>
                          <a:ext cx="2630805" cy="4511040"/>
                        </a:xfrm>
                        <a:custGeom>
                          <a:avLst/>
                          <a:gdLst>
                            <a:gd name="A1" fmla="val 0"/>
                            <a:gd name="A2" fmla="val 0"/>
                          </a:gdLst>
                          <a:ahLst/>
                          <a:cxnLst>
                            <a:cxn ang="0">
                              <a:pos x="0" y="6325243"/>
                            </a:cxn>
                            <a:cxn ang="0">
                              <a:pos x="2677651" y="6325243"/>
                            </a:cxn>
                            <a:cxn ang="0">
                              <a:pos x="2677651" y="0"/>
                            </a:cxn>
                          </a:cxnLst>
                          <a:rect l="0" t="0" r="0" b="0"/>
                          <a:pathLst>
                            <a:path w="1544129" h="3390182">
                              <a:moveTo>
                                <a:pt x="0" y="3390182"/>
                              </a:moveTo>
                              <a:lnTo>
                                <a:pt x="1544129" y="3390182"/>
                              </a:lnTo>
                              <a:lnTo>
                                <a:pt x="1544129"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7" o:spid="_x0000_s1026" o:spt="100" style="position:absolute;left:0pt;margin-left:98.7pt;margin-top:2.1pt;height:355.2pt;width:207.15pt;z-index:251699200;v-text-anchor:middle;mso-width-relative:page;mso-height-relative:page;" filled="f" stroked="t" coordsize="1544129,3390182" o:gfxdata="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bTySXXAAAACQEAAA8AAAAAAAAAAQAgAAAAIgAA&#10;AGRycy9kb3ducmV2LnhtbFBLAQIUABQAAAAIAIdO4kD7BDwWtAIAAPgFAAAOAAAAAAAAAAEAIAAA&#10;ACYBAABkcnMvZTJvRG9jLnhtbFBLBQYAAAAABgAGAFkBAABMBgAAAAA=&#10;" path="m0,3390182l1544129,3390182,1544129,0e">
                <v:path o:connectlocs="0,6325243;2677651,6325243;2677651,0"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9440" behindDoc="0" locked="0" layoutInCell="1" allowOverlap="1">
                <wp:simplePos x="0" y="0"/>
                <wp:positionH relativeFrom="column">
                  <wp:posOffset>1711960</wp:posOffset>
                </wp:positionH>
                <wp:positionV relativeFrom="paragraph">
                  <wp:posOffset>215265</wp:posOffset>
                </wp:positionV>
                <wp:extent cx="286385" cy="213360"/>
                <wp:effectExtent l="0" t="0" r="0" b="0"/>
                <wp:wrapNone/>
                <wp:docPr id="47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86385" cy="213360"/>
                        </a:xfrm>
                        <a:prstGeom prst="rect">
                          <a:avLst/>
                        </a:prstGeom>
                        <a:noFill/>
                        <a:ln>
                          <a:noFill/>
                        </a:ln>
                        <a:effectLst/>
                      </wps:spPr>
                      <wps:txbx>
                        <w:txbxContent>
                          <w:p>
                            <w:pPr>
                              <w:jc w:val="center"/>
                              <w:rPr>
                                <w:sz w:val="20"/>
                              </w:rPr>
                            </w:pPr>
                            <w:r>
                              <w:rPr>
                                <w:rFonts w:hint="eastAsia"/>
                                <w:sz w:val="20"/>
                              </w:rPr>
                              <w:t>有</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134.8pt;margin-top:16.95pt;height:16.8pt;width:22.55pt;z-index:251709440;mso-width-relative:page;mso-height-relative:page;" filled="f" stroked="f" coordsize="21600,21600" o:gfxdata="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Lc8y2QAAAAkBAAAPAAAAAAAAAAEAIAAAACIAAABk&#10;cnMvZG93bnJldi54bWxQSwECFAAUAAAACACHTuJA+3wgvQUCAAAUBAAADgAAAAAAAAABACAAAAAo&#10;AQAAZHJzL2Uyb0RvYy54bWxQSwUGAAAAAAYABgBZAQAAnwUAAAAA&#10;">
                <v:fill on="f" focussize="0,0"/>
                <v:stroke on="f"/>
                <v:imagedata o:title=""/>
                <o:lock v:ext="edit" aspectratio="f"/>
                <v:textbox inset="0mm,0mm,0mm,0mm">
                  <w:txbxContent>
                    <w:p>
                      <w:pPr>
                        <w:jc w:val="center"/>
                        <w:rPr>
                          <w:sz w:val="20"/>
                        </w:rPr>
                      </w:pPr>
                      <w:r>
                        <w:rPr>
                          <w:rFonts w:hint="eastAsia"/>
                          <w:sz w:val="20"/>
                        </w:rPr>
                        <w:t>有</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07392" behindDoc="0" locked="0" layoutInCell="1" allowOverlap="1">
                <wp:simplePos x="0" y="0"/>
                <wp:positionH relativeFrom="column">
                  <wp:posOffset>1608455</wp:posOffset>
                </wp:positionH>
                <wp:positionV relativeFrom="paragraph">
                  <wp:posOffset>212090</wp:posOffset>
                </wp:positionV>
                <wp:extent cx="0" cy="219075"/>
                <wp:effectExtent l="38100" t="0" r="38100" b="9525"/>
                <wp:wrapNone/>
                <wp:docPr id="479"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26.65pt;margin-top:16.7pt;height:17.25pt;width:0pt;z-index:251707392;mso-width-relative:page;mso-height-relative:page;" filled="f" stroked="t" coordsize="21600,21600" o:gfxdata="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nxkt2QAAAAkBAAAPAAAAAAAAAAEA&#10;IAAAACIAAABkcnMvZG93bnJldi54bWxQSwECFAAUAAAACACHTuJAsDPz+A4CAAD1AwAADgAAAAAA&#10;AAABACAAAAAoAQAAZHJzL2Uyb0RvYy54bWxQSwUGAAAAAAYABgBZAQAAqAU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6128" behindDoc="0" locked="0" layoutInCell="1" allowOverlap="1">
                <wp:simplePos x="0" y="0"/>
                <wp:positionH relativeFrom="column">
                  <wp:posOffset>2388870</wp:posOffset>
                </wp:positionH>
                <wp:positionV relativeFrom="paragraph">
                  <wp:posOffset>23495</wp:posOffset>
                </wp:positionV>
                <wp:extent cx="2293620" cy="1379220"/>
                <wp:effectExtent l="0" t="5080" r="49530" b="6350"/>
                <wp:wrapNone/>
                <wp:docPr id="401" name="任意多边形 853"/>
                <wp:cNvGraphicFramePr/>
                <a:graphic xmlns:a="http://schemas.openxmlformats.org/drawingml/2006/main">
                  <a:graphicData uri="http://schemas.microsoft.com/office/word/2010/wordprocessingShape">
                    <wps:wsp>
                      <wps:cNvSpPr/>
                      <wps:spPr>
                        <a:xfrm>
                          <a:off x="0" y="0"/>
                          <a:ext cx="2293620" cy="1379220"/>
                        </a:xfrm>
                        <a:custGeom>
                          <a:avLst/>
                          <a:gdLst>
                            <a:gd name="A1" fmla="val 0"/>
                            <a:gd name="A2" fmla="val 0"/>
                          </a:gdLst>
                          <a:ahLst/>
                          <a:cxnLst>
                            <a:cxn ang="0">
                              <a:pos x="0" y="0"/>
                            </a:cxn>
                            <a:cxn ang="0">
                              <a:pos x="2367837" y="0"/>
                            </a:cxn>
                            <a:cxn ang="0">
                              <a:pos x="2367837" y="1378651"/>
                            </a:cxn>
                          </a:cxnLst>
                          <a:rect l="0" t="0" r="0" b="0"/>
                          <a:pathLst>
                            <a:path w="2113472" h="1250831">
                              <a:moveTo>
                                <a:pt x="0" y="0"/>
                              </a:moveTo>
                              <a:lnTo>
                                <a:pt x="2113472" y="0"/>
                              </a:lnTo>
                              <a:lnTo>
                                <a:pt x="2113472" y="1250831"/>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3" o:spid="_x0000_s1026" o:spt="100" style="position:absolute;left:0pt;margin-left:188.1pt;margin-top:1.85pt;height:108.6pt;width:180.6pt;z-index:251696128;v-text-anchor:middle;mso-width-relative:page;mso-height-relative:page;" filled="f" stroked="t" coordsize="2113472,1250831" o:gfxdata="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od9oNkAAAAJAQAADwAAAAAAAAABACAAAAAiAAAAZHJzL2Rv&#10;d25yZXYueG1sUEsBAhQAFAAAAAgAh07iQKb2iNGrAgAA7AUAAA4AAAAAAAAAAQAgAAAAKAEAAGRy&#10;cy9lMm9Eb2MueG1sUEsFBgAAAAAGAAYAWQEAAEUGAAAAAA==&#10;" path="m0,0l2113472,0,2113472,1250831e">
                <v:path o:connectlocs="0,0;2367837,0;2367837,1378651" o:connectangles="0,0,0"/>
                <v:fill on="f" focussize="0,0"/>
                <v:stroke color="#000000" joinstyle="miter"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711488" behindDoc="0" locked="0" layoutInCell="1" allowOverlap="1">
                <wp:simplePos x="0" y="0"/>
                <wp:positionH relativeFrom="column">
                  <wp:posOffset>405765</wp:posOffset>
                </wp:positionH>
                <wp:positionV relativeFrom="paragraph">
                  <wp:posOffset>32385</wp:posOffset>
                </wp:positionV>
                <wp:extent cx="2412365" cy="427990"/>
                <wp:effectExtent l="5080" t="4445" r="20955" b="5715"/>
                <wp:wrapNone/>
                <wp:docPr id="48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2412365" cy="42799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学生</w:t>
                            </w:r>
                            <w:r>
                              <w:rPr>
                                <w:sz w:val="18"/>
                                <w:szCs w:val="18"/>
                              </w:rPr>
                              <w:t>在教务处</w:t>
                            </w:r>
                            <w:r>
                              <w:rPr>
                                <w:rFonts w:hint="eastAsia"/>
                                <w:sz w:val="18"/>
                                <w:szCs w:val="18"/>
                              </w:rPr>
                              <w:t>主页</w:t>
                            </w:r>
                            <w:r>
                              <w:rPr>
                                <w:sz w:val="18"/>
                                <w:szCs w:val="18"/>
                              </w:rPr>
                              <w:t>下载《</w:t>
                            </w:r>
                            <w:r>
                              <w:rPr>
                                <w:rFonts w:hint="eastAsia"/>
                                <w:sz w:val="18"/>
                                <w:szCs w:val="18"/>
                              </w:rPr>
                              <w:t>成绩</w:t>
                            </w:r>
                            <w:r>
                              <w:rPr>
                                <w:sz w:val="18"/>
                                <w:szCs w:val="18"/>
                              </w:rPr>
                              <w:t>查询申请表》</w:t>
                            </w:r>
                          </w:p>
                          <w:p>
                            <w:pPr>
                              <w:jc w:val="center"/>
                              <w:rPr>
                                <w:sz w:val="18"/>
                                <w:szCs w:val="18"/>
                              </w:rPr>
                            </w:pPr>
                            <w:r>
                              <w:rPr>
                                <w:rFonts w:hint="eastAsia"/>
                                <w:sz w:val="18"/>
                                <w:szCs w:val="18"/>
                              </w:rPr>
                              <w:t>填写后</w:t>
                            </w:r>
                            <w:r>
                              <w:rPr>
                                <w:sz w:val="18"/>
                                <w:szCs w:val="18"/>
                              </w:rPr>
                              <w:t>签名</w:t>
                            </w:r>
                            <w:r>
                              <w:rPr>
                                <w:rFonts w:hint="eastAsia"/>
                                <w:sz w:val="18"/>
                                <w:szCs w:val="18"/>
                              </w:rPr>
                              <w:t>，</w:t>
                            </w:r>
                            <w:r>
                              <w:rPr>
                                <w:sz w:val="18"/>
                                <w:szCs w:val="18"/>
                              </w:rPr>
                              <w:t>交</w:t>
                            </w:r>
                            <w:r>
                              <w:rPr>
                                <w:rFonts w:hint="eastAsia"/>
                                <w:sz w:val="18"/>
                                <w:szCs w:val="18"/>
                              </w:rPr>
                              <w:t>课程</w:t>
                            </w:r>
                            <w:r>
                              <w:rPr>
                                <w:sz w:val="18"/>
                                <w:szCs w:val="18"/>
                              </w:rPr>
                              <w:t>所在二级教学单位</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31.95pt;margin-top:2.55pt;height:33.7pt;width:189.95pt;z-index:251711488;mso-width-relative:page;mso-height-relative:page;" fillcolor="#FFFFFF" filled="t" stroked="t" coordsize="21600,21600" o:gfxdata="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y8LAdcAAAAHAQAADwAAAAAAAAABACAAAAAiAAAAZHJzL2Rvd25yZXYueG1s&#10;UEsBAhQAFAAAAAgAh07iQDvFRKMyAgAAhwQAAA4AAAAAAAAAAQAgAAAAJgEAAGRycy9lMm9Eb2Mu&#10;eG1sUEsFBgAAAAAGAAYAWQEAAMoFA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学生</w:t>
                      </w:r>
                      <w:r>
                        <w:rPr>
                          <w:sz w:val="18"/>
                          <w:szCs w:val="18"/>
                        </w:rPr>
                        <w:t>在教务处</w:t>
                      </w:r>
                      <w:r>
                        <w:rPr>
                          <w:rFonts w:hint="eastAsia"/>
                          <w:sz w:val="18"/>
                          <w:szCs w:val="18"/>
                        </w:rPr>
                        <w:t>主页</w:t>
                      </w:r>
                      <w:r>
                        <w:rPr>
                          <w:sz w:val="18"/>
                          <w:szCs w:val="18"/>
                        </w:rPr>
                        <w:t>下载《</w:t>
                      </w:r>
                      <w:r>
                        <w:rPr>
                          <w:rFonts w:hint="eastAsia"/>
                          <w:sz w:val="18"/>
                          <w:szCs w:val="18"/>
                        </w:rPr>
                        <w:t>成绩</w:t>
                      </w:r>
                      <w:r>
                        <w:rPr>
                          <w:sz w:val="18"/>
                          <w:szCs w:val="18"/>
                        </w:rPr>
                        <w:t>查询申请表》</w:t>
                      </w:r>
                    </w:p>
                    <w:p>
                      <w:pPr>
                        <w:jc w:val="center"/>
                        <w:rPr>
                          <w:sz w:val="18"/>
                          <w:szCs w:val="18"/>
                        </w:rPr>
                      </w:pPr>
                      <w:r>
                        <w:rPr>
                          <w:rFonts w:hint="eastAsia"/>
                          <w:sz w:val="18"/>
                          <w:szCs w:val="18"/>
                        </w:rPr>
                        <w:t>填写后</w:t>
                      </w:r>
                      <w:r>
                        <w:rPr>
                          <w:sz w:val="18"/>
                          <w:szCs w:val="18"/>
                        </w:rPr>
                        <w:t>签名</w:t>
                      </w:r>
                      <w:r>
                        <w:rPr>
                          <w:rFonts w:hint="eastAsia"/>
                          <w:sz w:val="18"/>
                          <w:szCs w:val="18"/>
                        </w:rPr>
                        <w:t>，</w:t>
                      </w:r>
                      <w:r>
                        <w:rPr>
                          <w:sz w:val="18"/>
                          <w:szCs w:val="18"/>
                        </w:rPr>
                        <w:t>交</w:t>
                      </w:r>
                      <w:r>
                        <w:rPr>
                          <w:rFonts w:hint="eastAsia"/>
                          <w:sz w:val="18"/>
                          <w:szCs w:val="18"/>
                        </w:rPr>
                        <w:t>课程</w:t>
                      </w:r>
                      <w:r>
                        <w:rPr>
                          <w:sz w:val="18"/>
                          <w:szCs w:val="18"/>
                        </w:rPr>
                        <w:t>所在二级教学单位</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721728" behindDoc="0" locked="0" layoutInCell="1" allowOverlap="1">
                <wp:simplePos x="0" y="0"/>
                <wp:positionH relativeFrom="column">
                  <wp:posOffset>1610360</wp:posOffset>
                </wp:positionH>
                <wp:positionV relativeFrom="paragraph">
                  <wp:posOffset>64135</wp:posOffset>
                </wp:positionV>
                <wp:extent cx="635" cy="230505"/>
                <wp:effectExtent l="37465" t="0" r="38100" b="17145"/>
                <wp:wrapNone/>
                <wp:docPr id="485" name="自选图形 1560"/>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0" o:spid="_x0000_s1026" o:spt="32" type="#_x0000_t32" style="position:absolute;left:0pt;margin-left:126.8pt;margin-top:5.05pt;height:18.15pt;width:0.05pt;z-index:251721728;mso-width-relative:page;mso-height-relative:page;" filled="f" stroked="t" coordsize="21600,21600" o:gfxdata="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cl5T9kAAAAJAQAADwAAAAAA&#10;AAABACAAAAAiAAAAZHJzL2Rvd25yZXYueG1sUEsBAhQAFAAAAAgAh07iQHIQ/kgSAgAA9wMAAA4A&#10;AAAAAAAAAQAgAAAAKA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680768" behindDoc="0" locked="0" layoutInCell="1" allowOverlap="1">
                <wp:simplePos x="0" y="0"/>
                <wp:positionH relativeFrom="column">
                  <wp:posOffset>5210175</wp:posOffset>
                </wp:positionH>
                <wp:positionV relativeFrom="paragraph">
                  <wp:posOffset>379095</wp:posOffset>
                </wp:positionV>
                <wp:extent cx="389890" cy="347345"/>
                <wp:effectExtent l="0" t="4445" r="48260" b="10160"/>
                <wp:wrapNone/>
                <wp:docPr id="402" name="任意多边形 854"/>
                <wp:cNvGraphicFramePr/>
                <a:graphic xmlns:a="http://schemas.openxmlformats.org/drawingml/2006/main">
                  <a:graphicData uri="http://schemas.microsoft.com/office/word/2010/wordprocessingShape">
                    <wps:wsp>
                      <wps:cNvSpPr/>
                      <wps:spPr>
                        <a:xfrm>
                          <a:off x="0" y="0"/>
                          <a:ext cx="389890" cy="347345"/>
                        </a:xfrm>
                        <a:custGeom>
                          <a:avLst/>
                          <a:gdLst>
                            <a:gd name="A1" fmla="val 0"/>
                            <a:gd name="A2" fmla="val 0"/>
                          </a:gdLst>
                          <a:ahLst/>
                          <a:cxnLst>
                            <a:cxn ang="0">
                              <a:pos x="0" y="0"/>
                            </a:cxn>
                            <a:cxn ang="0">
                              <a:pos x="524147" y="0"/>
                            </a:cxn>
                            <a:cxn ang="0">
                              <a:pos x="524147" y="431511"/>
                            </a:cxn>
                          </a:cxnLst>
                          <a:rect l="0" t="0" r="0" b="0"/>
                          <a:pathLst>
                            <a:path w="241540" h="897148">
                              <a:moveTo>
                                <a:pt x="0" y="0"/>
                              </a:moveTo>
                              <a:lnTo>
                                <a:pt x="241540" y="0"/>
                              </a:lnTo>
                              <a:lnTo>
                                <a:pt x="241540" y="897148"/>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4" o:spid="_x0000_s1026" o:spt="100" style="position:absolute;left:0pt;margin-left:410.25pt;margin-top:29.85pt;height:27.35pt;width:30.7pt;z-index:251680768;v-text-anchor:middle;mso-width-relative:page;mso-height-relative:page;" filled="f" stroked="t" coordsize="241540,897148" o:gfxdata="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sUWEeNgAAAAKAQAADwAAAAAAAAABACAAAAAiAAAAZHJzL2Rvd25y&#10;ZXYueG1sUEsBAhQAFAAAAAgAh07iQCK9ZaepAgAA4gUAAA4AAAAAAAAAAQAgAAAAJwEAAGRycy9l&#10;Mm9Eb2MueG1sUEsFBgAAAAAGAAYAWQEAAEIGAAAAAA==&#10;" path="m0,0l241540,0,241540,897148e">
                <v:path o:connectlocs="0,0;524147,0;524147,431511"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2032" behindDoc="0" locked="0" layoutInCell="1" allowOverlap="1">
                <wp:simplePos x="0" y="0"/>
                <wp:positionH relativeFrom="column">
                  <wp:posOffset>5324475</wp:posOffset>
                </wp:positionH>
                <wp:positionV relativeFrom="paragraph">
                  <wp:posOffset>126365</wp:posOffset>
                </wp:positionV>
                <wp:extent cx="297180" cy="295275"/>
                <wp:effectExtent l="0" t="0" r="0" b="0"/>
                <wp:wrapNone/>
                <wp:docPr id="487" name="Text Box 30"/>
                <wp:cNvGraphicFramePr/>
                <a:graphic xmlns:a="http://schemas.openxmlformats.org/drawingml/2006/main">
                  <a:graphicData uri="http://schemas.microsoft.com/office/word/2010/wordprocessingShape">
                    <wps:wsp>
                      <wps:cNvSpPr txBox="1">
                        <a:spLocks noChangeArrowheads="1"/>
                      </wps:cNvSpPr>
                      <wps:spPr bwMode="auto">
                        <a:xfrm>
                          <a:off x="0" y="0"/>
                          <a:ext cx="297180" cy="295275"/>
                        </a:xfrm>
                        <a:prstGeom prst="rect">
                          <a:avLst/>
                        </a:prstGeom>
                        <a:noFill/>
                        <a:ln>
                          <a:noFill/>
                        </a:ln>
                        <a:effectLst/>
                      </wps:spPr>
                      <wps:txbx>
                        <w:txbxContent>
                          <w:p>
                            <w:pPr>
                              <w:rPr>
                                <w:sz w:val="18"/>
                                <w:szCs w:val="18"/>
                              </w:rPr>
                            </w:pPr>
                            <w:r>
                              <w:rPr>
                                <w:rFonts w:hint="eastAsia"/>
                                <w:sz w:val="18"/>
                                <w:szCs w:val="18"/>
                              </w:rPr>
                              <w:t>是</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419.25pt;margin-top:9.95pt;height:23.25pt;width:23.4pt;z-index:251692032;mso-width-relative:page;mso-height-relative:page;" filled="f" stroked="f" coordsize="21600,21600" o:gfxdata="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mJc7WAAAACQEAAA8AAAAAAAAAAQAgAAAA&#10;IgAAAGRycy9kb3ducmV2LnhtbFBLAQIUABQAAAAIAIdO4kDDe+ZyDQIAACQEAAAOAAAAAAAAAAEA&#10;IAAAACUBAABkcnMvZTJvRG9jLnhtbFBLBQYAAAAABgAGAFkBAACkBQAAAAA=&#10;">
                <v:fill on="f" focussize="0,0"/>
                <v:stroke on="f"/>
                <v:imagedata o:title=""/>
                <o:lock v:ext="edit" aspectratio="f"/>
                <v:textbox>
                  <w:txbxContent>
                    <w:p>
                      <w:pPr>
                        <w:rPr>
                          <w:sz w:val="18"/>
                          <w:szCs w:val="18"/>
                        </w:rPr>
                      </w:pPr>
                      <w:r>
                        <w:rPr>
                          <w:rFonts w:hint="eastAsia"/>
                          <w:sz w:val="18"/>
                          <w:szCs w:val="18"/>
                        </w:rPr>
                        <w:t>是</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2512" behindDoc="0" locked="0" layoutInCell="1" allowOverlap="1">
                <wp:simplePos x="0" y="0"/>
                <wp:positionH relativeFrom="column">
                  <wp:posOffset>5146675</wp:posOffset>
                </wp:positionH>
                <wp:positionV relativeFrom="paragraph">
                  <wp:posOffset>730885</wp:posOffset>
                </wp:positionV>
                <wp:extent cx="762000" cy="266700"/>
                <wp:effectExtent l="4445" t="4445" r="14605" b="14605"/>
                <wp:wrapNone/>
                <wp:docPr id="48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获得学分</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405.25pt;margin-top:57.55pt;height:21pt;width:60pt;z-index:251712512;mso-width-relative:page;mso-height-relative:page;" fillcolor="#FFFFFF" filled="t" stroked="t" coordsize="21600,21600" o:gfxdata="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AZXufYAAAACwEAAA8AAAAAAAAAAQAgAAAAIgAAAGRycy9kb3du&#10;cmV2LnhtbFBLAQIUABQAAAAIAIdO4kDtMBHeOAIAAJYEAAAOAAAAAAAAAAEAIAAAACcBAABkcnMv&#10;ZTJvRG9jLnhtbFBLBQYAAAAABgAGAFkBAADRBQAAAAA=&#10;">
                <v:fill on="t" focussize="0,0"/>
                <v:stroke color="#000000" miterlimit="8" joinstyle="miter"/>
                <v:imagedata o:title=""/>
                <o:lock v:ext="edit" aspectratio="f"/>
                <v:textbox>
                  <w:txbxContent>
                    <w:p>
                      <w:pPr>
                        <w:jc w:val="center"/>
                        <w:rPr>
                          <w:sz w:val="18"/>
                          <w:szCs w:val="18"/>
                        </w:rPr>
                      </w:pPr>
                      <w:r>
                        <w:rPr>
                          <w:rFonts w:hint="eastAsia"/>
                          <w:sz w:val="18"/>
                          <w:szCs w:val="18"/>
                        </w:rPr>
                        <w:t>获得学分</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7632" behindDoc="0" locked="0" layoutInCell="1" allowOverlap="1">
                <wp:simplePos x="0" y="0"/>
                <wp:positionH relativeFrom="column">
                  <wp:posOffset>4617720</wp:posOffset>
                </wp:positionH>
                <wp:positionV relativeFrom="paragraph">
                  <wp:posOffset>608330</wp:posOffset>
                </wp:positionV>
                <wp:extent cx="381000" cy="295275"/>
                <wp:effectExtent l="0" t="0" r="0" b="0"/>
                <wp:wrapNone/>
                <wp:docPr id="489" name="Text Box 31"/>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ffectLst/>
                      </wps:spPr>
                      <wps:txbx>
                        <w:txbxContent>
                          <w:p>
                            <w:pPr>
                              <w:jc w:val="center"/>
                              <w:rPr>
                                <w:sz w:val="18"/>
                                <w:szCs w:val="18"/>
                              </w:rPr>
                            </w:pPr>
                            <w:r>
                              <w:rPr>
                                <w:rFonts w:hint="eastAsia"/>
                                <w:sz w:val="18"/>
                                <w:szCs w:val="18"/>
                              </w:rPr>
                              <w:t>否</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363.6pt;margin-top:47.9pt;height:23.25pt;width:30pt;z-index:251717632;mso-width-relative:page;mso-height-relative:page;" filled="f" stroked="f" coordsize="21600,21600" o:gfxdata="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0AN/M1wAAAAoBAAAPAAAAAAAAAAEAIAAA&#10;ACIAAABkcnMvZG93bnJldi54bWxQSwECFAAUAAAACACHTuJAPFCKdA0CAAAkBAAADgAAAAAAAAAB&#10;ACAAAAAmAQAAZHJzL2Uyb0RvYy54bWxQSwUGAAAAAAYABgBZAQAApQUAAAAA&#10;">
                <v:fill on="f" focussize="0,0"/>
                <v:stroke on="f"/>
                <v:imagedata o:title=""/>
                <o:lock v:ext="edit" aspectratio="f"/>
                <v:textbox>
                  <w:txbxContent>
                    <w:p>
                      <w:pPr>
                        <w:jc w:val="center"/>
                        <w:rPr>
                          <w:sz w:val="18"/>
                          <w:szCs w:val="18"/>
                        </w:rPr>
                      </w:pPr>
                      <w:r>
                        <w:rPr>
                          <w:rFonts w:hint="eastAsia"/>
                          <w:sz w:val="18"/>
                          <w:szCs w:val="18"/>
                        </w:rPr>
                        <w:t>否</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6608" behindDoc="0" locked="0" layoutInCell="1" allowOverlap="1">
                <wp:simplePos x="0" y="0"/>
                <wp:positionH relativeFrom="column">
                  <wp:posOffset>4133850</wp:posOffset>
                </wp:positionH>
                <wp:positionV relativeFrom="paragraph">
                  <wp:posOffset>204470</wp:posOffset>
                </wp:positionV>
                <wp:extent cx="1092200" cy="353695"/>
                <wp:effectExtent l="15240" t="5080" r="16510" b="22225"/>
                <wp:wrapNone/>
                <wp:docPr id="490" name="AutoShape 29"/>
                <wp:cNvGraphicFramePr/>
                <a:graphic xmlns:a="http://schemas.openxmlformats.org/drawingml/2006/main">
                  <a:graphicData uri="http://schemas.microsoft.com/office/word/2010/wordprocessingShape">
                    <wps:wsp>
                      <wps:cNvSpPr>
                        <a:spLocks noChangeArrowheads="1"/>
                      </wps:cNvSpPr>
                      <wps:spPr bwMode="auto">
                        <a:xfrm>
                          <a:off x="0" y="0"/>
                          <a:ext cx="1092200" cy="353695"/>
                        </a:xfrm>
                        <a:prstGeom prst="diamond">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是</w:t>
                            </w:r>
                            <w:r>
                              <w:rPr>
                                <w:sz w:val="18"/>
                                <w:szCs w:val="18"/>
                              </w:rPr>
                              <w:t>否合格</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325.5pt;margin-top:16.1pt;height:27.85pt;width:86pt;z-index:251716608;mso-width-relative:page;mso-height-relative:page;" fillcolor="#FFFFFF" filled="t" stroked="t" coordsize="21600,21600" o:gfxdata="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O74ODYAAAACQEAAA8AAAAAAAAAAQAgAAAAIgAAAGRycy9kb3ducmV2LnhtbFBLAQIU&#10;ABQAAAAIAIdO4kDAzPcKLAIAAIEEAAAOAAAAAAAAAAEAIAAAACcBAABkcnMvZTJvRG9jLnhtbFBL&#10;BQYAAAAABgAGAFkBAADFBQ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是</w:t>
                      </w:r>
                      <w:r>
                        <w:rPr>
                          <w:sz w:val="18"/>
                          <w:szCs w:val="18"/>
                        </w:rPr>
                        <w:t>否合格</w:t>
                      </w:r>
                    </w:p>
                  </w:txbxContent>
                </v:textbox>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685888" behindDoc="0" locked="0" layoutInCell="1" allowOverlap="1">
                <wp:simplePos x="0" y="0"/>
                <wp:positionH relativeFrom="column">
                  <wp:posOffset>511810</wp:posOffset>
                </wp:positionH>
                <wp:positionV relativeFrom="paragraph">
                  <wp:posOffset>224155</wp:posOffset>
                </wp:positionV>
                <wp:extent cx="306705" cy="224155"/>
                <wp:effectExtent l="38100" t="4445" r="17145" b="19050"/>
                <wp:wrapNone/>
                <wp:docPr id="403" name="任意多边形 590"/>
                <wp:cNvGraphicFramePr/>
                <a:graphic xmlns:a="http://schemas.openxmlformats.org/drawingml/2006/main">
                  <a:graphicData uri="http://schemas.microsoft.com/office/word/2010/wordprocessingShape">
                    <wps:wsp>
                      <wps:cNvSpPr/>
                      <wps:spPr>
                        <a:xfrm>
                          <a:off x="0" y="0"/>
                          <a:ext cx="306705" cy="224155"/>
                        </a:xfrm>
                        <a:custGeom>
                          <a:avLst/>
                          <a:gdLst>
                            <a:gd name="A1" fmla="val 0"/>
                            <a:gd name="A2" fmla="val 0"/>
                          </a:gdLst>
                          <a:ahLst/>
                          <a:cxnLst>
                            <a:cxn ang="0">
                              <a:pos x="255588" y="0"/>
                            </a:cxn>
                            <a:cxn ang="0">
                              <a:pos x="0" y="0"/>
                            </a:cxn>
                            <a:cxn ang="0">
                              <a:pos x="0" y="148529"/>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590" o:spid="_x0000_s1026" o:spt="100" style="position:absolute;left:0pt;margin-left:40.3pt;margin-top:17.65pt;height:17.65pt;width:24.15pt;z-index:251685888;v-text-anchor:middle;mso-width-relative:page;mso-height-relative:page;" filled="f" stroked="t" coordsize="476250,390525" o:gfxdata="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1qwC9UAAAAIAQAADwAAAAAAAAABACAAAAAiAAAAZHJzL2Rvd25yZXYu&#10;eG1sUEsBAhQAFAAAAAgAh07iQMM/BLWpAgAA2AUAAA4AAAAAAAAAAQAgAAAAJAEAAGRycy9lMm9E&#10;b2MueG1sUEsFBgAAAAAGAAYAWQEAAD8GAAAAAA==&#10;" path="m476250,0l0,0,0,390525e">
                <v:path o:connectlocs="255588,0;0,0;0,148529"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93056" behindDoc="0" locked="0" layoutInCell="1" allowOverlap="1">
                <wp:simplePos x="0" y="0"/>
                <wp:positionH relativeFrom="column">
                  <wp:posOffset>4679315</wp:posOffset>
                </wp:positionH>
                <wp:positionV relativeFrom="paragraph">
                  <wp:posOffset>160655</wp:posOffset>
                </wp:positionV>
                <wp:extent cx="0" cy="527050"/>
                <wp:effectExtent l="38100" t="0" r="38100" b="6350"/>
                <wp:wrapNone/>
                <wp:docPr id="492" name="AutoShape 32"/>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32" o:spid="_x0000_s1026" o:spt="32" type="#_x0000_t32" style="position:absolute;left:0pt;margin-left:368.45pt;margin-top:12.65pt;height:41.5pt;width:0pt;z-index:251693056;mso-width-relative:page;mso-height-relative:page;" filled="f" stroked="t" coordsize="21600,21600" o:gfxdata="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J2002QAAAAoBAAAPAAAAAAAAAAEAIAAAACIAAABkcnMvZG93bnJldi54bWxQ&#10;SwECFAAUAAAACACHTuJA1QYTEfYBAADwAwAADgAAAAAAAAABACAAAAAoAQAAZHJzL2Uyb0RvYy54&#10;bWxQSwUGAAAAAAYABgBZAQAAkA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718656" behindDoc="0" locked="0" layoutInCell="1" allowOverlap="1">
                <wp:simplePos x="0" y="0"/>
                <wp:positionH relativeFrom="column">
                  <wp:posOffset>5309870</wp:posOffset>
                </wp:positionH>
                <wp:positionV relativeFrom="paragraph">
                  <wp:posOffset>201930</wp:posOffset>
                </wp:positionV>
                <wp:extent cx="274320" cy="484505"/>
                <wp:effectExtent l="0" t="0" r="49530" b="10795"/>
                <wp:wrapNone/>
                <wp:docPr id="404" name="任意多边形 2202"/>
                <wp:cNvGraphicFramePr/>
                <a:graphic xmlns:a="http://schemas.openxmlformats.org/drawingml/2006/main">
                  <a:graphicData uri="http://schemas.microsoft.com/office/word/2010/wordprocessingShape">
                    <wps:wsp>
                      <wps:cNvSpPr/>
                      <wps:spPr>
                        <a:xfrm flipV="1">
                          <a:off x="0" y="0"/>
                          <a:ext cx="274320" cy="484505"/>
                        </a:xfrm>
                        <a:custGeom>
                          <a:avLst/>
                          <a:gdLst>
                            <a:gd name="A1" fmla="val 0"/>
                            <a:gd name="A2" fmla="val 0"/>
                          </a:gdLst>
                          <a:ahLst/>
                          <a:cxnLst>
                            <a:cxn ang="0">
                              <a:pos x="0" y="0"/>
                            </a:cxn>
                            <a:cxn ang="0">
                              <a:pos x="368781" y="0"/>
                            </a:cxn>
                            <a:cxn ang="0">
                              <a:pos x="368781" y="601906"/>
                            </a:cxn>
                          </a:cxnLst>
                          <a:rect l="0" t="0" r="0" b="0"/>
                          <a:pathLst>
                            <a:path w="241540" h="897148">
                              <a:moveTo>
                                <a:pt x="0" y="0"/>
                              </a:moveTo>
                              <a:lnTo>
                                <a:pt x="241540" y="0"/>
                              </a:lnTo>
                              <a:lnTo>
                                <a:pt x="241540" y="897148"/>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202" o:spid="_x0000_s1026" o:spt="100" style="position:absolute;left:0pt;flip:y;margin-left:418.1pt;margin-top:15.9pt;height:38.15pt;width:21.6pt;z-index:251718656;v-text-anchor:middle;mso-width-relative:page;mso-height-relative:page;" filled="f" stroked="t" coordsize="241540,897148" o:gfxdata="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&#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NwkvH1wAAAAoBAAAPAAAAAAAAAAEAIAAAACIAAABk&#10;cnMvZG93bnJldi54bWxQSwECFAAUAAAACACHTuJAlJ2qMbICAADtBQAADgAAAAAAAAABACAAAAAm&#10;AQAAZHJzL2Uyb0RvYy54bWxQSwUGAAAAAAYABgBZAQAASgYAAAAA&#10;" path="m0,0l241540,0,241540,897148e">
                <v:path o:connectlocs="0,0;368781,0;368781,601906" o:connectangles="0,0,0"/>
                <v:fill on="f" focussize="0,0"/>
                <v:stroke color="#000000"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0464" behindDoc="0" locked="0" layoutInCell="1" allowOverlap="1">
                <wp:simplePos x="0" y="0"/>
                <wp:positionH relativeFrom="column">
                  <wp:posOffset>4058285</wp:posOffset>
                </wp:positionH>
                <wp:positionV relativeFrom="paragraph">
                  <wp:posOffset>297815</wp:posOffset>
                </wp:positionV>
                <wp:extent cx="1251585" cy="784860"/>
                <wp:effectExtent l="8890" t="5715" r="15875" b="9525"/>
                <wp:wrapNone/>
                <wp:docPr id="500" name="AutoShape 29"/>
                <wp:cNvGraphicFramePr/>
                <a:graphic xmlns:a="http://schemas.openxmlformats.org/drawingml/2006/main">
                  <a:graphicData uri="http://schemas.microsoft.com/office/word/2010/wordprocessingShape">
                    <wps:wsp>
                      <wps:cNvSpPr>
                        <a:spLocks noChangeArrowheads="1"/>
                      </wps:cNvSpPr>
                      <wps:spPr bwMode="auto">
                        <a:xfrm>
                          <a:off x="0" y="0"/>
                          <a:ext cx="1251585" cy="784860"/>
                        </a:xfrm>
                        <a:prstGeom prst="diamond">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重新考试是否通过</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319.55pt;margin-top:23.45pt;height:61.8pt;width:98.55pt;z-index:251710464;mso-width-relative:page;mso-height-relative:page;" fillcolor="#FFFFFF" filled="t" stroked="t" coordsize="21600,21600" o:gfxdata="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N7Xp9kAAAAKAQAADwAAAAAAAAABACAAAAAiAAAAZHJzL2Rvd25yZXYueG1sUEsB&#10;AhQAFAAAAAgAh07iQPt3RsMtAgAAgQQAAA4AAAAAAAAAAQAgAAAAKAEAAGRycy9lMm9Eb2MueG1s&#10;UEsFBgAAAAAGAAYAWQEAAMcFA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重新考试是否通过</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3536" behindDoc="0" locked="0" layoutInCell="1" allowOverlap="1">
                <wp:simplePos x="0" y="0"/>
                <wp:positionH relativeFrom="column">
                  <wp:posOffset>5069205</wp:posOffset>
                </wp:positionH>
                <wp:positionV relativeFrom="paragraph">
                  <wp:posOffset>267335</wp:posOffset>
                </wp:positionV>
                <wp:extent cx="532765" cy="455295"/>
                <wp:effectExtent l="0" t="0" r="0" b="0"/>
                <wp:wrapNone/>
                <wp:docPr id="498" name="Text Box 30"/>
                <wp:cNvGraphicFramePr/>
                <a:graphic xmlns:a="http://schemas.openxmlformats.org/drawingml/2006/main">
                  <a:graphicData uri="http://schemas.microsoft.com/office/word/2010/wordprocessingShape">
                    <wps:wsp>
                      <wps:cNvSpPr txBox="1">
                        <a:spLocks noChangeArrowheads="1"/>
                      </wps:cNvSpPr>
                      <wps:spPr bwMode="auto">
                        <a:xfrm>
                          <a:off x="0" y="0"/>
                          <a:ext cx="532765" cy="455295"/>
                        </a:xfrm>
                        <a:prstGeom prst="rect">
                          <a:avLst/>
                        </a:prstGeom>
                        <a:noFill/>
                        <a:ln>
                          <a:noFill/>
                        </a:ln>
                        <a:effectLst/>
                      </wps:spPr>
                      <wps:txbx>
                        <w:txbxContent>
                          <w:p>
                            <w:pPr>
                              <w:rPr>
                                <w:sz w:val="18"/>
                                <w:szCs w:val="18"/>
                              </w:rPr>
                            </w:pPr>
                            <w:r>
                              <w:rPr>
                                <w:rFonts w:hint="eastAsia"/>
                                <w:sz w:val="18"/>
                                <w:szCs w:val="18"/>
                              </w:rPr>
                              <w:t>通过</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399.15pt;margin-top:21.05pt;height:35.85pt;width:41.95pt;z-index:251713536;mso-width-relative:page;mso-height-relative:page;" filled="f" stroked="f" coordsize="21600,21600" o:gfxdata="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RAQ1wAAAAoBAAAPAAAAAAAAAAEAIAAA&#10;ACIAAABkcnMvZG93bnJldi54bWxQSwECFAAUAAAACACHTuJAFHA41Q0CAAAkBAAADgAAAAAAAAAB&#10;ACAAAAAmAQAAZHJzL2Uyb0RvYy54bWxQSwUGAAAAAAYABgBZAQAApQUAAAAA&#10;">
                <v:fill on="f" focussize="0,0"/>
                <v:stroke on="f"/>
                <v:imagedata o:title=""/>
                <o:lock v:ext="edit" aspectratio="f"/>
                <v:textbox>
                  <w:txbxContent>
                    <w:p>
                      <w:pPr>
                        <w:rPr>
                          <w:sz w:val="18"/>
                          <w:szCs w:val="18"/>
                        </w:rPr>
                      </w:pPr>
                      <w:r>
                        <w:rPr>
                          <w:rFonts w:hint="eastAsia"/>
                          <w:sz w:val="18"/>
                          <w:szCs w:val="18"/>
                        </w:rPr>
                        <w:t>通过</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82816" behindDoc="0" locked="0" layoutInCell="1" allowOverlap="1">
                <wp:simplePos x="0" y="0"/>
                <wp:positionH relativeFrom="column">
                  <wp:posOffset>266065</wp:posOffset>
                </wp:positionH>
                <wp:positionV relativeFrom="paragraph">
                  <wp:posOffset>255270</wp:posOffset>
                </wp:positionV>
                <wp:extent cx="600075" cy="294640"/>
                <wp:effectExtent l="0" t="0" r="0" b="0"/>
                <wp:wrapNone/>
                <wp:docPr id="510" name="Text Box 16"/>
                <wp:cNvGraphicFramePr/>
                <a:graphic xmlns:a="http://schemas.openxmlformats.org/drawingml/2006/main">
                  <a:graphicData uri="http://schemas.microsoft.com/office/word/2010/wordprocessingShape">
                    <wps:wsp>
                      <wps:cNvSpPr txBox="1">
                        <a:spLocks noChangeArrowheads="1"/>
                      </wps:cNvSpPr>
                      <wps:spPr bwMode="auto">
                        <a:xfrm>
                          <a:off x="0" y="0"/>
                          <a:ext cx="600075" cy="294640"/>
                        </a:xfrm>
                        <a:prstGeom prst="rect">
                          <a:avLst/>
                        </a:prstGeom>
                        <a:noFill/>
                        <a:ln>
                          <a:noFill/>
                        </a:ln>
                        <a:effectLst/>
                      </wps:spPr>
                      <wps:txbx>
                        <w:txbxContent>
                          <w:p>
                            <w:pPr>
                              <w:jc w:val="center"/>
                              <w:rPr>
                                <w:sz w:val="20"/>
                              </w:rPr>
                            </w:pP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20.95pt;margin-top:20.1pt;height:23.2pt;width:47.25pt;z-index:251682816;mso-width-relative:page;mso-height-relative:page;" filled="f" stroked="f" coordsize="21600,21600" o:gfxdata="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uV+XWAAAACAEAAA8AAAAAAAAAAQAgAAAA&#10;IgAAAGRycy9kb3ducmV2LnhtbFBLAQIUABQAAAAIAIdO4kCO/cQaDQIAACQEAAAOAAAAAAAAAAEA&#10;IAAAACUBAABkcnMvZTJvRG9jLnhtbFBLBQYAAAAABgAGAFkBAACkBQAAAAA=&#10;">
                <v:fill on="f" focussize="0,0"/>
                <v:stroke on="f"/>
                <v:imagedata o:title=""/>
                <o:lock v:ext="edit" aspectratio="f"/>
                <v:textbox>
                  <w:txbxContent>
                    <w:p>
                      <w:pPr>
                        <w:jc w:val="center"/>
                        <w:rPr>
                          <w:sz w:val="20"/>
                        </w:rPr>
                      </w:pPr>
                    </w:p>
                  </w:txbxContent>
                </v:textbox>
              </v:shape>
            </w:pict>
          </mc:Fallback>
        </mc:AlternateConten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714560" behindDoc="0" locked="0" layoutInCell="1" allowOverlap="1">
                <wp:simplePos x="0" y="0"/>
                <wp:positionH relativeFrom="column">
                  <wp:posOffset>4723130</wp:posOffset>
                </wp:positionH>
                <wp:positionV relativeFrom="paragraph">
                  <wp:posOffset>285750</wp:posOffset>
                </wp:positionV>
                <wp:extent cx="616585" cy="295275"/>
                <wp:effectExtent l="0" t="0" r="0" b="0"/>
                <wp:wrapNone/>
                <wp:docPr id="512" name="Text Box 31"/>
                <wp:cNvGraphicFramePr/>
                <a:graphic xmlns:a="http://schemas.openxmlformats.org/drawingml/2006/main">
                  <a:graphicData uri="http://schemas.microsoft.com/office/word/2010/wordprocessingShape">
                    <wps:wsp>
                      <wps:cNvSpPr txBox="1">
                        <a:spLocks noChangeArrowheads="1"/>
                      </wps:cNvSpPr>
                      <wps:spPr bwMode="auto">
                        <a:xfrm>
                          <a:off x="0" y="0"/>
                          <a:ext cx="616585" cy="295275"/>
                        </a:xfrm>
                        <a:prstGeom prst="rect">
                          <a:avLst/>
                        </a:prstGeom>
                        <a:noFill/>
                        <a:ln>
                          <a:noFill/>
                        </a:ln>
                        <a:effectLst/>
                      </wps:spPr>
                      <wps:txbx>
                        <w:txbxContent>
                          <w:p>
                            <w:pPr>
                              <w:jc w:val="center"/>
                              <w:rPr>
                                <w:sz w:val="18"/>
                                <w:szCs w:val="18"/>
                              </w:rPr>
                            </w:pPr>
                            <w:r>
                              <w:rPr>
                                <w:rFonts w:hint="eastAsia"/>
                                <w:sz w:val="18"/>
                                <w:szCs w:val="18"/>
                              </w:rPr>
                              <w:t>未通过</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371.9pt;margin-top:22.5pt;height:23.25pt;width:48.55pt;z-index:251714560;mso-width-relative:page;mso-height-relative:page;" filled="f" stroked="f" coordsize="21600,21600" o:gfxdata="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0ltY9cAAAAJAQAADwAAAAAAAAABACAA&#10;AAAiAAAAZHJzL2Rvd25yZXYueG1sUEsBAhQAFAAAAAgAh07iQM9DJu4OAgAAJAQAAA4AAAAAAAAA&#10;AQAgAAAAJgEAAGRycy9lMm9Eb2MueG1sUEsFBgAAAAAGAAYAWQEAAKYFAAAAAA==&#10;">
                <v:fill on="f" focussize="0,0"/>
                <v:stroke on="f"/>
                <v:imagedata o:title=""/>
                <o:lock v:ext="edit" aspectratio="f"/>
                <v:textbox>
                  <w:txbxContent>
                    <w:p>
                      <w:pPr>
                        <w:jc w:val="center"/>
                        <w:rPr>
                          <w:sz w:val="18"/>
                          <w:szCs w:val="18"/>
                        </w:rPr>
                      </w:pPr>
                      <w:r>
                        <w:rPr>
                          <w:rFonts w:hint="eastAsia"/>
                          <w:sz w:val="18"/>
                          <w:szCs w:val="18"/>
                        </w:rPr>
                        <w:t>未通过</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715584" behindDoc="0" locked="0" layoutInCell="1" allowOverlap="1">
                <wp:simplePos x="0" y="0"/>
                <wp:positionH relativeFrom="column">
                  <wp:posOffset>4683760</wp:posOffset>
                </wp:positionH>
                <wp:positionV relativeFrom="paragraph">
                  <wp:posOffset>286385</wp:posOffset>
                </wp:positionV>
                <wp:extent cx="7620" cy="355600"/>
                <wp:effectExtent l="36195" t="0" r="32385" b="6350"/>
                <wp:wrapNone/>
                <wp:docPr id="517" name="AutoShape 32"/>
                <wp:cNvGraphicFramePr/>
                <a:graphic xmlns:a="http://schemas.openxmlformats.org/drawingml/2006/main">
                  <a:graphicData uri="http://schemas.microsoft.com/office/word/2010/wordprocessingShape">
                    <wps:wsp>
                      <wps:cNvCnPr>
                        <a:cxnSpLocks noChangeShapeType="1"/>
                      </wps:cNvCnPr>
                      <wps:spPr bwMode="auto">
                        <a:xfrm flipH="1">
                          <a:off x="0" y="0"/>
                          <a:ext cx="7620" cy="3556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32" o:spid="_x0000_s1026" o:spt="32" type="#_x0000_t32" style="position:absolute;left:0pt;flip:x;margin-left:368.8pt;margin-top:22.55pt;height:28pt;width:0.6pt;z-index:251715584;mso-width-relative:page;mso-height-relative:page;" filled="f" stroked="t" coordsize="21600,21600" o:gfxdata="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4nBTtkAAAAKAQAADwAAAAAAAAABACAAAAAiAAAAZHJzL2Rv&#10;d25yZXYueG1sUEsBAhQAFAAAAAgAh07iQAqYFbAAAgAA/QMAAA4AAAAAAAAAAQAgAAAAKAEAAGRy&#10;cy9lMm9Eb2MueG1sUEsFBgAAAAAGAAYAWQEAAJo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1694080" behindDoc="0" locked="0" layoutInCell="1" allowOverlap="1">
                <wp:simplePos x="0" y="0"/>
                <wp:positionH relativeFrom="column">
                  <wp:posOffset>4267200</wp:posOffset>
                </wp:positionH>
                <wp:positionV relativeFrom="paragraph">
                  <wp:posOffset>220345</wp:posOffset>
                </wp:positionV>
                <wp:extent cx="801370" cy="291465"/>
                <wp:effectExtent l="4445" t="4445" r="13335" b="8890"/>
                <wp:wrapNone/>
                <wp:docPr id="516" name="Text Box 33"/>
                <wp:cNvGraphicFramePr/>
                <a:graphic xmlns:a="http://schemas.openxmlformats.org/drawingml/2006/main">
                  <a:graphicData uri="http://schemas.microsoft.com/office/word/2010/wordprocessingShape">
                    <wps:wsp>
                      <wps:cNvSpPr txBox="1">
                        <a:spLocks noChangeArrowheads="1"/>
                      </wps:cNvSpPr>
                      <wps:spPr bwMode="auto">
                        <a:xfrm>
                          <a:off x="0" y="0"/>
                          <a:ext cx="801370" cy="291465"/>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重新修读</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6pt;margin-top:17.35pt;height:22.95pt;width:63.1pt;z-index:251694080;mso-width-relative:page;mso-height-relative:page;" fillcolor="#FFFFFF" filled="t" stroked="t" coordsize="21600,21600" o:gfxdata="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kl30dkAAAAJAQAADwAAAAAAAAABACAAAAAiAAAAZHJzL2Rv&#10;d25yZXYueG1sUEsBAhQAFAAAAAgAh07iQFU8oxU5AgAAlgQAAA4AAAAAAAAAAQAgAAAAKAEAAGRy&#10;cy9lMm9Eb2MueG1sUEsFBgAAAAAGAAYAWQEAANMFAAAAAA==&#10;">
                <v:fill on="t" focussize="0,0"/>
                <v:stroke color="#000000" miterlimit="8" joinstyle="miter"/>
                <v:imagedata o:title=""/>
                <o:lock v:ext="edit" aspectratio="f"/>
                <v:textbox>
                  <w:txbxContent>
                    <w:p>
                      <w:pPr>
                        <w:jc w:val="center"/>
                        <w:rPr>
                          <w:sz w:val="18"/>
                          <w:szCs w:val="18"/>
                        </w:rPr>
                      </w:pPr>
                      <w:r>
                        <w:rPr>
                          <w:rFonts w:hint="eastAsia"/>
                          <w:sz w:val="18"/>
                          <w:szCs w:val="18"/>
                        </w:rPr>
                        <w:t>重新修读</w:t>
                      </w:r>
                    </w:p>
                  </w:txbxContent>
                </v:textbox>
              </v:shape>
            </w:pict>
          </mc:Fallback>
        </mc:AlternateContent>
      </w: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sz w:val="28"/>
          <w:szCs w:val="28"/>
        </w:rPr>
      </w:pPr>
    </w:p>
    <w:p>
      <w:pPr>
        <w:rPr>
          <w:rFonts w:asciiTheme="majorEastAsia" w:hAnsiTheme="majorEastAsia" w:eastAsiaTheme="majorEastAsia"/>
        </w:rPr>
      </w:pPr>
    </w:p>
    <w:p>
      <w:pPr>
        <w:spacing w:before="93" w:beforeLines="30" w:line="380" w:lineRule="exact"/>
        <w:rPr>
          <w:rFonts w:asciiTheme="majorEastAsia" w:hAnsiTheme="majorEastAsia" w:eastAsiaTheme="majorEastAsia"/>
          <w:b/>
          <w:sz w:val="24"/>
        </w:rPr>
      </w:pPr>
    </w:p>
    <w:p>
      <w:pPr>
        <w:spacing w:before="93" w:beforeLines="30" w:line="380" w:lineRule="exact"/>
        <w:rPr>
          <w:rFonts w:asciiTheme="majorEastAsia" w:hAnsiTheme="majorEastAsia" w:eastAsiaTheme="majorEastAsia"/>
          <w:b/>
          <w:sz w:val="24"/>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line="440" w:lineRule="exact"/>
        <w:jc w:val="center"/>
        <w:outlineLvl w:val="0"/>
        <w:rPr>
          <w:rFonts w:ascii="方正大黑简体" w:eastAsia="方正大黑简体" w:hAnsiTheme="majorEastAsia"/>
          <w:bCs/>
          <w:sz w:val="28"/>
          <w:szCs w:val="28"/>
        </w:rPr>
      </w:pPr>
      <w:r>
        <w:rPr>
          <w:rFonts w:hint="eastAsia" w:ascii="方正大黑简体" w:eastAsia="方正大黑简体" w:hAnsiTheme="majorEastAsia"/>
          <w:bCs/>
          <w:sz w:val="28"/>
          <w:szCs w:val="28"/>
        </w:rPr>
        <w:t>上海第二工业大学</w:t>
      </w:r>
    </w:p>
    <w:p>
      <w:pPr>
        <w:spacing w:line="440" w:lineRule="exact"/>
        <w:jc w:val="center"/>
        <w:outlineLvl w:val="0"/>
        <w:rPr>
          <w:rFonts w:ascii="方正大黑简体" w:eastAsia="方正大黑简体" w:hAnsiTheme="majorEastAsia"/>
          <w:sz w:val="28"/>
          <w:szCs w:val="28"/>
        </w:rPr>
      </w:pPr>
      <w:r>
        <w:rPr>
          <w:rFonts w:hint="eastAsia" w:ascii="方正大黑简体" w:eastAsia="方正大黑简体" w:hAnsiTheme="majorEastAsia"/>
          <w:bCs/>
          <w:sz w:val="28"/>
          <w:szCs w:val="28"/>
        </w:rPr>
        <w:t>成绩查询申请表</w:t>
      </w:r>
    </w:p>
    <w:tbl>
      <w:tblPr>
        <w:tblStyle w:val="22"/>
        <w:tblW w:w="8577" w:type="dxa"/>
        <w:tblInd w:w="9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20"/>
        <w:gridCol w:w="1730"/>
        <w:gridCol w:w="1371"/>
        <w:gridCol w:w="1324"/>
        <w:gridCol w:w="1371"/>
        <w:gridCol w:w="126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0" w:hRule="atLeast"/>
        </w:trPr>
        <w:tc>
          <w:tcPr>
            <w:tcW w:w="1520"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姓名</w:t>
            </w:r>
          </w:p>
        </w:tc>
        <w:tc>
          <w:tcPr>
            <w:tcW w:w="1730"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c>
          <w:tcPr>
            <w:tcW w:w="137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班级</w:t>
            </w:r>
          </w:p>
        </w:tc>
        <w:tc>
          <w:tcPr>
            <w:tcW w:w="1324"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c>
          <w:tcPr>
            <w:tcW w:w="137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学号</w:t>
            </w:r>
          </w:p>
        </w:tc>
        <w:tc>
          <w:tcPr>
            <w:tcW w:w="126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0" w:hRule="atLeast"/>
        </w:trPr>
        <w:tc>
          <w:tcPr>
            <w:tcW w:w="1520"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课程名称</w:t>
            </w:r>
          </w:p>
        </w:tc>
        <w:tc>
          <w:tcPr>
            <w:tcW w:w="1730"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c>
          <w:tcPr>
            <w:tcW w:w="137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课程代码</w:t>
            </w:r>
          </w:p>
        </w:tc>
        <w:tc>
          <w:tcPr>
            <w:tcW w:w="1324"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c>
          <w:tcPr>
            <w:tcW w:w="137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授课教师</w:t>
            </w:r>
          </w:p>
        </w:tc>
        <w:tc>
          <w:tcPr>
            <w:tcW w:w="1261"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84" w:hRule="atLeast"/>
        </w:trPr>
        <w:tc>
          <w:tcPr>
            <w:tcW w:w="1520" w:type="dxa"/>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开课院系</w:t>
            </w:r>
          </w:p>
        </w:tc>
        <w:tc>
          <w:tcPr>
            <w:tcW w:w="7057" w:type="dxa"/>
            <w:gridSpan w:val="5"/>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4" w:hRule="atLeast"/>
        </w:trPr>
        <w:tc>
          <w:tcPr>
            <w:tcW w:w="8577"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学生查询申请理由：</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wordWrap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签名：日期：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6" w:hRule="atLeast"/>
        </w:trPr>
        <w:tc>
          <w:tcPr>
            <w:tcW w:w="8577"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课程所在二级教学单位意见：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 xml:space="preserve">                  签名：日期：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8" w:hRule="atLeast"/>
        </w:trPr>
        <w:tc>
          <w:tcPr>
            <w:tcW w:w="8577"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课程所在二级教学单位查询结果：</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firstLine="1440" w:firstLineChars="600"/>
              <w:jc w:val="right"/>
              <w:rPr>
                <w:rFonts w:hint="default" w:asciiTheme="majorEastAsia" w:hAnsiTheme="majorEastAsia" w:eastAsiaTheme="majorEastAsia"/>
                <w:sz w:val="24"/>
              </w:rPr>
            </w:pPr>
            <w:r>
              <w:rPr>
                <w:rFonts w:hint="eastAsia" w:asciiTheme="majorEastAsia" w:hAnsiTheme="majorEastAsia" w:eastAsiaTheme="majorEastAsia"/>
                <w:sz w:val="24"/>
              </w:rPr>
              <w:t>签名：日期：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01" w:hRule="atLeast"/>
        </w:trPr>
        <w:tc>
          <w:tcPr>
            <w:tcW w:w="8577" w:type="dxa"/>
            <w:gridSpan w:val="6"/>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r>
              <w:rPr>
                <w:rFonts w:hint="eastAsia" w:asciiTheme="majorEastAsia" w:hAnsiTheme="majorEastAsia" w:eastAsiaTheme="majorEastAsia"/>
                <w:sz w:val="24"/>
              </w:rPr>
              <w:t>教务处处理意见：</w:t>
            </w: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r>
    </w:tbl>
    <w:p>
      <w:pPr>
        <w:spacing w:line="480" w:lineRule="auto"/>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上海第二工业大学成绩修改申请表</w:t>
      </w:r>
    </w:p>
    <w:p>
      <w:pPr>
        <w:spacing w:line="480" w:lineRule="auto"/>
        <w:jc w:val="center"/>
        <w:outlineLvl w:val="0"/>
        <w:rPr>
          <w:rFonts w:asciiTheme="majorEastAsia" w:hAnsiTheme="majorEastAsia" w:eastAsiaTheme="majorEastAsia"/>
          <w:sz w:val="30"/>
          <w:szCs w:val="30"/>
        </w:rPr>
      </w:pPr>
      <w:r>
        <w:rPr>
          <w:rFonts w:hint="eastAsia" w:asciiTheme="majorEastAsia" w:hAnsiTheme="majorEastAsia" w:eastAsiaTheme="majorEastAsia"/>
          <w:sz w:val="30"/>
          <w:szCs w:val="30"/>
        </w:rPr>
        <w:t>20</w:t>
      </w:r>
      <w:r>
        <w:rPr>
          <w:rFonts w:hint="eastAsia" w:asciiTheme="majorEastAsia" w:hAnsiTheme="majorEastAsia" w:eastAsiaTheme="majorEastAsia"/>
          <w:sz w:val="30"/>
          <w:szCs w:val="30"/>
          <w:u w:val="single"/>
        </w:rPr>
        <w:t>　　</w:t>
      </w:r>
      <w:r>
        <w:rPr>
          <w:rFonts w:hint="eastAsia" w:asciiTheme="majorEastAsia" w:hAnsiTheme="majorEastAsia" w:eastAsiaTheme="majorEastAsia"/>
          <w:sz w:val="30"/>
          <w:szCs w:val="30"/>
        </w:rPr>
        <w:t>~</w:t>
      </w:r>
      <w:r>
        <w:rPr>
          <w:rFonts w:hint="eastAsia" w:asciiTheme="majorEastAsia" w:hAnsiTheme="majorEastAsia" w:eastAsiaTheme="majorEastAsia"/>
          <w:sz w:val="30"/>
          <w:szCs w:val="30"/>
          <w:u w:val="single"/>
        </w:rPr>
        <w:t>　　</w:t>
      </w:r>
      <w:r>
        <w:rPr>
          <w:rFonts w:hint="eastAsia" w:asciiTheme="majorEastAsia" w:hAnsiTheme="majorEastAsia" w:eastAsiaTheme="majorEastAsia"/>
          <w:sz w:val="30"/>
          <w:szCs w:val="30"/>
        </w:rPr>
        <w:t>学年　</w:t>
      </w:r>
      <w:r>
        <w:rPr>
          <w:rFonts w:hint="eastAsia" w:asciiTheme="majorEastAsia" w:hAnsiTheme="majorEastAsia" w:eastAsiaTheme="majorEastAsia"/>
          <w:sz w:val="30"/>
          <w:szCs w:val="30"/>
          <w:u w:val="single"/>
        </w:rPr>
        <w:t>　　</w:t>
      </w:r>
      <w:r>
        <w:rPr>
          <w:rFonts w:hint="eastAsia" w:asciiTheme="majorEastAsia" w:hAnsiTheme="majorEastAsia" w:eastAsiaTheme="majorEastAsia"/>
          <w:sz w:val="30"/>
          <w:szCs w:val="30"/>
        </w:rPr>
        <w:t>学期</w:t>
      </w:r>
    </w:p>
    <w:tbl>
      <w:tblPr>
        <w:tblStyle w:val="22"/>
        <w:tblW w:w="9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709"/>
        <w:gridCol w:w="1418"/>
        <w:gridCol w:w="1242"/>
        <w:gridCol w:w="33"/>
        <w:gridCol w:w="1576"/>
        <w:gridCol w:w="834"/>
        <w:gridCol w:w="992"/>
        <w:gridCol w:w="400"/>
        <w:gridCol w:w="425"/>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gridSpan w:val="2"/>
            <w:tcBorders>
              <w:top w:val="single" w:color="auto" w:sz="12" w:space="0"/>
              <w:left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教师姓名</w:t>
            </w:r>
          </w:p>
        </w:tc>
        <w:tc>
          <w:tcPr>
            <w:tcW w:w="1418" w:type="dxa"/>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1275" w:type="dxa"/>
            <w:gridSpan w:val="2"/>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部门</w:t>
            </w:r>
          </w:p>
        </w:tc>
        <w:tc>
          <w:tcPr>
            <w:tcW w:w="2410" w:type="dxa"/>
            <w:gridSpan w:val="2"/>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1392" w:type="dxa"/>
            <w:gridSpan w:val="2"/>
            <w:tcBorders>
              <w:top w:val="single" w:color="auto" w:sz="12" w:space="0"/>
              <w:right w:val="single" w:color="auto" w:sz="4"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课程代码</w:t>
            </w:r>
          </w:p>
        </w:tc>
        <w:tc>
          <w:tcPr>
            <w:tcW w:w="1335" w:type="dxa"/>
            <w:gridSpan w:val="2"/>
            <w:tcBorders>
              <w:top w:val="single" w:color="auto" w:sz="12" w:space="0"/>
              <w:left w:val="single" w:color="auto" w:sz="4" w:space="0"/>
              <w:right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gridSpan w:val="2"/>
            <w:tcBorders>
              <w:left w:val="single" w:color="auto" w:sz="12" w:space="0"/>
              <w:bottom w:val="single" w:color="auto" w:sz="4"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课程序号</w:t>
            </w:r>
          </w:p>
        </w:tc>
        <w:tc>
          <w:tcPr>
            <w:tcW w:w="1418" w:type="dxa"/>
            <w:tcBorders>
              <w:bottom w:val="single" w:color="auto" w:sz="4"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1275" w:type="dxa"/>
            <w:gridSpan w:val="2"/>
            <w:tcBorders>
              <w:bottom w:val="single" w:color="auto" w:sz="4"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课程名称</w:t>
            </w:r>
          </w:p>
        </w:tc>
        <w:tc>
          <w:tcPr>
            <w:tcW w:w="5137" w:type="dxa"/>
            <w:gridSpan w:val="6"/>
            <w:tcBorders>
              <w:bottom w:val="single" w:color="auto" w:sz="4" w:space="0"/>
              <w:right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gridSpan w:val="2"/>
            <w:tcBorders>
              <w:top w:val="single" w:color="auto" w:sz="4" w:space="0"/>
              <w:left w:val="single" w:color="auto" w:sz="12" w:space="0"/>
              <w:bottom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成绩类型</w:t>
            </w:r>
          </w:p>
        </w:tc>
        <w:tc>
          <w:tcPr>
            <w:tcW w:w="4269" w:type="dxa"/>
            <w:gridSpan w:val="4"/>
            <w:tcBorders>
              <w:top w:val="single" w:color="auto" w:sz="4" w:space="0"/>
              <w:bottom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□正考  □补考</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□重修  □重修补考 □毕业清考</w:t>
            </w:r>
          </w:p>
        </w:tc>
        <w:tc>
          <w:tcPr>
            <w:tcW w:w="2651" w:type="dxa"/>
            <w:gridSpan w:val="4"/>
            <w:tcBorders>
              <w:top w:val="single" w:color="auto" w:sz="4" w:space="0"/>
              <w:bottom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是否重新提交</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全部成绩</w:t>
            </w:r>
          </w:p>
        </w:tc>
        <w:tc>
          <w:tcPr>
            <w:tcW w:w="910" w:type="dxa"/>
            <w:tcBorders>
              <w:top w:val="single" w:color="auto" w:sz="4" w:space="0"/>
              <w:bottom w:val="single" w:color="auto" w:sz="12" w:space="0"/>
              <w:right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tcBorders>
              <w:top w:val="single" w:color="auto" w:sz="12" w:space="0"/>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修</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改</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内</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容</w:t>
            </w:r>
          </w:p>
        </w:tc>
        <w:tc>
          <w:tcPr>
            <w:tcW w:w="2127" w:type="dxa"/>
            <w:gridSpan w:val="2"/>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学生学号</w:t>
            </w:r>
          </w:p>
        </w:tc>
        <w:tc>
          <w:tcPr>
            <w:tcW w:w="2851" w:type="dxa"/>
            <w:gridSpan w:val="3"/>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学生姓名</w:t>
            </w:r>
          </w:p>
        </w:tc>
        <w:tc>
          <w:tcPr>
            <w:tcW w:w="1826" w:type="dxa"/>
            <w:gridSpan w:val="2"/>
            <w:tcBorders>
              <w:top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原成绩</w:t>
            </w:r>
          </w:p>
        </w:tc>
        <w:tc>
          <w:tcPr>
            <w:tcW w:w="1735" w:type="dxa"/>
            <w:gridSpan w:val="3"/>
            <w:tcBorders>
              <w:top w:val="single" w:color="auto" w:sz="12" w:space="0"/>
              <w:right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应修改为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2127"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2851" w:type="dxa"/>
            <w:gridSpan w:val="3"/>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826"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735" w:type="dxa"/>
            <w:gridSpan w:val="3"/>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2127"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2851" w:type="dxa"/>
            <w:gridSpan w:val="3"/>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826"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735" w:type="dxa"/>
            <w:gridSpan w:val="3"/>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p>
        </w:tc>
        <w:tc>
          <w:tcPr>
            <w:tcW w:w="2127"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2851" w:type="dxa"/>
            <w:gridSpan w:val="3"/>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826" w:type="dxa"/>
            <w:gridSpan w:val="2"/>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735" w:type="dxa"/>
            <w:gridSpan w:val="3"/>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936" w:type="dxa"/>
            <w:tcBorders>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修</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改</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原</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因</w:t>
            </w:r>
          </w:p>
        </w:tc>
        <w:tc>
          <w:tcPr>
            <w:tcW w:w="8539" w:type="dxa"/>
            <w:gridSpan w:val="10"/>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firstLine="5520" w:firstLineChars="2300"/>
              <w:rPr>
                <w:rFonts w:hint="default" w:asciiTheme="majorEastAsia" w:hAnsiTheme="majorEastAsia" w:eastAsiaTheme="majorEastAsia"/>
                <w:sz w:val="24"/>
              </w:rPr>
            </w:pPr>
            <w:r>
              <w:rPr>
                <w:rFonts w:hint="eastAsia" w:asciiTheme="majorEastAsia" w:hAnsiTheme="majorEastAsia" w:eastAsiaTheme="majorEastAsia"/>
                <w:sz w:val="24"/>
              </w:rPr>
              <w:t>教师签字：</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Borders>
              <w:lef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学</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部</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（院）</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意</w:t>
            </w: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见</w:t>
            </w:r>
          </w:p>
        </w:tc>
        <w:tc>
          <w:tcPr>
            <w:tcW w:w="8539" w:type="dxa"/>
            <w:gridSpan w:val="10"/>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 xml:space="preserve">                                   教学负责人签字：</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36" w:type="dxa"/>
            <w:tcBorders>
              <w:left w:val="single" w:color="auto" w:sz="12" w:space="0"/>
            </w:tcBorders>
            <w:shd w:val="clear" w:color="auto" w:fill="auto"/>
            <w:vAlign w:val="center"/>
          </w:tcPr>
          <w:p>
            <w:pPr>
              <w:keepNext w:val="0"/>
              <w:keepLines w:val="0"/>
              <w:suppressLineNumbers w:val="0"/>
              <w:spacing w:before="0" w:beforeAutospacing="0" w:after="0" w:afterAutospacing="0" w:line="30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教</w:t>
            </w:r>
          </w:p>
          <w:p>
            <w:pPr>
              <w:keepNext w:val="0"/>
              <w:keepLines w:val="0"/>
              <w:suppressLineNumbers w:val="0"/>
              <w:spacing w:before="0" w:beforeAutospacing="0" w:after="0" w:afterAutospacing="0" w:line="30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务</w:t>
            </w:r>
          </w:p>
          <w:p>
            <w:pPr>
              <w:keepNext w:val="0"/>
              <w:keepLines w:val="0"/>
              <w:suppressLineNumbers w:val="0"/>
              <w:spacing w:before="0" w:beforeAutospacing="0" w:after="0" w:afterAutospacing="0" w:line="30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处</w:t>
            </w:r>
          </w:p>
          <w:p>
            <w:pPr>
              <w:keepNext w:val="0"/>
              <w:keepLines w:val="0"/>
              <w:suppressLineNumbers w:val="0"/>
              <w:spacing w:before="0" w:beforeAutospacing="0" w:after="0" w:afterAutospacing="0" w:line="30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审</w:t>
            </w:r>
          </w:p>
          <w:p>
            <w:pPr>
              <w:keepNext w:val="0"/>
              <w:keepLines w:val="0"/>
              <w:suppressLineNumbers w:val="0"/>
              <w:spacing w:before="0" w:beforeAutospacing="0" w:after="0" w:afterAutospacing="0" w:line="30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批</w:t>
            </w:r>
          </w:p>
        </w:tc>
        <w:tc>
          <w:tcPr>
            <w:tcW w:w="8539" w:type="dxa"/>
            <w:gridSpan w:val="10"/>
            <w:tcBorders>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240" w:lineRule="atLeast"/>
              <w:ind w:left="0" w:right="0"/>
              <w:rPr>
                <w:rFonts w:hint="default" w:asciiTheme="majorEastAsia" w:hAnsiTheme="majorEastAsia" w:eastAsiaTheme="majorEastAsia"/>
                <w:sz w:val="24"/>
              </w:rPr>
            </w:pPr>
          </w:p>
          <w:p>
            <w:pPr>
              <w:keepNext w:val="0"/>
              <w:keepLines w:val="0"/>
              <w:suppressLineNumbers w:val="0"/>
              <w:spacing w:before="0" w:beforeAutospacing="0" w:after="0" w:afterAutospacing="0" w:line="360" w:lineRule="auto"/>
              <w:ind w:left="0" w:right="0" w:firstLine="5520" w:firstLineChars="2300"/>
              <w:rPr>
                <w:rFonts w:hint="default" w:asciiTheme="majorEastAsia" w:hAnsiTheme="majorEastAsia" w:eastAsiaTheme="majorEastAsia"/>
                <w:sz w:val="24"/>
              </w:rPr>
            </w:pPr>
            <w:r>
              <w:rPr>
                <w:rFonts w:hint="eastAsia" w:asciiTheme="majorEastAsia" w:hAnsiTheme="majorEastAsia" w:eastAsiaTheme="majorEastAsia"/>
                <w:sz w:val="24"/>
              </w:rPr>
              <w:t>负责人签字：</w:t>
            </w:r>
          </w:p>
          <w:p>
            <w:pPr>
              <w:keepNext w:val="0"/>
              <w:keepLines w:val="0"/>
              <w:suppressLineNumbers w:val="0"/>
              <w:spacing w:before="0" w:beforeAutospacing="0" w:after="0" w:afterAutospacing="0" w:line="360" w:lineRule="auto"/>
              <w:ind w:left="0" w:right="0"/>
              <w:jc w:val="right"/>
              <w:rPr>
                <w:rFonts w:hint="default" w:asciiTheme="majorEastAsia" w:hAnsiTheme="majorEastAsia" w:eastAsiaTheme="majorEastAsia"/>
                <w:sz w:val="24"/>
              </w:rPr>
            </w:pPr>
            <w:r>
              <w:rPr>
                <w:rFonts w:hint="eastAsia" w:asciiTheme="majorEastAsia" w:hAnsiTheme="majorEastAsia" w:eastAsiaTheme="major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gridSpan w:val="2"/>
            <w:tcBorders>
              <w:left w:val="single" w:color="auto" w:sz="12" w:space="0"/>
              <w:bottom w:val="single" w:color="auto" w:sz="12" w:space="0"/>
            </w:tcBorders>
            <w:shd w:val="clear" w:color="auto" w:fill="auto"/>
          </w:tcPr>
          <w:p>
            <w:pPr>
              <w:keepNext w:val="0"/>
              <w:keepLines w:val="0"/>
              <w:suppressLineNumbers w:val="0"/>
              <w:spacing w:before="0" w:beforeAutospacing="0" w:after="0" w:afterAutospacing="0" w:line="360" w:lineRule="auto"/>
              <w:ind w:left="0" w:right="0"/>
              <w:jc w:val="distribute"/>
              <w:rPr>
                <w:rFonts w:hint="default" w:asciiTheme="majorEastAsia" w:hAnsiTheme="majorEastAsia" w:eastAsiaTheme="majorEastAsia"/>
                <w:sz w:val="24"/>
              </w:rPr>
            </w:pPr>
            <w:r>
              <w:rPr>
                <w:rFonts w:hint="eastAsia" w:asciiTheme="majorEastAsia" w:hAnsiTheme="majorEastAsia" w:eastAsiaTheme="majorEastAsia"/>
                <w:sz w:val="24"/>
              </w:rPr>
              <w:t>修改人</w:t>
            </w:r>
          </w:p>
        </w:tc>
        <w:tc>
          <w:tcPr>
            <w:tcW w:w="2660" w:type="dxa"/>
            <w:gridSpan w:val="2"/>
            <w:tcBorders>
              <w:bottom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c>
          <w:tcPr>
            <w:tcW w:w="1609" w:type="dxa"/>
            <w:gridSpan w:val="2"/>
            <w:tcBorders>
              <w:bottom w:val="single" w:color="auto" w:sz="12" w:space="0"/>
            </w:tcBorders>
            <w:shd w:val="clear" w:color="auto" w:fill="auto"/>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修改时间</w:t>
            </w:r>
          </w:p>
        </w:tc>
        <w:tc>
          <w:tcPr>
            <w:tcW w:w="3561" w:type="dxa"/>
            <w:gridSpan w:val="5"/>
            <w:tcBorders>
              <w:bottom w:val="single" w:color="auto" w:sz="12" w:space="0"/>
              <w:right w:val="single" w:color="auto" w:sz="12" w:space="0"/>
            </w:tcBorders>
            <w:shd w:val="clear" w:color="auto" w:fill="auto"/>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 w:val="24"/>
              </w:rPr>
            </w:pPr>
          </w:p>
        </w:tc>
      </w:tr>
    </w:tbl>
    <w:p>
      <w:pPr>
        <w:spacing w:line="360" w:lineRule="exact"/>
        <w:rPr>
          <w:rFonts w:asciiTheme="majorEastAsia" w:hAnsiTheme="majorEastAsia" w:eastAsiaTheme="majorEastAsia"/>
          <w:sz w:val="18"/>
          <w:szCs w:val="18"/>
        </w:rPr>
      </w:pPr>
      <w:r>
        <w:rPr>
          <w:rFonts w:hint="eastAsia" w:asciiTheme="majorEastAsia" w:hAnsiTheme="majorEastAsia" w:eastAsiaTheme="majorEastAsia"/>
          <w:sz w:val="18"/>
          <w:szCs w:val="18"/>
        </w:rPr>
        <w:t>１、此表由任课教师填写，学部（院）教学负责人签字，并送教务处审批。</w:t>
      </w:r>
    </w:p>
    <w:p>
      <w:pPr>
        <w:spacing w:line="360" w:lineRule="exact"/>
        <w:ind w:right="-590" w:rightChars="-281"/>
        <w:rPr>
          <w:rFonts w:asciiTheme="majorEastAsia" w:hAnsiTheme="majorEastAsia" w:eastAsiaTheme="majorEastAsia"/>
          <w:sz w:val="18"/>
          <w:szCs w:val="18"/>
        </w:rPr>
      </w:pPr>
      <w:r>
        <w:rPr>
          <w:rFonts w:hint="eastAsia" w:asciiTheme="majorEastAsia" w:hAnsiTheme="majorEastAsia" w:eastAsiaTheme="majorEastAsia"/>
          <w:sz w:val="18"/>
          <w:szCs w:val="18"/>
        </w:rPr>
        <w:t>２、任课教师应认真填写拟修改的内容，详细注明修改原因，并在该栏右下方签字。学部（院）教学负责人应认真查阅相关原始材料，并注明查阅结论。</w:t>
      </w:r>
    </w:p>
    <w:p>
      <w:pPr>
        <w:spacing w:line="360" w:lineRule="exact"/>
        <w:rPr>
          <w:rFonts w:asciiTheme="majorEastAsia" w:hAnsiTheme="majorEastAsia" w:eastAsiaTheme="majorEastAsia"/>
          <w:sz w:val="18"/>
          <w:szCs w:val="18"/>
        </w:rPr>
      </w:pPr>
      <w:r>
        <w:rPr>
          <w:rFonts w:hint="eastAsia" w:asciiTheme="majorEastAsia" w:hAnsiTheme="majorEastAsia" w:eastAsiaTheme="majorEastAsia"/>
          <w:sz w:val="18"/>
          <w:szCs w:val="18"/>
        </w:rPr>
        <w:t>３、成绩类型一栏填写正考、补考、重修、重修补考、毕业补考。</w:t>
      </w:r>
    </w:p>
    <w:p>
      <w:pPr>
        <w:spacing w:line="360" w:lineRule="exact"/>
        <w:rPr>
          <w:rFonts w:asciiTheme="majorEastAsia" w:hAnsiTheme="majorEastAsia" w:eastAsiaTheme="majorEastAsia"/>
          <w:sz w:val="18"/>
          <w:szCs w:val="18"/>
        </w:rPr>
      </w:pPr>
      <w:r>
        <w:rPr>
          <w:rFonts w:hint="eastAsia" w:asciiTheme="majorEastAsia" w:hAnsiTheme="majorEastAsia" w:eastAsiaTheme="majorEastAsia"/>
          <w:sz w:val="18"/>
          <w:szCs w:val="18"/>
        </w:rPr>
        <w:t>４、此表一式二份，一份返回学部（院），一份教务处留存。</w:t>
      </w:r>
    </w:p>
    <w:p>
      <w:pPr>
        <w:pStyle w:val="48"/>
        <w:rPr>
          <w:color w:val="auto"/>
        </w:rPr>
      </w:pPr>
      <w:bookmarkStart w:id="278" w:name="_Toc27590"/>
      <w:r>
        <w:rPr>
          <w:rFonts w:hint="eastAsia"/>
          <w:color w:val="auto"/>
        </w:rPr>
        <w:t>学业导师（师生）互选流程</w:t>
      </w:r>
      <w:bookmarkEnd w:id="278"/>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学业导师（师生）互选流程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《上海第二工业大学学业导师管理办法》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在校本专科学生、在职专业教师</w:t>
      </w:r>
    </w:p>
    <w:p>
      <w:pPr>
        <w:spacing w:line="440" w:lineRule="exact"/>
        <w:rPr>
          <w:rFonts w:ascii="华文细黑" w:hAnsi="华文细黑" w:eastAsia="华文细黑"/>
          <w:b/>
          <w:sz w:val="28"/>
          <w:szCs w:val="28"/>
        </w:rPr>
      </w:pPr>
      <w:r>
        <w:rPr>
          <w:rFonts w:ascii="华文细黑" w:hAnsi="华文细黑" w:eastAsia="华文细黑"/>
          <w:b/>
          <w:sz w:val="28"/>
          <w:szCs w:val="28"/>
        </w:rPr>
        <mc:AlternateContent>
          <mc:Choice Requires="wps">
            <w:drawing>
              <wp:anchor distT="0" distB="0" distL="114300" distR="114300" simplePos="0" relativeHeight="252549120" behindDoc="0" locked="0" layoutInCell="1" allowOverlap="1">
                <wp:simplePos x="0" y="0"/>
                <wp:positionH relativeFrom="column">
                  <wp:posOffset>1428115</wp:posOffset>
                </wp:positionH>
                <wp:positionV relativeFrom="paragraph">
                  <wp:posOffset>238125</wp:posOffset>
                </wp:positionV>
                <wp:extent cx="2506345" cy="317500"/>
                <wp:effectExtent l="5080" t="4445" r="22225" b="20955"/>
                <wp:wrapNone/>
                <wp:docPr id="1756" name="流程图: 终止 1756"/>
                <wp:cNvGraphicFramePr/>
                <a:graphic xmlns:a="http://schemas.openxmlformats.org/drawingml/2006/main">
                  <a:graphicData uri="http://schemas.microsoft.com/office/word/2010/wordprocessingShape">
                    <wps:wsp>
                      <wps:cNvSpPr>
                        <a:spLocks noChangeArrowheads="1"/>
                      </wps:cNvSpPr>
                      <wps:spPr bwMode="auto">
                        <a:xfrm>
                          <a:off x="0" y="0"/>
                          <a:ext cx="2506345" cy="317500"/>
                        </a:xfrm>
                        <a:prstGeom prst="flowChartTerminator">
                          <a:avLst/>
                        </a:prstGeom>
                        <a:solidFill>
                          <a:srgbClr val="FFFFFF"/>
                        </a:solidFill>
                        <a:ln w="9525">
                          <a:solidFill>
                            <a:srgbClr val="000000"/>
                          </a:solidFill>
                          <a:miter lim="800000"/>
                        </a:ln>
                        <a:effectLst/>
                      </wps:spPr>
                      <wps:txbx>
                        <w:txbxContent>
                          <w:p>
                            <w:pPr>
                              <w:spacing w:before="100" w:beforeAutospacing="1"/>
                              <w:jc w:val="center"/>
                              <w:rPr>
                                <w:sz w:val="18"/>
                                <w:szCs w:val="18"/>
                              </w:rPr>
                            </w:pPr>
                            <w:r>
                              <w:rPr>
                                <w:rFonts w:hint="eastAsia"/>
                                <w:sz w:val="18"/>
                                <w:szCs w:val="18"/>
                              </w:rPr>
                              <w:t>5月份，教务处发布学业导师申报通知</w:t>
                            </w:r>
                          </w:p>
                        </w:txbxContent>
                      </wps:txbx>
                      <wps:bodyPr rot="0" vert="horz" wrap="square" lIns="0" tIns="0" rIns="0" bIns="0" anchor="ctr" anchorCtr="0" upright="1">
                        <a:noAutofit/>
                      </wps:bodyPr>
                    </wps:wsp>
                  </a:graphicData>
                </a:graphic>
              </wp:anchor>
            </w:drawing>
          </mc:Choice>
          <mc:Fallback>
            <w:pict>
              <v:shape id="_x0000_s1026" o:spid="_x0000_s1026" o:spt="116" type="#_x0000_t116" style="position:absolute;left:0pt;margin-left:112.45pt;margin-top:18.75pt;height:25pt;width:197.35pt;z-index:252549120;v-text-anchor:middle;mso-width-relative:page;mso-height-relative:page;" fillcolor="#FFFFFF" filled="t" stroked="t" coordsize="21600,21600" o:gfxdata="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yHW82QAA&#10;AAkBAAAPAAAAAAAAAAEAIAAAACIAAABkcnMvZG93bnJldi54bWxQSwECFAAUAAAACACHTuJAvULZ&#10;hVYCAACaBAAADgAAAAAAAAABACAAAAAoAQAAZHJzL2Uyb0RvYy54bWxQSwUGAAAAAAYABgBZAQAA&#10;8AUAAAAA&#10;">
                <v:fill on="t" focussize="0,0"/>
                <v:stroke color="#000000" miterlimit="8" joinstyle="miter"/>
                <v:imagedata o:title=""/>
                <o:lock v:ext="edit" aspectratio="f"/>
                <v:textbox inset="0mm,0mm,0mm,0mm">
                  <w:txbxContent>
                    <w:p>
                      <w:pPr>
                        <w:spacing w:before="100" w:beforeAutospacing="1"/>
                        <w:jc w:val="center"/>
                        <w:rPr>
                          <w:sz w:val="18"/>
                          <w:szCs w:val="18"/>
                        </w:rPr>
                      </w:pPr>
                      <w:r>
                        <w:rPr>
                          <w:rFonts w:hint="eastAsia"/>
                          <w:sz w:val="18"/>
                          <w:szCs w:val="18"/>
                        </w:rPr>
                        <w:t>5月份，教务处发布学业导师申报通知</w:t>
                      </w:r>
                    </w:p>
                  </w:txbxContent>
                </v:textbox>
              </v:shape>
            </w:pict>
          </mc:Fallback>
        </mc:AlternateContent>
      </w:r>
      <w:r>
        <w:rPr>
          <w:rFonts w:hint="eastAsia" w:ascii="华文细黑" w:hAnsi="华文细黑" w:eastAsia="华文细黑"/>
          <w:b/>
          <w:sz w:val="28"/>
          <w:szCs w:val="28"/>
        </w:rPr>
        <w:t>二．流程图</w:t>
      </w:r>
    </w:p>
    <w:p>
      <w:pPr>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571648" behindDoc="0" locked="0" layoutInCell="1" allowOverlap="1">
                <wp:simplePos x="0" y="0"/>
                <wp:positionH relativeFrom="column">
                  <wp:posOffset>2686685</wp:posOffset>
                </wp:positionH>
                <wp:positionV relativeFrom="paragraph">
                  <wp:posOffset>275590</wp:posOffset>
                </wp:positionV>
                <wp:extent cx="0" cy="177165"/>
                <wp:effectExtent l="38100" t="0" r="38100" b="13335"/>
                <wp:wrapNone/>
                <wp:docPr id="1755" name="直接箭头连接符 1755"/>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55pt;margin-top:21.7pt;height:13.95pt;width:0pt;z-index:252571648;mso-width-relative:page;mso-height-relative:page;" filled="f" stroked="t" coordsize="21600,21600" o:gfxdata="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qbq6fYAAAACQEAAA8AAAAA&#10;AAAAAQAgAAAAIgAAAGRycy9kb3ducmV2LnhtbFBLAQIUABQAAAAIAIdO4kCRTaCcFAIAAP8DAAAO&#10;AAAAAAAAAAEAIAAAACc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50144" behindDoc="0" locked="0" layoutInCell="1" allowOverlap="1">
                <wp:simplePos x="0" y="0"/>
                <wp:positionH relativeFrom="column">
                  <wp:posOffset>592455</wp:posOffset>
                </wp:positionH>
                <wp:positionV relativeFrom="paragraph">
                  <wp:posOffset>63500</wp:posOffset>
                </wp:positionV>
                <wp:extent cx="4343400" cy="200025"/>
                <wp:effectExtent l="0" t="0" r="19050" b="28575"/>
                <wp:wrapNone/>
                <wp:docPr id="1724" name="矩形 1724"/>
                <wp:cNvGraphicFramePr/>
                <a:graphic xmlns:a="http://schemas.openxmlformats.org/drawingml/2006/main">
                  <a:graphicData uri="http://schemas.microsoft.com/office/word/2010/wordprocessingShape">
                    <wps:wsp>
                      <wps:cNvSpPr>
                        <a:spLocks noChangeArrowheads="1"/>
                      </wps:cNvSpPr>
                      <wps:spPr bwMode="auto">
                        <a:xfrm>
                          <a:off x="0" y="0"/>
                          <a:ext cx="4343400" cy="200025"/>
                        </a:xfrm>
                        <a:prstGeom prst="rect">
                          <a:avLst/>
                        </a:prstGeom>
                        <a:solidFill>
                          <a:srgbClr val="FFFFFF"/>
                        </a:solidFill>
                        <a:ln w="9525">
                          <a:solidFill>
                            <a:srgbClr val="000000"/>
                          </a:solidFill>
                          <a:miter lim="800000"/>
                        </a:ln>
                        <a:effectLst/>
                      </wps:spPr>
                      <wps:txbx>
                        <w:txbxContent>
                          <w:p>
                            <w:pPr>
                              <w:rPr>
                                <w:sz w:val="18"/>
                                <w:szCs w:val="18"/>
                              </w:rPr>
                            </w:pPr>
                            <w:r>
                              <w:rPr>
                                <w:sz w:val="18"/>
                                <w:szCs w:val="18"/>
                              </w:rPr>
                              <w:t>教师登录</w:t>
                            </w:r>
                            <w:r>
                              <w:rPr>
                                <w:rFonts w:hint="eastAsia"/>
                                <w:sz w:val="18"/>
                                <w:szCs w:val="18"/>
                              </w:rPr>
                              <w:t>“个人门户-教务系统”，填写或完善《上海第二工业大学学业导师信息表》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46.65pt;margin-top:5pt;height:15.75pt;width:342pt;z-index:252550144;mso-width-relative:page;mso-height-relative:page;" fillcolor="#FFFFFF" filled="t" stroked="t" coordsize="21600,21600" o:gfxdata="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Z8aHdYAAAAIAQAADwAAAAAAAAABACAAAAAiAAAAZHJzL2Rvd25yZXYu&#10;eG1sUEsBAhQAFAAAAAgAh07iQAsxu9Q2AgAAhgQAAA4AAAAAAAAAAQAgAAAAJQEAAGRycy9lMm9E&#10;b2MueG1sUEsFBgAAAAAGAAYAWQEAAM0FAAAAAA==&#10;">
                <v:fill on="t" focussize="0,0"/>
                <v:stroke color="#000000" miterlimit="8" joinstyle="miter"/>
                <v:imagedata o:title=""/>
                <o:lock v:ext="edit" aspectratio="f"/>
                <v:textbox inset="1mm,0mm,1mm,0mm">
                  <w:txbxContent>
                    <w:p>
                      <w:pPr>
                        <w:rPr>
                          <w:sz w:val="18"/>
                          <w:szCs w:val="18"/>
                        </w:rPr>
                      </w:pPr>
                      <w:r>
                        <w:rPr>
                          <w:sz w:val="18"/>
                          <w:szCs w:val="18"/>
                        </w:rPr>
                        <w:t>教师登录</w:t>
                      </w:r>
                      <w:r>
                        <w:rPr>
                          <w:rFonts w:hint="eastAsia"/>
                          <w:sz w:val="18"/>
                          <w:szCs w:val="18"/>
                        </w:rPr>
                        <w:t>“个人门户-教务系统”，填写或完善《上海第二工业大学学业导师信息表》</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1104" behindDoc="0" locked="0" layoutInCell="1" allowOverlap="1">
                <wp:simplePos x="0" y="0"/>
                <wp:positionH relativeFrom="column">
                  <wp:posOffset>2688590</wp:posOffset>
                </wp:positionH>
                <wp:positionV relativeFrom="paragraph">
                  <wp:posOffset>87630</wp:posOffset>
                </wp:positionV>
                <wp:extent cx="0" cy="177165"/>
                <wp:effectExtent l="38100" t="0" r="38100" b="13335"/>
                <wp:wrapNone/>
                <wp:docPr id="530" name="直接箭头连接符 530"/>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7pt;margin-top:6.9pt;height:13.95pt;width:0pt;z-index:252591104;mso-width-relative:page;mso-height-relative:page;" filled="f" stroked="t" coordsize="21600,21600" o:gfxdata="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VRQJtgAAAAJAQAADwAAAAAA&#10;AAABACAAAAAiAAAAZHJzL2Rvd25yZXYueG1sUEsBAhQAFAAAAAgAh07iQAzhmuYTAgAA/QMAAA4A&#10;AAAAAAAAAQAgAAAAJw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64480" behindDoc="0" locked="0" layoutInCell="1" allowOverlap="1">
                <wp:simplePos x="0" y="0"/>
                <wp:positionH relativeFrom="column">
                  <wp:posOffset>-170815</wp:posOffset>
                </wp:positionH>
                <wp:positionV relativeFrom="paragraph">
                  <wp:posOffset>1526540</wp:posOffset>
                </wp:positionV>
                <wp:extent cx="2722245" cy="215900"/>
                <wp:effectExtent l="5080" t="4445" r="15875" b="8255"/>
                <wp:wrapNone/>
                <wp:docPr id="1737" name="矩形 1737"/>
                <wp:cNvGraphicFramePr/>
                <a:graphic xmlns:a="http://schemas.openxmlformats.org/drawingml/2006/main">
                  <a:graphicData uri="http://schemas.microsoft.com/office/word/2010/wordprocessingShape">
                    <wps:wsp>
                      <wps:cNvSpPr>
                        <a:spLocks noChangeArrowheads="1"/>
                      </wps:cNvSpPr>
                      <wps:spPr bwMode="auto">
                        <a:xfrm>
                          <a:off x="0" y="0"/>
                          <a:ext cx="2722245" cy="21590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需要更换导师的学生在原导师库中重新选择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45pt;margin-top:120.2pt;height:17pt;width:214.35pt;z-index:252564480;mso-width-relative:page;mso-height-relative:page;" fillcolor="#FFFFFF" filled="t" stroked="t" coordsize="21600,21600" o:gfxdata="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dhwA9oAAAALAQAADwAAAAAAAAABACAAAAAiAAAAZHJzL2Rv&#10;d25yZXYueG1sUEsBAhQAFAAAAAgAh07iQH531KE4AgAAfgQAAA4AAAAAAAAAAQAgAAAAKQEAAGRy&#10;cy9lMm9Eb2MueG1sUEsFBgAAAAAGAAYAWQEAANMFA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需要更换导师的学生在原导师库中重新选择</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2572672" behindDoc="0" locked="0" layoutInCell="1" allowOverlap="1">
                <wp:simplePos x="0" y="0"/>
                <wp:positionH relativeFrom="column">
                  <wp:posOffset>-168910</wp:posOffset>
                </wp:positionH>
                <wp:positionV relativeFrom="paragraph">
                  <wp:posOffset>1089660</wp:posOffset>
                </wp:positionV>
                <wp:extent cx="2814955" cy="215900"/>
                <wp:effectExtent l="5080" t="4445" r="18415" b="8255"/>
                <wp:wrapNone/>
                <wp:docPr id="1736" name="矩形 1736"/>
                <wp:cNvGraphicFramePr/>
                <a:graphic xmlns:a="http://schemas.openxmlformats.org/drawingml/2006/main">
                  <a:graphicData uri="http://schemas.microsoft.com/office/word/2010/wordprocessingShape">
                    <wps:wsp>
                      <wps:cNvSpPr>
                        <a:spLocks noChangeArrowheads="1"/>
                      </wps:cNvSpPr>
                      <wps:spPr bwMode="auto">
                        <a:xfrm>
                          <a:off x="0" y="0"/>
                          <a:ext cx="2814955" cy="21590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7月初，在校生完成对现任学业导师的网上评价</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3.3pt;margin-top:85.8pt;height:17pt;width:221.65pt;z-index:252572672;mso-width-relative:page;mso-height-relative:page;" fillcolor="#FFFFFF" filled="t" stroked="t" coordsize="21600,21600" o:gfxdata="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lRrj2QAAAAsBAAAPAAAAAAAAAAEAIAAAACIAAABk&#10;cnMvZG93bnJldi54bWxQSwECFAAUAAAACACHTuJAtq9+oz4CAACGBAAADgAAAAAAAAABACAAAAAo&#10;AQAAZHJzL2Uyb0RvYy54bWxQSwUGAAAAAAYABgBZAQAA2AUAAAAA&#10;">
                <v:fill on="t" focussize="0,0"/>
                <v:stroke color="#000000" miterlimit="8" joinstyle="miter"/>
                <v:imagedata o:title=""/>
                <o:lock v:ext="edit" aspectratio="f"/>
                <v:textbox inset="1mm,0mm,1mm,0mm">
                  <w:txbxContent>
                    <w:p>
                      <w:pPr>
                        <w:jc w:val="center"/>
                        <w:rPr>
                          <w:sz w:val="18"/>
                          <w:szCs w:val="18"/>
                        </w:rPr>
                      </w:pPr>
                      <w:r>
                        <w:rPr>
                          <w:rFonts w:hint="eastAsia"/>
                          <w:sz w:val="18"/>
                          <w:szCs w:val="18"/>
                        </w:rPr>
                        <w:t>7月初，在校生完成对现任学业导师的网上评价</w:t>
                      </w:r>
                    </w:p>
                  </w:txbxContent>
                </v:textbox>
              </v:rect>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67552" behindDoc="0" locked="0" layoutInCell="1" allowOverlap="1">
                <wp:simplePos x="0" y="0"/>
                <wp:positionH relativeFrom="column">
                  <wp:posOffset>873760</wp:posOffset>
                </wp:positionH>
                <wp:positionV relativeFrom="paragraph">
                  <wp:posOffset>871855</wp:posOffset>
                </wp:positionV>
                <wp:extent cx="514350" cy="177800"/>
                <wp:effectExtent l="4445" t="4445" r="14605" b="8255"/>
                <wp:wrapNone/>
                <wp:docPr id="405" name="矩形 1733"/>
                <wp:cNvGraphicFramePr/>
                <a:graphic xmlns:a="http://schemas.openxmlformats.org/drawingml/2006/main">
                  <a:graphicData uri="http://schemas.microsoft.com/office/word/2010/wordprocessingShape">
                    <wps:wsp>
                      <wps:cNvSpPr/>
                      <wps:spPr>
                        <a:xfrm>
                          <a:off x="0" y="0"/>
                          <a:ext cx="514350" cy="1778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sz w:val="18"/>
                                <w:szCs w:val="18"/>
                              </w:rPr>
                            </w:pPr>
                            <w:r>
                              <w:rPr>
                                <w:rFonts w:hint="eastAsia"/>
                                <w:sz w:val="18"/>
                                <w:szCs w:val="18"/>
                              </w:rPr>
                              <w:t>在校生</w:t>
                            </w:r>
                          </w:p>
                        </w:txbxContent>
                      </wps:txbx>
                      <wps:bodyPr lIns="0" tIns="0" rIns="0" bIns="0" upright="1"/>
                    </wps:wsp>
                  </a:graphicData>
                </a:graphic>
              </wp:anchor>
            </w:drawing>
          </mc:Choice>
          <mc:Fallback>
            <w:pict>
              <v:rect id="矩形 1733" o:spid="_x0000_s1026" o:spt="1" style="position:absolute;left:0pt;margin-left:68.8pt;margin-top:68.65pt;height:14pt;width:40.5pt;z-index:252567552;mso-width-relative:page;mso-height-relative:page;" fillcolor="#FFFFFF" filled="t" stroked="t" coordsize="21600,21600" o:gfxdata="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i+w3dYAAAALAQAADwAAAAAA&#10;AAABACAAAAAiAAAAZHJzL2Rvd25yZXYueG1sUEsBAhQAFAAAAAgAh07iQC/md48VAgAAXwQAAA4A&#10;AAAAAAAAAQAgAAAAJQEAAGRycy9lMm9Eb2MueG1sUEsFBgAAAAAGAAYAWQEAAKwFAAAAAA==&#10;">
                <v:fill on="t" focussize="0,0"/>
                <v:stroke color="#FFFFFF" joinstyle="miter"/>
                <v:imagedata o:title=""/>
                <o:lock v:ext="edit" aspectratio="f"/>
                <v:textbox inset="0mm,0mm,0mm,0mm">
                  <w:txbxContent>
                    <w:p>
                      <w:pPr>
                        <w:jc w:val="center"/>
                        <w:rPr>
                          <w:sz w:val="18"/>
                          <w:szCs w:val="18"/>
                        </w:rPr>
                      </w:pPr>
                      <w:r>
                        <w:rPr>
                          <w:rFonts w:hint="eastAsia"/>
                          <w:sz w:val="18"/>
                          <w:szCs w:val="18"/>
                        </w:rPr>
                        <w:t>在校生</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2573696" behindDoc="0" locked="0" layoutInCell="1" allowOverlap="1">
                <wp:simplePos x="0" y="0"/>
                <wp:positionH relativeFrom="column">
                  <wp:posOffset>1432560</wp:posOffset>
                </wp:positionH>
                <wp:positionV relativeFrom="paragraph">
                  <wp:posOffset>1305560</wp:posOffset>
                </wp:positionV>
                <wp:extent cx="0" cy="226695"/>
                <wp:effectExtent l="38100" t="0" r="38100" b="1905"/>
                <wp:wrapNone/>
                <wp:docPr id="1732" name="直接箭头连接符 1732"/>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8pt;margin-top:102.8pt;height:17.85pt;width:0pt;z-index:252573696;mso-width-relative:page;mso-height-relative:page;" filled="f" stroked="t" coordsize="21600,21600" o:gfxdata="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BdBU2AAAAAsBAAAPAAAA&#10;AAAAAAEAIAAAACIAAABkcnMvZG93bnJldi54bWxQSwECFAAUAAAACACHTuJAFQqGyxUCAAD/AwAA&#10;DgAAAAAAAAABACAAAAAn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61408" behindDoc="0" locked="0" layoutInCell="1" allowOverlap="1">
                <wp:simplePos x="0" y="0"/>
                <wp:positionH relativeFrom="column">
                  <wp:posOffset>1432560</wp:posOffset>
                </wp:positionH>
                <wp:positionV relativeFrom="paragraph">
                  <wp:posOffset>899160</wp:posOffset>
                </wp:positionV>
                <wp:extent cx="0" cy="190500"/>
                <wp:effectExtent l="38100" t="0" r="38100" b="0"/>
                <wp:wrapNone/>
                <wp:docPr id="1731" name="直接箭头连接符 1731"/>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8pt;margin-top:70.8pt;height:15pt;width:0pt;z-index:252561408;mso-width-relative:page;mso-height-relative:page;" filled="f" stroked="t" coordsize="21600,21600" o:gfxdata="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wmW41wAAAAsBAAAPAAAA&#10;AAAAAAEAIAAAACIAAABkcnMvZG93bnJldi54bWxQSwECFAAUAAAACACHTuJAEIWvohYCAAD/AwAA&#10;DgAAAAAAAAABACAAAAAm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66528" behindDoc="0" locked="0" layoutInCell="1" allowOverlap="1">
                <wp:simplePos x="0" y="0"/>
                <wp:positionH relativeFrom="column">
                  <wp:posOffset>4132580</wp:posOffset>
                </wp:positionH>
                <wp:positionV relativeFrom="paragraph">
                  <wp:posOffset>871855</wp:posOffset>
                </wp:positionV>
                <wp:extent cx="440055" cy="177800"/>
                <wp:effectExtent l="4445" t="4445" r="12700" b="8255"/>
                <wp:wrapNone/>
                <wp:docPr id="406" name="矩形 1730"/>
                <wp:cNvGraphicFramePr/>
                <a:graphic xmlns:a="http://schemas.openxmlformats.org/drawingml/2006/main">
                  <a:graphicData uri="http://schemas.microsoft.com/office/word/2010/wordprocessingShape">
                    <wps:wsp>
                      <wps:cNvSpPr/>
                      <wps:spPr>
                        <a:xfrm>
                          <a:off x="0" y="0"/>
                          <a:ext cx="440055" cy="1778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sz w:val="18"/>
                                <w:szCs w:val="18"/>
                              </w:rPr>
                            </w:pPr>
                            <w:r>
                              <w:rPr>
                                <w:rFonts w:hint="eastAsia"/>
                                <w:sz w:val="18"/>
                                <w:szCs w:val="18"/>
                              </w:rPr>
                              <w:t>新生</w:t>
                            </w:r>
                          </w:p>
                        </w:txbxContent>
                      </wps:txbx>
                      <wps:bodyPr lIns="0" tIns="0" rIns="0" bIns="0" upright="1"/>
                    </wps:wsp>
                  </a:graphicData>
                </a:graphic>
              </wp:anchor>
            </w:drawing>
          </mc:Choice>
          <mc:Fallback>
            <w:pict>
              <v:rect id="矩形 1730" o:spid="_x0000_s1026" o:spt="1" style="position:absolute;left:0pt;margin-left:325.4pt;margin-top:68.65pt;height:14pt;width:34.65pt;z-index:252566528;mso-width-relative:page;mso-height-relative:page;" fillcolor="#FFFFFF" filled="t" stroked="t" coordsize="21600,21600" o:gfxdata="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ZlBsfYAAAACwEAAA8AAAAA&#10;AAAAAQAgAAAAIgAAAGRycy9kb3ducmV2LnhtbFBLAQIUABQAAAAIAIdO4kCS18SuFAIAAF8EAAAO&#10;AAAAAAAAAAEAIAAAACcBAABkcnMvZTJvRG9jLnhtbFBLBQYAAAAABgAGAFkBAACtBQAAAAA=&#10;">
                <v:fill on="t" focussize="0,0"/>
                <v:stroke color="#FFFFFF" joinstyle="miter"/>
                <v:imagedata o:title=""/>
                <o:lock v:ext="edit" aspectratio="f"/>
                <v:textbox inset="0mm,0mm,0mm,0mm">
                  <w:txbxContent>
                    <w:p>
                      <w:pPr>
                        <w:jc w:val="center"/>
                        <w:rPr>
                          <w:sz w:val="18"/>
                          <w:szCs w:val="18"/>
                        </w:rPr>
                      </w:pPr>
                      <w:r>
                        <w:rPr>
                          <w:rFonts w:hint="eastAsia"/>
                          <w:sz w:val="18"/>
                          <w:szCs w:val="18"/>
                        </w:rPr>
                        <w:t>新生</w:t>
                      </w:r>
                    </w:p>
                  </w:txbxContent>
                </v:textbox>
              </v:rect>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65504" behindDoc="0" locked="0" layoutInCell="1" allowOverlap="1">
                <wp:simplePos x="0" y="0"/>
                <wp:positionH relativeFrom="column">
                  <wp:posOffset>1432560</wp:posOffset>
                </wp:positionH>
                <wp:positionV relativeFrom="paragraph">
                  <wp:posOffset>899160</wp:posOffset>
                </wp:positionV>
                <wp:extent cx="2668270" cy="190500"/>
                <wp:effectExtent l="0" t="4445" r="55880" b="14605"/>
                <wp:wrapNone/>
                <wp:docPr id="1729" name="肘形连接符 1729"/>
                <wp:cNvGraphicFramePr/>
                <a:graphic xmlns:a="http://schemas.openxmlformats.org/drawingml/2006/main">
                  <a:graphicData uri="http://schemas.microsoft.com/office/word/2010/wordprocessingShape">
                    <wps:wsp>
                      <wps:cNvCnPr>
                        <a:cxnSpLocks noChangeShapeType="1"/>
                      </wps:cNvCnPr>
                      <wps:spPr bwMode="auto">
                        <a:xfrm>
                          <a:off x="0" y="0"/>
                          <a:ext cx="2668270" cy="190500"/>
                        </a:xfrm>
                        <a:prstGeom prst="bentConnector3">
                          <a:avLst>
                            <a:gd name="adj1" fmla="val 99977"/>
                          </a:avLst>
                        </a:prstGeom>
                        <a:noFill/>
                        <a:ln w="9525">
                          <a:solidFill>
                            <a:srgbClr val="000000"/>
                          </a:solidFill>
                          <a:miter lim="800000"/>
                          <a:headEnd type="none" w="med" len="med"/>
                          <a:tailEnd type="triangle" w="med" len="med"/>
                        </a:ln>
                        <a:effectLst/>
                      </wps:spPr>
                      <wps:bodyPr/>
                    </wps:wsp>
                  </a:graphicData>
                </a:graphic>
              </wp:anchor>
            </w:drawing>
          </mc:Choice>
          <mc:Fallback>
            <w:pict>
              <v:shape id="_x0000_s1026" o:spid="_x0000_s1026" o:spt="34" type="#_x0000_t34" style="position:absolute;left:0pt;margin-left:112.8pt;margin-top:70.8pt;height:15pt;width:210.1pt;z-index:252565504;mso-width-relative:page;mso-height-relative:page;" filled="f" stroked="t" coordsize="21600,21600" o:gfxdata="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PJ2N1QAAAAsBAAAPAAAAAAAAAAEAIAAAACIAAABkcnMv&#10;ZG93bnJldi54bWxQSwECFAAUAAAACACHTuJAKBan6T8CAABfBAAADgAAAAAAAAABACAAAAAkAQAA&#10;ZHJzL2Uyb0RvYy54bWxQSwUGAAAAAAYABgBZAQAA1QUAAAAA&#10;" adj="21595">
                <v:fill on="f" focussize="0,0"/>
                <v:stroke color="#000000" miterlimit="8"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53216" behindDoc="0" locked="0" layoutInCell="1" allowOverlap="1">
                <wp:simplePos x="0" y="0"/>
                <wp:positionH relativeFrom="column">
                  <wp:posOffset>2979420</wp:posOffset>
                </wp:positionH>
                <wp:positionV relativeFrom="paragraph">
                  <wp:posOffset>1089660</wp:posOffset>
                </wp:positionV>
                <wp:extent cx="2158365" cy="596265"/>
                <wp:effectExtent l="4445" t="4445" r="8890" b="8890"/>
                <wp:wrapNone/>
                <wp:docPr id="1728" name="矩形 1728"/>
                <wp:cNvGraphicFramePr/>
                <a:graphic xmlns:a="http://schemas.openxmlformats.org/drawingml/2006/main">
                  <a:graphicData uri="http://schemas.microsoft.com/office/word/2010/wordprocessingShape">
                    <wps:wsp>
                      <wps:cNvSpPr>
                        <a:spLocks noChangeArrowheads="1"/>
                      </wps:cNvSpPr>
                      <wps:spPr bwMode="auto">
                        <a:xfrm>
                          <a:off x="0" y="0"/>
                          <a:ext cx="2158365" cy="596265"/>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入学第2周，新生第一轮选择导师</w:t>
                            </w:r>
                          </w:p>
                          <w:p>
                            <w:pPr>
                              <w:jc w:val="center"/>
                              <w:rPr>
                                <w:sz w:val="18"/>
                                <w:szCs w:val="18"/>
                              </w:rPr>
                            </w:pPr>
                            <w:r>
                              <w:rPr>
                                <w:rFonts w:hint="eastAsia"/>
                                <w:sz w:val="18"/>
                                <w:szCs w:val="18"/>
                              </w:rPr>
                              <w:t>（接到录取通知书后即可浏览导师信息，与导师沟通初步达成指导意向）</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4.6pt;margin-top:85.8pt;height:46.95pt;width:169.95pt;z-index:252553216;mso-width-relative:page;mso-height-relative:page;" fillcolor="#FFFFFF" filled="t" stroked="t" coordsize="21600,21600" o:gfxdata="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OccN7bAAAACwEAAA8AAAAAAAAAAQAgAAAAIgAAAGRycy9kb3du&#10;cmV2LnhtbFBLAQIUABQAAAAIAIdO4kCABVklNQIAAH4EAAAOAAAAAAAAAAEAIAAAACoBAABkcnMv&#10;ZTJvRG9jLnhtbFBLBQYAAAAABgAGAFkBAADRBQ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入学第2周，新生第一轮选择导师</w:t>
                      </w:r>
                    </w:p>
                    <w:p>
                      <w:pPr>
                        <w:jc w:val="center"/>
                        <w:rPr>
                          <w:sz w:val="18"/>
                          <w:szCs w:val="18"/>
                        </w:rPr>
                      </w:pPr>
                      <w:r>
                        <w:rPr>
                          <w:rFonts w:hint="eastAsia"/>
                          <w:sz w:val="18"/>
                          <w:szCs w:val="18"/>
                        </w:rPr>
                        <w:t>（接到录取通知书后即可浏览导师信息，与导师沟通初步达成指导意向）</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2570624" behindDoc="0" locked="0" layoutInCell="1" allowOverlap="1">
                <wp:simplePos x="0" y="0"/>
                <wp:positionH relativeFrom="column">
                  <wp:posOffset>4065270</wp:posOffset>
                </wp:positionH>
                <wp:positionV relativeFrom="paragraph">
                  <wp:posOffset>1685925</wp:posOffset>
                </wp:positionV>
                <wp:extent cx="0" cy="231140"/>
                <wp:effectExtent l="4445" t="0" r="14605" b="16510"/>
                <wp:wrapNone/>
                <wp:docPr id="1734" name="直接箭头连接符 1734"/>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20.1pt;margin-top:132.75pt;height:18.2pt;width:0pt;z-index:252570624;mso-width-relative:page;mso-height-relative:page;" filled="f" stroked="t" coordsize="21600,21600" o:gfxdata="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4wGSPYAAAACwEA&#10;AA8AAAAAAAAAAQAgAAAAIgAAAGRycy9kb3ducmV2LnhtbFBLAQIUABQAAAAIAIdO4kBKfSU4GgIA&#10;ACUEAAAOAAAAAAAAAAEAIAAAACcBAABkcnMvZTJvRG9jLnhtbFBLBQYAAAAABgAGAFkBAACzBQAA&#10;AAA=&#1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69600" behindDoc="0" locked="0" layoutInCell="1" allowOverlap="1">
                <wp:simplePos x="0" y="0"/>
                <wp:positionH relativeFrom="column">
                  <wp:posOffset>1398270</wp:posOffset>
                </wp:positionH>
                <wp:positionV relativeFrom="paragraph">
                  <wp:posOffset>1748155</wp:posOffset>
                </wp:positionV>
                <wp:extent cx="2668270" cy="168910"/>
                <wp:effectExtent l="0" t="4445" r="0" b="17145"/>
                <wp:wrapNone/>
                <wp:docPr id="1735" name="肘形连接符 1735"/>
                <wp:cNvGraphicFramePr/>
                <a:graphic xmlns:a="http://schemas.openxmlformats.org/drawingml/2006/main">
                  <a:graphicData uri="http://schemas.microsoft.com/office/word/2010/wordprocessingShape">
                    <wps:wsp>
                      <wps:cNvCnPr>
                        <a:cxnSpLocks noChangeShapeType="1"/>
                      </wps:cNvCnPr>
                      <wps:spPr bwMode="auto">
                        <a:xfrm>
                          <a:off x="0" y="0"/>
                          <a:ext cx="2668270" cy="168910"/>
                        </a:xfrm>
                        <a:prstGeom prst="bentConnector3">
                          <a:avLst>
                            <a:gd name="adj1" fmla="val 264"/>
                          </a:avLst>
                        </a:prstGeom>
                        <a:noFill/>
                        <a:ln w="9525">
                          <a:solidFill>
                            <a:srgbClr val="000000"/>
                          </a:solidFill>
                          <a:miter lim="800000"/>
                          <a:headEnd type="none" w="med" len="med"/>
                          <a:tailEnd type="none" w="med" len="med"/>
                        </a:ln>
                        <a:effectLst/>
                      </wps:spPr>
                      <wps:bodyPr/>
                    </wps:wsp>
                  </a:graphicData>
                </a:graphic>
              </wp:anchor>
            </w:drawing>
          </mc:Choice>
          <mc:Fallback>
            <w:pict>
              <v:shape id="_x0000_s1026" o:spid="_x0000_s1026" o:spt="34" type="#_x0000_t34" style="position:absolute;left:0pt;margin-left:110.1pt;margin-top:137.65pt;height:13.3pt;width:210.1pt;z-index:252569600;mso-width-relative:page;mso-height-relative:page;" filled="f" stroked="t" coordsize="21600,21600" o:gfxdata="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0SzCzZAAAACwEAAA8AAAAAAAAAAQAgAAAAIgAAAGRycy9kb3du&#10;cmV2LnhtbFBLAQIUABQAAAAIAIdO4kBw5tgxNwIAAFkEAAAOAAAAAAAAAAEAIAAAACgBAABkcnMv&#10;ZTJvRG9jLnhtbFBLBQYAAAAABgAGAFkBAADRBQAAAAA=&#10;" adj="57">
                <v:fill on="f" focussize="0,0"/>
                <v:stroke color="#000000" miterlimit="8" joinstyle="miter"/>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51168" behindDoc="0" locked="0" layoutInCell="1" allowOverlap="1">
                <wp:simplePos x="0" y="0"/>
                <wp:positionH relativeFrom="column">
                  <wp:posOffset>662940</wp:posOffset>
                </wp:positionH>
                <wp:positionV relativeFrom="paragraph">
                  <wp:posOffset>68580</wp:posOffset>
                </wp:positionV>
                <wp:extent cx="4260215" cy="245110"/>
                <wp:effectExtent l="4445" t="4445" r="21590" b="17145"/>
                <wp:wrapNone/>
                <wp:docPr id="1726" name="矩形 1726"/>
                <wp:cNvGraphicFramePr/>
                <a:graphic xmlns:a="http://schemas.openxmlformats.org/drawingml/2006/main">
                  <a:graphicData uri="http://schemas.microsoft.com/office/word/2010/wordprocessingShape">
                    <wps:wsp>
                      <wps:cNvSpPr>
                        <a:spLocks noChangeArrowheads="1"/>
                      </wps:cNvSpPr>
                      <wps:spPr bwMode="auto">
                        <a:xfrm>
                          <a:off x="0" y="0"/>
                          <a:ext cx="4260215" cy="24511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6月中旬前，各部门党政班子讨论确定名单，部门管理员网上</w:t>
                            </w:r>
                            <w:r>
                              <w:rPr>
                                <w:sz w:val="18"/>
                                <w:szCs w:val="18"/>
                              </w:rPr>
                              <w:t>审核通过</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52.2pt;margin-top:5.4pt;height:19.3pt;width:335.45pt;z-index:252551168;mso-width-relative:page;mso-height-relative:page;" fillcolor="#FFFFFF" filled="t" stroked="t" coordsize="21600,21600" o:gfxdata="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yqVrNcAAAAJAQAADwAAAAAAAAABACAAAAAiAAAAZHJz&#10;L2Rvd25yZXYueG1sUEsBAhQAFAAAAAgAh07iQN6My2c+AgAAhgQAAA4AAAAAAAAAAQAgAAAAJgEA&#10;AGRycy9lMm9Eb2MueG1sUEsFBgAAAAAGAAYAWQEAANYFAAAAAA==&#10;">
                <v:fill on="t" focussize="0,0"/>
                <v:stroke color="#000000" miterlimit="8" joinstyle="miter"/>
                <v:imagedata o:title=""/>
                <o:lock v:ext="edit" aspectratio="f"/>
                <v:textbox inset="1mm,0mm,1mm,0mm">
                  <w:txbxContent>
                    <w:p>
                      <w:pPr>
                        <w:jc w:val="center"/>
                        <w:rPr>
                          <w:sz w:val="18"/>
                          <w:szCs w:val="18"/>
                        </w:rPr>
                      </w:pPr>
                      <w:r>
                        <w:rPr>
                          <w:rFonts w:hint="eastAsia"/>
                          <w:sz w:val="18"/>
                          <w:szCs w:val="18"/>
                        </w:rPr>
                        <w:t>6月中旬前，各部门党政班子讨论确定名单，部门管理员网上</w:t>
                      </w:r>
                      <w:r>
                        <w:rPr>
                          <w:sz w:val="18"/>
                          <w:szCs w:val="18"/>
                        </w:rPr>
                        <w:t>审核通过</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3152" behindDoc="0" locked="0" layoutInCell="1" allowOverlap="1">
                <wp:simplePos x="0" y="0"/>
                <wp:positionH relativeFrom="column">
                  <wp:posOffset>2700655</wp:posOffset>
                </wp:positionH>
                <wp:positionV relativeFrom="paragraph">
                  <wp:posOffset>118745</wp:posOffset>
                </wp:positionV>
                <wp:extent cx="0" cy="177165"/>
                <wp:effectExtent l="38100" t="0" r="38100" b="13335"/>
                <wp:wrapNone/>
                <wp:docPr id="532" name="直接箭头连接符 532"/>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2.65pt;margin-top:9.35pt;height:13.95pt;width:0pt;z-index:252593152;mso-width-relative:page;mso-height-relative:page;" filled="f" stroked="t" coordsize="21600,21600" o:gfxdata="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tuBsTYAAAACQEAAA8AAAAA&#10;AAAAAQAgAAAAIgAAAGRycy9kb3ducmV2LnhtbFBLAQIUABQAAAAIAIdO4kBxKgQbFAIAAP0DAAAO&#10;AAAAAAAAAAEAIAAAACc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52192" behindDoc="0" locked="0" layoutInCell="1" allowOverlap="1">
                <wp:simplePos x="0" y="0"/>
                <wp:positionH relativeFrom="column">
                  <wp:posOffset>1299210</wp:posOffset>
                </wp:positionH>
                <wp:positionV relativeFrom="paragraph">
                  <wp:posOffset>80010</wp:posOffset>
                </wp:positionV>
                <wp:extent cx="2841625" cy="241300"/>
                <wp:effectExtent l="4445" t="4445" r="11430" b="20955"/>
                <wp:wrapNone/>
                <wp:docPr id="1727" name="矩形 1727"/>
                <wp:cNvGraphicFramePr/>
                <a:graphic xmlns:a="http://schemas.openxmlformats.org/drawingml/2006/main">
                  <a:graphicData uri="http://schemas.microsoft.com/office/word/2010/wordprocessingShape">
                    <wps:wsp>
                      <wps:cNvSpPr>
                        <a:spLocks noChangeArrowheads="1"/>
                      </wps:cNvSpPr>
                      <wps:spPr bwMode="auto">
                        <a:xfrm>
                          <a:off x="0" y="0"/>
                          <a:ext cx="2841625" cy="241300"/>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sz w:val="18"/>
                                <w:szCs w:val="18"/>
                              </w:rPr>
                              <w:t>6月底，</w:t>
                            </w:r>
                            <w:r>
                              <w:rPr>
                                <w:sz w:val="18"/>
                                <w:szCs w:val="18"/>
                              </w:rPr>
                              <w:t>教务处发布</w:t>
                            </w:r>
                            <w:r>
                              <w:rPr>
                                <w:rFonts w:hint="eastAsia"/>
                                <w:sz w:val="18"/>
                                <w:szCs w:val="18"/>
                              </w:rPr>
                              <w:t>学业</w:t>
                            </w:r>
                            <w:r>
                              <w:rPr>
                                <w:sz w:val="18"/>
                                <w:szCs w:val="18"/>
                              </w:rPr>
                              <w:t>导师</w:t>
                            </w:r>
                            <w:r>
                              <w:rPr>
                                <w:rFonts w:hint="eastAsia"/>
                                <w:sz w:val="18"/>
                                <w:szCs w:val="18"/>
                              </w:rPr>
                              <w:t>（</w:t>
                            </w:r>
                            <w:r>
                              <w:rPr>
                                <w:sz w:val="18"/>
                                <w:szCs w:val="18"/>
                              </w:rPr>
                              <w:t>师生</w:t>
                            </w:r>
                            <w:r>
                              <w:rPr>
                                <w:rFonts w:hint="eastAsia"/>
                                <w:sz w:val="18"/>
                                <w:szCs w:val="18"/>
                              </w:rPr>
                              <w:t>）</w:t>
                            </w:r>
                            <w:r>
                              <w:rPr>
                                <w:sz w:val="18"/>
                                <w:szCs w:val="18"/>
                              </w:rPr>
                              <w:t>互选通知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2.3pt;margin-top:6.3pt;height:19pt;width:223.75pt;z-index:252552192;mso-width-relative:page;mso-height-relative:page;" fillcolor="#FFFFFF" filled="t" stroked="t" coordsize="21600,21600" o:gfxdata="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CeH0dgAAAAJAQAADwAAAAAAAAABACAAAAAiAAAAZHJzL2Rvd25yZXYu&#10;eG1sUEsBAhQAFAAAAAgAh07iQOm3WVk0AgAAfgQAAA4AAAAAAAAAAQAgAAAAJwEAAGRycy9lMm9E&#10;b2MueG1sUEsFBgAAAAAGAAYAWQEAAM0FAAAAAA==&#10;">
                <v:fill on="t" focussize="0,0"/>
                <v:stroke color="#000000" miterlimit="8" joinstyle="miter"/>
                <v:imagedata o:title=""/>
                <o:lock v:ext="edit" aspectratio="f"/>
                <v:textbox inset="0mm,0mm,0mm,0mm">
                  <w:txbxContent>
                    <w:p>
                      <w:pPr>
                        <w:jc w:val="center"/>
                        <w:rPr>
                          <w:sz w:val="18"/>
                          <w:szCs w:val="18"/>
                        </w:rPr>
                      </w:pPr>
                      <w:r>
                        <w:rPr>
                          <w:rFonts w:hint="eastAsia"/>
                          <w:sz w:val="18"/>
                          <w:szCs w:val="18"/>
                        </w:rPr>
                        <w:t>6月底，</w:t>
                      </w:r>
                      <w:r>
                        <w:rPr>
                          <w:sz w:val="18"/>
                          <w:szCs w:val="18"/>
                        </w:rPr>
                        <w:t>教务处发布</w:t>
                      </w:r>
                      <w:r>
                        <w:rPr>
                          <w:rFonts w:hint="eastAsia"/>
                          <w:sz w:val="18"/>
                          <w:szCs w:val="18"/>
                        </w:rPr>
                        <w:t>学业</w:t>
                      </w:r>
                      <w:r>
                        <w:rPr>
                          <w:sz w:val="18"/>
                          <w:szCs w:val="18"/>
                        </w:rPr>
                        <w:t>导师</w:t>
                      </w:r>
                      <w:r>
                        <w:rPr>
                          <w:rFonts w:hint="eastAsia"/>
                          <w:sz w:val="18"/>
                          <w:szCs w:val="18"/>
                        </w:rPr>
                        <w:t>（</w:t>
                      </w:r>
                      <w:r>
                        <w:rPr>
                          <w:sz w:val="18"/>
                          <w:szCs w:val="18"/>
                        </w:rPr>
                        <w:t>师生</w:t>
                      </w:r>
                      <w:r>
                        <w:rPr>
                          <w:rFonts w:hint="eastAsia"/>
                          <w:sz w:val="18"/>
                          <w:szCs w:val="18"/>
                        </w:rPr>
                        <w:t>）</w:t>
                      </w:r>
                      <w:r>
                        <w:rPr>
                          <w:sz w:val="18"/>
                          <w:szCs w:val="18"/>
                        </w:rPr>
                        <w:t>互选通知</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2128" behindDoc="0" locked="0" layoutInCell="1" allowOverlap="1">
                <wp:simplePos x="0" y="0"/>
                <wp:positionH relativeFrom="column">
                  <wp:posOffset>2701925</wp:posOffset>
                </wp:positionH>
                <wp:positionV relativeFrom="paragraph">
                  <wp:posOffset>132715</wp:posOffset>
                </wp:positionV>
                <wp:extent cx="0" cy="177165"/>
                <wp:effectExtent l="38100" t="0" r="38100" b="13335"/>
                <wp:wrapNone/>
                <wp:docPr id="531" name="直接箭头连接符 531"/>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2.75pt;margin-top:10.45pt;height:13.95pt;width:0pt;z-index:252592128;mso-width-relative:page;mso-height-relative:page;" filled="f" stroked="t" coordsize="21600,21600" o:gfxdata="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FAQh2AAAAAkBAAAPAAAAAAAA&#10;AAEAIAAAACIAAABkcnMvZG93bnJldi54bWxQSwECFAAUAAAACACHTuJAkgftdRICAAD9AwAADgAA&#10;AAAAAAABACAAAAAnAQAAZHJzL2Uyb0RvYy54bWxQSwUGAAAAAAYABgBZAQAAqw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4176" behindDoc="0" locked="0" layoutInCell="1" allowOverlap="1">
                <wp:simplePos x="0" y="0"/>
                <wp:positionH relativeFrom="column">
                  <wp:posOffset>2705100</wp:posOffset>
                </wp:positionH>
                <wp:positionV relativeFrom="paragraph">
                  <wp:posOffset>131445</wp:posOffset>
                </wp:positionV>
                <wp:extent cx="0" cy="177165"/>
                <wp:effectExtent l="38100" t="0" r="38100" b="13335"/>
                <wp:wrapNone/>
                <wp:docPr id="533" name="直接箭头连接符 533"/>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pt;margin-top:10.35pt;height:13.95pt;width:0pt;z-index:252594176;mso-width-relative:page;mso-height-relative:page;" filled="f" stroked="t" coordsize="21600,21600" o:gfxdata="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USbzYAAAACQEAAA8AAAAA&#10;AAAAAQAgAAAAIgAAAGRycy9kb3ducmV2LnhtbFBLAQIUABQAAAAIAIdO4kDvzHOIFAIAAP0DAAAO&#10;AAAAAAAAAAEAIAAAACc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63456" behindDoc="0" locked="0" layoutInCell="1" allowOverlap="1">
                <wp:simplePos x="0" y="0"/>
                <wp:positionH relativeFrom="column">
                  <wp:posOffset>2052320</wp:posOffset>
                </wp:positionH>
                <wp:positionV relativeFrom="paragraph">
                  <wp:posOffset>101600</wp:posOffset>
                </wp:positionV>
                <wp:extent cx="1303655" cy="229235"/>
                <wp:effectExtent l="4445" t="4445" r="6350" b="13970"/>
                <wp:wrapNone/>
                <wp:docPr id="1725" name="矩形 1725"/>
                <wp:cNvGraphicFramePr/>
                <a:graphic xmlns:a="http://schemas.openxmlformats.org/drawingml/2006/main">
                  <a:graphicData uri="http://schemas.microsoft.com/office/word/2010/wordprocessingShape">
                    <wps:wsp>
                      <wps:cNvSpPr>
                        <a:spLocks noChangeArrowheads="1"/>
                      </wps:cNvSpPr>
                      <wps:spPr bwMode="auto">
                        <a:xfrm>
                          <a:off x="0" y="0"/>
                          <a:ext cx="1303655" cy="229235"/>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导师第一轮选择学生</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1.6pt;margin-top:8pt;height:18.05pt;width:102.65pt;z-index:252563456;mso-width-relative:page;mso-height-relative:page;" fillcolor="#FFFFFF" filled="t" stroked="t" coordsize="21600,21600" o:gfxdata="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ybszdkAAAAJAQAADwAAAAAAAAABACAAAAAiAAAAZHJzL2Rvd25yZXYu&#10;eG1sUEsBAhQAFAAAAAgAh07iQCXaM8YzAgAAfgQAAA4AAAAAAAAAAQAgAAAAKAEAAGRycy9lMm9E&#10;b2MueG1sUEsFBgAAAAAGAAYAWQEAAM0FAAAAAA==&#10;">
                <v:fill on="t" focussize="0,0"/>
                <v:stroke color="#000000" miterlimit="8" joinstyle="miter"/>
                <v:imagedata o:title=""/>
                <o:lock v:ext="edit" aspectratio="f"/>
                <v:textbox inset="0mm,0mm,0mm,0mm">
                  <w:txbxContent>
                    <w:p>
                      <w:pPr>
                        <w:rPr>
                          <w:sz w:val="18"/>
                          <w:szCs w:val="18"/>
                        </w:rPr>
                      </w:pPr>
                      <w:r>
                        <w:rPr>
                          <w:rFonts w:hint="eastAsia"/>
                          <w:sz w:val="18"/>
                          <w:szCs w:val="18"/>
                        </w:rPr>
                        <w:t>导师第一轮选择学生</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5200" behindDoc="0" locked="0" layoutInCell="1" allowOverlap="1">
                <wp:simplePos x="0" y="0"/>
                <wp:positionH relativeFrom="column">
                  <wp:posOffset>2707005</wp:posOffset>
                </wp:positionH>
                <wp:positionV relativeFrom="paragraph">
                  <wp:posOffset>137160</wp:posOffset>
                </wp:positionV>
                <wp:extent cx="0" cy="177165"/>
                <wp:effectExtent l="38100" t="0" r="38100" b="13335"/>
                <wp:wrapNone/>
                <wp:docPr id="534" name="直接箭头连接符 534"/>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15pt;margin-top:10.8pt;height:13.95pt;width:0pt;z-index:252595200;mso-width-relative:page;mso-height-relative:page;" filled="f" stroked="t" coordsize="21600,21600" o:gfxdata="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o8UotcAAAAJAQAADwAAAAAA&#10;AAABACAAAAAiAAAAZHJzL2Rvd25yZXYueG1sUEsBAhQAFAAAAAgAh07iQLdx1sYUAgAA/QMAAA4A&#10;AAAAAAAAAQAgAAAAJg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54240" behindDoc="0" locked="0" layoutInCell="1" allowOverlap="1">
                <wp:simplePos x="0" y="0"/>
                <wp:positionH relativeFrom="column">
                  <wp:posOffset>1300480</wp:posOffset>
                </wp:positionH>
                <wp:positionV relativeFrom="paragraph">
                  <wp:posOffset>57150</wp:posOffset>
                </wp:positionV>
                <wp:extent cx="315595" cy="248920"/>
                <wp:effectExtent l="0" t="0" r="8255" b="17780"/>
                <wp:wrapNone/>
                <wp:docPr id="1719" name="矩形 1719"/>
                <wp:cNvGraphicFramePr/>
                <a:graphic xmlns:a="http://schemas.openxmlformats.org/drawingml/2006/main">
                  <a:graphicData uri="http://schemas.microsoft.com/office/word/2010/wordprocessingShape">
                    <wps:wsp>
                      <wps:cNvSpPr>
                        <a:spLocks noChangeArrowheads="1"/>
                      </wps:cNvSpPr>
                      <wps:spPr bwMode="auto">
                        <a:xfrm>
                          <a:off x="0" y="0"/>
                          <a:ext cx="315595" cy="248920"/>
                        </a:xfrm>
                        <a:prstGeom prst="rect">
                          <a:avLst/>
                        </a:prstGeom>
                        <a:solidFill>
                          <a:srgbClr val="FFFFFF"/>
                        </a:solidFill>
                        <a:ln>
                          <a:noFill/>
                        </a:ln>
                        <a:effectLst/>
                      </wps:spPr>
                      <wps:txbx>
                        <w:txbxContent>
                          <w:p>
                            <w:pPr>
                              <w:rPr>
                                <w:sz w:val="18"/>
                                <w:szCs w:val="18"/>
                              </w:rPr>
                            </w:pPr>
                            <w:r>
                              <w:rPr>
                                <w:rFonts w:hint="eastAsia"/>
                                <w:sz w:val="18"/>
                                <w:szCs w:val="18"/>
                              </w:rPr>
                              <w:t>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4pt;margin-top:4.5pt;height:19.6pt;width:24.85pt;z-index:252554240;mso-width-relative:page;mso-height-relative:page;" fillcolor="#FFFFFF" filled="t" stroked="f" coordsize="21600,21600" o:gfxdata="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oqz5bWAAAACAEAAA8AAAAAAAAAAQAgAAAAIgAAAGRycy9kb3ducmV2LnhtbFBLAQIUABQAAAAI&#10;AIdO4kBiNKUOKAIAAEQEAAAOAAAAAAAAAAEAIAAAACUBAABkcnMvZTJvRG9jLnhtbFBLBQYAAAAA&#10;BgAGAFkBAAC/BQAAAAA=&#10;">
                <v:fill on="t" focussize="0,0"/>
                <v:stroke on="f"/>
                <v:imagedata o:title=""/>
                <o:lock v:ext="edit" aspectratio="f"/>
                <v:textbox>
                  <w:txbxContent>
                    <w:p>
                      <w:pPr>
                        <w:rPr>
                          <w:sz w:val="18"/>
                          <w:szCs w:val="18"/>
                        </w:rPr>
                      </w:pPr>
                      <w:r>
                        <w:rPr>
                          <w:rFonts w:hint="eastAsia"/>
                          <w:sz w:val="18"/>
                          <w:szCs w:val="18"/>
                        </w:rPr>
                        <w:t>是</w:t>
                      </w:r>
                    </w:p>
                  </w:txbxContent>
                </v:textbox>
              </v:rect>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58336" behindDoc="0" locked="0" layoutInCell="1" allowOverlap="1">
                <wp:simplePos x="0" y="0"/>
                <wp:positionH relativeFrom="column">
                  <wp:posOffset>1581150</wp:posOffset>
                </wp:positionH>
                <wp:positionV relativeFrom="paragraph">
                  <wp:posOffset>114935</wp:posOffset>
                </wp:positionV>
                <wp:extent cx="2251710" cy="382270"/>
                <wp:effectExtent l="28575" t="5080" r="43815" b="12700"/>
                <wp:wrapNone/>
                <wp:docPr id="1741" name="菱形 1741"/>
                <wp:cNvGraphicFramePr/>
                <a:graphic xmlns:a="http://schemas.openxmlformats.org/drawingml/2006/main">
                  <a:graphicData uri="http://schemas.microsoft.com/office/word/2010/wordprocessingShape">
                    <wps:wsp>
                      <wps:cNvSpPr>
                        <a:spLocks noChangeArrowheads="1"/>
                      </wps:cNvSpPr>
                      <wps:spPr bwMode="auto">
                        <a:xfrm>
                          <a:off x="0" y="0"/>
                          <a:ext cx="2251710" cy="382270"/>
                        </a:xfrm>
                        <a:prstGeom prst="diamond">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师生是否互选成功</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4.5pt;margin-top:9.05pt;height:30.1pt;width:177.3pt;z-index:252558336;mso-width-relative:page;mso-height-relative:page;" fillcolor="#FFFFFF" filled="t" stroked="t" coordsize="21600,21600" o:gfxdata="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BhDZ2AAAAAkBAAAPAAAAAAAAAAEAIAAAACIAAABkcnMv&#10;ZG93bnJldi54bWxQSwECFAAUAAAACACHTuJAmvrS6jwCAACBBAAADgAAAAAAAAABACAAAAAnAQAA&#10;ZHJzL2Uyb0RvYy54bWxQSwUGAAAAAAYABgBZAQAA1QUAAAAA&#10;">
                <v:fill on="t" focussize="0,0"/>
                <v:stroke color="#000000" miterlimit="8" joinstyle="miter"/>
                <v:imagedata o:title=""/>
                <o:lock v:ext="edit" aspectratio="f"/>
                <v:textbox inset="0mm,0mm,0mm,0mm">
                  <w:txbxContent>
                    <w:p>
                      <w:pPr>
                        <w:rPr>
                          <w:sz w:val="18"/>
                          <w:szCs w:val="18"/>
                        </w:rPr>
                      </w:pPr>
                      <w:r>
                        <w:rPr>
                          <w:rFonts w:hint="eastAsia"/>
                          <w:sz w:val="18"/>
                          <w:szCs w:val="18"/>
                        </w:rPr>
                        <w:t>师生是否互选成功</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75744" behindDoc="0" locked="0" layoutInCell="1" allowOverlap="1">
                <wp:simplePos x="0" y="0"/>
                <wp:positionH relativeFrom="column">
                  <wp:posOffset>666115</wp:posOffset>
                </wp:positionH>
                <wp:positionV relativeFrom="paragraph">
                  <wp:posOffset>107315</wp:posOffset>
                </wp:positionV>
                <wp:extent cx="934720" cy="0"/>
                <wp:effectExtent l="0" t="0" r="0" b="0"/>
                <wp:wrapNone/>
                <wp:docPr id="1753" name="直接箭头连接符 1753"/>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52.45pt;margin-top:8.45pt;height:0pt;width:73.6pt;z-index:252575744;mso-width-relative:page;mso-height-relative:page;" filled="f" stroked="t" coordsize="21600,21600" o:gfxdata="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BNCzPVAAAACQEAAA8A&#10;AAAAAAAAAQAgAAAAIgAAAGRycy9kb3ducmV2LnhtbFBLAQIUABQAAAAIAIdO4kDIKrToGgIAACUE&#10;AAAOAAAAAAAAAAEAIAAAACQBAABkcnMvZTJvRG9jLnhtbFBLBQYAAAAABgAGAFkBAACwBQAAAAA=&#10;">
                <v:fill on="f" focussize="0,0"/>
                <v:stroke color="#000000" joinstyle="round"/>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6224" behindDoc="0" locked="0" layoutInCell="1" allowOverlap="1">
                <wp:simplePos x="0" y="0"/>
                <wp:positionH relativeFrom="column">
                  <wp:posOffset>2706370</wp:posOffset>
                </wp:positionH>
                <wp:positionV relativeFrom="paragraph">
                  <wp:posOffset>105410</wp:posOffset>
                </wp:positionV>
                <wp:extent cx="0" cy="177165"/>
                <wp:effectExtent l="38100" t="0" r="38100" b="13335"/>
                <wp:wrapNone/>
                <wp:docPr id="535" name="直接箭头连接符 535"/>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1pt;margin-top:8.3pt;height:13.95pt;width:0pt;z-index:252596224;mso-width-relative:page;mso-height-relative:page;" filled="f" stroked="t" coordsize="21600,21600" o:gfxdata="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wzsp2AAAAAkBAAAPAAAA&#10;AAAAAAEAIAAAACIAAABkcnMvZG93bnJldi54bWxQSwECFAAUAAAACACHTuJAKZehVRUCAAD9AwAA&#10;DgAAAAAAAAABACAAAAAn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1669504" behindDoc="0" locked="0" layoutInCell="1" allowOverlap="1">
                <wp:simplePos x="0" y="0"/>
                <wp:positionH relativeFrom="column">
                  <wp:posOffset>2834005</wp:posOffset>
                </wp:positionH>
                <wp:positionV relativeFrom="paragraph">
                  <wp:posOffset>64770</wp:posOffset>
                </wp:positionV>
                <wp:extent cx="144145" cy="228600"/>
                <wp:effectExtent l="0" t="0" r="8255" b="0"/>
                <wp:wrapNone/>
                <wp:docPr id="1745" name="矩形 1745"/>
                <wp:cNvGraphicFramePr/>
                <a:graphic xmlns:a="http://schemas.openxmlformats.org/drawingml/2006/main">
                  <a:graphicData uri="http://schemas.microsoft.com/office/word/2010/wordprocessingShape">
                    <wps:wsp>
                      <wps:cNvSpPr>
                        <a:spLocks noChangeArrowheads="1"/>
                      </wps:cNvSpPr>
                      <wps:spPr bwMode="auto">
                        <a:xfrm>
                          <a:off x="0" y="0"/>
                          <a:ext cx="144145" cy="228600"/>
                        </a:xfrm>
                        <a:prstGeom prst="rect">
                          <a:avLst/>
                        </a:prstGeom>
                        <a:solidFill>
                          <a:srgbClr val="FFFFFF"/>
                        </a:solidFill>
                        <a:ln>
                          <a:noFill/>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23.15pt;margin-top:5.1pt;height:18pt;width:11.35pt;z-index:251669504;mso-width-relative:page;mso-height-relative:page;" fillcolor="#FFFFFF" filled="t" stroked="f" coordsize="21600,21600" o:gfxdata="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vR521AAAAAkBAAAP&#10;AAAAAAAAAAEAIAAAACIAAABkcnMvZG93bnJldi54bWxQSwECFAAUAAAACACHTuJAtgH8gBwCAAA0&#10;BAAADgAAAAAAAAABACAAAAAjAQAAZHJzL2Uyb0RvYy54bWxQSwUGAAAAAAYABgBZAQAAsQUAAAAA&#10;">
                <v:fill on="t" focussize="0,0"/>
                <v:stroke on="f"/>
                <v:imagedata o:title=""/>
                <o:lock v:ext="edit" aspectratio="f"/>
                <v:textbox inset="0mm,0mm,0mm,0mm">
                  <w:txbxContent>
                    <w:p>
                      <w:r>
                        <w:rPr>
                          <w:rFonts w:hint="eastAsia"/>
                        </w:rPr>
                        <w:t>否</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55264" behindDoc="0" locked="0" layoutInCell="1" allowOverlap="1">
                <wp:simplePos x="0" y="0"/>
                <wp:positionH relativeFrom="column">
                  <wp:posOffset>1976755</wp:posOffset>
                </wp:positionH>
                <wp:positionV relativeFrom="paragraph">
                  <wp:posOffset>86995</wp:posOffset>
                </wp:positionV>
                <wp:extent cx="1446530" cy="288290"/>
                <wp:effectExtent l="4445" t="4445" r="15875" b="12065"/>
                <wp:wrapNone/>
                <wp:docPr id="1746" name="矩形 1746"/>
                <wp:cNvGraphicFramePr/>
                <a:graphic xmlns:a="http://schemas.openxmlformats.org/drawingml/2006/main">
                  <a:graphicData uri="http://schemas.microsoft.com/office/word/2010/wordprocessingShape">
                    <wps:wsp>
                      <wps:cNvSpPr>
                        <a:spLocks noChangeArrowheads="1"/>
                      </wps:cNvSpPr>
                      <wps:spPr bwMode="auto">
                        <a:xfrm>
                          <a:off x="0" y="0"/>
                          <a:ext cx="1446530" cy="288290"/>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学生第二轮选择导师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65pt;margin-top:6.85pt;height:22.7pt;width:113.9pt;z-index:252555264;mso-width-relative:page;mso-height-relative:page;" fillcolor="#FFFFFF" filled="t" stroked="t" coordsize="21600,21600" o:gfxdata="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ae0UTXAAAACQEAAA8AAAAAAAAAAQAgAAAAIgAA&#10;AGRycy9kb3ducmV2LnhtbFBLAQIUABQAAAAIAIdO4kCitiAFQgIAAI4EAAAOAAAAAAAAAAEAIAAA&#10;ACYBAABkcnMvZTJvRG9jLnhtbFBLBQYAAAAABgAGAFkBAADaBQAAAAA=&#10;">
                <v:fill on="t" focussize="0,0"/>
                <v:stroke color="#000000" miterlimit="8" joinstyle="miter"/>
                <v:imagedata o:title=""/>
                <o:lock v:ext="edit" aspectratio="f"/>
                <v:textbox>
                  <w:txbxContent>
                    <w:p>
                      <w:pPr>
                        <w:rPr>
                          <w:sz w:val="18"/>
                          <w:szCs w:val="18"/>
                        </w:rPr>
                      </w:pPr>
                      <w:r>
                        <w:rPr>
                          <w:rFonts w:hint="eastAsia"/>
                          <w:sz w:val="18"/>
                          <w:szCs w:val="18"/>
                        </w:rPr>
                        <w:t>学生第二轮选择导师</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74720" behindDoc="0" locked="0" layoutInCell="1" allowOverlap="1">
                <wp:simplePos x="0" y="0"/>
                <wp:positionH relativeFrom="column">
                  <wp:posOffset>35560</wp:posOffset>
                </wp:positionH>
                <wp:positionV relativeFrom="paragraph">
                  <wp:posOffset>137795</wp:posOffset>
                </wp:positionV>
                <wp:extent cx="2534920" cy="1286510"/>
                <wp:effectExtent l="4445" t="0" r="4445" b="36830"/>
                <wp:wrapNone/>
                <wp:docPr id="1752" name="肘形连接符 1752"/>
                <wp:cNvGraphicFramePr/>
                <a:graphic xmlns:a="http://schemas.openxmlformats.org/drawingml/2006/main">
                  <a:graphicData uri="http://schemas.microsoft.com/office/word/2010/wordprocessingShape">
                    <wps:wsp>
                      <wps:cNvCnPr>
                        <a:cxnSpLocks noChangeShapeType="1"/>
                      </wps:cNvCnPr>
                      <wps:spPr bwMode="auto">
                        <a:xfrm rot="16200000" flipH="1">
                          <a:off x="0" y="0"/>
                          <a:ext cx="2534920" cy="1286510"/>
                        </a:xfrm>
                        <a:prstGeom prst="bentConnector3">
                          <a:avLst>
                            <a:gd name="adj1" fmla="val 99801"/>
                          </a:avLst>
                        </a:prstGeom>
                        <a:noFill/>
                        <a:ln w="9525">
                          <a:solidFill>
                            <a:srgbClr val="000000"/>
                          </a:solidFill>
                          <a:miter lim="800000"/>
                          <a:headEnd type="none" w="med" len="med"/>
                          <a:tailEnd type="triangle" w="med" len="med"/>
                        </a:ln>
                        <a:effectLst/>
                      </wps:spPr>
                      <wps:bodyPr/>
                    </wps:wsp>
                  </a:graphicData>
                </a:graphic>
              </wp:anchor>
            </w:drawing>
          </mc:Choice>
          <mc:Fallback>
            <w:pict>
              <v:shape id="_x0000_s1026" o:spid="_x0000_s1026" o:spt="34" type="#_x0000_t34" style="position:absolute;left:0pt;flip:x;margin-left:2.8pt;margin-top:10.85pt;height:101.3pt;width:199.6pt;rotation:5898240f;z-index:252574720;mso-width-relative:page;mso-height-relative:page;" filled="f" stroked="t" coordsize="21600,21600" o:gfxdata="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kqSfNUAAAAIAQAA&#10;DwAAAAAAAAABACAAAAAiAAAAZHJzL2Rvd25yZXYueG1sUEsBAhQAFAAAAAgAh07iQKEHeFpVAgAA&#10;eQQAAA4AAAAAAAAAAQAgAAAAJAEAAGRycy9lMm9Eb2MueG1sUEsFBgAAAAAGAAYAWQEAAOsFAAAA&#10;AA==&#10;" adj="21557">
                <v:fill on="f" focussize="0,0"/>
                <v:stroke color="#000000" miterlimit="8" joinstyle="miter"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97248" behindDoc="0" locked="0" layoutInCell="1" allowOverlap="1">
                <wp:simplePos x="0" y="0"/>
                <wp:positionH relativeFrom="column">
                  <wp:posOffset>2715260</wp:posOffset>
                </wp:positionH>
                <wp:positionV relativeFrom="paragraph">
                  <wp:posOffset>175895</wp:posOffset>
                </wp:positionV>
                <wp:extent cx="0" cy="177165"/>
                <wp:effectExtent l="38100" t="0" r="38100" b="13335"/>
                <wp:wrapNone/>
                <wp:docPr id="536" name="直接箭头连接符 536"/>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8pt;margin-top:13.85pt;height:13.95pt;width:0pt;z-index:252597248;mso-width-relative:page;mso-height-relative:page;" filled="f" stroked="t" coordsize="21600,21600" o:gfxdata="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YXpD2QAAAAkBAAAPAAAA&#10;AAAAAAEAIAAAACIAAABkcnMvZG93bnJldi54bWxQSwECFAAUAAAACACHTuJAyrpIOxQCAAD9AwAA&#10;DgAAAAAAAAABACAAAAAo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98272" behindDoc="0" locked="0" layoutInCell="1" allowOverlap="1">
                <wp:simplePos x="0" y="0"/>
                <wp:positionH relativeFrom="column">
                  <wp:posOffset>1988185</wp:posOffset>
                </wp:positionH>
                <wp:positionV relativeFrom="paragraph">
                  <wp:posOffset>155575</wp:posOffset>
                </wp:positionV>
                <wp:extent cx="1448435" cy="288290"/>
                <wp:effectExtent l="4445" t="4445" r="13970" b="12065"/>
                <wp:wrapNone/>
                <wp:docPr id="537" name="矩形 537"/>
                <wp:cNvGraphicFramePr/>
                <a:graphic xmlns:a="http://schemas.openxmlformats.org/drawingml/2006/main">
                  <a:graphicData uri="http://schemas.microsoft.com/office/word/2010/wordprocessingShape">
                    <wps:wsp>
                      <wps:cNvSpPr>
                        <a:spLocks noChangeArrowheads="1"/>
                      </wps:cNvSpPr>
                      <wps:spPr bwMode="auto">
                        <a:xfrm>
                          <a:off x="0" y="0"/>
                          <a:ext cx="1448435" cy="288290"/>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导师第二轮选择学生</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55pt;margin-top:12.25pt;height:22.7pt;width:114.05pt;z-index:252598272;mso-width-relative:page;mso-height-relative:page;" fillcolor="#FFFFFF" filled="t" stroked="t" coordsize="21600,21600" o:gfxdata="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gtdDrYAAAACQEAAA8AAAAAAAAAAQAgAAAAIgAA&#10;AGRycy9kb3ducmV2LnhtbFBLAQIUABQAAAAIAIdO4kCi7TtNQQIAAIwEAAAOAAAAAAAAAAEAIAAA&#10;ACcBAABkcnMvZTJvRG9jLnhtbFBLBQYAAAAABgAGAFkBAADaBQAAAAA=&#10;">
                <v:fill on="t" focussize="0,0"/>
                <v:stroke color="#000000" miterlimit="8" joinstyle="miter"/>
                <v:imagedata o:title=""/>
                <o:lock v:ext="edit" aspectratio="f"/>
                <v:textbox>
                  <w:txbxContent>
                    <w:p>
                      <w:pPr>
                        <w:rPr>
                          <w:sz w:val="18"/>
                          <w:szCs w:val="18"/>
                        </w:rPr>
                      </w:pPr>
                      <w:r>
                        <w:rPr>
                          <w:rFonts w:hint="eastAsia"/>
                          <w:sz w:val="18"/>
                          <w:szCs w:val="18"/>
                        </w:rPr>
                        <w:t>导师第二轮选择学生</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1670528" behindDoc="0" locked="0" layoutInCell="1" allowOverlap="1">
                <wp:simplePos x="0" y="0"/>
                <wp:positionH relativeFrom="column">
                  <wp:posOffset>1303655</wp:posOffset>
                </wp:positionH>
                <wp:positionV relativeFrom="paragraph">
                  <wp:posOffset>178435</wp:posOffset>
                </wp:positionV>
                <wp:extent cx="315595" cy="248920"/>
                <wp:effectExtent l="0" t="0" r="8255" b="17780"/>
                <wp:wrapNone/>
                <wp:docPr id="1784" name="矩形 1784"/>
                <wp:cNvGraphicFramePr/>
                <a:graphic xmlns:a="http://schemas.openxmlformats.org/drawingml/2006/main">
                  <a:graphicData uri="http://schemas.microsoft.com/office/word/2010/wordprocessingShape">
                    <wps:wsp>
                      <wps:cNvSpPr>
                        <a:spLocks noChangeArrowheads="1"/>
                      </wps:cNvSpPr>
                      <wps:spPr bwMode="auto">
                        <a:xfrm>
                          <a:off x="0" y="0"/>
                          <a:ext cx="315595" cy="248920"/>
                        </a:xfrm>
                        <a:prstGeom prst="rect">
                          <a:avLst/>
                        </a:prstGeom>
                        <a:solidFill>
                          <a:srgbClr val="FFFFFF"/>
                        </a:solidFill>
                        <a:ln>
                          <a:noFill/>
                        </a:ln>
                        <a:effectLst/>
                      </wps:spPr>
                      <wps:txbx>
                        <w:txbxContent>
                          <w:p>
                            <w:pPr>
                              <w:rPr>
                                <w:sz w:val="18"/>
                                <w:szCs w:val="18"/>
                              </w:rPr>
                            </w:pPr>
                            <w:r>
                              <w:rPr>
                                <w:rFonts w:hint="eastAsia"/>
                                <w:sz w:val="18"/>
                                <w:szCs w:val="18"/>
                              </w:rPr>
                              <w:t>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65pt;margin-top:14.05pt;height:19.6pt;width:24.85pt;z-index:251670528;mso-width-relative:page;mso-height-relative:page;" fillcolor="#FFFFFF" filled="t" stroked="f" coordsize="21600,21600" o:gfxdata="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brnx1wAAAAkBAAAPAAAAAAAAAAEAIAAAACIAAABkcnMvZG93bnJldi54bWxQSwECFAAUAAAA&#10;CACHTuJAbFiJDCgCAABEBAAADgAAAAAAAAABACAAAAAmAQAAZHJzL2Uyb0RvYy54bWxQSwUGAAAA&#10;AAYABgBZAQAAwAUAAAAA&#10;">
                <v:fill on="t" focussize="0,0"/>
                <v:stroke on="f"/>
                <v:imagedata o:title=""/>
                <o:lock v:ext="edit" aspectratio="f"/>
                <v:textbox>
                  <w:txbxContent>
                    <w:p>
                      <w:pPr>
                        <w:rPr>
                          <w:sz w:val="18"/>
                          <w:szCs w:val="18"/>
                        </w:rPr>
                      </w:pPr>
                      <w:r>
                        <w:rPr>
                          <w:rFonts w:hint="eastAsia"/>
                          <w:sz w:val="18"/>
                          <w:szCs w:val="18"/>
                        </w:rPr>
                        <w:t>是</w:t>
                      </w:r>
                    </w:p>
                  </w:txbxContent>
                </v:textbox>
              </v:rect>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99296" behindDoc="0" locked="0" layoutInCell="1" allowOverlap="1">
                <wp:simplePos x="0" y="0"/>
                <wp:positionH relativeFrom="column">
                  <wp:posOffset>2716530</wp:posOffset>
                </wp:positionH>
                <wp:positionV relativeFrom="paragraph">
                  <wp:posOffset>54610</wp:posOffset>
                </wp:positionV>
                <wp:extent cx="0" cy="177165"/>
                <wp:effectExtent l="38100" t="0" r="38100" b="13335"/>
                <wp:wrapNone/>
                <wp:docPr id="538" name="直接箭头连接符 538"/>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9pt;margin-top:4.3pt;height:13.95pt;width:0pt;z-index:252599296;mso-width-relative:page;mso-height-relative:page;" filled="f" stroked="t" coordsize="21600,21600" o:gfxdata="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b3kLdcAAAAIAQAADwAAAAAA&#10;AAABACAAAAAiAAAAZHJzL2Rvd25yZXYueG1sUEsBAhQAFAAAAAgAh07iQHrAA6YUAgAA/QMAAA4A&#10;AAAAAAAAAQAgAAAAJg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600320" behindDoc="0" locked="0" layoutInCell="1" allowOverlap="1">
                <wp:simplePos x="0" y="0"/>
                <wp:positionH relativeFrom="column">
                  <wp:posOffset>1594485</wp:posOffset>
                </wp:positionH>
                <wp:positionV relativeFrom="paragraph">
                  <wp:posOffset>39370</wp:posOffset>
                </wp:positionV>
                <wp:extent cx="2251710" cy="381635"/>
                <wp:effectExtent l="28575" t="5080" r="43815" b="13335"/>
                <wp:wrapNone/>
                <wp:docPr id="539" name="菱形 539"/>
                <wp:cNvGraphicFramePr/>
                <a:graphic xmlns:a="http://schemas.openxmlformats.org/drawingml/2006/main">
                  <a:graphicData uri="http://schemas.microsoft.com/office/word/2010/wordprocessingShape">
                    <wps:wsp>
                      <wps:cNvSpPr>
                        <a:spLocks noChangeArrowheads="1"/>
                      </wps:cNvSpPr>
                      <wps:spPr bwMode="auto">
                        <a:xfrm>
                          <a:off x="0" y="0"/>
                          <a:ext cx="2251710" cy="381635"/>
                        </a:xfrm>
                        <a:prstGeom prst="diamond">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师生是否互选成功</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5.55pt;margin-top:3.1pt;height:30.05pt;width:177.3pt;z-index:252600320;mso-width-relative:page;mso-height-relative:page;" fillcolor="#FFFFFF" filled="t" stroked="t" coordsize="21600,21600" o:gfxdata="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A41YNcAAAAIAQAADwAAAAAAAAABACAAAAAiAAAAZHJzL2Rv&#10;d25yZXYueG1sUEsBAhQAFAAAAAgAh07iQFBJygo7AgAAfwQAAA4AAAAAAAAAAQAgAAAAJgEAAGRy&#10;cy9lMm9Eb2MueG1sUEsFBgAAAAAGAAYAWQEAANMFAAAAAA==&#10;">
                <v:fill on="t" focussize="0,0"/>
                <v:stroke color="#000000" miterlimit="8" joinstyle="miter"/>
                <v:imagedata o:title=""/>
                <o:lock v:ext="edit" aspectratio="f"/>
                <v:textbox inset="0mm,0mm,0mm,0mm">
                  <w:txbxContent>
                    <w:p>
                      <w:pPr>
                        <w:rPr>
                          <w:sz w:val="18"/>
                          <w:szCs w:val="18"/>
                        </w:rPr>
                      </w:pPr>
                      <w:r>
                        <w:rPr>
                          <w:rFonts w:hint="eastAsia"/>
                          <w:sz w:val="18"/>
                          <w:szCs w:val="18"/>
                        </w:rPr>
                        <w:t>师生是否互选成功</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76768" behindDoc="0" locked="0" layoutInCell="1" allowOverlap="1">
                <wp:simplePos x="0" y="0"/>
                <wp:positionH relativeFrom="column">
                  <wp:posOffset>666750</wp:posOffset>
                </wp:positionH>
                <wp:positionV relativeFrom="paragraph">
                  <wp:posOffset>31115</wp:posOffset>
                </wp:positionV>
                <wp:extent cx="934720" cy="17145"/>
                <wp:effectExtent l="0" t="0" r="0" b="0"/>
                <wp:wrapNone/>
                <wp:docPr id="1754" name="直接箭头连接符 1754"/>
                <wp:cNvGraphicFramePr/>
                <a:graphic xmlns:a="http://schemas.openxmlformats.org/drawingml/2006/main">
                  <a:graphicData uri="http://schemas.microsoft.com/office/word/2010/wordprocessingShape">
                    <wps:wsp>
                      <wps:cNvCnPr>
                        <a:cxnSpLocks noChangeShapeType="1"/>
                      </wps:cNvCnPr>
                      <wps:spPr bwMode="auto">
                        <a:xfrm flipV="1">
                          <a:off x="0" y="0"/>
                          <a:ext cx="934720" cy="1714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y;margin-left:52.5pt;margin-top:2.45pt;height:1.35pt;width:73.6pt;z-index:252576768;mso-width-relative:page;mso-height-relative:page;" filled="f" stroked="t" coordsize="21600,21600" o:gfxdata="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Gh35&#10;1gAAAAcBAAAPAAAAAAAAAAEAIAAAACIAAABkcnMvZG93bnJldi54bWxQSwECFAAUAAAACACHTuJA&#10;yv01lSMCAAAzBAAADgAAAAAAAAABACAAAAAlAQAAZHJzL2Uyb0RvYy54bWxQSwUGAAAAAAYABgBZ&#10;AQAAugUAAAAA&#10;">
                <v:fill on="f" focussize="0,0"/>
                <v:stroke color="#000000" joinstyle="round"/>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601344" behindDoc="0" locked="0" layoutInCell="1" allowOverlap="1">
                <wp:simplePos x="0" y="0"/>
                <wp:positionH relativeFrom="column">
                  <wp:posOffset>2730500</wp:posOffset>
                </wp:positionH>
                <wp:positionV relativeFrom="paragraph">
                  <wp:posOffset>31750</wp:posOffset>
                </wp:positionV>
                <wp:extent cx="0" cy="177165"/>
                <wp:effectExtent l="38100" t="0" r="38100" b="13335"/>
                <wp:wrapNone/>
                <wp:docPr id="540" name="直接箭头连接符 540"/>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5pt;margin-top:2.5pt;height:13.95pt;width:0pt;z-index:252601344;mso-width-relative:page;mso-height-relative:page;" filled="f" stroked="t" coordsize="21600,21600" o:gfxdata="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3L/dgAAAAIAQAADwAAAAAA&#10;AAABACAAAAAiAAAAZHJzL2Rvd25yZXYueG1sUEsBAhQAFAAAAAgAh07iQHedZIMTAgAA/QMAAA4A&#10;AAAAAAAAAQAgAAAAJw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1668480" behindDoc="0" locked="0" layoutInCell="1" allowOverlap="1">
                <wp:simplePos x="0" y="0"/>
                <wp:positionH relativeFrom="column">
                  <wp:posOffset>2807335</wp:posOffset>
                </wp:positionH>
                <wp:positionV relativeFrom="paragraph">
                  <wp:posOffset>3175</wp:posOffset>
                </wp:positionV>
                <wp:extent cx="144145" cy="228600"/>
                <wp:effectExtent l="0" t="0" r="8255" b="0"/>
                <wp:wrapNone/>
                <wp:docPr id="1744" name="矩形 1744"/>
                <wp:cNvGraphicFramePr/>
                <a:graphic xmlns:a="http://schemas.openxmlformats.org/drawingml/2006/main">
                  <a:graphicData uri="http://schemas.microsoft.com/office/word/2010/wordprocessingShape">
                    <wps:wsp>
                      <wps:cNvSpPr>
                        <a:spLocks noChangeArrowheads="1"/>
                      </wps:cNvSpPr>
                      <wps:spPr bwMode="auto">
                        <a:xfrm>
                          <a:off x="0" y="0"/>
                          <a:ext cx="144145" cy="228600"/>
                        </a:xfrm>
                        <a:prstGeom prst="rect">
                          <a:avLst/>
                        </a:prstGeom>
                        <a:solidFill>
                          <a:srgbClr val="FFFFFF"/>
                        </a:solidFill>
                        <a:ln>
                          <a:noFill/>
                        </a:ln>
                        <a:effectLst/>
                      </wps:spPr>
                      <wps:txbx>
                        <w:txbxContent>
                          <w:p>
                            <w:pPr>
                              <w:rPr>
                                <w:sz w:val="18"/>
                                <w:szCs w:val="18"/>
                              </w:rPr>
                            </w:pPr>
                            <w:r>
                              <w:rPr>
                                <w:rFonts w:hint="eastAsia"/>
                                <w:sz w:val="18"/>
                                <w:szCs w:val="18"/>
                              </w:rPr>
                              <w:t>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21.05pt;margin-top:0.25pt;height:18pt;width:11.35pt;z-index:251668480;mso-width-relative:page;mso-height-relative:page;" fillcolor="#FFFFFF" filled="t" stroked="f" coordsize="21600,21600" o:gfxdata="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LJ56DUAAAABwEA&#10;AA8AAAAAAAAAAQAgAAAAIgAAAGRycy9kb3ducmV2LnhtbFBLAQIUABQAAAAIAIdO4kBuwJZGHgIA&#10;ADQEAAAOAAAAAAAAAAEAIAAAACMBAABkcnMvZTJvRG9jLnhtbFBLBQYAAAAABgAGAFkBAACzBQAA&#10;AAA=&#10;">
                <v:fill on="t" focussize="0,0"/>
                <v:stroke on="f"/>
                <v:imagedata o:title=""/>
                <o:lock v:ext="edit" aspectratio="f"/>
                <v:textbox inset="0mm,0mm,0mm,0mm">
                  <w:txbxContent>
                    <w:p>
                      <w:pPr>
                        <w:rPr>
                          <w:sz w:val="18"/>
                          <w:szCs w:val="18"/>
                        </w:rPr>
                      </w:pPr>
                      <w:r>
                        <w:rPr>
                          <w:rFonts w:hint="eastAsia"/>
                          <w:sz w:val="18"/>
                          <w:szCs w:val="18"/>
                        </w:rPr>
                        <w:t>否</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56288" behindDoc="0" locked="0" layoutInCell="1" allowOverlap="1">
                <wp:simplePos x="0" y="0"/>
                <wp:positionH relativeFrom="column">
                  <wp:posOffset>887730</wp:posOffset>
                </wp:positionH>
                <wp:positionV relativeFrom="paragraph">
                  <wp:posOffset>15240</wp:posOffset>
                </wp:positionV>
                <wp:extent cx="3679825" cy="297180"/>
                <wp:effectExtent l="4445" t="4445" r="11430" b="22225"/>
                <wp:wrapNone/>
                <wp:docPr id="1747" name="矩形 1747"/>
                <wp:cNvGraphicFramePr/>
                <a:graphic xmlns:a="http://schemas.openxmlformats.org/drawingml/2006/main">
                  <a:graphicData uri="http://schemas.microsoft.com/office/word/2010/wordprocessingShape">
                    <wps:wsp>
                      <wps:cNvSpPr>
                        <a:spLocks noChangeArrowheads="1"/>
                      </wps:cNvSpPr>
                      <wps:spPr bwMode="auto">
                        <a:xfrm>
                          <a:off x="0" y="0"/>
                          <a:ext cx="3679825" cy="297180"/>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学部（院）管理员安排给额度未满的导师（每级学生</w:t>
                            </w:r>
                            <w:r>
                              <w:rPr>
                                <w:rFonts w:hint="eastAsia" w:asciiTheme="minorEastAsia" w:hAnsiTheme="minorEastAsia"/>
                                <w:sz w:val="18"/>
                                <w:szCs w:val="18"/>
                              </w:rPr>
                              <w:t>≤</w:t>
                            </w:r>
                            <w:r>
                              <w:rPr>
                                <w:rFonts w:hint="eastAsia"/>
                                <w:sz w:val="18"/>
                                <w:szCs w:val="18"/>
                              </w:rPr>
                              <w:t>10人）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9.9pt;margin-top:1.2pt;height:23.4pt;width:289.75pt;z-index:252556288;mso-width-relative:page;mso-height-relative:page;" fillcolor="#FFFFFF" filled="t" stroked="t" coordsize="21600,21600" o:gfxdata="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pD0V1gAAAAgBAAAPAAAAAAAAAAEAIAAAACIAAABkcnMv&#10;ZG93bnJldi54bWxQSwECFAAUAAAACACHTuJAMzT6/j4CAACOBAAADgAAAAAAAAABACAAAAAlAQAA&#10;ZHJzL2Uyb0RvYy54bWxQSwUGAAAAAAYABgBZAQAA1QUAAAAA&#10;">
                <v:fill on="t" focussize="0,0"/>
                <v:stroke color="#000000" miterlimit="8" joinstyle="miter"/>
                <v:imagedata o:title=""/>
                <o:lock v:ext="edit" aspectratio="f"/>
                <v:textbox>
                  <w:txbxContent>
                    <w:p>
                      <w:pPr>
                        <w:rPr>
                          <w:sz w:val="18"/>
                          <w:szCs w:val="18"/>
                        </w:rPr>
                      </w:pPr>
                      <w:r>
                        <w:rPr>
                          <w:rFonts w:hint="eastAsia"/>
                          <w:sz w:val="18"/>
                          <w:szCs w:val="18"/>
                        </w:rPr>
                        <w:t>学部（院）管理员安排给额度未满的导师（每级学生</w:t>
                      </w:r>
                      <w:r>
                        <w:rPr>
                          <w:rFonts w:hint="eastAsia" w:asciiTheme="minorEastAsia" w:hAnsiTheme="minorEastAsia"/>
                          <w:sz w:val="18"/>
                          <w:szCs w:val="18"/>
                        </w:rPr>
                        <w:t>≤</w:t>
                      </w:r>
                      <w:r>
                        <w:rPr>
                          <w:rFonts w:hint="eastAsia"/>
                          <w:sz w:val="18"/>
                          <w:szCs w:val="18"/>
                        </w:rPr>
                        <w:t>10人）</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602368" behindDoc="0" locked="0" layoutInCell="1" allowOverlap="1">
                <wp:simplePos x="0" y="0"/>
                <wp:positionH relativeFrom="column">
                  <wp:posOffset>2726055</wp:posOffset>
                </wp:positionH>
                <wp:positionV relativeFrom="paragraph">
                  <wp:posOffset>125095</wp:posOffset>
                </wp:positionV>
                <wp:extent cx="0" cy="177165"/>
                <wp:effectExtent l="38100" t="0" r="38100" b="13335"/>
                <wp:wrapNone/>
                <wp:docPr id="541" name="直接箭头连接符 541"/>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65pt;margin-top:9.85pt;height:13.95pt;width:0pt;z-index:252602368;mso-width-relative:page;mso-height-relative:page;" filled="f" stroked="t" coordsize="21600,21600" o:gfxdata="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pMTV2AAAAAkBAAAPAAAAAAAA&#10;AAEAIAAAACIAAABkcnMvZG93bnJldi54bWxQSwECFAAUAAAACACHTuJA6XsTEBICAAD9AwAADgAA&#10;AAAAAAABACAAAAAnAQAAZHJzL2Uyb0RvYy54bWxQSwUGAAAAAAYABgBZAQAAqw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59360" behindDoc="0" locked="0" layoutInCell="1" allowOverlap="1">
                <wp:simplePos x="0" y="0"/>
                <wp:positionH relativeFrom="column">
                  <wp:posOffset>1934210</wp:posOffset>
                </wp:positionH>
                <wp:positionV relativeFrom="paragraph">
                  <wp:posOffset>104775</wp:posOffset>
                </wp:positionV>
                <wp:extent cx="1581785" cy="288290"/>
                <wp:effectExtent l="4445" t="4445" r="13970" b="12065"/>
                <wp:wrapNone/>
                <wp:docPr id="1750" name="矩形 1750"/>
                <wp:cNvGraphicFramePr/>
                <a:graphic xmlns:a="http://schemas.openxmlformats.org/drawingml/2006/main">
                  <a:graphicData uri="http://schemas.microsoft.com/office/word/2010/wordprocessingShape">
                    <wps:wsp>
                      <wps:cNvSpPr>
                        <a:spLocks noChangeArrowheads="1"/>
                      </wps:cNvSpPr>
                      <wps:spPr bwMode="auto">
                        <a:xfrm>
                          <a:off x="0" y="0"/>
                          <a:ext cx="1581785" cy="288290"/>
                        </a:xfrm>
                        <a:prstGeom prst="rect">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学业</w:t>
                            </w:r>
                            <w:r>
                              <w:rPr>
                                <w:sz w:val="18"/>
                                <w:szCs w:val="18"/>
                              </w:rPr>
                              <w:t>导师开展指导工作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2.3pt;margin-top:8.25pt;height:22.7pt;width:124.55pt;z-index:252559360;mso-width-relative:page;mso-height-relative:page;" fillcolor="#FFFFFF" filled="t" stroked="t" coordsize="21600,21600" o:gfxdata="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NnZirXAAAACQEAAA8AAAAAAAAAAQAgAAAAIgAA&#10;AGRycy9kb3ducmV2LnhtbFBLAQIUABQAAAAIAIdO4kBA6F+bQgIAAI4EAAAOAAAAAAAAAAEAIAAA&#10;ACYBAABkcnMvZTJvRG9jLnhtbFBLBQYAAAAABgAGAFkBAADaBQAAAAA=&#10;">
                <v:fill on="t" focussize="0,0"/>
                <v:stroke color="#000000" miterlimit="8" joinstyle="miter"/>
                <v:imagedata o:title=""/>
                <o:lock v:ext="edit" aspectratio="f"/>
                <v:textbox>
                  <w:txbxContent>
                    <w:p>
                      <w:pPr>
                        <w:rPr>
                          <w:sz w:val="18"/>
                          <w:szCs w:val="18"/>
                        </w:rPr>
                      </w:pPr>
                      <w:r>
                        <w:rPr>
                          <w:rFonts w:hint="eastAsia"/>
                          <w:sz w:val="18"/>
                          <w:szCs w:val="18"/>
                        </w:rPr>
                        <w:t>学业</w:t>
                      </w:r>
                      <w:r>
                        <w:rPr>
                          <w:sz w:val="18"/>
                          <w:szCs w:val="18"/>
                        </w:rPr>
                        <w:t>导师开展指导工作</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8"/>
          <w:szCs w:val="28"/>
        </w:rPr>
        <mc:AlternateContent>
          <mc:Choice Requires="wps">
            <w:drawing>
              <wp:anchor distT="0" distB="0" distL="114300" distR="114300" simplePos="0" relativeHeight="252560384" behindDoc="0" locked="0" layoutInCell="1" allowOverlap="1">
                <wp:simplePos x="0" y="0"/>
                <wp:positionH relativeFrom="column">
                  <wp:posOffset>1149350</wp:posOffset>
                </wp:positionH>
                <wp:positionV relativeFrom="paragraph">
                  <wp:posOffset>175895</wp:posOffset>
                </wp:positionV>
                <wp:extent cx="3134995" cy="542925"/>
                <wp:effectExtent l="5080" t="4445" r="22225" b="5080"/>
                <wp:wrapNone/>
                <wp:docPr id="1748" name="流程图: 终止 1748"/>
                <wp:cNvGraphicFramePr/>
                <a:graphic xmlns:a="http://schemas.openxmlformats.org/drawingml/2006/main">
                  <a:graphicData uri="http://schemas.microsoft.com/office/word/2010/wordprocessingShape">
                    <wps:wsp>
                      <wps:cNvSpPr>
                        <a:spLocks noChangeArrowheads="1"/>
                      </wps:cNvSpPr>
                      <wps:spPr bwMode="auto">
                        <a:xfrm>
                          <a:off x="0" y="0"/>
                          <a:ext cx="3134995" cy="542925"/>
                        </a:xfrm>
                        <a:prstGeom prst="flowChartTerminator">
                          <a:avLst/>
                        </a:prstGeom>
                        <a:solidFill>
                          <a:srgbClr val="FFFFFF"/>
                        </a:solidFill>
                        <a:ln w="9525">
                          <a:solidFill>
                            <a:srgbClr val="000000"/>
                          </a:solidFill>
                          <a:miter lim="800000"/>
                        </a:ln>
                        <a:effectLst/>
                      </wps:spPr>
                      <wps:txbx>
                        <w:txbxContent>
                          <w:p>
                            <w:pPr>
                              <w:rPr>
                                <w:sz w:val="18"/>
                                <w:szCs w:val="18"/>
                              </w:rPr>
                            </w:pPr>
                            <w:r>
                              <w:rPr>
                                <w:rFonts w:hint="eastAsia"/>
                                <w:sz w:val="18"/>
                                <w:szCs w:val="18"/>
                              </w:rPr>
                              <w:t>学年结束前，二级教学单位结合学生评价和实际表现进行绩效考核，并将考核结果交教务处备案</w:t>
                            </w:r>
                          </w:p>
                        </w:txbxContent>
                      </wps:txbx>
                      <wps:bodyPr rot="0" vert="horz" wrap="square" lIns="0" tIns="0" rIns="0" bIns="0" anchor="ctr" anchorCtr="0" upright="1">
                        <a:noAutofit/>
                      </wps:bodyPr>
                    </wps:wsp>
                  </a:graphicData>
                </a:graphic>
              </wp:anchor>
            </w:drawing>
          </mc:Choice>
          <mc:Fallback>
            <w:pict>
              <v:shape id="_x0000_s1026" o:spid="_x0000_s1026" o:spt="116" type="#_x0000_t116" style="position:absolute;left:0pt;margin-left:90.5pt;margin-top:13.85pt;height:42.75pt;width:246.85pt;z-index:252560384;v-text-anchor:middle;mso-width-relative:page;mso-height-relative:page;" fillcolor="#FFFFFF" filled="t" stroked="t" coordsize="21600,21600" o:gfxdata="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ba+CXZAAAACgEA&#10;AA8AAAAAAAAAAQAgAAAAIgAAAGRycy9kb3ducmV2LnhtbFBLAQIUABQAAAAIAIdO4kChTgthUgIA&#10;AJoEAAAOAAAAAAAAAAEAIAAAACgBAABkcnMvZTJvRG9jLnhtbFBLBQYAAAAABgAGAFkBAADsBQAA&#10;AAA=&#10;">
                <v:fill on="t" focussize="0,0"/>
                <v:stroke color="#000000" miterlimit="8" joinstyle="miter"/>
                <v:imagedata o:title=""/>
                <o:lock v:ext="edit" aspectratio="f"/>
                <v:textbox inset="0mm,0mm,0mm,0mm">
                  <w:txbxContent>
                    <w:p>
                      <w:pPr>
                        <w:rPr>
                          <w:sz w:val="18"/>
                          <w:szCs w:val="18"/>
                        </w:rPr>
                      </w:pPr>
                      <w:r>
                        <w:rPr>
                          <w:rFonts w:hint="eastAsia"/>
                          <w:sz w:val="18"/>
                          <w:szCs w:val="18"/>
                        </w:rPr>
                        <w:t>学年结束前，二级教学单位结合学生评价和实际表现进行绩效考核，并将考核结果交教务处备案</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03392" behindDoc="0" locked="0" layoutInCell="1" allowOverlap="1">
                <wp:simplePos x="0" y="0"/>
                <wp:positionH relativeFrom="column">
                  <wp:posOffset>2719070</wp:posOffset>
                </wp:positionH>
                <wp:positionV relativeFrom="paragraph">
                  <wp:posOffset>0</wp:posOffset>
                </wp:positionV>
                <wp:extent cx="0" cy="177165"/>
                <wp:effectExtent l="38100" t="0" r="38100" b="13335"/>
                <wp:wrapNone/>
                <wp:docPr id="542" name="直接箭头连接符 542"/>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1pt;margin-top:0pt;height:13.95pt;width:0pt;z-index:252603392;mso-width-relative:page;mso-height-relative:page;" filled="f" stroked="t" coordsize="21600,21600" o:gfxdata="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lIGI1gAAAAcBAAAPAAAAAAAA&#10;AAEAIAAAACIAAABkcnMvZG93bnJldi54bWxQSwECFAAUAAAACACHTuJAClb6fhQCAAD9AwAADgAA&#10;AAAAAAABACAAAAAlAQAAZHJzL2Uyb0RvYy54bWxQSwUGAAAAAAYABgBZAQAAqw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after="156" w:afterLines="50"/>
        <w:ind w:firstLine="980" w:firstLineChars="350"/>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上海第二工业大学学业导师信息表</w:t>
      </w:r>
    </w:p>
    <w:tbl>
      <w:tblPr>
        <w:tblStyle w:val="22"/>
        <w:tblW w:w="8454" w:type="dxa"/>
        <w:tblInd w:w="248" w:type="dxa"/>
        <w:tblLayout w:type="fixed"/>
        <w:tblCellMar>
          <w:top w:w="0" w:type="dxa"/>
          <w:left w:w="108" w:type="dxa"/>
          <w:bottom w:w="0" w:type="dxa"/>
          <w:right w:w="108" w:type="dxa"/>
        </w:tblCellMar>
      </w:tblPr>
      <w:tblGrid>
        <w:gridCol w:w="1418"/>
        <w:gridCol w:w="708"/>
        <w:gridCol w:w="709"/>
        <w:gridCol w:w="851"/>
        <w:gridCol w:w="283"/>
        <w:gridCol w:w="114"/>
        <w:gridCol w:w="739"/>
        <w:gridCol w:w="142"/>
        <w:gridCol w:w="283"/>
        <w:gridCol w:w="567"/>
        <w:gridCol w:w="142"/>
        <w:gridCol w:w="12"/>
        <w:gridCol w:w="130"/>
        <w:gridCol w:w="142"/>
        <w:gridCol w:w="708"/>
        <w:gridCol w:w="144"/>
        <w:gridCol w:w="369"/>
        <w:gridCol w:w="141"/>
        <w:gridCol w:w="852"/>
      </w:tblGrid>
      <w:tr>
        <w:tblPrEx>
          <w:tblCellMar>
            <w:top w:w="0" w:type="dxa"/>
            <w:left w:w="108" w:type="dxa"/>
            <w:bottom w:w="0" w:type="dxa"/>
            <w:right w:w="108" w:type="dxa"/>
          </w:tblCellMar>
        </w:tblPrEx>
        <w:trPr>
          <w:trHeight w:val="908" w:hRule="atLeast"/>
        </w:trPr>
        <w:tc>
          <w:tcPr>
            <w:tcW w:w="1418" w:type="dxa"/>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姓名</w:t>
            </w:r>
          </w:p>
        </w:tc>
        <w:tc>
          <w:tcPr>
            <w:tcW w:w="141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1" w:type="dxa"/>
            <w:vAlign w:val="center"/>
          </w:tcPr>
          <w:p>
            <w:pPr>
              <w:keepNext w:val="0"/>
              <w:keepLines w:val="0"/>
              <w:suppressLineNumbers w:val="0"/>
              <w:spacing w:before="0" w:beforeAutospacing="0" w:after="0" w:afterAutospacing="0"/>
              <w:ind w:left="0" w:right="0" w:firstLine="118" w:firstLineChars="49"/>
              <w:rPr>
                <w:rFonts w:hint="default" w:asciiTheme="majorEastAsia" w:hAnsiTheme="majorEastAsia" w:eastAsiaTheme="majorEastAsia"/>
                <w:b/>
                <w:sz w:val="24"/>
              </w:rPr>
            </w:pPr>
            <w:r>
              <w:rPr>
                <w:rFonts w:hint="eastAsia" w:asciiTheme="majorEastAsia" w:hAnsiTheme="majorEastAsia" w:eastAsiaTheme="majorEastAsia"/>
                <w:b/>
                <w:sz w:val="24"/>
              </w:rPr>
              <w:t>性别</w:t>
            </w:r>
          </w:p>
        </w:tc>
        <w:tc>
          <w:tcPr>
            <w:tcW w:w="1136"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76" w:type="dxa"/>
            <w:gridSpan w:val="6"/>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出生年月</w:t>
            </w:r>
          </w:p>
        </w:tc>
        <w:tc>
          <w:tcPr>
            <w:tcW w:w="994" w:type="dxa"/>
            <w:gridSpan w:val="3"/>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362" w:type="dxa"/>
            <w:gridSpan w:val="3"/>
            <w:vMerge w:val="restar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672" w:hRule="atLeast"/>
        </w:trPr>
        <w:tc>
          <w:tcPr>
            <w:tcW w:w="1418" w:type="dxa"/>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学历/学位</w:t>
            </w:r>
          </w:p>
        </w:tc>
        <w:tc>
          <w:tcPr>
            <w:tcW w:w="1417" w:type="dxa"/>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851" w:type="dxa"/>
            <w:vAlign w:val="center"/>
          </w:tcPr>
          <w:p>
            <w:pPr>
              <w:keepNext w:val="0"/>
              <w:keepLines w:val="0"/>
              <w:suppressLineNumbers w:val="0"/>
              <w:spacing w:before="0" w:beforeAutospacing="0" w:after="0" w:afterAutospacing="0"/>
              <w:ind w:left="0" w:right="0" w:firstLine="118" w:firstLineChars="49"/>
              <w:rPr>
                <w:rFonts w:hint="default" w:asciiTheme="majorEastAsia" w:hAnsiTheme="majorEastAsia" w:eastAsiaTheme="majorEastAsia"/>
                <w:b/>
                <w:sz w:val="24"/>
              </w:rPr>
            </w:pPr>
            <w:r>
              <w:rPr>
                <w:rFonts w:hint="eastAsia" w:asciiTheme="majorEastAsia" w:hAnsiTheme="majorEastAsia" w:eastAsiaTheme="majorEastAsia"/>
                <w:b/>
                <w:sz w:val="24"/>
              </w:rPr>
              <w:t>专业</w:t>
            </w:r>
          </w:p>
        </w:tc>
        <w:tc>
          <w:tcPr>
            <w:tcW w:w="3406" w:type="dxa"/>
            <w:gridSpan w:val="12"/>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c>
          <w:tcPr>
            <w:tcW w:w="1362" w:type="dxa"/>
            <w:gridSpan w:val="3"/>
            <w:vMerge w:val="continue"/>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680" w:hRule="atLeast"/>
        </w:trPr>
        <w:tc>
          <w:tcPr>
            <w:tcW w:w="1418" w:type="dxa"/>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职称</w:t>
            </w:r>
          </w:p>
        </w:tc>
        <w:tc>
          <w:tcPr>
            <w:tcW w:w="2551"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278" w:type="dxa"/>
            <w:gridSpan w:val="4"/>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所属部门</w:t>
            </w:r>
          </w:p>
        </w:tc>
        <w:tc>
          <w:tcPr>
            <w:tcW w:w="3207" w:type="dxa"/>
            <w:gridSpan w:val="10"/>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680" w:hRule="atLeast"/>
        </w:trPr>
        <w:tc>
          <w:tcPr>
            <w:tcW w:w="1418" w:type="dxa"/>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研究方向</w:t>
            </w:r>
          </w:p>
        </w:tc>
        <w:tc>
          <w:tcPr>
            <w:tcW w:w="4538" w:type="dxa"/>
            <w:gridSpan w:val="10"/>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646" w:type="dxa"/>
            <w:gridSpan w:val="7"/>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是否研究生导师</w:t>
            </w:r>
          </w:p>
        </w:tc>
        <w:tc>
          <w:tcPr>
            <w:tcW w:w="852"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680" w:hRule="atLeast"/>
        </w:trPr>
        <w:tc>
          <w:tcPr>
            <w:tcW w:w="1418" w:type="dxa"/>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b/>
                <w:sz w:val="24"/>
              </w:rPr>
            </w:pPr>
            <w:r>
              <w:rPr>
                <w:rFonts w:hint="eastAsia" w:asciiTheme="majorEastAsia" w:hAnsiTheme="majorEastAsia" w:eastAsiaTheme="majorEastAsia"/>
                <w:b/>
                <w:sz w:val="24"/>
              </w:rPr>
              <w:t>邮箱</w:t>
            </w:r>
          </w:p>
        </w:tc>
        <w:tc>
          <w:tcPr>
            <w:tcW w:w="3404" w:type="dxa"/>
            <w:gridSpan w:val="6"/>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c>
          <w:tcPr>
            <w:tcW w:w="1146" w:type="dxa"/>
            <w:gridSpan w:val="5"/>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电话</w:t>
            </w:r>
          </w:p>
        </w:tc>
        <w:tc>
          <w:tcPr>
            <w:tcW w:w="2486" w:type="dxa"/>
            <w:gridSpan w:val="7"/>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cantSplit/>
          <w:trHeight w:val="567" w:hRule="exact"/>
        </w:trPr>
        <w:tc>
          <w:tcPr>
            <w:tcW w:w="2126" w:type="dxa"/>
            <w:gridSpan w:val="2"/>
            <w:vMerge w:val="restart"/>
            <w:vAlign w:val="center"/>
          </w:tcPr>
          <w:p>
            <w:pPr>
              <w:keepNext w:val="0"/>
              <w:keepLines w:val="0"/>
              <w:suppressLineNumbers w:val="0"/>
              <w:spacing w:before="156" w:beforeLines="50" w:beforeAutospacing="0" w:after="0" w:afterAutospacing="0" w:line="380" w:lineRule="exact"/>
              <w:ind w:left="0" w:right="0" w:firstLine="354" w:firstLineChars="147"/>
              <w:rPr>
                <w:rFonts w:hint="default" w:asciiTheme="majorEastAsia" w:hAnsiTheme="majorEastAsia" w:eastAsiaTheme="majorEastAsia"/>
                <w:b/>
                <w:sz w:val="24"/>
              </w:rPr>
            </w:pPr>
            <w:r>
              <w:rPr>
                <w:rFonts w:hint="eastAsia" w:asciiTheme="majorEastAsia" w:hAnsiTheme="majorEastAsia" w:eastAsiaTheme="majorEastAsia"/>
                <w:b/>
                <w:sz w:val="24"/>
              </w:rPr>
              <w:t>教育经历</w:t>
            </w:r>
          </w:p>
          <w:p>
            <w:pPr>
              <w:keepNext w:val="0"/>
              <w:keepLines w:val="0"/>
              <w:suppressLineNumbers w:val="0"/>
              <w:spacing w:before="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（按时间倒序，博士后、博士、硕士、学士）</w:t>
            </w:r>
          </w:p>
        </w:tc>
        <w:tc>
          <w:tcPr>
            <w:tcW w:w="1957"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120" w:firstLineChars="50"/>
              <w:jc w:val="center"/>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起止时间</w:t>
            </w:r>
          </w:p>
        </w:tc>
        <w:tc>
          <w:tcPr>
            <w:tcW w:w="1731"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480" w:firstLineChars="20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毕业院校</w:t>
            </w:r>
          </w:p>
        </w:tc>
        <w:tc>
          <w:tcPr>
            <w:tcW w:w="1278" w:type="dxa"/>
            <w:gridSpan w:val="6"/>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480" w:firstLineChars="20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专业</w:t>
            </w:r>
          </w:p>
        </w:tc>
        <w:tc>
          <w:tcPr>
            <w:tcW w:w="1362" w:type="dxa"/>
            <w:gridSpan w:val="3"/>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360" w:firstLineChars="15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学位</w:t>
            </w:r>
          </w:p>
        </w:tc>
      </w:tr>
      <w:tr>
        <w:tblPrEx>
          <w:tblCellMar>
            <w:top w:w="0" w:type="dxa"/>
            <w:left w:w="108" w:type="dxa"/>
            <w:bottom w:w="0" w:type="dxa"/>
            <w:right w:w="108" w:type="dxa"/>
          </w:tblCellMar>
        </w:tblPrEx>
        <w:trPr>
          <w:cantSplit/>
          <w:trHeight w:val="567" w:hRule="exac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asciiTheme="majorEastAsia" w:hAnsiTheme="majorEastAsia" w:eastAsiaTheme="majorEastAsia"/>
                <w:b/>
                <w:sz w:val="24"/>
              </w:rPr>
            </w:pPr>
          </w:p>
        </w:tc>
        <w:tc>
          <w:tcPr>
            <w:tcW w:w="1957"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731"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278" w:type="dxa"/>
            <w:gridSpan w:val="6"/>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362" w:type="dxa"/>
            <w:gridSpan w:val="3"/>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cantSplit/>
          <w:trHeight w:val="567" w:hRule="exac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asciiTheme="majorEastAsia" w:hAnsiTheme="majorEastAsia" w:eastAsiaTheme="majorEastAsia"/>
                <w:b/>
                <w:sz w:val="24"/>
              </w:rPr>
            </w:pPr>
          </w:p>
        </w:tc>
        <w:tc>
          <w:tcPr>
            <w:tcW w:w="1957"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c>
          <w:tcPr>
            <w:tcW w:w="1731"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278" w:type="dxa"/>
            <w:gridSpan w:val="6"/>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362" w:type="dxa"/>
            <w:gridSpan w:val="3"/>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cantSplit/>
          <w:trHeight w:val="567" w:hRule="exac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asciiTheme="majorEastAsia" w:hAnsiTheme="majorEastAsia" w:eastAsiaTheme="majorEastAsia"/>
                <w:b/>
                <w:sz w:val="24"/>
              </w:rPr>
            </w:pPr>
          </w:p>
        </w:tc>
        <w:tc>
          <w:tcPr>
            <w:tcW w:w="1957"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c>
          <w:tcPr>
            <w:tcW w:w="1731"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278" w:type="dxa"/>
            <w:gridSpan w:val="6"/>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362" w:type="dxa"/>
            <w:gridSpan w:val="3"/>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cantSplit/>
          <w:trHeight w:val="567" w:hRule="exac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asciiTheme="majorEastAsia" w:hAnsiTheme="majorEastAsia" w:eastAsiaTheme="majorEastAsia"/>
                <w:b/>
                <w:sz w:val="24"/>
              </w:rPr>
            </w:pPr>
          </w:p>
        </w:tc>
        <w:tc>
          <w:tcPr>
            <w:tcW w:w="1957"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c>
          <w:tcPr>
            <w:tcW w:w="1731" w:type="dxa"/>
            <w:gridSpan w:val="4"/>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c>
          <w:tcPr>
            <w:tcW w:w="1278" w:type="dxa"/>
            <w:gridSpan w:val="6"/>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c>
          <w:tcPr>
            <w:tcW w:w="1362" w:type="dxa"/>
            <w:gridSpan w:val="3"/>
            <w:vAlign w:val="bottom"/>
          </w:tcPr>
          <w:p>
            <w:pPr>
              <w:keepNext w:val="0"/>
              <w:keepLines w:val="0"/>
              <w:suppressLineNumbers w:val="0"/>
              <w:tabs>
                <w:tab w:val="left" w:pos="5550"/>
              </w:tabs>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trHeight w:val="370" w:hRule="atLeast"/>
        </w:trPr>
        <w:tc>
          <w:tcPr>
            <w:tcW w:w="2126" w:type="dxa"/>
            <w:gridSpan w:val="2"/>
            <w:vMerge w:val="restart"/>
            <w:vAlign w:val="center"/>
          </w:tcPr>
          <w:p>
            <w:pPr>
              <w:keepNext w:val="0"/>
              <w:keepLines w:val="0"/>
              <w:suppressLineNumbers w:val="0"/>
              <w:spacing w:before="156" w:beforeLines="50" w:beforeAutospacing="0" w:after="0" w:afterAutospacing="0" w:line="380" w:lineRule="exact"/>
              <w:ind w:left="0" w:right="0"/>
              <w:jc w:val="center"/>
              <w:rPr>
                <w:rFonts w:hint="default" w:cs="宋体" w:asciiTheme="majorEastAsia" w:hAnsiTheme="majorEastAsia" w:eastAsiaTheme="majorEastAsia"/>
                <w:b/>
                <w:bCs/>
                <w:sz w:val="24"/>
              </w:rPr>
            </w:pPr>
            <w:r>
              <w:rPr>
                <w:rFonts w:hint="eastAsia" w:cs="宋体" w:asciiTheme="majorEastAsia" w:hAnsiTheme="majorEastAsia" w:eastAsiaTheme="majorEastAsia"/>
                <w:b/>
                <w:bCs/>
                <w:sz w:val="24"/>
              </w:rPr>
              <w:t>工作经历</w:t>
            </w:r>
          </w:p>
          <w:p>
            <w:pPr>
              <w:keepNext w:val="0"/>
              <w:keepLines w:val="0"/>
              <w:suppressLineNumbers w:val="0"/>
              <w:spacing w:before="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cs="宋体" w:asciiTheme="majorEastAsia" w:hAnsiTheme="majorEastAsia" w:eastAsiaTheme="majorEastAsia"/>
                <w:b/>
                <w:bCs/>
                <w:sz w:val="24"/>
              </w:rPr>
              <w:t>（按时间倒序）</w:t>
            </w:r>
          </w:p>
        </w:tc>
        <w:tc>
          <w:tcPr>
            <w:tcW w:w="1957" w:type="dxa"/>
            <w:gridSpan w:val="4"/>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240" w:firstLineChars="10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起止时间</w:t>
            </w:r>
          </w:p>
        </w:tc>
        <w:tc>
          <w:tcPr>
            <w:tcW w:w="3009" w:type="dxa"/>
            <w:gridSpan w:val="10"/>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720" w:firstLineChars="30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工作单位（部门）</w:t>
            </w:r>
          </w:p>
        </w:tc>
        <w:tc>
          <w:tcPr>
            <w:tcW w:w="1362" w:type="dxa"/>
            <w:gridSpan w:val="3"/>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r>
              <w:rPr>
                <w:rFonts w:hint="eastAsia" w:cs="宋体" w:asciiTheme="majorEastAsia" w:hAnsiTheme="majorEastAsia" w:eastAsiaTheme="majorEastAsia"/>
                <w:bCs/>
                <w:sz w:val="24"/>
              </w:rPr>
              <w:t>担任职务</w:t>
            </w:r>
          </w:p>
        </w:tc>
      </w:tr>
      <w:tr>
        <w:tblPrEx>
          <w:tblCellMar>
            <w:top w:w="0" w:type="dxa"/>
            <w:left w:w="108" w:type="dxa"/>
            <w:bottom w:w="0" w:type="dxa"/>
            <w:right w:w="108" w:type="dxa"/>
          </w:tblCellMar>
        </w:tblPrEx>
        <w:trPr>
          <w:trHeight w:val="370" w:hRule="atLeas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cs="宋体" w:asciiTheme="majorEastAsia" w:hAnsiTheme="majorEastAsia" w:eastAsiaTheme="majorEastAsia"/>
                <w:b/>
                <w:bCs/>
                <w:sz w:val="24"/>
              </w:rPr>
            </w:pPr>
          </w:p>
        </w:tc>
        <w:tc>
          <w:tcPr>
            <w:tcW w:w="1957" w:type="dxa"/>
            <w:gridSpan w:val="4"/>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360" w:firstLineChars="150"/>
              <w:rPr>
                <w:rFonts w:hint="default" w:cs="宋体" w:asciiTheme="majorEastAsia" w:hAnsiTheme="majorEastAsia" w:eastAsiaTheme="majorEastAsia"/>
                <w:bCs/>
                <w:sz w:val="24"/>
              </w:rPr>
            </w:pPr>
          </w:p>
        </w:tc>
        <w:tc>
          <w:tcPr>
            <w:tcW w:w="3009" w:type="dxa"/>
            <w:gridSpan w:val="10"/>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360" w:firstLineChars="150"/>
              <w:jc w:val="center"/>
              <w:rPr>
                <w:rFonts w:hint="default" w:cs="宋体" w:asciiTheme="majorEastAsia" w:hAnsiTheme="majorEastAsia" w:eastAsiaTheme="majorEastAsia"/>
                <w:bCs/>
                <w:sz w:val="24"/>
              </w:rPr>
            </w:pPr>
          </w:p>
        </w:tc>
        <w:tc>
          <w:tcPr>
            <w:tcW w:w="1362" w:type="dxa"/>
            <w:gridSpan w:val="3"/>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trHeight w:val="370" w:hRule="atLeast"/>
        </w:trPr>
        <w:tc>
          <w:tcPr>
            <w:tcW w:w="2126" w:type="dxa"/>
            <w:gridSpan w:val="2"/>
            <w:vMerge w:val="continue"/>
            <w:vAlign w:val="center"/>
          </w:tcPr>
          <w:p>
            <w:pPr>
              <w:keepNext w:val="0"/>
              <w:keepLines w:val="0"/>
              <w:suppressLineNumbers w:val="0"/>
              <w:spacing w:before="156" w:beforeLines="50" w:beforeAutospacing="0" w:after="0" w:afterAutospacing="0" w:line="380" w:lineRule="exact"/>
              <w:ind w:left="0" w:right="0"/>
              <w:jc w:val="center"/>
              <w:rPr>
                <w:rFonts w:hint="default" w:cs="宋体" w:asciiTheme="majorEastAsia" w:hAnsiTheme="majorEastAsia" w:eastAsiaTheme="majorEastAsia"/>
                <w:b/>
                <w:bCs/>
                <w:sz w:val="24"/>
              </w:rPr>
            </w:pPr>
          </w:p>
        </w:tc>
        <w:tc>
          <w:tcPr>
            <w:tcW w:w="1957" w:type="dxa"/>
            <w:gridSpan w:val="4"/>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rPr>
                <w:rFonts w:hint="default" w:cs="宋体" w:asciiTheme="majorEastAsia" w:hAnsiTheme="majorEastAsia" w:eastAsiaTheme="majorEastAsia"/>
                <w:bCs/>
                <w:sz w:val="24"/>
              </w:rPr>
            </w:pPr>
          </w:p>
        </w:tc>
        <w:tc>
          <w:tcPr>
            <w:tcW w:w="3009" w:type="dxa"/>
            <w:gridSpan w:val="10"/>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360" w:firstLineChars="150"/>
              <w:rPr>
                <w:rFonts w:hint="default" w:cs="宋体" w:asciiTheme="majorEastAsia" w:hAnsiTheme="majorEastAsia" w:eastAsiaTheme="majorEastAsia"/>
                <w:bCs/>
                <w:sz w:val="24"/>
              </w:rPr>
            </w:pPr>
          </w:p>
        </w:tc>
        <w:tc>
          <w:tcPr>
            <w:tcW w:w="1362" w:type="dxa"/>
            <w:gridSpan w:val="3"/>
            <w:vAlign w:val="center"/>
          </w:tcPr>
          <w:p>
            <w:pPr>
              <w:keepNext w:val="0"/>
              <w:keepLines w:val="0"/>
              <w:suppressLineNumbers w:val="0"/>
              <w:tabs>
                <w:tab w:val="left" w:pos="5550"/>
              </w:tabs>
              <w:snapToGrid w:val="0"/>
              <w:spacing w:before="156" w:beforeLines="50" w:beforeAutospacing="0" w:after="156" w:afterLines="50" w:afterAutospacing="0" w:line="380" w:lineRule="exact"/>
              <w:ind w:left="0" w:right="0" w:firstLine="360" w:firstLineChars="150"/>
              <w:rPr>
                <w:rFonts w:hint="default" w:cs="宋体" w:asciiTheme="majorEastAsia" w:hAnsiTheme="majorEastAsia" w:eastAsiaTheme="majorEastAsia"/>
                <w:bCs/>
                <w:sz w:val="24"/>
              </w:rPr>
            </w:pPr>
          </w:p>
        </w:tc>
      </w:tr>
      <w:tr>
        <w:tblPrEx>
          <w:tblCellMar>
            <w:top w:w="0" w:type="dxa"/>
            <w:left w:w="108" w:type="dxa"/>
            <w:bottom w:w="0" w:type="dxa"/>
            <w:right w:w="108" w:type="dxa"/>
          </w:tblCellMar>
        </w:tblPrEx>
        <w:trPr>
          <w:trHeight w:val="828" w:hRule="atLeast"/>
        </w:trPr>
        <w:tc>
          <w:tcPr>
            <w:tcW w:w="2126" w:type="dxa"/>
            <w:gridSpan w:val="2"/>
            <w:vAlign w:val="center"/>
          </w:tcPr>
          <w:p>
            <w:pPr>
              <w:keepNext w:val="0"/>
              <w:keepLines w:val="0"/>
              <w:suppressLineNumbers w:val="0"/>
              <w:spacing w:before="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开设课程</w:t>
            </w:r>
          </w:p>
        </w:tc>
        <w:tc>
          <w:tcPr>
            <w:tcW w:w="6328" w:type="dxa"/>
            <w:gridSpan w:val="17"/>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485" w:hRule="atLeast"/>
        </w:trPr>
        <w:tc>
          <w:tcPr>
            <w:tcW w:w="2126" w:type="dxa"/>
            <w:gridSpan w:val="2"/>
            <w:vMerge w:val="restart"/>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cs="宋体" w:asciiTheme="majorEastAsia" w:hAnsiTheme="majorEastAsia" w:eastAsiaTheme="majorEastAsia"/>
                <w:b/>
                <w:bCs/>
                <w:sz w:val="24"/>
              </w:rPr>
              <w:t>承担教改项目、专业建设、课程建设等情况</w:t>
            </w:r>
          </w:p>
        </w:tc>
        <w:tc>
          <w:tcPr>
            <w:tcW w:w="2838"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r>
              <w:rPr>
                <w:rFonts w:hint="eastAsia" w:cs="Arial" w:asciiTheme="majorEastAsia" w:hAnsiTheme="majorEastAsia" w:eastAsiaTheme="majorEastAsia"/>
                <w:bCs/>
                <w:sz w:val="24"/>
              </w:rPr>
              <w:t>项目名称</w:t>
            </w:r>
          </w:p>
        </w:tc>
        <w:tc>
          <w:tcPr>
            <w:tcW w:w="1276"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r>
              <w:rPr>
                <w:rFonts w:hint="eastAsia" w:cs="Arial" w:asciiTheme="majorEastAsia" w:hAnsiTheme="majorEastAsia" w:eastAsiaTheme="majorEastAsia"/>
                <w:bCs/>
                <w:sz w:val="24"/>
              </w:rPr>
              <w:t>项目级别</w:t>
            </w:r>
          </w:p>
        </w:tc>
        <w:tc>
          <w:tcPr>
            <w:tcW w:w="1221" w:type="dxa"/>
            <w:gridSpan w:val="3"/>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r>
              <w:rPr>
                <w:rFonts w:hint="eastAsia" w:cs="Arial" w:asciiTheme="majorEastAsia" w:hAnsiTheme="majorEastAsia" w:eastAsiaTheme="majorEastAsia"/>
                <w:bCs/>
                <w:sz w:val="24"/>
              </w:rPr>
              <w:t>起止时间</w:t>
            </w:r>
          </w:p>
        </w:tc>
        <w:tc>
          <w:tcPr>
            <w:tcW w:w="993" w:type="dxa"/>
            <w:gridSpan w:val="2"/>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r>
              <w:rPr>
                <w:rFonts w:hint="eastAsia" w:cs="Arial" w:asciiTheme="majorEastAsia" w:hAnsiTheme="majorEastAsia" w:eastAsiaTheme="majorEastAsia"/>
                <w:bCs/>
                <w:sz w:val="24"/>
              </w:rPr>
              <w:t>经费数</w:t>
            </w:r>
          </w:p>
        </w:tc>
      </w:tr>
      <w:tr>
        <w:tblPrEx>
          <w:tblCellMar>
            <w:top w:w="0" w:type="dxa"/>
            <w:left w:w="108" w:type="dxa"/>
            <w:bottom w:w="0" w:type="dxa"/>
            <w:right w:w="108" w:type="dxa"/>
          </w:tblCellMar>
        </w:tblPrEx>
        <w:trPr>
          <w:trHeight w:val="997" w:hRule="atLeast"/>
        </w:trPr>
        <w:tc>
          <w:tcPr>
            <w:tcW w:w="2126" w:type="dxa"/>
            <w:gridSpan w:val="2"/>
            <w:vMerge w:val="continue"/>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
                <w:bCs/>
                <w:sz w:val="24"/>
              </w:rPr>
            </w:pPr>
          </w:p>
        </w:tc>
        <w:tc>
          <w:tcPr>
            <w:tcW w:w="2838"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楷体" w:asciiTheme="majorEastAsia" w:hAnsiTheme="majorEastAsia" w:eastAsiaTheme="majorEastAsia"/>
                <w:bCs/>
                <w:sz w:val="24"/>
              </w:rPr>
            </w:pPr>
          </w:p>
        </w:tc>
        <w:tc>
          <w:tcPr>
            <w:tcW w:w="1276"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p>
        </w:tc>
        <w:tc>
          <w:tcPr>
            <w:tcW w:w="1221" w:type="dxa"/>
            <w:gridSpan w:val="3"/>
            <w:vAlign w:val="center"/>
          </w:tcPr>
          <w:p>
            <w:pPr>
              <w:keepNext w:val="0"/>
              <w:keepLines w:val="0"/>
              <w:suppressLineNumbers w:val="0"/>
              <w:snapToGrid w:val="0"/>
              <w:spacing w:before="156" w:beforeLines="50" w:beforeAutospacing="0" w:after="156" w:afterLines="50" w:afterAutospacing="0" w:line="380" w:lineRule="exact"/>
              <w:ind w:left="0" w:right="0"/>
              <w:rPr>
                <w:rFonts w:hint="default" w:cs="Arial" w:asciiTheme="majorEastAsia" w:hAnsiTheme="majorEastAsia" w:eastAsiaTheme="majorEastAsia"/>
                <w:bCs/>
                <w:sz w:val="24"/>
              </w:rPr>
            </w:pPr>
          </w:p>
        </w:tc>
        <w:tc>
          <w:tcPr>
            <w:tcW w:w="993" w:type="dxa"/>
            <w:gridSpan w:val="2"/>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p>
        </w:tc>
      </w:tr>
      <w:tr>
        <w:tblPrEx>
          <w:tblCellMar>
            <w:top w:w="0" w:type="dxa"/>
            <w:left w:w="108" w:type="dxa"/>
            <w:bottom w:w="0" w:type="dxa"/>
            <w:right w:w="108" w:type="dxa"/>
          </w:tblCellMar>
        </w:tblPrEx>
        <w:trPr>
          <w:trHeight w:val="1137" w:hRule="atLeast"/>
        </w:trPr>
        <w:tc>
          <w:tcPr>
            <w:tcW w:w="2126" w:type="dxa"/>
            <w:gridSpan w:val="2"/>
            <w:vMerge w:val="continue"/>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
                <w:bCs/>
                <w:sz w:val="24"/>
              </w:rPr>
            </w:pPr>
          </w:p>
        </w:tc>
        <w:tc>
          <w:tcPr>
            <w:tcW w:w="2838"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rPr>
                <w:rFonts w:hint="default" w:cs="楷体" w:asciiTheme="majorEastAsia" w:hAnsiTheme="majorEastAsia" w:eastAsiaTheme="majorEastAsia"/>
                <w:bCs/>
                <w:sz w:val="24"/>
              </w:rPr>
            </w:pPr>
          </w:p>
        </w:tc>
        <w:tc>
          <w:tcPr>
            <w:tcW w:w="1276" w:type="dxa"/>
            <w:gridSpan w:val="6"/>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p>
        </w:tc>
        <w:tc>
          <w:tcPr>
            <w:tcW w:w="1221" w:type="dxa"/>
            <w:gridSpan w:val="3"/>
            <w:vAlign w:val="center"/>
          </w:tcPr>
          <w:p>
            <w:pPr>
              <w:keepNext w:val="0"/>
              <w:keepLines w:val="0"/>
              <w:suppressLineNumbers w:val="0"/>
              <w:snapToGrid w:val="0"/>
              <w:spacing w:before="156" w:beforeLines="50" w:beforeAutospacing="0" w:after="156" w:afterLines="50" w:afterAutospacing="0" w:line="380" w:lineRule="exact"/>
              <w:ind w:left="0" w:right="0"/>
              <w:rPr>
                <w:rFonts w:hint="default" w:cs="Arial" w:asciiTheme="majorEastAsia" w:hAnsiTheme="majorEastAsia" w:eastAsiaTheme="majorEastAsia"/>
                <w:bCs/>
                <w:sz w:val="24"/>
              </w:rPr>
            </w:pPr>
          </w:p>
        </w:tc>
        <w:tc>
          <w:tcPr>
            <w:tcW w:w="993" w:type="dxa"/>
            <w:gridSpan w:val="2"/>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Arial" w:asciiTheme="majorEastAsia" w:hAnsiTheme="majorEastAsia" w:eastAsiaTheme="majorEastAsia"/>
                <w:bCs/>
                <w:sz w:val="24"/>
              </w:rPr>
            </w:pPr>
          </w:p>
        </w:tc>
      </w:tr>
      <w:tr>
        <w:tblPrEx>
          <w:tblCellMar>
            <w:top w:w="0" w:type="dxa"/>
            <w:left w:w="108" w:type="dxa"/>
            <w:bottom w:w="0" w:type="dxa"/>
            <w:right w:w="108" w:type="dxa"/>
          </w:tblCellMar>
        </w:tblPrEx>
        <w:trPr>
          <w:trHeight w:val="487" w:hRule="atLeast"/>
        </w:trPr>
        <w:tc>
          <w:tcPr>
            <w:tcW w:w="2126" w:type="dxa"/>
            <w:gridSpan w:val="2"/>
            <w:vAlign w:val="center"/>
          </w:tcPr>
          <w:p>
            <w:pPr>
              <w:keepNext w:val="0"/>
              <w:keepLines w:val="0"/>
              <w:suppressLineNumbers w:val="0"/>
              <w:snapToGrid w:val="0"/>
              <w:spacing w:before="156" w:beforeLines="50" w:beforeAutospacing="0" w:after="156" w:afterLines="50" w:afterAutospacing="0" w:line="380" w:lineRule="exact"/>
              <w:ind w:left="0" w:right="0"/>
              <w:jc w:val="center"/>
              <w:rPr>
                <w:rFonts w:hint="default" w:cs="宋体" w:asciiTheme="majorEastAsia" w:hAnsiTheme="majorEastAsia" w:eastAsiaTheme="majorEastAsia"/>
                <w:b/>
                <w:bCs/>
                <w:sz w:val="24"/>
              </w:rPr>
            </w:pPr>
            <w:r>
              <w:rPr>
                <w:rFonts w:hint="eastAsia" w:cs="宋体" w:asciiTheme="majorEastAsia" w:hAnsiTheme="majorEastAsia" w:eastAsiaTheme="majorEastAsia"/>
                <w:b/>
                <w:bCs/>
                <w:sz w:val="24"/>
              </w:rPr>
              <w:t>主持科研项目情况（按时间倒序排）</w:t>
            </w:r>
          </w:p>
        </w:tc>
        <w:tc>
          <w:tcPr>
            <w:tcW w:w="2838" w:type="dxa"/>
            <w:gridSpan w:val="6"/>
            <w:vAlign w:val="center"/>
          </w:tcPr>
          <w:p>
            <w:pPr>
              <w:keepNext w:val="0"/>
              <w:keepLines w:val="0"/>
              <w:suppressLineNumbers w:val="0"/>
              <w:spacing w:before="156" w:beforeLines="50" w:beforeAutospacing="0" w:after="156" w:afterLines="50" w:afterAutospacing="0" w:line="380" w:lineRule="exact"/>
              <w:ind w:left="0" w:right="0" w:firstLine="588" w:firstLineChars="245"/>
              <w:rPr>
                <w:rFonts w:hint="default" w:asciiTheme="majorEastAsia" w:hAnsiTheme="majorEastAsia" w:eastAsiaTheme="majorEastAsia"/>
                <w:sz w:val="24"/>
              </w:rPr>
            </w:pPr>
            <w:r>
              <w:rPr>
                <w:rFonts w:hint="eastAsia" w:asciiTheme="majorEastAsia" w:hAnsiTheme="majorEastAsia" w:eastAsiaTheme="majorEastAsia"/>
                <w:sz w:val="24"/>
              </w:rPr>
              <w:t>项目名称</w:t>
            </w:r>
          </w:p>
        </w:tc>
        <w:tc>
          <w:tcPr>
            <w:tcW w:w="1276" w:type="dxa"/>
            <w:gridSpan w:val="6"/>
            <w:vAlign w:val="center"/>
          </w:tcPr>
          <w:p>
            <w:pPr>
              <w:keepNext w:val="0"/>
              <w:keepLines w:val="0"/>
              <w:suppressLineNumbers w:val="0"/>
              <w:spacing w:before="156" w:beforeLines="50" w:beforeAutospacing="0" w:after="156" w:afterLines="50" w:afterAutospacing="0" w:line="380" w:lineRule="exact"/>
              <w:ind w:left="0" w:right="0"/>
              <w:rPr>
                <w:rFonts w:hint="default" w:asciiTheme="majorEastAsia" w:hAnsiTheme="majorEastAsia" w:eastAsiaTheme="majorEastAsia"/>
                <w:sz w:val="24"/>
              </w:rPr>
            </w:pPr>
            <w:r>
              <w:rPr>
                <w:rFonts w:hint="eastAsia" w:asciiTheme="majorEastAsia" w:hAnsiTheme="majorEastAsia" w:eastAsiaTheme="majorEastAsia"/>
                <w:sz w:val="24"/>
              </w:rPr>
              <w:t>项目级别</w:t>
            </w:r>
          </w:p>
        </w:tc>
        <w:tc>
          <w:tcPr>
            <w:tcW w:w="1221" w:type="dxa"/>
            <w:gridSpan w:val="3"/>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sz w:val="24"/>
              </w:rPr>
            </w:pPr>
            <w:r>
              <w:rPr>
                <w:rFonts w:hint="eastAsia" w:asciiTheme="majorEastAsia" w:hAnsiTheme="majorEastAsia" w:eastAsiaTheme="majorEastAsia"/>
                <w:sz w:val="24"/>
              </w:rPr>
              <w:t>起止时间</w:t>
            </w:r>
          </w:p>
        </w:tc>
        <w:tc>
          <w:tcPr>
            <w:tcW w:w="993" w:type="dxa"/>
            <w:gridSpan w:val="2"/>
            <w:vAlign w:val="center"/>
          </w:tcPr>
          <w:p>
            <w:pPr>
              <w:keepNext w:val="0"/>
              <w:keepLines w:val="0"/>
              <w:suppressLineNumbers w:val="0"/>
              <w:spacing w:before="156" w:beforeLines="50" w:beforeAutospacing="0" w:after="156" w:afterLines="50" w:afterAutospacing="0" w:line="380" w:lineRule="exact"/>
              <w:ind w:left="0" w:right="0"/>
              <w:rPr>
                <w:rFonts w:hint="default" w:asciiTheme="majorEastAsia" w:hAnsiTheme="majorEastAsia" w:eastAsiaTheme="majorEastAsia"/>
                <w:sz w:val="24"/>
              </w:rPr>
            </w:pPr>
            <w:r>
              <w:rPr>
                <w:rFonts w:hint="eastAsia" w:asciiTheme="majorEastAsia" w:hAnsiTheme="majorEastAsia" w:eastAsiaTheme="majorEastAsia"/>
                <w:sz w:val="24"/>
              </w:rPr>
              <w:t>经费数</w:t>
            </w:r>
          </w:p>
        </w:tc>
      </w:tr>
      <w:tr>
        <w:tblPrEx>
          <w:tblCellMar>
            <w:top w:w="0" w:type="dxa"/>
            <w:left w:w="108" w:type="dxa"/>
            <w:bottom w:w="0" w:type="dxa"/>
            <w:right w:w="108" w:type="dxa"/>
          </w:tblCellMar>
        </w:tblPrEx>
        <w:trPr>
          <w:trHeight w:val="555" w:hRule="atLeast"/>
        </w:trPr>
        <w:tc>
          <w:tcPr>
            <w:tcW w:w="2126" w:type="dxa"/>
            <w:gridSpan w:val="2"/>
            <w:vMerge w:val="restart"/>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奖励荣誉</w:t>
            </w:r>
          </w:p>
        </w:tc>
        <w:tc>
          <w:tcPr>
            <w:tcW w:w="3830" w:type="dxa"/>
            <w:gridSpan w:val="9"/>
            <w:vAlign w:val="center"/>
          </w:tcPr>
          <w:p>
            <w:pPr>
              <w:keepNext w:val="0"/>
              <w:keepLines w:val="0"/>
              <w:suppressLineNumbers w:val="0"/>
              <w:spacing w:before="156" w:beforeLines="50" w:beforeAutospacing="0" w:after="156" w:afterLines="50" w:afterAutospacing="0" w:line="380" w:lineRule="exact"/>
              <w:ind w:left="0" w:right="0" w:firstLine="588" w:firstLineChars="245"/>
              <w:jc w:val="center"/>
              <w:rPr>
                <w:rFonts w:hint="default" w:asciiTheme="majorEastAsia" w:hAnsiTheme="majorEastAsia" w:eastAsiaTheme="majorEastAsia"/>
                <w:sz w:val="24"/>
              </w:rPr>
            </w:pPr>
            <w:r>
              <w:rPr>
                <w:rFonts w:hint="eastAsia" w:asciiTheme="majorEastAsia" w:hAnsiTheme="majorEastAsia" w:eastAsiaTheme="majorEastAsia"/>
                <w:sz w:val="24"/>
              </w:rPr>
              <w:t>奖励荣誉名称</w:t>
            </w:r>
          </w:p>
        </w:tc>
        <w:tc>
          <w:tcPr>
            <w:tcW w:w="992" w:type="dxa"/>
            <w:gridSpan w:val="4"/>
            <w:vAlign w:val="center"/>
          </w:tcPr>
          <w:p>
            <w:pPr>
              <w:keepNext w:val="0"/>
              <w:keepLines w:val="0"/>
              <w:suppressLineNumbers w:val="0"/>
              <w:spacing w:before="156" w:beforeLines="50" w:beforeAutospacing="0" w:after="156" w:afterLines="50" w:afterAutospacing="0" w:line="380" w:lineRule="exact"/>
              <w:ind w:left="0" w:right="0"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级别</w:t>
            </w:r>
          </w:p>
        </w:tc>
        <w:tc>
          <w:tcPr>
            <w:tcW w:w="1506" w:type="dxa"/>
            <w:gridSpan w:val="4"/>
            <w:vAlign w:val="center"/>
          </w:tcPr>
          <w:p>
            <w:pPr>
              <w:keepNext w:val="0"/>
              <w:keepLines w:val="0"/>
              <w:suppressLineNumbers w:val="0"/>
              <w:spacing w:before="156" w:beforeLines="50" w:beforeAutospacing="0" w:after="156" w:afterLines="50" w:afterAutospacing="0" w:line="380" w:lineRule="exact"/>
              <w:ind w:left="0" w:right="0"/>
              <w:rPr>
                <w:rFonts w:hint="default" w:asciiTheme="majorEastAsia" w:hAnsiTheme="majorEastAsia" w:eastAsiaTheme="majorEastAsia"/>
                <w:sz w:val="24"/>
              </w:rPr>
            </w:pPr>
            <w:r>
              <w:rPr>
                <w:rFonts w:hint="eastAsia" w:asciiTheme="majorEastAsia" w:hAnsiTheme="majorEastAsia" w:eastAsiaTheme="majorEastAsia"/>
                <w:sz w:val="24"/>
              </w:rPr>
              <w:t>获得时间</w:t>
            </w:r>
          </w:p>
        </w:tc>
      </w:tr>
      <w:tr>
        <w:tblPrEx>
          <w:tblCellMar>
            <w:top w:w="0" w:type="dxa"/>
            <w:left w:w="108" w:type="dxa"/>
            <w:bottom w:w="0" w:type="dxa"/>
            <w:right w:w="108" w:type="dxa"/>
          </w:tblCellMar>
        </w:tblPrEx>
        <w:trPr>
          <w:trHeight w:val="555" w:hRule="atLeast"/>
        </w:trPr>
        <w:tc>
          <w:tcPr>
            <w:tcW w:w="2126" w:type="dxa"/>
            <w:gridSpan w:val="2"/>
            <w:vMerge w:val="continue"/>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p>
        </w:tc>
        <w:tc>
          <w:tcPr>
            <w:tcW w:w="3830" w:type="dxa"/>
            <w:gridSpan w:val="9"/>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c>
          <w:tcPr>
            <w:tcW w:w="992" w:type="dxa"/>
            <w:gridSpan w:val="4"/>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c>
          <w:tcPr>
            <w:tcW w:w="1506" w:type="dxa"/>
            <w:gridSpan w:val="4"/>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r>
      <w:tr>
        <w:tblPrEx>
          <w:tblCellMar>
            <w:top w:w="0" w:type="dxa"/>
            <w:left w:w="108" w:type="dxa"/>
            <w:bottom w:w="0" w:type="dxa"/>
            <w:right w:w="108" w:type="dxa"/>
          </w:tblCellMar>
        </w:tblPrEx>
        <w:trPr>
          <w:trHeight w:val="555" w:hRule="atLeast"/>
        </w:trPr>
        <w:tc>
          <w:tcPr>
            <w:tcW w:w="2126" w:type="dxa"/>
            <w:gridSpan w:val="2"/>
            <w:vMerge w:val="continue"/>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p>
        </w:tc>
        <w:tc>
          <w:tcPr>
            <w:tcW w:w="3830" w:type="dxa"/>
            <w:gridSpan w:val="9"/>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c>
          <w:tcPr>
            <w:tcW w:w="992" w:type="dxa"/>
            <w:gridSpan w:val="4"/>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c>
          <w:tcPr>
            <w:tcW w:w="1506" w:type="dxa"/>
            <w:gridSpan w:val="4"/>
            <w:vAlign w:val="center"/>
          </w:tcPr>
          <w:p>
            <w:pPr>
              <w:keepNext w:val="0"/>
              <w:keepLines w:val="0"/>
              <w:suppressLineNumbers w:val="0"/>
              <w:spacing w:before="156" w:beforeLines="50" w:beforeAutospacing="0" w:after="156" w:afterLines="50" w:afterAutospacing="0" w:line="380" w:lineRule="exact"/>
              <w:ind w:left="0" w:right="0"/>
              <w:jc w:val="center"/>
              <w:rPr>
                <w:rFonts w:hint="default" w:cs="楷体" w:asciiTheme="majorEastAsia" w:hAnsiTheme="majorEastAsia" w:eastAsiaTheme="majorEastAsia"/>
                <w:sz w:val="24"/>
              </w:rPr>
            </w:pPr>
          </w:p>
        </w:tc>
      </w:tr>
      <w:tr>
        <w:tblPrEx>
          <w:tblCellMar>
            <w:top w:w="0" w:type="dxa"/>
            <w:left w:w="108" w:type="dxa"/>
            <w:bottom w:w="0" w:type="dxa"/>
            <w:right w:w="108" w:type="dxa"/>
          </w:tblCellMar>
        </w:tblPrEx>
        <w:trPr>
          <w:trHeight w:val="1403" w:hRule="atLeast"/>
        </w:trPr>
        <w:tc>
          <w:tcPr>
            <w:tcW w:w="2126" w:type="dxa"/>
            <w:gridSpan w:val="2"/>
            <w:vAlign w:val="center"/>
          </w:tcPr>
          <w:p>
            <w:pPr>
              <w:keepNext w:val="0"/>
              <w:keepLines w:val="0"/>
              <w:suppressLineNumbers w:val="0"/>
              <w:spacing w:before="156" w:beforeLines="50" w:beforeAutospacing="0" w:after="156" w:afterLines="50" w:afterAutospacing="0" w:line="380" w:lineRule="exact"/>
              <w:ind w:left="0" w:right="0"/>
              <w:rPr>
                <w:rFonts w:hint="default" w:asciiTheme="majorEastAsia" w:hAnsiTheme="majorEastAsia" w:eastAsiaTheme="majorEastAsia"/>
                <w:b/>
                <w:sz w:val="24"/>
              </w:rPr>
            </w:pPr>
            <w:r>
              <w:rPr>
                <w:rFonts w:hint="eastAsia" w:cs="宋体" w:asciiTheme="majorEastAsia" w:hAnsiTheme="majorEastAsia" w:eastAsiaTheme="majorEastAsia"/>
                <w:b/>
                <w:bCs/>
                <w:sz w:val="24"/>
              </w:rPr>
              <w:t>其他个性化简介（爱好、特长…）</w:t>
            </w:r>
          </w:p>
        </w:tc>
        <w:tc>
          <w:tcPr>
            <w:tcW w:w="6328" w:type="dxa"/>
            <w:gridSpan w:val="17"/>
            <w:vAlign w:val="center"/>
          </w:tcPr>
          <w:p>
            <w:pPr>
              <w:keepNext w:val="0"/>
              <w:keepLines w:val="0"/>
              <w:suppressLineNumbers w:val="0"/>
              <w:spacing w:before="156" w:beforeLines="50" w:beforeAutospacing="0" w:after="156" w:afterLines="50" w:afterAutospacing="0"/>
              <w:ind w:left="0" w:right="0"/>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1110" w:hRule="atLeast"/>
        </w:trPr>
        <w:tc>
          <w:tcPr>
            <w:tcW w:w="2126" w:type="dxa"/>
            <w:gridSpan w:val="2"/>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擅长领域</w:t>
            </w:r>
          </w:p>
        </w:tc>
        <w:tc>
          <w:tcPr>
            <w:tcW w:w="6328" w:type="dxa"/>
            <w:gridSpan w:val="17"/>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sz w:val="24"/>
              </w:rPr>
            </w:pPr>
          </w:p>
        </w:tc>
      </w:tr>
      <w:tr>
        <w:tblPrEx>
          <w:tblCellMar>
            <w:top w:w="0" w:type="dxa"/>
            <w:left w:w="108" w:type="dxa"/>
            <w:bottom w:w="0" w:type="dxa"/>
            <w:right w:w="108" w:type="dxa"/>
          </w:tblCellMar>
        </w:tblPrEx>
        <w:trPr>
          <w:trHeight w:val="1110" w:hRule="atLeast"/>
        </w:trPr>
        <w:tc>
          <w:tcPr>
            <w:tcW w:w="2126" w:type="dxa"/>
            <w:gridSpan w:val="2"/>
            <w:vAlign w:val="center"/>
          </w:tcPr>
          <w:p>
            <w:pPr>
              <w:keepNext w:val="0"/>
              <w:keepLines w:val="0"/>
              <w:suppressLineNumbers w:val="0"/>
              <w:spacing w:before="156" w:beforeLines="50" w:beforeAutospacing="0" w:after="156" w:afterLines="50" w:afterAutospacing="0" w:line="380" w:lineRule="exact"/>
              <w:ind w:left="0" w:right="0"/>
              <w:jc w:val="center"/>
              <w:rPr>
                <w:rFonts w:hint="default" w:asciiTheme="majorEastAsia" w:hAnsiTheme="majorEastAsia" w:eastAsiaTheme="majorEastAsia"/>
                <w:b/>
                <w:sz w:val="24"/>
              </w:rPr>
            </w:pPr>
            <w:r>
              <w:rPr>
                <w:rFonts w:hint="eastAsia" w:asciiTheme="majorEastAsia" w:hAnsiTheme="majorEastAsia" w:eastAsiaTheme="majorEastAsia"/>
                <w:b/>
                <w:sz w:val="24"/>
              </w:rPr>
              <w:t>备注</w:t>
            </w:r>
          </w:p>
        </w:tc>
        <w:tc>
          <w:tcPr>
            <w:tcW w:w="6328" w:type="dxa"/>
            <w:gridSpan w:val="17"/>
            <w:vAlign w:val="center"/>
          </w:tcPr>
          <w:p>
            <w:pPr>
              <w:keepNext w:val="0"/>
              <w:keepLines w:val="0"/>
              <w:suppressLineNumbers w:val="0"/>
              <w:spacing w:before="156" w:beforeLines="50" w:beforeAutospacing="0" w:after="156" w:afterLines="50" w:afterAutospacing="0" w:line="380" w:lineRule="exact"/>
              <w:ind w:left="0" w:right="0"/>
              <w:rPr>
                <w:rFonts w:hint="default" w:asciiTheme="majorEastAsia" w:hAnsiTheme="majorEastAsia" w:eastAsiaTheme="majorEastAsia"/>
                <w:b/>
                <w:i/>
                <w:sz w:val="24"/>
              </w:rPr>
            </w:pPr>
          </w:p>
        </w:tc>
      </w:tr>
    </w:tbl>
    <w:p>
      <w:pPr>
        <w:spacing w:before="156" w:beforeLines="50"/>
        <w:rPr>
          <w:rFonts w:asciiTheme="majorEastAsia" w:hAnsiTheme="majorEastAsia" w:eastAsiaTheme="majorEastAsia"/>
        </w:rPr>
      </w:pPr>
      <w:r>
        <w:rPr>
          <w:rFonts w:hint="eastAsia" w:asciiTheme="majorEastAsia" w:hAnsiTheme="majorEastAsia" w:eastAsiaTheme="majorEastAsia"/>
          <w:szCs w:val="21"/>
        </w:rPr>
        <w:t>注：①表格可以拉长；②不限于此模版，可制作个性化简历以吸引学生</w:t>
      </w: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before="312" w:beforeLines="100" w:line="460" w:lineRule="exact"/>
        <w:rPr>
          <w:rFonts w:asciiTheme="majorEastAsia" w:hAnsiTheme="majorEastAsia" w:eastAsiaTheme="majorEastAsia"/>
          <w:b/>
          <w:sz w:val="24"/>
        </w:rPr>
      </w:pPr>
    </w:p>
    <w:p>
      <w:pPr>
        <w:shd w:val="clear" w:color="auto" w:fill="FFFFFF"/>
        <w:spacing w:line="440" w:lineRule="exact"/>
        <w:jc w:val="center"/>
        <w:rPr>
          <w:rFonts w:asciiTheme="majorEastAsia" w:hAnsiTheme="majorEastAsia" w:eastAsiaTheme="majorEastAsia"/>
          <w:b/>
          <w:sz w:val="32"/>
          <w:szCs w:val="32"/>
        </w:rPr>
      </w:pPr>
    </w:p>
    <w:p>
      <w:pPr>
        <w:shd w:val="clear" w:color="auto" w:fill="FFFFFF"/>
        <w:spacing w:line="440" w:lineRule="exact"/>
        <w:jc w:val="center"/>
        <w:rPr>
          <w:rFonts w:asciiTheme="majorEastAsia" w:hAnsiTheme="majorEastAsia" w:eastAsiaTheme="majorEastAsia"/>
          <w:b/>
          <w:sz w:val="32"/>
          <w:szCs w:val="32"/>
        </w:rPr>
      </w:pPr>
    </w:p>
    <w:p>
      <w:pPr>
        <w:pStyle w:val="48"/>
        <w:rPr>
          <w:color w:val="auto"/>
        </w:rPr>
      </w:pPr>
      <w:bookmarkStart w:id="279" w:name="_Toc20360"/>
      <w:r>
        <w:rPr>
          <w:rFonts w:hint="eastAsia"/>
          <w:color w:val="auto"/>
        </w:rPr>
        <w:t>新专业申报工作流程</w:t>
      </w:r>
      <w:bookmarkEnd w:id="279"/>
    </w:p>
    <w:p>
      <w:pPr>
        <w:shd w:val="clear" w:color="auto" w:fill="FFFFFF"/>
        <w:spacing w:line="440" w:lineRule="exact"/>
        <w:rPr>
          <w:rFonts w:ascii="方正大黑简体" w:eastAsia="方正大黑简体" w:hAnsiTheme="majorEastAsia"/>
          <w:sz w:val="28"/>
          <w:szCs w:val="28"/>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hd w:val="clear" w:color="auto" w:fill="FFFFFF"/>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新专业申报工作流程</w:t>
      </w:r>
    </w:p>
    <w:p>
      <w:pPr>
        <w:shd w:val="clear" w:color="auto" w:fill="FFFFFF"/>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《上海第二工业大学本科专业设置与建设管理办法》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二级教学单位、专业教师</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hd w:val="clear" w:color="auto" w:fill="FFFFFF"/>
        <w:spacing w:line="260" w:lineRule="exact"/>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991488" behindDoc="0" locked="0" layoutInCell="1" allowOverlap="1">
                <wp:simplePos x="0" y="0"/>
                <wp:positionH relativeFrom="column">
                  <wp:posOffset>892175</wp:posOffset>
                </wp:positionH>
                <wp:positionV relativeFrom="paragraph">
                  <wp:posOffset>43815</wp:posOffset>
                </wp:positionV>
                <wp:extent cx="2967990" cy="293370"/>
                <wp:effectExtent l="5080" t="5080" r="17780" b="6350"/>
                <wp:wrapNone/>
                <wp:docPr id="407" name="自选图形 743"/>
                <wp:cNvGraphicFramePr/>
                <a:graphic xmlns:a="http://schemas.openxmlformats.org/drawingml/2006/main">
                  <a:graphicData uri="http://schemas.microsoft.com/office/word/2010/wordprocessingShape">
                    <wps:wsp>
                      <wps:cNvSpPr/>
                      <wps:spPr>
                        <a:xfrm>
                          <a:off x="0" y="0"/>
                          <a:ext cx="2967990" cy="29337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 xml:space="preserve"> 12月，学部（院）确定次年拟申报的新专业</w:t>
                            </w:r>
                          </w:p>
                        </w:txbxContent>
                      </wps:txbx>
                      <wps:bodyPr lIns="0" tIns="0" rIns="0" bIns="0" upright="1"/>
                    </wps:wsp>
                  </a:graphicData>
                </a:graphic>
              </wp:anchor>
            </w:drawing>
          </mc:Choice>
          <mc:Fallback>
            <w:pict>
              <v:shape id="自选图形 743" o:spid="_x0000_s1026" o:spt="116" type="#_x0000_t116" style="position:absolute;left:0pt;margin-left:70.25pt;margin-top:3.45pt;height:23.1pt;width:233.7pt;z-index:252991488;mso-width-relative:page;mso-height-relative:page;" fillcolor="#FFFFFF" filled="t" stroked="t" coordsize="21600,21600" o:gfxdata="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4uZKHWAAAACAEAAA8AAAAAAAAAAQAgAAAAIgAAAGRycy9kb3ducmV2LnhtbFBLAQIU&#10;ABQAAAAIAIdO4kBsUI/JLgIAAGYEAAAOAAAAAAAAAAEAIAAAACUBAABkcnMvZTJvRG9jLnhtbFBL&#10;BQYAAAAABgAGAFkBAADFBQAAAAA=&#10;">
                <v:fill on="t" focussize="0,0"/>
                <v:stroke color="#000000" joinstyle="miter"/>
                <v:imagedata o:title=""/>
                <o:lock v:ext="edit" aspectratio="f"/>
                <v:textbox inset="0mm,0mm,0mm,0mm">
                  <w:txbxContent>
                    <w:p>
                      <w:pPr>
                        <w:jc w:val="center"/>
                        <w:rPr>
                          <w:szCs w:val="21"/>
                        </w:rPr>
                      </w:pPr>
                      <w:r>
                        <w:rPr>
                          <w:rFonts w:hint="eastAsia" w:ascii="宋体" w:hAnsi="宋体"/>
                          <w:szCs w:val="21"/>
                        </w:rPr>
                        <w:t xml:space="preserve"> 12月，学部（院）确定次年拟申报的新专业</w:t>
                      </w:r>
                    </w:p>
                  </w:txbxContent>
                </v:textbox>
              </v:shape>
            </w:pict>
          </mc:Fallback>
        </mc:AlternateContent>
      </w:r>
    </w:p>
    <w:p>
      <w:pPr>
        <w:shd w:val="clear" w:color="auto" w:fill="FFFFFF"/>
        <w:spacing w:line="260" w:lineRule="exact"/>
        <w:rPr>
          <w:rFonts w:asciiTheme="majorEastAsia" w:hAnsiTheme="majorEastAsia" w:eastAsiaTheme="majorEastAsia"/>
          <w:b/>
          <w:sz w:val="28"/>
          <w:szCs w:val="28"/>
        </w:rPr>
      </w:pPr>
    </w:p>
    <w:p>
      <w:pPr>
        <w:shd w:val="clear" w:color="auto" w:fill="FFFFFF"/>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9680" behindDoc="0" locked="0" layoutInCell="1" allowOverlap="1">
                <wp:simplePos x="0" y="0"/>
                <wp:positionH relativeFrom="column">
                  <wp:posOffset>2326640</wp:posOffset>
                </wp:positionH>
                <wp:positionV relativeFrom="paragraph">
                  <wp:posOffset>6985</wp:posOffset>
                </wp:positionV>
                <wp:extent cx="0" cy="215900"/>
                <wp:effectExtent l="38100" t="0" r="38100" b="12700"/>
                <wp:wrapNone/>
                <wp:docPr id="408" name="直接箭头连接符 557"/>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57" o:spid="_x0000_s1026" o:spt="32" type="#_x0000_t32" style="position:absolute;left:0pt;margin-left:183.2pt;margin-top:0.55pt;height:17pt;width:0pt;z-index:252999680;mso-width-relative:page;mso-height-relative:page;" filled="f" stroked="t" coordsize="21600,21600" o:gfxdata="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dgl1NYAAAAIAQAADwAAAAAAAAABACAAAAAiAAAAZHJz&#10;L2Rvd25yZXYueG1sUEsBAhQAFAAAAAgAh07iQJQkyXwGAgAA8wMAAA4AAAAAAAAAAQAgAAAAJQEA&#10;AGRycy9lMm9Eb2MueG1sUEsFBgAAAAAGAAYAWQEAAJ0FAAAAAA==&#10;">
                <v:fill on="f" focussize="0,0"/>
                <v:stroke color="#000000" joinstyle="round" endarrow="block"/>
                <v:imagedata o:title=""/>
                <o:lock v:ext="edit" aspectratio="f"/>
              </v:shape>
            </w:pict>
          </mc:Fallback>
        </mc:AlternateContent>
      </w:r>
    </w:p>
    <w:p>
      <w:pPr>
        <w:shd w:val="clear" w:color="auto" w:fill="FFFFFF"/>
        <w:spacing w:line="360" w:lineRule="exact"/>
        <w:jc w:val="cente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0464" behindDoc="0" locked="0" layoutInCell="1" allowOverlap="1">
                <wp:simplePos x="0" y="0"/>
                <wp:positionH relativeFrom="column">
                  <wp:posOffset>916305</wp:posOffset>
                </wp:positionH>
                <wp:positionV relativeFrom="paragraph">
                  <wp:posOffset>13970</wp:posOffset>
                </wp:positionV>
                <wp:extent cx="2800350" cy="390525"/>
                <wp:effectExtent l="0" t="0" r="19050" b="28575"/>
                <wp:wrapNone/>
                <wp:docPr id="409" name="文本框 745"/>
                <wp:cNvGraphicFramePr/>
                <a:graphic xmlns:a="http://schemas.openxmlformats.org/drawingml/2006/main">
                  <a:graphicData uri="http://schemas.microsoft.com/office/word/2010/wordprocessingShape">
                    <wps:wsp>
                      <wps:cNvSpPr txBox="1"/>
                      <wps:spPr>
                        <a:xfrm>
                          <a:off x="0" y="0"/>
                          <a:ext cx="280035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专业负责人登陆“教务处主页-常用下载”下载并填写《普通高等学校本科专业设置申请表》</w:t>
                            </w:r>
                          </w:p>
                          <w:p>
                            <w:pPr>
                              <w:jc w:val="center"/>
                              <w:rPr>
                                <w:rFonts w:ascii="宋体" w:hAnsi="宋体"/>
                                <w:szCs w:val="21"/>
                              </w:rPr>
                            </w:pPr>
                          </w:p>
                          <w:p/>
                        </w:txbxContent>
                      </wps:txbx>
                      <wps:bodyPr wrap="square" lIns="0" tIns="0" rIns="0" bIns="0" upright="1">
                        <a:noAutofit/>
                      </wps:bodyPr>
                    </wps:wsp>
                  </a:graphicData>
                </a:graphic>
              </wp:anchor>
            </w:drawing>
          </mc:Choice>
          <mc:Fallback>
            <w:pict>
              <v:shape id="文本框 745" o:spid="_x0000_s1026" o:spt="202" type="#_x0000_t202" style="position:absolute;left:0pt;margin-left:72.15pt;margin-top:1.1pt;height:30.75pt;width:220.5pt;z-index:252990464;mso-width-relative:page;mso-height-relative:page;" fillcolor="#FFFFFF" filled="t" stroked="t" coordsize="21600,21600" o:gfxdata="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m9iudcAAAAIAQAADwAAAAAAAAABACAAAAAiAAAAZHJzL2Rvd25yZXYueG1s&#10;UEsBAhQAFAAAAAgAh07iQIFr3vIyAgAAhgQAAA4AAAAAAAAAAQAgAAAAJgEAAGRycy9lMm9Eb2Mu&#10;eG1sUEsFBgAAAAAGAAYAWQEAAMoFAAAAAA==&#10;">
                <v:fill on="t" focussize="0,0"/>
                <v:stroke color="#000000" joinstyle="miter"/>
                <v:imagedata o:title=""/>
                <o:lock v:ext="edit" aspectratio="f"/>
                <v:textbox inset="0mm,0mm,0mm,0mm">
                  <w:txbxContent>
                    <w:p>
                      <w:pPr>
                        <w:jc w:val="center"/>
                        <w:rPr>
                          <w:szCs w:val="21"/>
                        </w:rPr>
                      </w:pPr>
                      <w:r>
                        <w:rPr>
                          <w:rFonts w:hint="eastAsia" w:ascii="宋体" w:hAnsi="宋体"/>
                          <w:szCs w:val="21"/>
                        </w:rPr>
                        <w:t>专业负责人登陆“教务处主页-常用下载”下载并填写《普通高等学校本科专业设置申请表》</w:t>
                      </w:r>
                    </w:p>
                    <w:p>
                      <w:pPr>
                        <w:jc w:val="center"/>
                        <w:rPr>
                          <w:rFonts w:ascii="宋体" w:hAnsi="宋体"/>
                          <w:szCs w:val="21"/>
                        </w:rPr>
                      </w:pPr>
                    </w:p>
                    <w:p/>
                  </w:txbxContent>
                </v:textbox>
              </v:shape>
            </w:pict>
          </mc:Fallback>
        </mc:AlternateContent>
      </w:r>
    </w:p>
    <w:p>
      <w:pPr>
        <w:shd w:val="clear" w:color="auto" w:fill="FFFFFF"/>
        <w:jc w:val="center"/>
        <w:rPr>
          <w:rFonts w:asciiTheme="majorEastAsia" w:hAnsiTheme="majorEastAsia" w:eastAsiaTheme="majorEastAsia"/>
          <w:sz w:val="24"/>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0704" behindDoc="0" locked="0" layoutInCell="1" allowOverlap="1">
                <wp:simplePos x="0" y="0"/>
                <wp:positionH relativeFrom="column">
                  <wp:posOffset>2328545</wp:posOffset>
                </wp:positionH>
                <wp:positionV relativeFrom="paragraph">
                  <wp:posOffset>2540</wp:posOffset>
                </wp:positionV>
                <wp:extent cx="0" cy="215900"/>
                <wp:effectExtent l="38100" t="0" r="38100" b="12700"/>
                <wp:wrapNone/>
                <wp:docPr id="410" name="直接箭头连接符 570"/>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70" o:spid="_x0000_s1026" o:spt="32" type="#_x0000_t32" style="position:absolute;left:0pt;margin-left:183.35pt;margin-top:0.2pt;height:17pt;width:0pt;z-index:253000704;mso-width-relative:page;mso-height-relative:page;" filled="f" stroked="t" coordsize="21600,21600" o:gfxdata="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uvictUAAAAHAQAADwAAAAAAAAABACAAAAAiAAAAZHJzL2Rv&#10;d25yZXYueG1sUEsBAhQAFAAAAAgAh07iQM9hyLwEAgAA8wMAAA4AAAAAAAAAAQAgAAAAJAEAAGRy&#10;cy9lMm9Eb2MueG1sUEsFBgAAAAAGAAYAWQEAAJo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2512" behindDoc="0" locked="0" layoutInCell="1" allowOverlap="1">
                <wp:simplePos x="0" y="0"/>
                <wp:positionH relativeFrom="column">
                  <wp:posOffset>1039495</wp:posOffset>
                </wp:positionH>
                <wp:positionV relativeFrom="paragraph">
                  <wp:posOffset>8255</wp:posOffset>
                </wp:positionV>
                <wp:extent cx="2543175" cy="375285"/>
                <wp:effectExtent l="0" t="0" r="28575" b="24765"/>
                <wp:wrapNone/>
                <wp:docPr id="411" name="文本框 747"/>
                <wp:cNvGraphicFramePr/>
                <a:graphic xmlns:a="http://schemas.openxmlformats.org/drawingml/2006/main">
                  <a:graphicData uri="http://schemas.microsoft.com/office/word/2010/wordprocessingShape">
                    <wps:wsp>
                      <wps:cNvSpPr txBox="1"/>
                      <wps:spPr>
                        <a:xfrm>
                          <a:off x="0" y="0"/>
                          <a:ext cx="254317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ascii="宋体" w:hAnsi="宋体"/>
                                <w:szCs w:val="21"/>
                              </w:rPr>
                              <w:t xml:space="preserve"> 次年4月，学部（院）将“申请表”、可行性论证报告等相关材料报教务处</w:t>
                            </w:r>
                          </w:p>
                        </w:txbxContent>
                      </wps:txbx>
                      <wps:bodyPr wrap="square" lIns="0" tIns="0" rIns="0" bIns="0" upright="1"/>
                    </wps:wsp>
                  </a:graphicData>
                </a:graphic>
              </wp:anchor>
            </w:drawing>
          </mc:Choice>
          <mc:Fallback>
            <w:pict>
              <v:shape id="文本框 747" o:spid="_x0000_s1026" o:spt="202" type="#_x0000_t202" style="position:absolute;left:0pt;margin-left:81.85pt;margin-top:0.65pt;height:29.55pt;width:200.25pt;z-index:252992512;mso-width-relative:page;mso-height-relative:page;" fillcolor="#FFFFFF" filled="t" stroked="t" coordsize="21600,21600" o:gfxdata="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nrOn1wAAAAgBAAAPAAAAAAAAAAEAIAAAACIAAABkcnMvZG93bnJldi54bWxQSwECFAAUAAAA&#10;CACHTuJAGLAKXSgCAABsBAAADgAAAAAAAAABACAAAAAmAQAAZHJzL2Uyb0RvYy54bWxQSwUGAAAA&#10;AAYABgBZAQAAwAUAAAAA&#10;">
                <v:fill on="t" focussize="0,0"/>
                <v:stroke color="#000000" joinstyle="miter"/>
                <v:imagedata o:title=""/>
                <o:lock v:ext="edit" aspectratio="f"/>
                <v:textbox inset="0mm,0mm,0mm,0mm">
                  <w:txbxContent>
                    <w:p>
                      <w:pPr>
                        <w:jc w:val="center"/>
                        <w:rPr>
                          <w:szCs w:val="21"/>
                        </w:rPr>
                      </w:pPr>
                      <w:r>
                        <w:rPr>
                          <w:rFonts w:hint="eastAsia" w:ascii="宋体" w:hAnsi="宋体"/>
                          <w:szCs w:val="21"/>
                        </w:rPr>
                        <w:t xml:space="preserve"> 次年4月，学部（院）将“申请表”、可行性论证报告等相关材料报教务处</w:t>
                      </w:r>
                    </w:p>
                  </w:txbxContent>
                </v:textbox>
              </v:shape>
            </w:pict>
          </mc:Fallback>
        </mc:AlternateContent>
      </w:r>
      <w:r>
        <w:rPr>
          <w:rFonts w:hint="eastAsia" w:asciiTheme="majorEastAsia" w:hAnsiTheme="majorEastAsia" w:eastAsiaTheme="majorEastAsia"/>
        </w:rPr>
        <w:t xml:space="preserve"> </w: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1728" behindDoc="0" locked="0" layoutInCell="1" allowOverlap="1">
                <wp:simplePos x="0" y="0"/>
                <wp:positionH relativeFrom="column">
                  <wp:posOffset>2313940</wp:posOffset>
                </wp:positionH>
                <wp:positionV relativeFrom="paragraph">
                  <wp:posOffset>3810</wp:posOffset>
                </wp:positionV>
                <wp:extent cx="0" cy="215900"/>
                <wp:effectExtent l="38100" t="0" r="38100" b="12700"/>
                <wp:wrapNone/>
                <wp:docPr id="412" name="直接箭头连接符 568"/>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68" o:spid="_x0000_s1026" o:spt="32" type="#_x0000_t32" style="position:absolute;left:0pt;margin-left:182.2pt;margin-top:0.3pt;height:17pt;width:0pt;z-index:253001728;mso-width-relative:page;mso-height-relative:page;" filled="f" stroked="t" coordsize="21600,21600" o:gfxdata="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8yXx1AAAAAcBAAAPAAAAAAAAAAEAIAAAACIAAABkcnMv&#10;ZG93bnJldi54bWxQSwECFAAUAAAACACHTuJAMyOiGwcCAADzAwAADgAAAAAAAAABACAAAAAjAQAA&#10;ZHJzL2Uyb0RvYy54bWxQSwUGAAAAAAYABgBZAQAAnA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2752" behindDoc="0" locked="0" layoutInCell="1" allowOverlap="1">
                <wp:simplePos x="0" y="0"/>
                <wp:positionH relativeFrom="column">
                  <wp:posOffset>1192530</wp:posOffset>
                </wp:positionH>
                <wp:positionV relativeFrom="paragraph">
                  <wp:posOffset>33020</wp:posOffset>
                </wp:positionV>
                <wp:extent cx="2476500" cy="408940"/>
                <wp:effectExtent l="0" t="0" r="19050" b="10160"/>
                <wp:wrapNone/>
                <wp:docPr id="413" name="文本框 749"/>
                <wp:cNvGraphicFramePr/>
                <a:graphic xmlns:a="http://schemas.openxmlformats.org/drawingml/2006/main">
                  <a:graphicData uri="http://schemas.microsoft.com/office/word/2010/wordprocessingShape">
                    <wps:wsp>
                      <wps:cNvSpPr txBox="1"/>
                      <wps:spPr>
                        <a:xfrm>
                          <a:off x="0" y="0"/>
                          <a:ext cx="2476500" cy="408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hd w:val="clear" w:color="auto" w:fill="FFFFFF"/>
                              <w:spacing w:before="31" w:beforeLines="10"/>
                              <w:jc w:val="center"/>
                              <w:rPr>
                                <w:rFonts w:ascii="宋体" w:hAnsi="宋体"/>
                                <w:szCs w:val="21"/>
                              </w:rPr>
                            </w:pPr>
                            <w:r>
                              <w:rPr>
                                <w:rFonts w:hint="eastAsia" w:ascii="宋体" w:hAnsi="宋体"/>
                                <w:szCs w:val="21"/>
                              </w:rPr>
                              <w:t xml:space="preserve"> 教务处初审后，报教育教学工作委员会下设的专业设置与评估小组评审</w:t>
                            </w:r>
                          </w:p>
                          <w:p>
                            <w:pPr>
                              <w:shd w:val="clear" w:color="auto" w:fill="FFFFFF"/>
                              <w:spacing w:before="31" w:beforeLines="10"/>
                              <w:jc w:val="center"/>
                              <w:rPr>
                                <w:rFonts w:ascii="宋体" w:hAnsi="宋体"/>
                                <w:szCs w:val="21"/>
                              </w:rPr>
                            </w:pPr>
                          </w:p>
                          <w:p>
                            <w:pPr>
                              <w:jc w:val="center"/>
                              <w:rPr>
                                <w:szCs w:val="21"/>
                              </w:rPr>
                            </w:pPr>
                          </w:p>
                        </w:txbxContent>
                      </wps:txbx>
                      <wps:bodyPr wrap="square" lIns="0" tIns="0" rIns="0" bIns="0" upright="1"/>
                    </wps:wsp>
                  </a:graphicData>
                </a:graphic>
              </wp:anchor>
            </w:drawing>
          </mc:Choice>
          <mc:Fallback>
            <w:pict>
              <v:shape id="文本框 749" o:spid="_x0000_s1026" o:spt="202" type="#_x0000_t202" style="position:absolute;left:0pt;margin-left:93.9pt;margin-top:2.6pt;height:32.2pt;width:195pt;z-index:253002752;mso-width-relative:page;mso-height-relative:page;" fillcolor="#FFFFFF" filled="t" stroked="t" coordsize="21600,21600" o:gfxdata="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P/DT7XAAAACAEAAA8AAAAAAAAAAQAgAAAAIgAAAGRycy9kb3ducmV2LnhtbFBLAQIUABQA&#10;AAAIAIdO4kAPECT+KgIAAGwEAAAOAAAAAAAAAAEAIAAAACYBAABkcnMvZTJvRG9jLnhtbFBLBQYA&#10;AAAABgAGAFkBAADCBQAAAAA=&#10;">
                <v:fill on="t" focussize="0,0"/>
                <v:stroke color="#000000" joinstyle="miter"/>
                <v:imagedata o:title=""/>
                <o:lock v:ext="edit" aspectratio="f"/>
                <v:textbox inset="0mm,0mm,0mm,0mm">
                  <w:txbxContent>
                    <w:p>
                      <w:pPr>
                        <w:shd w:val="clear" w:color="auto" w:fill="FFFFFF"/>
                        <w:spacing w:before="31" w:beforeLines="10"/>
                        <w:jc w:val="center"/>
                        <w:rPr>
                          <w:rFonts w:ascii="宋体" w:hAnsi="宋体"/>
                          <w:szCs w:val="21"/>
                        </w:rPr>
                      </w:pPr>
                      <w:r>
                        <w:rPr>
                          <w:rFonts w:hint="eastAsia" w:ascii="宋体" w:hAnsi="宋体"/>
                          <w:szCs w:val="21"/>
                        </w:rPr>
                        <w:t xml:space="preserve"> 教务处初审后，报教育教学工作委员会下设的专业设置与评估小组评审</w:t>
                      </w:r>
                    </w:p>
                    <w:p>
                      <w:pPr>
                        <w:shd w:val="clear" w:color="auto" w:fill="FFFFFF"/>
                        <w:spacing w:before="31" w:beforeLines="10"/>
                        <w:jc w:val="center"/>
                        <w:rPr>
                          <w:rFonts w:ascii="宋体" w:hAnsi="宋体"/>
                          <w:szCs w:val="21"/>
                        </w:rPr>
                      </w:pPr>
                    </w:p>
                    <w:p>
                      <w:pPr>
                        <w:jc w:val="center"/>
                        <w:rPr>
                          <w:szCs w:val="21"/>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11968" behindDoc="0" locked="0" layoutInCell="1" allowOverlap="1">
                <wp:simplePos x="0" y="0"/>
                <wp:positionH relativeFrom="column">
                  <wp:posOffset>3223895</wp:posOffset>
                </wp:positionH>
                <wp:positionV relativeFrom="paragraph">
                  <wp:posOffset>160655</wp:posOffset>
                </wp:positionV>
                <wp:extent cx="322580" cy="293370"/>
                <wp:effectExtent l="0" t="0" r="0" b="0"/>
                <wp:wrapNone/>
                <wp:docPr id="414" name="文本框 750"/>
                <wp:cNvGraphicFramePr/>
                <a:graphic xmlns:a="http://schemas.openxmlformats.org/drawingml/2006/main">
                  <a:graphicData uri="http://schemas.microsoft.com/office/word/2010/wordprocessingShape">
                    <wps:wsp>
                      <wps:cNvSpPr txBox="1"/>
                      <wps:spPr>
                        <a:xfrm>
                          <a:off x="0" y="0"/>
                          <a:ext cx="322580" cy="293370"/>
                        </a:xfrm>
                        <a:prstGeom prst="rect">
                          <a:avLst/>
                        </a:prstGeom>
                        <a:noFill/>
                        <a:ln w="9525">
                          <a:noFill/>
                        </a:ln>
                      </wps:spPr>
                      <wps:txbx>
                        <w:txbxContent>
                          <w:p>
                            <w:pPr>
                              <w:rPr>
                                <w:sz w:val="20"/>
                              </w:rPr>
                            </w:pPr>
                            <w:r>
                              <w:rPr>
                                <w:rFonts w:hint="eastAsia"/>
                                <w:sz w:val="20"/>
                              </w:rPr>
                              <w:t>否</w:t>
                            </w:r>
                          </w:p>
                        </w:txbxContent>
                      </wps:txbx>
                      <wps:bodyPr upright="1"/>
                    </wps:wsp>
                  </a:graphicData>
                </a:graphic>
              </wp:anchor>
            </w:drawing>
          </mc:Choice>
          <mc:Fallback>
            <w:pict>
              <v:shape id="文本框 750" o:spid="_x0000_s1026" o:spt="202" type="#_x0000_t202" style="position:absolute;left:0pt;margin-left:253.85pt;margin-top:12.65pt;height:23.1pt;width:25.4pt;z-index:253011968;mso-width-relative:page;mso-height-relative:page;" filled="f" stroked="f" coordsize="21600,21600" o:gfxdata="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nrqPtYAAAAJAQAADwAAAAAAAAABACAAAAAiAAAAZHJzL2Rvd25yZXYueG1sUEsBAhQAFAAA&#10;AAgAh07iQMSV8Fy4AQAAWgMAAA4AAAAAAAAAAQAgAAAAJQEAAGRycy9lMm9Eb2MueG1sUEsFBgAA&#10;AAAGAAYAWQEAAE8FA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3003776" behindDoc="0" locked="0" layoutInCell="1" allowOverlap="1">
                <wp:simplePos x="0" y="0"/>
                <wp:positionH relativeFrom="column">
                  <wp:posOffset>2315845</wp:posOffset>
                </wp:positionH>
                <wp:positionV relativeFrom="paragraph">
                  <wp:posOffset>45720</wp:posOffset>
                </wp:positionV>
                <wp:extent cx="0" cy="215900"/>
                <wp:effectExtent l="38100" t="0" r="38100" b="12700"/>
                <wp:wrapNone/>
                <wp:docPr id="415" name="直接箭头连接符 567"/>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67" o:spid="_x0000_s1026" o:spt="32" type="#_x0000_t32" style="position:absolute;left:0pt;margin-left:182.35pt;margin-top:3.6pt;height:17pt;width:0pt;z-index:253003776;mso-width-relative:page;mso-height-relative:page;" filled="f" stroked="t" coordsize="21600,21600" o:gfxdata="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hZMaZ&#10;BUNXfvP2+vubDzdfPn97f/3j67tkf/rIZmePkly9x5KylnYdDjv065C475pg0p9YsV2WeH+UWO4i&#10;E4NTkHc6mZ2Ps/rFKc8HjE+lMywZFccYQLVdXDpr6R5dmGSFYfsMI1WmxF8Jqai2rK/4+WxKLATQ&#10;XDY0D2QaT9zQtjkXnVb1pdI6ZWBoN0sd2BbSbOQv8SPcP8JSkRVgN8Tlo2FqOgn1E1uzuPekmaXH&#10;wlMLRtacaUlvK1kECGUEpU+RMSiwrf5HNJXXlrpIMg/CJmvj6n3WO/tpFnKfh7lNw/b7Pmef3ur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KwK3XAAAACAEAAA8AAAAAAAAAAQAgAAAAIgAAAGRy&#10;cy9kb3ducmV2LnhtbFBLAQIUABQAAAAIAIdO4kBoSndbBgIAAPMDAAAOAAAAAAAAAAEAIAAAACYB&#10;AABkcnMvZTJvRG9jLnhtbFBLBQYAAAAABgAGAFkBAACe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9920" behindDoc="0" locked="0" layoutInCell="1" allowOverlap="1">
                <wp:simplePos x="0" y="0"/>
                <wp:positionH relativeFrom="column">
                  <wp:posOffset>1428750</wp:posOffset>
                </wp:positionH>
                <wp:positionV relativeFrom="paragraph">
                  <wp:posOffset>60325</wp:posOffset>
                </wp:positionV>
                <wp:extent cx="1751330" cy="397510"/>
                <wp:effectExtent l="21590" t="5080" r="36830" b="16510"/>
                <wp:wrapNone/>
                <wp:docPr id="416" name="自选图形 752"/>
                <wp:cNvGraphicFramePr/>
                <a:graphic xmlns:a="http://schemas.openxmlformats.org/drawingml/2006/main">
                  <a:graphicData uri="http://schemas.microsoft.com/office/word/2010/wordprocessingShape">
                    <wps:wsp>
                      <wps:cNvSpPr/>
                      <wps:spPr>
                        <a:xfrm>
                          <a:off x="0" y="0"/>
                          <a:ext cx="1751330" cy="39751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评审是否通过</w:t>
                            </w:r>
                          </w:p>
                        </w:txbxContent>
                      </wps:txbx>
                      <wps:bodyPr lIns="0" tIns="0" rIns="0" bIns="0" upright="1"/>
                    </wps:wsp>
                  </a:graphicData>
                </a:graphic>
              </wp:anchor>
            </w:drawing>
          </mc:Choice>
          <mc:Fallback>
            <w:pict>
              <v:shape id="自选图形 752" o:spid="_x0000_s1026" o:spt="4" type="#_x0000_t4" style="position:absolute;left:0pt;margin-left:112.5pt;margin-top:4.75pt;height:31.3pt;width:137.9pt;z-index:253009920;mso-width-relative:page;mso-height-relative:page;" fillcolor="#FFFFFF" filled="t" stroked="t" coordsize="21600,21600" o:gfxdata="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vm1&#10;EdcAAAAIAQAADwAAAAAAAAABACAAAAAiAAAAZHJzL2Rvd25yZXYueG1sUEsBAhQAFAAAAAgAh07i&#10;QAxWJrsjAgAAWgQAAA4AAAAAAAAAAQAgAAAAJgEAAGRycy9lMm9Eb2MueG1sUEsFBgAAAAAGAAYA&#10;WQEAALsFAAAAAA==&#10;">
                <v:fill on="t" focussize="0,0"/>
                <v:stroke color="#000000" joinstyle="miter"/>
                <v:imagedata o:title=""/>
                <o:lock v:ext="edit" aspectratio="f"/>
                <v:textbox inset="0mm,0mm,0mm,0mm">
                  <w:txbxContent>
                    <w:p>
                      <w:pPr>
                        <w:jc w:val="center"/>
                        <w:rPr>
                          <w:szCs w:val="21"/>
                        </w:rPr>
                      </w:pPr>
                      <w:r>
                        <w:rPr>
                          <w:rFonts w:hint="eastAsia"/>
                          <w:szCs w:val="21"/>
                        </w:rPr>
                        <w:t>评审是否通过</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12992" behindDoc="0" locked="0" layoutInCell="1" allowOverlap="1">
                <wp:simplePos x="0" y="0"/>
                <wp:positionH relativeFrom="column">
                  <wp:posOffset>3167380</wp:posOffset>
                </wp:positionH>
                <wp:positionV relativeFrom="paragraph">
                  <wp:posOffset>64770</wp:posOffset>
                </wp:positionV>
                <wp:extent cx="1071245" cy="579755"/>
                <wp:effectExtent l="0" t="4445" r="52705" b="6350"/>
                <wp:wrapNone/>
                <wp:docPr id="417" name="肘形连接符 371"/>
                <wp:cNvGraphicFramePr/>
                <a:graphic xmlns:a="http://schemas.openxmlformats.org/drawingml/2006/main">
                  <a:graphicData uri="http://schemas.microsoft.com/office/word/2010/wordprocessingShape">
                    <wps:wsp>
                      <wps:cNvCnPr/>
                      <wps:spPr>
                        <a:xfrm>
                          <a:off x="0" y="0"/>
                          <a:ext cx="1071245" cy="579755"/>
                        </a:xfrm>
                        <a:prstGeom prst="bentConnector3">
                          <a:avLst>
                            <a:gd name="adj1" fmla="val 9966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371" o:spid="_x0000_s1026" o:spt="34" type="#_x0000_t34" style="position:absolute;left:0pt;margin-left:249.4pt;margin-top:5.1pt;height:45.65pt;width:84.35pt;z-index:253012992;mso-width-relative:page;mso-height-relative:page;" filled="f" stroked="t" coordsize="21600,21600" o:gfxdata="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KauZ&#10;1gAAAAoBAAAPAAAAAAAAAAEAIAAAACIAAABkcnMvZG93bnJldi54bWxQSwECFAAUAAAACACHTuJA&#10;A3UL8iMCAAAmBAAADgAAAAAAAAABACAAAAAlAQAAZHJzL2Uyb0RvYy54bWxQSwUGAAAAAAYABgBZ&#10;AQAAugUAAAAA&#10;" adj="21528">
                <v:fill on="f" focussize="0,0"/>
                <v:stroke color="#000000"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4800" behindDoc="0" locked="0" layoutInCell="1" allowOverlap="1">
                <wp:simplePos x="0" y="0"/>
                <wp:positionH relativeFrom="column">
                  <wp:posOffset>2303780</wp:posOffset>
                </wp:positionH>
                <wp:positionV relativeFrom="paragraph">
                  <wp:posOffset>62230</wp:posOffset>
                </wp:positionV>
                <wp:extent cx="0" cy="215900"/>
                <wp:effectExtent l="38100" t="0" r="38100" b="12700"/>
                <wp:wrapNone/>
                <wp:docPr id="418" name="直接箭头连接符 565"/>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65" o:spid="_x0000_s1026" o:spt="32" type="#_x0000_t32" style="position:absolute;left:0pt;margin-left:181.4pt;margin-top:4.9pt;height:17pt;width:0pt;z-index:253004800;mso-width-relative:page;mso-height-relative:page;" filled="f" stroked="t" coordsize="21600,21600" o:gfxdata="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jyd0&#10;8RYMXfntu+vvbz/efv3y7cP1j5v3yf78ic3OZkmu3mNJWUu7Docd+nVI3HdNMOlPrNguS7w/Six3&#10;kYnBKcg7nczOx1n94pTnA8Zn0hmWjIpjDKDaLi6dtXSPLkyywrB9jpEqU+KvhFRUW9ZX/Hw2nXEm&#10;gOayoXkg03jihrbNuei0qi+V1ikDQ7tZ6sC2kGYjf4kf4f4RloqsALshLh8NU9NJqJ/amsW9J80s&#10;PRaeWjCy5kxLelvJIkAoIyh9ioxBgW31P6KpvLbURZJ5EDZZG1fvs97ZT7OQ+zzMbRq23/c5+/RW&#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V5SQdgAAAAIAQAADwAAAAAAAAABACAAAAAiAAAA&#10;ZHJzL2Rvd25yZXYueG1sUEsBAhQAFAAAAAgAh07iQKMyxUcHAgAA8wMAAA4AAAAAAAAAAQAgAAAA&#10;JwEAAGRycy9lMm9Eb2MueG1sUEsFBgAAAAAGAAYAWQEAAKA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95584" behindDoc="0" locked="0" layoutInCell="1" allowOverlap="1">
                <wp:simplePos x="0" y="0"/>
                <wp:positionH relativeFrom="column">
                  <wp:posOffset>2303145</wp:posOffset>
                </wp:positionH>
                <wp:positionV relativeFrom="paragraph">
                  <wp:posOffset>35560</wp:posOffset>
                </wp:positionV>
                <wp:extent cx="347980" cy="293370"/>
                <wp:effectExtent l="0" t="0" r="0" b="0"/>
                <wp:wrapNone/>
                <wp:docPr id="419" name="文本框 755"/>
                <wp:cNvGraphicFramePr/>
                <a:graphic xmlns:a="http://schemas.openxmlformats.org/drawingml/2006/main">
                  <a:graphicData uri="http://schemas.microsoft.com/office/word/2010/wordprocessingShape">
                    <wps:wsp>
                      <wps:cNvSpPr txBox="1"/>
                      <wps:spPr>
                        <a:xfrm>
                          <a:off x="0" y="0"/>
                          <a:ext cx="347980" cy="293370"/>
                        </a:xfrm>
                        <a:prstGeom prst="rect">
                          <a:avLst/>
                        </a:prstGeom>
                        <a:noFill/>
                        <a:ln w="9525">
                          <a:noFill/>
                        </a:ln>
                      </wps:spPr>
                      <wps:txbx>
                        <w:txbxContent>
                          <w:p>
                            <w:pPr>
                              <w:rPr>
                                <w:sz w:val="20"/>
                              </w:rPr>
                            </w:pPr>
                            <w:r>
                              <w:rPr>
                                <w:rFonts w:hint="eastAsia"/>
                                <w:sz w:val="20"/>
                              </w:rPr>
                              <w:t>是</w:t>
                            </w:r>
                          </w:p>
                        </w:txbxContent>
                      </wps:txbx>
                      <wps:bodyPr upright="1"/>
                    </wps:wsp>
                  </a:graphicData>
                </a:graphic>
              </wp:anchor>
            </w:drawing>
          </mc:Choice>
          <mc:Fallback>
            <w:pict>
              <v:shape id="文本框 755" o:spid="_x0000_s1026" o:spt="202" type="#_x0000_t202" style="position:absolute;left:0pt;margin-left:181.35pt;margin-top:2.8pt;height:23.1pt;width:27.4pt;z-index:252995584;mso-width-relative:page;mso-height-relative:page;" filled="f" stroked="f" coordsize="21600,21600" o:gfxdata="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EPms/WAAAACAEAAA8AAAAAAAAAAQAgAAAAIgAAAGRycy9kb3ducmV2LnhtbFBLAQIUABQA&#10;AAAIAIdO4kCBdqFBuQEAAFoDAAAOAAAAAAAAAAEAIAAAACUBAABkcnMvZTJvRG9jLnhtbFBLBQYA&#10;AAAABgAGAFkBAABQBQAAAAA=&#10;">
                <v:fill on="f" focussize="0,0"/>
                <v:stroke on="f"/>
                <v:imagedata o:title=""/>
                <o:lock v:ext="edit" aspectratio="f"/>
                <v:textbox>
                  <w:txbxContent>
                    <w:p>
                      <w:pPr>
                        <w:rPr>
                          <w:sz w:val="20"/>
                        </w:rPr>
                      </w:pPr>
                      <w:r>
                        <w:rPr>
                          <w:rFonts w:hint="eastAsia"/>
                          <w:sz w:val="20"/>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88416" behindDoc="0" locked="0" layoutInCell="1" allowOverlap="1">
                <wp:simplePos x="0" y="0"/>
                <wp:positionH relativeFrom="column">
                  <wp:posOffset>1243965</wp:posOffset>
                </wp:positionH>
                <wp:positionV relativeFrom="paragraph">
                  <wp:posOffset>85090</wp:posOffset>
                </wp:positionV>
                <wp:extent cx="2148840" cy="255905"/>
                <wp:effectExtent l="4445" t="5080" r="18415" b="5715"/>
                <wp:wrapNone/>
                <wp:docPr id="420" name="文本框 756"/>
                <wp:cNvGraphicFramePr/>
                <a:graphic xmlns:a="http://schemas.openxmlformats.org/drawingml/2006/main">
                  <a:graphicData uri="http://schemas.microsoft.com/office/word/2010/wordprocessingShape">
                    <wps:wsp>
                      <wps:cNvSpPr txBox="1"/>
                      <wps:spPr>
                        <a:xfrm>
                          <a:off x="0" y="0"/>
                          <a:ext cx="214884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修改材料后，在校园网公示一周</w:t>
                            </w:r>
                          </w:p>
                          <w:p>
                            <w:pPr>
                              <w:jc w:val="center"/>
                              <w:rPr>
                                <w:szCs w:val="21"/>
                              </w:rPr>
                            </w:pPr>
                          </w:p>
                        </w:txbxContent>
                      </wps:txbx>
                      <wps:bodyPr lIns="0" tIns="0" rIns="0" bIns="0" upright="1"/>
                    </wps:wsp>
                  </a:graphicData>
                </a:graphic>
              </wp:anchor>
            </w:drawing>
          </mc:Choice>
          <mc:Fallback>
            <w:pict>
              <v:shape id="文本框 756" o:spid="_x0000_s1026" o:spt="202" type="#_x0000_t202" style="position:absolute;left:0pt;margin-left:97.95pt;margin-top:6.7pt;height:20.15pt;width:169.2pt;z-index:252988416;mso-width-relative:page;mso-height-relative:page;" fillcolor="#FFFFFF" filled="t" stroked="t" coordsize="21600,21600" o:gfxdata="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jN9cAAAAJ&#10;AQAADwAAAAAAAAABACAAAAAiAAAAZHJzL2Rvd25yZXYueG1sUEsBAhQAFAAAAAgAh07iQAqkpbQd&#10;AgAAXgQAAA4AAAAAAAAAAQAgAAAAJgEAAGRycy9lMm9Eb2MueG1sUEsFBgAAAAAGAAYAWQEAALUF&#10;AAAAAA==&#10;">
                <v:fill on="t" focussize="0,0"/>
                <v:stroke color="#000000"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修改材料后，在校园网公示一周</w:t>
                      </w:r>
                    </w:p>
                    <w:p>
                      <w:pPr>
                        <w:jc w:val="center"/>
                        <w:rPr>
                          <w:szCs w:val="21"/>
                        </w:rPr>
                      </w:pP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5824" behindDoc="0" locked="0" layoutInCell="1" allowOverlap="1">
                <wp:simplePos x="0" y="0"/>
                <wp:positionH relativeFrom="column">
                  <wp:posOffset>2298700</wp:posOffset>
                </wp:positionH>
                <wp:positionV relativeFrom="paragraph">
                  <wp:posOffset>142240</wp:posOffset>
                </wp:positionV>
                <wp:extent cx="0" cy="215900"/>
                <wp:effectExtent l="38100" t="0" r="38100" b="12700"/>
                <wp:wrapNone/>
                <wp:docPr id="421" name="直接箭头连接符 575"/>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75" o:spid="_x0000_s1026" o:spt="32" type="#_x0000_t32" style="position:absolute;left:0pt;margin-left:181pt;margin-top:11.2pt;height:17pt;width:0pt;z-index:253005824;mso-width-relative:page;mso-height-relative:page;" filled="f" stroked="t" coordsize="21600,21600" o:gfxdata="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LDtxbZAAAACQEAAA8AAAAAAAAAAQAgAAAAIgAA&#10;AGRycy9kb3ducmV2LnhtbFBLAQIUABQAAAAIAIdO4kBD//AoBwIAAPMDAAAOAAAAAAAAAAEAIAAA&#10;ACgBAABkcnMvZTJvRG9jLnhtbFBLBQYAAAAABgAGAFkBAACh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97632" behindDoc="0" locked="0" layoutInCell="1" allowOverlap="1">
                <wp:simplePos x="0" y="0"/>
                <wp:positionH relativeFrom="column">
                  <wp:posOffset>3897630</wp:posOffset>
                </wp:positionH>
                <wp:positionV relativeFrom="paragraph">
                  <wp:posOffset>66675</wp:posOffset>
                </wp:positionV>
                <wp:extent cx="668655" cy="238760"/>
                <wp:effectExtent l="4445" t="4445" r="12700" b="23495"/>
                <wp:wrapNone/>
                <wp:docPr id="422" name="自选图形 758"/>
                <wp:cNvGraphicFramePr/>
                <a:graphic xmlns:a="http://schemas.openxmlformats.org/drawingml/2006/main">
                  <a:graphicData uri="http://schemas.microsoft.com/office/word/2010/wordprocessingShape">
                    <wps:wsp>
                      <wps:cNvSpPr/>
                      <wps:spPr>
                        <a:xfrm>
                          <a:off x="0" y="0"/>
                          <a:ext cx="668655" cy="23876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rPr>
                                <w:szCs w:val="21"/>
                              </w:rPr>
                            </w:pPr>
                            <w:r>
                              <w:rPr>
                                <w:rFonts w:hint="eastAsia"/>
                                <w:szCs w:val="21"/>
                              </w:rPr>
                              <w:t>结束</w:t>
                            </w:r>
                          </w:p>
                        </w:txbxContent>
                      </wps:txbx>
                      <wps:bodyPr lIns="0" tIns="0" rIns="0" bIns="0" upright="1"/>
                    </wps:wsp>
                  </a:graphicData>
                </a:graphic>
              </wp:anchor>
            </w:drawing>
          </mc:Choice>
          <mc:Fallback>
            <w:pict>
              <v:roundrect id="自选图形 758" o:spid="_x0000_s1026" o:spt="2" style="position:absolute;left:0pt;margin-left:306.9pt;margin-top:5.25pt;height:18.8pt;width:52.65pt;z-index:252997632;mso-width-relative:page;mso-height-relative:page;" fillcolor="#FFFFFF" filled="t" stroked="t" coordsize="21600,21600" arcsize="0.166666666666667" o:gfxdata="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p9HM1gAAAAkBAAAPAAAAAAAAAAEAIAAAACIAAABkcnMvZG93bnJl&#10;di54bWxQSwECFAAUAAAACACHTuJAeavljDgCAACHBAAADgAAAAAAAAABACAAAAAlAQAAZHJzL2Uy&#10;b0RvYy54bWxQSwUGAAAAAAYABgBZAQAAzwUAAAAA&#10;">
                <v:fill on="t" focussize="0,0"/>
                <v:stroke color="#000000" joinstyle="miter"/>
                <v:imagedata o:title=""/>
                <o:lock v:ext="edit" aspectratio="f"/>
                <v:textbox inset="0mm,0mm,0mm,0mm">
                  <w:txbxContent>
                    <w:p>
                      <w:pPr>
                        <w:ind w:firstLine="315" w:firstLineChars="150"/>
                        <w:rPr>
                          <w:szCs w:val="21"/>
                        </w:rPr>
                      </w:pPr>
                      <w:r>
                        <w:rPr>
                          <w:rFonts w:hint="eastAsia"/>
                          <w:szCs w:val="21"/>
                        </w:rPr>
                        <w:t>结束</w:t>
                      </w:r>
                    </w:p>
                  </w:txbxContent>
                </v:textbox>
              </v:round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8656" behindDoc="0" locked="0" layoutInCell="1" allowOverlap="1">
                <wp:simplePos x="0" y="0"/>
                <wp:positionH relativeFrom="column">
                  <wp:posOffset>3140075</wp:posOffset>
                </wp:positionH>
                <wp:positionV relativeFrom="paragraph">
                  <wp:posOffset>104775</wp:posOffset>
                </wp:positionV>
                <wp:extent cx="1098550" cy="702310"/>
                <wp:effectExtent l="0" t="0" r="44450" b="21590"/>
                <wp:wrapNone/>
                <wp:docPr id="423" name="肘形连接符 563"/>
                <wp:cNvGraphicFramePr/>
                <a:graphic xmlns:a="http://schemas.openxmlformats.org/drawingml/2006/main">
                  <a:graphicData uri="http://schemas.microsoft.com/office/word/2010/wordprocessingShape">
                    <wps:wsp>
                      <wps:cNvCnPr/>
                      <wps:spPr>
                        <a:xfrm flipV="1">
                          <a:off x="0" y="0"/>
                          <a:ext cx="1098550" cy="702310"/>
                        </a:xfrm>
                        <a:prstGeom prst="bentConnector3">
                          <a:avLst>
                            <a:gd name="adj1" fmla="val 9966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563" o:spid="_x0000_s1026" o:spt="34" type="#_x0000_t34" style="position:absolute;left:0pt;flip:y;margin-left:247.25pt;margin-top:8.25pt;height:55.3pt;width:86.5pt;z-index:252998656;mso-width-relative:page;mso-height-relative:page;" filled="f" stroked="t" coordsize="21600,21600" o:gfxdata="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JJWg/YAAAACgEAAA8AAAAAAAAAAQAgAAAAIgAAAGRycy9kb3ducmV2LnhtbFBLAQIU&#10;ABQAAAAIAIdO4kBl8b5yLAIAADAEAAAOAAAAAAAAAAEAIAAAACcBAABkcnMvZTJvRG9jLnhtbFBL&#10;BQYAAAAABgAGAFkBAADFBQAAAAA=&#10;" adj="21528">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86368" behindDoc="0" locked="0" layoutInCell="1" allowOverlap="1">
                <wp:simplePos x="0" y="0"/>
                <wp:positionH relativeFrom="column">
                  <wp:posOffset>1440815</wp:posOffset>
                </wp:positionH>
                <wp:positionV relativeFrom="paragraph">
                  <wp:posOffset>165735</wp:posOffset>
                </wp:positionV>
                <wp:extent cx="1703070" cy="238760"/>
                <wp:effectExtent l="4445" t="4445" r="6985" b="23495"/>
                <wp:wrapNone/>
                <wp:docPr id="424" name="文本框 760"/>
                <wp:cNvGraphicFramePr/>
                <a:graphic xmlns:a="http://schemas.openxmlformats.org/drawingml/2006/main">
                  <a:graphicData uri="http://schemas.microsoft.com/office/word/2010/wordprocessingShape">
                    <wps:wsp>
                      <wps:cNvSpPr txBox="1"/>
                      <wps:spPr>
                        <a:xfrm>
                          <a:off x="0" y="0"/>
                          <a:ext cx="1703070" cy="238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ascii="宋体" w:hAnsi="宋体"/>
                                <w:szCs w:val="21"/>
                              </w:rPr>
                              <w:t>教务处报校长办公会议决定</w:t>
                            </w:r>
                          </w:p>
                        </w:txbxContent>
                      </wps:txbx>
                      <wps:bodyPr lIns="0" tIns="0" rIns="0" bIns="0" upright="1"/>
                    </wps:wsp>
                  </a:graphicData>
                </a:graphic>
              </wp:anchor>
            </w:drawing>
          </mc:Choice>
          <mc:Fallback>
            <w:pict>
              <v:shape id="文本框 760" o:spid="_x0000_s1026" o:spt="202" type="#_x0000_t202" style="position:absolute;left:0pt;margin-left:113.45pt;margin-top:13.05pt;height:18.8pt;width:134.1pt;z-index:252986368;mso-width-relative:page;mso-height-relative:page;" fillcolor="#FFFFFF" filled="t" stroked="t" coordsize="21600,21600" o:gfxdata="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eB8htgAAAAJ&#10;AQAADwAAAAAAAAABACAAAAAiAAAAZHJzL2Rvd25yZXYueG1sUEsBAhQAFAAAAAgAh07iQGh7JTUc&#10;AgAAXgQAAA4AAAAAAAAAAQAgAAAAJwEAAGRycy9lMm9Eb2MueG1sUEsFBgAAAAAGAAYAWQEAALUF&#10;AAAAAA==&#10;">
                <v:fill on="t" focussize="0,0"/>
                <v:stroke color="#000000" joinstyle="miter"/>
                <v:imagedata o:title=""/>
                <o:lock v:ext="edit" aspectratio="f"/>
                <v:textbox inset="0mm,0mm,0mm,0mm">
                  <w:txbxContent>
                    <w:p>
                      <w:pPr>
                        <w:jc w:val="center"/>
                        <w:rPr>
                          <w:sz w:val="18"/>
                          <w:szCs w:val="18"/>
                        </w:rPr>
                      </w:pPr>
                      <w:r>
                        <w:rPr>
                          <w:rFonts w:hint="eastAsia" w:ascii="宋体" w:hAnsi="宋体"/>
                          <w:szCs w:val="21"/>
                        </w:rPr>
                        <w:t>教务处报校长办公会议决定</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6848" behindDoc="0" locked="0" layoutInCell="1" allowOverlap="1">
                <wp:simplePos x="0" y="0"/>
                <wp:positionH relativeFrom="column">
                  <wp:posOffset>2292350</wp:posOffset>
                </wp:positionH>
                <wp:positionV relativeFrom="paragraph">
                  <wp:posOffset>1905</wp:posOffset>
                </wp:positionV>
                <wp:extent cx="0" cy="215900"/>
                <wp:effectExtent l="38100" t="0" r="38100" b="12700"/>
                <wp:wrapNone/>
                <wp:docPr id="425" name="直接箭头连接符 57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74" o:spid="_x0000_s1026" o:spt="32" type="#_x0000_t32" style="position:absolute;left:0pt;margin-left:180.5pt;margin-top:0.15pt;height:17pt;width:0pt;z-index:253006848;mso-width-relative:page;mso-height-relative:page;" filled="f" stroked="t" coordsize="21600,21600" o:gfxdata="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2i9G3VAAAABwEAAA8AAAAAAAAAAQAgAAAAIgAAAGRycy9k&#10;b3ducmV2LnhtbFBLAQIUABQAAAAIAIdO4kBRg2ePBQIAAPMDAAAOAAAAAAAAAAEAIAAAACQBAABk&#10;cnMvZTJvRG9jLnhtbFBLBQYAAAAABgAGAFkBAACb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96608" behindDoc="0" locked="0" layoutInCell="1" allowOverlap="1">
                <wp:simplePos x="0" y="0"/>
                <wp:positionH relativeFrom="column">
                  <wp:posOffset>3233420</wp:posOffset>
                </wp:positionH>
                <wp:positionV relativeFrom="paragraph">
                  <wp:posOffset>116205</wp:posOffset>
                </wp:positionV>
                <wp:extent cx="322580" cy="293370"/>
                <wp:effectExtent l="0" t="0" r="0" b="0"/>
                <wp:wrapNone/>
                <wp:docPr id="426" name="文本框 762"/>
                <wp:cNvGraphicFramePr/>
                <a:graphic xmlns:a="http://schemas.openxmlformats.org/drawingml/2006/main">
                  <a:graphicData uri="http://schemas.microsoft.com/office/word/2010/wordprocessingShape">
                    <wps:wsp>
                      <wps:cNvSpPr txBox="1"/>
                      <wps:spPr>
                        <a:xfrm>
                          <a:off x="0" y="0"/>
                          <a:ext cx="322580" cy="293370"/>
                        </a:xfrm>
                        <a:prstGeom prst="rect">
                          <a:avLst/>
                        </a:prstGeom>
                        <a:noFill/>
                        <a:ln w="9525">
                          <a:noFill/>
                        </a:ln>
                      </wps:spPr>
                      <wps:txbx>
                        <w:txbxContent>
                          <w:p>
                            <w:pPr>
                              <w:rPr>
                                <w:sz w:val="20"/>
                              </w:rPr>
                            </w:pPr>
                            <w:r>
                              <w:rPr>
                                <w:rFonts w:hint="eastAsia"/>
                                <w:sz w:val="20"/>
                              </w:rPr>
                              <w:t>否</w:t>
                            </w:r>
                          </w:p>
                        </w:txbxContent>
                      </wps:txbx>
                      <wps:bodyPr upright="1"/>
                    </wps:wsp>
                  </a:graphicData>
                </a:graphic>
              </wp:anchor>
            </w:drawing>
          </mc:Choice>
          <mc:Fallback>
            <w:pict>
              <v:shape id="文本框 762" o:spid="_x0000_s1026" o:spt="202" type="#_x0000_t202" style="position:absolute;left:0pt;margin-left:254.6pt;margin-top:9.15pt;height:23.1pt;width:25.4pt;z-index:252996608;mso-width-relative:page;mso-height-relative:page;" filled="f" stroked="f" coordsize="21600,21600" o:gfxdata="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FDxbPWAAAACQEAAA8AAAAAAAAAAQAgAAAAIgAAAGRycy9kb3ducmV2LnhtbFBLAQIUABQA&#10;AAAIAIdO4kDr8pOMuQEAAFoDAAAOAAAAAAAAAAEAIAAAACUBAABkcnMvZTJvRG9jLnhtbFBLBQYA&#10;AAAABgAGAFkBAABQBQA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4560" behindDoc="0" locked="0" layoutInCell="1" allowOverlap="1">
                <wp:simplePos x="0" y="0"/>
                <wp:positionH relativeFrom="column">
                  <wp:posOffset>1413510</wp:posOffset>
                </wp:positionH>
                <wp:positionV relativeFrom="paragraph">
                  <wp:posOffset>14605</wp:posOffset>
                </wp:positionV>
                <wp:extent cx="1751330" cy="397510"/>
                <wp:effectExtent l="21590" t="5080" r="36830" b="16510"/>
                <wp:wrapNone/>
                <wp:docPr id="427" name="自选图形 763"/>
                <wp:cNvGraphicFramePr/>
                <a:graphic xmlns:a="http://schemas.openxmlformats.org/drawingml/2006/main">
                  <a:graphicData uri="http://schemas.microsoft.com/office/word/2010/wordprocessingShape">
                    <wps:wsp>
                      <wps:cNvSpPr/>
                      <wps:spPr>
                        <a:xfrm>
                          <a:off x="0" y="0"/>
                          <a:ext cx="1751330" cy="39751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是否通过</w:t>
                            </w:r>
                          </w:p>
                        </w:txbxContent>
                      </wps:txbx>
                      <wps:bodyPr lIns="0" tIns="0" rIns="0" bIns="0" upright="1"/>
                    </wps:wsp>
                  </a:graphicData>
                </a:graphic>
              </wp:anchor>
            </w:drawing>
          </mc:Choice>
          <mc:Fallback>
            <w:pict>
              <v:shape id="自选图形 763" o:spid="_x0000_s1026" o:spt="4" type="#_x0000_t4" style="position:absolute;left:0pt;margin-left:111.3pt;margin-top:1.15pt;height:31.3pt;width:137.9pt;z-index:252994560;mso-width-relative:page;mso-height-relative:page;" fillcolor="#FFFFFF" filled="t" stroked="t" coordsize="21600,21600" o:gfxdata="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rPyM&#10;1wAAAAgBAAAPAAAAAAAAAAEAIAAAACIAAABkcnMvZG93bnJldi54bWxQSwECFAAUAAAACACHTuJA&#10;AVBN3yICAABaBAAADgAAAAAAAAABACAAAAAmAQAAZHJzL2Uyb0RvYy54bWxQSwUGAAAAAAYABgBZ&#10;AQAAugUAAAAA&#10;">
                <v:fill on="t" focussize="0,0"/>
                <v:stroke color="#000000"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10944" behindDoc="0" locked="0" layoutInCell="1" allowOverlap="1">
                <wp:simplePos x="0" y="0"/>
                <wp:positionH relativeFrom="column">
                  <wp:posOffset>2271395</wp:posOffset>
                </wp:positionH>
                <wp:positionV relativeFrom="paragraph">
                  <wp:posOffset>190500</wp:posOffset>
                </wp:positionV>
                <wp:extent cx="347980" cy="293370"/>
                <wp:effectExtent l="0" t="0" r="0" b="0"/>
                <wp:wrapNone/>
                <wp:docPr id="428" name="文本框 764"/>
                <wp:cNvGraphicFramePr/>
                <a:graphic xmlns:a="http://schemas.openxmlformats.org/drawingml/2006/main">
                  <a:graphicData uri="http://schemas.microsoft.com/office/word/2010/wordprocessingShape">
                    <wps:wsp>
                      <wps:cNvSpPr txBox="1"/>
                      <wps:spPr>
                        <a:xfrm>
                          <a:off x="0" y="0"/>
                          <a:ext cx="347980" cy="293370"/>
                        </a:xfrm>
                        <a:prstGeom prst="rect">
                          <a:avLst/>
                        </a:prstGeom>
                        <a:noFill/>
                        <a:ln w="9525">
                          <a:noFill/>
                        </a:ln>
                      </wps:spPr>
                      <wps:txbx>
                        <w:txbxContent>
                          <w:p>
                            <w:pPr>
                              <w:rPr>
                                <w:sz w:val="20"/>
                              </w:rPr>
                            </w:pPr>
                            <w:r>
                              <w:rPr>
                                <w:rFonts w:hint="eastAsia"/>
                                <w:sz w:val="20"/>
                              </w:rPr>
                              <w:t>是</w:t>
                            </w:r>
                          </w:p>
                        </w:txbxContent>
                      </wps:txbx>
                      <wps:bodyPr upright="1"/>
                    </wps:wsp>
                  </a:graphicData>
                </a:graphic>
              </wp:anchor>
            </w:drawing>
          </mc:Choice>
          <mc:Fallback>
            <w:pict>
              <v:shape id="文本框 764" o:spid="_x0000_s1026" o:spt="202" type="#_x0000_t202" style="position:absolute;left:0pt;margin-left:178.85pt;margin-top:15pt;height:23.1pt;width:27.4pt;z-index:253010944;mso-width-relative:page;mso-height-relative:page;" filled="f" stroked="f" coordsize="21600,21600" o:gfxdata="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zWgA1wAAAAkBAAAPAAAAAAAAAAEAIAAAACIAAABkcnMvZG93bnJldi54bWxQSwECFAAU&#10;AAAACACHTuJAuIsDp7kBAABaAwAADgAAAAAAAAABACAAAAAmAQAAZHJzL2Uyb0RvYy54bWxQSwUG&#10;AAAAAAYABgBZAQAAUQUAAAAA&#10;">
                <v:fill on="f" focussize="0,0"/>
                <v:stroke on="f"/>
                <v:imagedata o:title=""/>
                <o:lock v:ext="edit" aspectratio="f"/>
                <v:textbox>
                  <w:txbxContent>
                    <w:p>
                      <w:pPr>
                        <w:rPr>
                          <w:sz w:val="20"/>
                        </w:rPr>
                      </w:pPr>
                      <w:r>
                        <w:rPr>
                          <w:rFonts w:hint="eastAsia"/>
                          <w:sz w:val="20"/>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14016" behindDoc="0" locked="0" layoutInCell="1" allowOverlap="1">
                <wp:simplePos x="0" y="0"/>
                <wp:positionH relativeFrom="column">
                  <wp:posOffset>2287270</wp:posOffset>
                </wp:positionH>
                <wp:positionV relativeFrom="paragraph">
                  <wp:posOffset>18415</wp:posOffset>
                </wp:positionV>
                <wp:extent cx="0" cy="215900"/>
                <wp:effectExtent l="38100" t="0" r="38100" b="12700"/>
                <wp:wrapNone/>
                <wp:docPr id="429" name="直接箭头连接符 37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374" o:spid="_x0000_s1026" o:spt="32" type="#_x0000_t32" style="position:absolute;left:0pt;margin-left:180.1pt;margin-top:1.45pt;height:17pt;width:0pt;z-index:253014016;mso-width-relative:page;mso-height-relative:page;" filled="f" stroked="t" coordsize="21600,21600" o:gfxdata="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9OBU1wAAAAgBAAAPAAAAAAAAAAEAIAAAACIAAABk&#10;cnMvZG93bnJldi54bWxQSwECFAAUAAAACACHTuJABadsWgcCAADzAwAADgAAAAAAAAABACAAAAAm&#10;AQAAZHJzL2Uyb0RvYy54bWxQSwUGAAAAAAYABgBZAQAAnw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93536" behindDoc="0" locked="0" layoutInCell="1" allowOverlap="1">
                <wp:simplePos x="0" y="0"/>
                <wp:positionH relativeFrom="column">
                  <wp:posOffset>1144905</wp:posOffset>
                </wp:positionH>
                <wp:positionV relativeFrom="paragraph">
                  <wp:posOffset>31115</wp:posOffset>
                </wp:positionV>
                <wp:extent cx="2343150" cy="431800"/>
                <wp:effectExtent l="0" t="0" r="19050" b="25400"/>
                <wp:wrapNone/>
                <wp:docPr id="430" name="文本框 766"/>
                <wp:cNvGraphicFramePr/>
                <a:graphic xmlns:a="http://schemas.openxmlformats.org/drawingml/2006/main">
                  <a:graphicData uri="http://schemas.microsoft.com/office/word/2010/wordprocessingShape">
                    <wps:wsp>
                      <wps:cNvSpPr txBox="1"/>
                      <wps:spPr>
                        <a:xfrm>
                          <a:off x="0" y="0"/>
                          <a:ext cx="234315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hd w:val="clear" w:color="auto" w:fill="FFFFFF"/>
                              <w:spacing w:before="31" w:beforeLines="10"/>
                              <w:jc w:val="center"/>
                              <w:rPr>
                                <w:rFonts w:ascii="宋体" w:hAnsi="宋体"/>
                                <w:szCs w:val="21"/>
                              </w:rPr>
                            </w:pPr>
                            <w:r>
                              <w:rPr>
                                <w:rFonts w:hint="eastAsia" w:ascii="宋体" w:hAnsi="宋体"/>
                                <w:szCs w:val="21"/>
                              </w:rPr>
                              <w:t>7月前，教务处通过教育部网站提交拟报专业的相关材料，公示一个月</w:t>
                            </w:r>
                          </w:p>
                        </w:txbxContent>
                      </wps:txbx>
                      <wps:bodyPr wrap="square" lIns="36000" tIns="0" rIns="0" bIns="0" upright="1"/>
                    </wps:wsp>
                  </a:graphicData>
                </a:graphic>
              </wp:anchor>
            </w:drawing>
          </mc:Choice>
          <mc:Fallback>
            <w:pict>
              <v:shape id="文本框 766" o:spid="_x0000_s1026" o:spt="202" type="#_x0000_t202" style="position:absolute;left:0pt;margin-left:90.15pt;margin-top:2.45pt;height:34pt;width:184.5pt;z-index:252993536;mso-width-relative:page;mso-height-relative:page;" fillcolor="#FFFFFF" filled="t" stroked="t" coordsize="21600,21600" o:gfxdata="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LpWeNUAAAAIAQAADwAAAAAAAAABACAAAAAiAAAAZHJzL2Rvd25yZXYueG1sUEsBAhQAFAAA&#10;AAgAh07iQIxWyD4rAgAAcAQAAA4AAAAAAAAAAQAgAAAAJAEAAGRycy9lMm9Eb2MueG1sUEsFBgAA&#10;AAAGAAYAWQEAAMEFAAAAAA==&#10;">
                <v:fill on="t" focussize="0,0"/>
                <v:stroke color="#000000" joinstyle="miter"/>
                <v:imagedata o:title=""/>
                <o:lock v:ext="edit" aspectratio="f"/>
                <v:textbox inset="1mm,0mm,0mm,0mm">
                  <w:txbxContent>
                    <w:p>
                      <w:pPr>
                        <w:shd w:val="clear" w:color="auto" w:fill="FFFFFF"/>
                        <w:spacing w:before="31" w:beforeLines="10"/>
                        <w:jc w:val="center"/>
                        <w:rPr>
                          <w:rFonts w:ascii="宋体" w:hAnsi="宋体"/>
                          <w:szCs w:val="21"/>
                        </w:rPr>
                      </w:pPr>
                      <w:r>
                        <w:rPr>
                          <w:rFonts w:hint="eastAsia" w:ascii="宋体" w:hAnsi="宋体"/>
                          <w:szCs w:val="21"/>
                        </w:rPr>
                        <w:t>7月前，教务处通过教育部网站提交拟报专业的相关材料，公示一个月</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7872" behindDoc="0" locked="0" layoutInCell="1" allowOverlap="1">
                <wp:simplePos x="0" y="0"/>
                <wp:positionH relativeFrom="column">
                  <wp:posOffset>2259965</wp:posOffset>
                </wp:positionH>
                <wp:positionV relativeFrom="paragraph">
                  <wp:posOffset>74295</wp:posOffset>
                </wp:positionV>
                <wp:extent cx="0" cy="215900"/>
                <wp:effectExtent l="38100" t="0" r="38100" b="12700"/>
                <wp:wrapNone/>
                <wp:docPr id="431" name="直接箭头连接符 573"/>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73" o:spid="_x0000_s1026" o:spt="32" type="#_x0000_t32" style="position:absolute;left:0pt;margin-left:177.95pt;margin-top:5.85pt;height:17pt;width:0pt;z-index:253007872;mso-width-relative:page;mso-height-relative:page;" filled="f" stroked="t" coordsize="21600,21600" o:gfxdata="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h62B9gAAAAJAQAADwAAAAAAAAABACAAAAAiAAAA&#10;ZHJzL2Rvd25yZXYueG1sUEsBAhQAFAAAAAgAh07iQOIExjQHAgAA8wMAAA4AAAAAAAAAAQAgAAAA&#10;JwEAAGRycy9lMm9Eb2MueG1sUEsFBgAAAAAGAAYAWQEAAKA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87392" behindDoc="0" locked="0" layoutInCell="1" allowOverlap="1">
                <wp:simplePos x="0" y="0"/>
                <wp:positionH relativeFrom="column">
                  <wp:posOffset>1289050</wp:posOffset>
                </wp:positionH>
                <wp:positionV relativeFrom="paragraph">
                  <wp:posOffset>93345</wp:posOffset>
                </wp:positionV>
                <wp:extent cx="1937385" cy="451485"/>
                <wp:effectExtent l="4445" t="4445" r="20320" b="20320"/>
                <wp:wrapNone/>
                <wp:docPr id="432" name="文本框 768"/>
                <wp:cNvGraphicFramePr/>
                <a:graphic xmlns:a="http://schemas.openxmlformats.org/drawingml/2006/main">
                  <a:graphicData uri="http://schemas.microsoft.com/office/word/2010/wordprocessingShape">
                    <wps:wsp>
                      <wps:cNvSpPr txBox="1"/>
                      <wps:spPr>
                        <a:xfrm>
                          <a:off x="0" y="0"/>
                          <a:ext cx="1937385" cy="451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hd w:val="clear" w:color="auto" w:fill="FFFFFF"/>
                              <w:spacing w:before="31" w:beforeLines="10"/>
                              <w:ind w:firstLine="105" w:firstLineChars="50"/>
                              <w:rPr>
                                <w:rFonts w:ascii="宋体" w:hAnsi="宋体"/>
                                <w:szCs w:val="21"/>
                              </w:rPr>
                            </w:pPr>
                            <w:r>
                              <w:rPr>
                                <w:rFonts w:hint="eastAsia" w:ascii="宋体" w:hAnsi="宋体"/>
                                <w:szCs w:val="21"/>
                              </w:rPr>
                              <w:t>9月初，教务处将专家意见反馈给学部（院），修改后报教务处</w:t>
                            </w:r>
                          </w:p>
                        </w:txbxContent>
                      </wps:txbx>
                      <wps:bodyPr lIns="36000" tIns="0" rIns="36000" bIns="0" upright="1"/>
                    </wps:wsp>
                  </a:graphicData>
                </a:graphic>
              </wp:anchor>
            </w:drawing>
          </mc:Choice>
          <mc:Fallback>
            <w:pict>
              <v:shape id="文本框 768" o:spid="_x0000_s1026" o:spt="202" type="#_x0000_t202" style="position:absolute;left:0pt;margin-left:101.5pt;margin-top:7.35pt;height:35.55pt;width:152.55pt;z-index:252987392;mso-width-relative:page;mso-height-relative:page;" fillcolor="#FFFFFF" filled="t" stroked="t" coordsize="21600,21600" o:gfxdata="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0z&#10;8tgAAAAJAQAADwAAAAAAAAABACAAAAAiAAAAZHJzL2Rvd25yZXYueG1sUEsBAhQAFAAAAAgAh07i&#10;QG19n8oiAgAAZgQAAA4AAAAAAAAAAQAgAAAAJwEAAGRycy9lMm9Eb2MueG1sUEsFBgAAAAAGAAYA&#10;WQEAALsFAAAAAA==&#10;">
                <v:fill on="t" focussize="0,0"/>
                <v:stroke color="#000000" joinstyle="miter"/>
                <v:imagedata o:title=""/>
                <o:lock v:ext="edit" aspectratio="f"/>
                <v:textbox inset="1mm,0mm,1mm,0mm">
                  <w:txbxContent>
                    <w:p>
                      <w:pPr>
                        <w:shd w:val="clear" w:color="auto" w:fill="FFFFFF"/>
                        <w:spacing w:before="31" w:beforeLines="10"/>
                        <w:ind w:firstLine="105" w:firstLineChars="50"/>
                        <w:rPr>
                          <w:rFonts w:ascii="宋体" w:hAnsi="宋体"/>
                          <w:szCs w:val="21"/>
                        </w:rPr>
                      </w:pPr>
                      <w:r>
                        <w:rPr>
                          <w:rFonts w:hint="eastAsia" w:ascii="宋体" w:hAnsi="宋体"/>
                          <w:szCs w:val="21"/>
                        </w:rPr>
                        <w:t>9月初，教务处将专家意见反馈给学部（院），修改后报教务处</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3008896" behindDoc="0" locked="0" layoutInCell="1" allowOverlap="1">
                <wp:simplePos x="0" y="0"/>
                <wp:positionH relativeFrom="column">
                  <wp:posOffset>2259965</wp:posOffset>
                </wp:positionH>
                <wp:positionV relativeFrom="paragraph">
                  <wp:posOffset>147955</wp:posOffset>
                </wp:positionV>
                <wp:extent cx="0" cy="215900"/>
                <wp:effectExtent l="38100" t="0" r="38100" b="12700"/>
                <wp:wrapNone/>
                <wp:docPr id="433" name="直接箭头连接符 572"/>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72" o:spid="_x0000_s1026" o:spt="32" type="#_x0000_t32" style="position:absolute;left:0pt;margin-left:177.95pt;margin-top:11.65pt;height:17pt;width:0pt;z-index:253008896;mso-width-relative:page;mso-height-relative:page;" filled="f" stroked="t" coordsize="21600,21600" o:gfxdata="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2W4xTZAAAACQEAAA8AAAAAAAAAAQAgAAAAIgAA&#10;AGRycy9kb3ducmV2LnhtbFBLAQIUABQAAAAIAIdO4kDEg+djBwIAAPMDAAAOAAAAAAAAAAEAIAAA&#10;ACgBAABkcnMvZTJvRG9jLnhtbFBLBQYAAAAABgAGAFkBAACh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89440" behindDoc="0" locked="0" layoutInCell="1" allowOverlap="1">
                <wp:simplePos x="0" y="0"/>
                <wp:positionH relativeFrom="column">
                  <wp:posOffset>1390650</wp:posOffset>
                </wp:positionH>
                <wp:positionV relativeFrom="paragraph">
                  <wp:posOffset>167640</wp:posOffset>
                </wp:positionV>
                <wp:extent cx="1746885" cy="565785"/>
                <wp:effectExtent l="5080" t="4445" r="19685" b="20320"/>
                <wp:wrapNone/>
                <wp:docPr id="434" name="自选图形 770"/>
                <wp:cNvGraphicFramePr/>
                <a:graphic xmlns:a="http://schemas.openxmlformats.org/drawingml/2006/main">
                  <a:graphicData uri="http://schemas.microsoft.com/office/word/2010/wordprocessingShape">
                    <wps:wsp>
                      <wps:cNvSpPr/>
                      <wps:spPr>
                        <a:xfrm>
                          <a:off x="0" y="0"/>
                          <a:ext cx="1746885" cy="56578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9月中旬，教务处将正式申报材料提交上海市教委</w:t>
                            </w:r>
                          </w:p>
                          <w:p>
                            <w:pPr>
                              <w:jc w:val="center"/>
                              <w:rPr>
                                <w:sz w:val="18"/>
                                <w:szCs w:val="18"/>
                              </w:rPr>
                            </w:pPr>
                          </w:p>
                        </w:txbxContent>
                      </wps:txbx>
                      <wps:bodyPr lIns="36000" tIns="0" rIns="36000" bIns="0" upright="1"/>
                    </wps:wsp>
                  </a:graphicData>
                </a:graphic>
              </wp:anchor>
            </w:drawing>
          </mc:Choice>
          <mc:Fallback>
            <w:pict>
              <v:shape id="自选图形 770" o:spid="_x0000_s1026" o:spt="116" type="#_x0000_t116" style="position:absolute;left:0pt;margin-left:109.5pt;margin-top:13.2pt;height:44.55pt;width:137.55pt;z-index:252989440;mso-width-relative:page;mso-height-relative:page;" fillcolor="#FFFFFF" filled="t" stroked="t" coordsize="21600,21600" o:gfxdata="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MhOzHZAAAACgEAAA8AAAAAAAAAAQAgAAAAIgAAAGRycy9kb3ducmV2LnhtbFBL&#10;AQIUABQAAAAIAIdO4kDjVMdyLgIAAG4EAAAOAAAAAAAAAAEAIAAAACgBAABkcnMvZTJvRG9jLnht&#10;bFBLBQYAAAAABgAGAFkBAADIBQAAAAA=&#10;">
                <v:fill on="t" focussize="0,0"/>
                <v:stroke color="#000000" joinstyle="miter"/>
                <v:imagedata o:title=""/>
                <o:lock v:ext="edit" aspectratio="f"/>
                <v:textbox inset="1mm,0mm,1mm,0mm">
                  <w:txbxContent>
                    <w:p>
                      <w:pPr>
                        <w:shd w:val="clear" w:color="auto" w:fill="FFFFFF"/>
                        <w:jc w:val="center"/>
                        <w:rPr>
                          <w:rFonts w:ascii="宋体" w:hAnsi="宋体"/>
                          <w:szCs w:val="21"/>
                        </w:rPr>
                      </w:pPr>
                      <w:r>
                        <w:rPr>
                          <w:rFonts w:hint="eastAsia" w:ascii="宋体" w:hAnsi="宋体"/>
                          <w:szCs w:val="21"/>
                        </w:rPr>
                        <w:t>9月中旬，教务处将正式申报材料提交上海市教委</w:t>
                      </w:r>
                    </w:p>
                    <w:p>
                      <w:pPr>
                        <w:jc w:val="center"/>
                        <w:rPr>
                          <w:sz w:val="18"/>
                          <w:szCs w:val="18"/>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280" w:name="_Toc1739"/>
      <w:r>
        <w:rPr>
          <w:rFonts w:hint="eastAsia"/>
          <w:color w:val="auto"/>
        </w:rPr>
        <w:t>培养计划制定（修订）工作流程</w:t>
      </w:r>
      <w:bookmarkEnd w:id="280"/>
    </w:p>
    <w:p>
      <w:pPr>
        <w:shd w:val="clear" w:color="auto" w:fill="FFFFFF"/>
        <w:spacing w:line="440" w:lineRule="exact"/>
        <w:jc w:val="center"/>
        <w:rPr>
          <w:rFonts w:ascii="方正大黑简体" w:eastAsia="方正大黑简体" w:hAnsiTheme="majorEastAsia"/>
          <w:sz w:val="28"/>
          <w:szCs w:val="28"/>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hd w:val="clear" w:color="auto" w:fill="FFFFFF"/>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上海第二工业大学培养计划制定（修订）工作流程</w:t>
      </w:r>
    </w:p>
    <w:p>
      <w:pPr>
        <w:shd w:val="clear" w:color="auto" w:fill="FFFFFF"/>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《上海第二工业大学人才培养计划管理规定》</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二级教学单位、专业教师</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hd w:val="clear" w:color="auto" w:fill="FFFFFF"/>
        <w:spacing w:line="360" w:lineRule="exact"/>
        <w:rPr>
          <w:rFonts w:asciiTheme="majorEastAsia" w:hAnsiTheme="majorEastAsia" w:eastAsiaTheme="majorEastAsia"/>
          <w:sz w:val="24"/>
        </w:rPr>
      </w:pPr>
    </w:p>
    <w:p>
      <w:pPr>
        <w:shd w:val="clear" w:color="auto" w:fill="FFFFFF"/>
        <w:spacing w:line="360" w:lineRule="exact"/>
        <w:rPr>
          <w:rFonts w:asciiTheme="majorEastAsia" w:hAnsiTheme="majorEastAsia" w:eastAsiaTheme="majorEastAsia"/>
          <w:sz w:val="24"/>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24800" behindDoc="0" locked="0" layoutInCell="1" allowOverlap="1">
                <wp:simplePos x="0" y="0"/>
                <wp:positionH relativeFrom="column">
                  <wp:posOffset>1017270</wp:posOffset>
                </wp:positionH>
                <wp:positionV relativeFrom="paragraph">
                  <wp:posOffset>30480</wp:posOffset>
                </wp:positionV>
                <wp:extent cx="3461385" cy="538480"/>
                <wp:effectExtent l="5080" t="4445" r="19685" b="9525"/>
                <wp:wrapNone/>
                <wp:docPr id="905" name="流程图: 终止 905"/>
                <wp:cNvGraphicFramePr/>
                <a:graphic xmlns:a="http://schemas.openxmlformats.org/drawingml/2006/main">
                  <a:graphicData uri="http://schemas.microsoft.com/office/word/2010/wordprocessingShape">
                    <wps:wsp>
                      <wps:cNvSpPr>
                        <a:spLocks noChangeArrowheads="1"/>
                      </wps:cNvSpPr>
                      <wps:spPr bwMode="auto">
                        <a:xfrm>
                          <a:off x="0" y="0"/>
                          <a:ext cx="3461385" cy="538480"/>
                        </a:xfrm>
                        <a:prstGeom prst="flowChartTerminator">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教务处根据学校教育教学发展需要，编制《关于制定（修订）培养计划的原则意见》(简称《原则意见》)</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0.1pt;margin-top:2.4pt;height:42.4pt;width:272.55pt;z-index:251724800;mso-width-relative:page;mso-height-relative:page;" fillcolor="#FFFFFF" filled="t" stroked="t" coordsize="21600,21600" o:gfxdata="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Hrnp1wAAAAgB&#10;AAAPAAAAAAAAAAEAIAAAACIAAABkcnMvZG93bnJldi54bWxQSwECFAAUAAAACACHTuJAluX0AlUC&#10;AACWBAAADgAAAAAAAAABACAAAAAmAQAAZHJzL2Uyb0RvYy54bWxQSwUGAAAAAAYABgBZAQAA7QUA&#10;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教务处根据学校教育教学发展需要，编制《关于制定（修订）培养计划的原则意见》(简称《原则意见》)</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25824" behindDoc="0" locked="0" layoutInCell="1" allowOverlap="1">
                <wp:simplePos x="0" y="0"/>
                <wp:positionH relativeFrom="column">
                  <wp:posOffset>2756535</wp:posOffset>
                </wp:positionH>
                <wp:positionV relativeFrom="paragraph">
                  <wp:posOffset>170815</wp:posOffset>
                </wp:positionV>
                <wp:extent cx="1270" cy="295275"/>
                <wp:effectExtent l="37465" t="0" r="37465" b="9525"/>
                <wp:wrapNone/>
                <wp:docPr id="904" name="直接箭头连接符 904"/>
                <wp:cNvGraphicFramePr/>
                <a:graphic xmlns:a="http://schemas.openxmlformats.org/drawingml/2006/main">
                  <a:graphicData uri="http://schemas.microsoft.com/office/word/2010/wordprocessingShape">
                    <wps:wsp>
                      <wps:cNvCnPr>
                        <a:cxnSpLocks noChangeShapeType="1"/>
                      </wps:cNvCnPr>
                      <wps:spPr bwMode="auto">
                        <a:xfrm>
                          <a:off x="0" y="0"/>
                          <a:ext cx="1270" cy="2952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05pt;margin-top:13.45pt;height:23.25pt;width:0.1pt;z-index:251725824;mso-width-relative:page;mso-height-relative:page;" filled="f" stroked="t" coordsize="21600,21600" o:gfxdata="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9Id5baAAAACQEA&#10;AA8AAAAAAAAAAQAgAAAAIgAAAGRycy9kb3ducmV2LnhtbFBLAQIUABQAAAAIAIdO4kB1m0udGAIA&#10;AAAEAAAOAAAAAAAAAAEAIAAAACkBAABkcnMvZTJvRG9jLnhtbFBLBQYAAAAABgAGAFkBAACzBQAA&#10;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tabs>
          <w:tab w:val="left" w:pos="2745"/>
        </w:tabs>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779072" behindDoc="0" locked="0" layoutInCell="1" allowOverlap="1">
                <wp:simplePos x="0" y="0"/>
                <wp:positionH relativeFrom="column">
                  <wp:posOffset>1574800</wp:posOffset>
                </wp:positionH>
                <wp:positionV relativeFrom="paragraph">
                  <wp:posOffset>71120</wp:posOffset>
                </wp:positionV>
                <wp:extent cx="2365375" cy="489585"/>
                <wp:effectExtent l="5080" t="5080" r="10795" b="19685"/>
                <wp:wrapNone/>
                <wp:docPr id="903" name="文本框 903"/>
                <wp:cNvGraphicFramePr/>
                <a:graphic xmlns:a="http://schemas.openxmlformats.org/drawingml/2006/main">
                  <a:graphicData uri="http://schemas.microsoft.com/office/word/2010/wordprocessingShape">
                    <wps:wsp>
                      <wps:cNvSpPr txBox="1"/>
                      <wps:spPr>
                        <a:xfrm>
                          <a:off x="0" y="0"/>
                          <a:ext cx="2365375" cy="489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教务处组织教育教学工作委员会对《原则意见》进行讨论、修改并定稿</w:t>
                            </w:r>
                          </w:p>
                        </w:txbxContent>
                      </wps:txbx>
                      <wps:bodyPr wrap="square" upright="1"/>
                    </wps:wsp>
                  </a:graphicData>
                </a:graphic>
              </wp:anchor>
            </w:drawing>
          </mc:Choice>
          <mc:Fallback>
            <w:pict>
              <v:shape id="_x0000_s1026" o:spid="_x0000_s1026" o:spt="202" type="#_x0000_t202" style="position:absolute;left:0pt;margin-left:124pt;margin-top:5.6pt;height:38.55pt;width:186.25pt;z-index:251779072;mso-width-relative:page;mso-height-relative:page;" fillcolor="#FFFFFF" filled="t" stroked="t" coordsize="21600,21600" o:gfxdata="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tBf2fYAAAA&#10;CQEAAA8AAAAAAAAAAQAgAAAAIgAAAGRycy9kb3ducmV2LnhtbFBLAQIUABQAAAAIAIdO4kD0ihwM&#10;HQIAAFYEAAAOAAAAAAAAAAEAIAAAACcBAABkcnMvZTJvRG9jLnhtbFBLBQYAAAAABgAGAFkBAAC2&#10;BQ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教务处组织教育教学工作委员会对《原则意见》进行讨论、修改并定稿</w:t>
                      </w:r>
                    </w:p>
                  </w:txbxContent>
                </v:textbox>
              </v:shape>
            </w:pict>
          </mc:Fallback>
        </mc:AlternateContent>
      </w:r>
      <w:r>
        <w:rPr>
          <w:rFonts w:asciiTheme="majorEastAsia" w:hAnsiTheme="majorEastAsia" w:eastAsiaTheme="majorEastAsia"/>
        </w:rPr>
        <w:tab/>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613632" behindDoc="0" locked="0" layoutInCell="1" allowOverlap="1">
                <wp:simplePos x="0" y="0"/>
                <wp:positionH relativeFrom="column">
                  <wp:posOffset>2760345</wp:posOffset>
                </wp:positionH>
                <wp:positionV relativeFrom="paragraph">
                  <wp:posOffset>169545</wp:posOffset>
                </wp:positionV>
                <wp:extent cx="1270" cy="287655"/>
                <wp:effectExtent l="37465" t="0" r="37465" b="17145"/>
                <wp:wrapNone/>
                <wp:docPr id="1567" name="直接箭头连接符 1567"/>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35pt;margin-top:13.35pt;height:22.65pt;width:0.1pt;z-index:252613632;mso-width-relative:page;mso-height-relative:page;" filled="f" stroked="t" coordsize="21600,21600" o:gfxdata="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1JckDZAAAACQEA&#10;AA8AAAAAAAAAAQAgAAAAIgAAAGRycy9kb3ducmV2LnhtbFBLAQIUABQAAAAIAIdO4kAY91qfGQIA&#10;AAIEAAAOAAAAAAAAAAEAIAAAACgBAABkcnMvZTJvRG9jLnhtbFBLBQYAAAAABgAGAFkBAACzBQAA&#10;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22752" behindDoc="0" locked="0" layoutInCell="1" allowOverlap="1">
                <wp:simplePos x="0" y="0"/>
                <wp:positionH relativeFrom="column">
                  <wp:posOffset>1178560</wp:posOffset>
                </wp:positionH>
                <wp:positionV relativeFrom="paragraph">
                  <wp:posOffset>60960</wp:posOffset>
                </wp:positionV>
                <wp:extent cx="3058160" cy="424180"/>
                <wp:effectExtent l="4445" t="5080" r="23495" b="8890"/>
                <wp:wrapNone/>
                <wp:docPr id="901"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3058160" cy="424180"/>
                        </a:xfrm>
                        <a:prstGeom prst="rect">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学部（院）根据《原则意见》组织各专业制定（修订）培养计划，</w:t>
                            </w:r>
                            <w:r>
                              <w:rPr>
                                <w:rFonts w:hint="eastAsia" w:ascii="宋体" w:hAnsi="宋体" w:cs="宋体"/>
                                <w:szCs w:val="21"/>
                              </w:rPr>
                              <w:t>经专业指导委员会审核后</w:t>
                            </w:r>
                            <w:r>
                              <w:rPr>
                                <w:rFonts w:hint="eastAsia" w:ascii="宋体" w:hAnsi="宋体"/>
                                <w:szCs w:val="21"/>
                              </w:rPr>
                              <w:t>报教务处</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2.8pt;margin-top:4.8pt;height:33.4pt;width:240.8pt;z-index:251722752;mso-width-relative:page;mso-height-relative:page;" fillcolor="#FFFFFF" filled="t" stroked="t" coordsize="21600,21600" o:gfxdata="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0ggU9cAAAAIAQAADwAAAAAAAAABACAAAAAiAAAA&#10;ZHJzL2Rvd25yZXYueG1sUEsBAhQAFAAAAAgAh07iQABn9ABBAgAAiQQAAA4AAAAAAAAAAQAgAAAA&#10;JgEAAGRycy9lMm9Eb2MueG1sUEsFBgAAAAAGAAYAWQEAANkFA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学部（院）根据《原则意见》组织各专业制定（修订）培养计划，</w:t>
                      </w:r>
                      <w:r>
                        <w:rPr>
                          <w:rFonts w:hint="eastAsia" w:ascii="宋体" w:hAnsi="宋体" w:cs="宋体"/>
                          <w:szCs w:val="21"/>
                        </w:rPr>
                        <w:t>经专业指导委员会审核后</w:t>
                      </w:r>
                      <w:r>
                        <w:rPr>
                          <w:rFonts w:hint="eastAsia" w:ascii="宋体" w:hAnsi="宋体"/>
                          <w:szCs w:val="21"/>
                        </w:rPr>
                        <w:t>报教务处</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84192" behindDoc="0" locked="0" layoutInCell="1" allowOverlap="1">
                <wp:simplePos x="0" y="0"/>
                <wp:positionH relativeFrom="column">
                  <wp:posOffset>4411345</wp:posOffset>
                </wp:positionH>
                <wp:positionV relativeFrom="paragraph">
                  <wp:posOffset>67310</wp:posOffset>
                </wp:positionV>
                <wp:extent cx="8255" cy="1384935"/>
                <wp:effectExtent l="4445" t="0" r="6350" b="5715"/>
                <wp:wrapNone/>
                <wp:docPr id="900" name="直接箭头连接符 900"/>
                <wp:cNvGraphicFramePr/>
                <a:graphic xmlns:a="http://schemas.openxmlformats.org/drawingml/2006/main">
                  <a:graphicData uri="http://schemas.microsoft.com/office/word/2010/wordprocessingShape">
                    <wps:wsp>
                      <wps:cNvCnPr>
                        <a:cxnSpLocks noChangeShapeType="1"/>
                      </wps:cNvCnPr>
                      <wps:spPr bwMode="auto">
                        <a:xfrm flipV="1">
                          <a:off x="0" y="0"/>
                          <a:ext cx="8255" cy="13849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47.35pt;margin-top:5.3pt;height:109.05pt;width:0.65pt;z-index:251784192;mso-width-relative:page;mso-height-relative:page;" filled="f" stroked="t" coordsize="21600,21600" o:gfxdata="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y9SV1wAAAAoBAAAPAAAAAAAAAAEAIAAAACIAAABkcnMv&#10;ZG93bnJldi54bWxQSwECFAAUAAAACACHTuJAblSvPQQCAADdAwAADgAAAAAAAAABACAAAAAmAQAA&#10;ZHJzL2Uyb0RvYy54bWxQSwUGAAAAAAYABgBZAQAAnAUAAAAA&#1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1785216" behindDoc="0" locked="0" layoutInCell="1" allowOverlap="1">
                <wp:simplePos x="0" y="0"/>
                <wp:positionH relativeFrom="column">
                  <wp:posOffset>4233545</wp:posOffset>
                </wp:positionH>
                <wp:positionV relativeFrom="paragraph">
                  <wp:posOffset>72390</wp:posOffset>
                </wp:positionV>
                <wp:extent cx="189865" cy="635"/>
                <wp:effectExtent l="0" t="37465" r="635" b="38100"/>
                <wp:wrapNone/>
                <wp:docPr id="899" name="直接箭头连接符 899"/>
                <wp:cNvGraphicFramePr/>
                <a:graphic xmlns:a="http://schemas.openxmlformats.org/drawingml/2006/main">
                  <a:graphicData uri="http://schemas.microsoft.com/office/word/2010/wordprocessingShape">
                    <wps:wsp>
                      <wps:cNvCnPr>
                        <a:cxnSpLocks noChangeShapeType="1"/>
                      </wps:cNvCnPr>
                      <wps:spPr bwMode="auto">
                        <a:xfrm flipH="1">
                          <a:off x="0" y="0"/>
                          <a:ext cx="189865"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333.35pt;margin-top:5.7pt;height:0.05pt;width:14.95pt;z-index:251785216;mso-width-relative:page;mso-height-relative:page;" filled="f" stroked="t" coordsize="21600,21600" o:gfxdata="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2LwtcAAAAJ&#10;AQAADwAAAAAAAAABACAAAAAiAAAAZHJzL2Rvd25yZXYueG1sUEsBAhQAFAAAAAgAh07iQNc0gQUd&#10;AgAACQQAAA4AAAAAAAAAAQAgAAAAJgEAAGRycy9lMm9Eb2MueG1sUEsFBgAAAAAGAAYAWQEAALUF&#10;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612608" behindDoc="0" locked="0" layoutInCell="1" allowOverlap="1">
                <wp:simplePos x="0" y="0"/>
                <wp:positionH relativeFrom="column">
                  <wp:posOffset>2780030</wp:posOffset>
                </wp:positionH>
                <wp:positionV relativeFrom="paragraph">
                  <wp:posOffset>86360</wp:posOffset>
                </wp:positionV>
                <wp:extent cx="1270" cy="287655"/>
                <wp:effectExtent l="37465" t="0" r="37465" b="17145"/>
                <wp:wrapNone/>
                <wp:docPr id="1566" name="直接箭头连接符 1566"/>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8.9pt;margin-top:6.8pt;height:22.65pt;width:0.1pt;z-index:252612608;mso-width-relative:page;mso-height-relative:page;" filled="f" stroked="t" coordsize="21600,21600" o:gfxdata="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COO39oAAAAJ&#10;AQAADwAAAAAAAAABACAAAAAiAAAAZHJzL2Rvd25yZXYueG1sUEsBAhQAFAAAAAgAh07iQOZMPfYa&#10;AgAAAgQAAA4AAAAAAAAAAQAgAAAAKQEAAGRycy9lMm9Eb2MueG1sUEsFBgAAAAAGAAYAWQEAALUF&#10;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23776" behindDoc="0" locked="0" layoutInCell="1" allowOverlap="1">
                <wp:simplePos x="0" y="0"/>
                <wp:positionH relativeFrom="column">
                  <wp:posOffset>1851025</wp:posOffset>
                </wp:positionH>
                <wp:positionV relativeFrom="paragraph">
                  <wp:posOffset>177165</wp:posOffset>
                </wp:positionV>
                <wp:extent cx="1889760" cy="474345"/>
                <wp:effectExtent l="4445" t="4445" r="10795" b="16510"/>
                <wp:wrapNone/>
                <wp:docPr id="897" name="文本框 897"/>
                <wp:cNvGraphicFramePr/>
                <a:graphic xmlns:a="http://schemas.openxmlformats.org/drawingml/2006/main">
                  <a:graphicData uri="http://schemas.microsoft.com/office/word/2010/wordprocessingShape">
                    <wps:wsp>
                      <wps:cNvSpPr txBox="1"/>
                      <wps:spPr>
                        <a:xfrm>
                          <a:off x="0" y="0"/>
                          <a:ext cx="1889760" cy="474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教务处对培养计划形式审核，报教育教学工作委员会审议</w:t>
                            </w:r>
                          </w:p>
                          <w:p>
                            <w:pPr>
                              <w:shd w:val="clear" w:color="auto" w:fill="FFFFFF"/>
                              <w:jc w:val="center"/>
                              <w:rPr>
                                <w:rFonts w:ascii="宋体" w:hAnsi="宋体"/>
                                <w:szCs w:val="21"/>
                              </w:rPr>
                            </w:pPr>
                          </w:p>
                          <w:p>
                            <w:pPr>
                              <w:jc w:val="center"/>
                              <w:rPr>
                                <w:sz w:val="18"/>
                                <w:szCs w:val="18"/>
                              </w:rPr>
                            </w:pPr>
                          </w:p>
                        </w:txbxContent>
                      </wps:txbx>
                      <wps:bodyPr wrap="square" upright="1"/>
                    </wps:wsp>
                  </a:graphicData>
                </a:graphic>
              </wp:anchor>
            </w:drawing>
          </mc:Choice>
          <mc:Fallback>
            <w:pict>
              <v:shape id="_x0000_s1026" o:spid="_x0000_s1026" o:spt="202" type="#_x0000_t202" style="position:absolute;left:0pt;margin-left:145.75pt;margin-top:13.95pt;height:37.35pt;width:148.8pt;z-index:251723776;mso-width-relative:page;mso-height-relative:page;" fillcolor="#FFFFFF" filled="t" stroked="t" coordsize="21600,21600" o:gfxdata="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W90HZAAAA&#10;CgEAAA8AAAAAAAAAAQAgAAAAIgAAAGRycy9kb3ducmV2LnhtbFBLAQIUABQAAAAIAIdO4kCRjfzT&#10;HAIAAFYEAAAOAAAAAAAAAAEAIAAAACgBAABkcnMvZTJvRG9jLnhtbFBLBQYAAAAABgAGAFkBAAC2&#10;BQAAAAA=&#10;">
                <v:fill on="t" focussize="0,0"/>
                <v:stroke color="#000000"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教务处对培养计划形式审核，报教育教学工作委员会审议</w:t>
                      </w:r>
                    </w:p>
                    <w:p>
                      <w:pPr>
                        <w:shd w:val="clear" w:color="auto" w:fill="FFFFFF"/>
                        <w:jc w:val="center"/>
                        <w:rPr>
                          <w:rFonts w:ascii="宋体" w:hAnsi="宋体"/>
                          <w:szCs w:val="21"/>
                        </w:rPr>
                      </w:pPr>
                    </w:p>
                    <w:p>
                      <w:pPr>
                        <w:jc w:val="center"/>
                        <w:rPr>
                          <w:sz w:val="18"/>
                          <w:szCs w:val="18"/>
                        </w:rP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780096" behindDoc="0" locked="0" layoutInCell="1" allowOverlap="1">
                <wp:simplePos x="0" y="0"/>
                <wp:positionH relativeFrom="column">
                  <wp:posOffset>2799080</wp:posOffset>
                </wp:positionH>
                <wp:positionV relativeFrom="paragraph">
                  <wp:posOffset>57150</wp:posOffset>
                </wp:positionV>
                <wp:extent cx="1270" cy="287655"/>
                <wp:effectExtent l="37465" t="0" r="37465" b="17145"/>
                <wp:wrapNone/>
                <wp:docPr id="896" name="直接箭头连接符 896"/>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0.4pt;margin-top:4.5pt;height:22.65pt;width:0.1pt;z-index:251780096;mso-width-relative:page;mso-height-relative:page;" filled="f" stroked="t" coordsize="21600,21600" o:gfxdata="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nnqOtgAAAAIAQAA&#10;DwAAAAAAAAABACAAAAAiAAAAZHJzL2Rvd25yZXYueG1sUEsBAhQAFAAAAAgAh07iQNI/bAUZAgAA&#10;AAQAAA4AAAAAAAAAAQAgAAAAJwEAAGRycy9lMm9Eb2MueG1sUEsFBgAAAAAGAAYAWQEAALIFAAAA&#10;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778048" behindDoc="0" locked="0" layoutInCell="1" allowOverlap="1">
                <wp:simplePos x="0" y="0"/>
                <wp:positionH relativeFrom="column">
                  <wp:posOffset>2186940</wp:posOffset>
                </wp:positionH>
                <wp:positionV relativeFrom="paragraph">
                  <wp:posOffset>147955</wp:posOffset>
                </wp:positionV>
                <wp:extent cx="1207770" cy="436245"/>
                <wp:effectExtent l="13970" t="5080" r="16510" b="15875"/>
                <wp:wrapNone/>
                <wp:docPr id="894" name="菱形 894"/>
                <wp:cNvGraphicFramePr/>
                <a:graphic xmlns:a="http://schemas.openxmlformats.org/drawingml/2006/main">
                  <a:graphicData uri="http://schemas.microsoft.com/office/word/2010/wordprocessingShape">
                    <wps:wsp>
                      <wps:cNvSpPr>
                        <a:spLocks noChangeArrowheads="1"/>
                      </wps:cNvSpPr>
                      <wps:spPr bwMode="auto">
                        <a:xfrm>
                          <a:off x="0" y="0"/>
                          <a:ext cx="1207770" cy="43624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2.2pt;margin-top:11.65pt;height:34.35pt;width:95.1pt;z-index:251778048;mso-width-relative:page;mso-height-relative:page;" fillcolor="#FFFFFF" filled="t" stroked="t" coordsize="21600,21600" o:gfxdata="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qU4bzYAAAACQEAAA8AAAAAAAAAAQAgAAAAIgAAAGRycy9k&#10;b3ducmV2LnhtbFBLAQIUABQAAAAIAIdO4kDj4/1NOwIAAH8EAAAOAAAAAAAAAAEAIAAAACcBAABk&#10;cnMvZTJvRG9jLnhtbFBLBQYAAAAABgAGAFkBAADUBQAAAAA=&#10;">
                <v:fill on="t" focussize="0,0"/>
                <v:stroke color="#000000" miterlimit="8" joinstyle="miter"/>
                <v:imagedata o:title=""/>
                <o:lock v:ext="edit" aspectratio="f"/>
                <v:textbox inset="0mm,0mm,0mm,0mm">
                  <w:txbxContent>
                    <w:p>
                      <w:r>
                        <w:rPr>
                          <w:rFonts w:hint="eastAsia"/>
                        </w:rPr>
                        <w:t>是否通过</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83168" behindDoc="0" locked="0" layoutInCell="1" allowOverlap="1">
                <wp:simplePos x="0" y="0"/>
                <wp:positionH relativeFrom="column">
                  <wp:posOffset>3406140</wp:posOffset>
                </wp:positionH>
                <wp:positionV relativeFrom="paragraph">
                  <wp:posOffset>103505</wp:posOffset>
                </wp:positionV>
                <wp:extent cx="344170" cy="300355"/>
                <wp:effectExtent l="4445" t="5080" r="13335" b="18415"/>
                <wp:wrapNone/>
                <wp:docPr id="435" name="文本框 895"/>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895" o:spid="_x0000_s1026" o:spt="202" type="#_x0000_t202" style="position:absolute;left:0pt;margin-left:268.2pt;margin-top:8.15pt;height:23.65pt;width:27.1pt;z-index:251783168;mso-width-relative:page;mso-height-relative:page;" fillcolor="#FFFFFF" filled="t" stroked="t" coordsize="21600,21600" o:gfxdata="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20CvtgAAAAJAQAADwAAAAAAAAAB&#10;ACAAAAAiAAAAZHJzL2Rvd25yZXYueG1sUEsBAhQAFAAAAAgAh07iQP+pDlcQAgAARwQAAA4AAAAA&#10;AAAAAQAgAAAAJwEAAGRycy9lMm9Eb2MueG1sUEsFBgAAAAAGAAYAWQEAAKkFA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7808"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36" name="任意多边形 893"/>
                <wp:cNvGraphicFramePr/>
                <a:graphic xmlns:a="http://schemas.openxmlformats.org/drawingml/2006/main">
                  <a:graphicData uri="http://schemas.microsoft.com/office/word/2010/wordprocessingShape">
                    <wps:wsp>
                      <wps:cNvSpPr/>
                      <wps:spPr>
                        <a:xfrm>
                          <a:off x="0" y="0"/>
                          <a:ext cx="1295400" cy="247650"/>
                        </a:xfrm>
                        <a:custGeom>
                          <a:avLst/>
                          <a:gdLst>
                            <a:gd name="A1" fmla="val 0"/>
                            <a:gd name="A2" fmla="val 0"/>
                          </a:gdLst>
                          <a:ahLst/>
                          <a:cxnLst>
                            <a:cxn ang="0">
                              <a:pos x="638313" y="0"/>
                            </a:cxn>
                            <a:cxn ang="0">
                              <a:pos x="638313" y="321957"/>
                            </a:cxn>
                            <a:cxn ang="0">
                              <a:pos x="0" y="321957"/>
                            </a:cxn>
                          </a:cxnLst>
                          <a:rect l="0" t="0" r="0" b="0"/>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93" o:spid="_x0000_s1026" o:spt="100" style="position:absolute;left:0pt;margin-left:305.75pt;margin-top:572.7pt;height:19.5pt;width:102pt;z-index:251767808;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KQlKu2QAAAA0BAAAPAAAAAAAAAAEAIAAAACIAAABkcnMv&#10;ZG93bnJldi54bWxQSwECFAAUAAAACACHTuJACTSQSK0CAADxBQAADgAAAAAAAAABACAAAAAoAQAA&#10;ZHJzL2Uyb0RvYy54bWxQSwUGAAAAAAYABgBZAQAARwY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68832"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92" name="菱形 892"/>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68832;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fO0LaAAAADQEAAA8AAAAAAAAAAQAgAAAAIgAAAGRycy9k&#10;b3ducmV2LnhtbFBLAQIUABQAAAAIAIdO4kBQx+ZyOQIAAH8EAAAOAAAAAAAAAAEAIAAAACkBAABk&#10;cnMvZTJvRG9jLnhtbFBLBQYAAAAABgAGAFkBAADUBQ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9856"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37" name="任意多边形 891"/>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91" o:spid="_x0000_s1026" o:spt="100" style="position:absolute;left:0pt;margin-left:373.4pt;margin-top:525.15pt;height:31.55pt;width:33.75pt;z-index:251769856;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KUxIFXcAAAADQEAAA8AAAAAAAAAAQAgAAAAIgAAAGRycy9kb3du&#10;cmV2LnhtbFBLAQIUABQAAAAIAIdO4kDKbqK9pgIAAOMFAAAOAAAAAAAAAAEAIAAAACsBAABkcnMv&#10;ZTJvRG9jLnhtbFBLBQYAAAAABgAGAFkBAABDBg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70880"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90"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70880;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OIBsPZAAAA&#10;DQEAAA8AAAAAAAAAAQAgAAAAIgAAAGRycy9kb3ducmV2LnhtbFBLAQIUABQAAAAIAIdO4kB3ABUN&#10;HAIAACYEAAAOAAAAAAAAAAEAIAAAACgBAABkcnMvZTJvRG9jLnhtbFBLBQYAAAAABgAGAFkBAAC2&#10;BQ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71904"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89"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71904;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UrNrZ&#10;AAAADQEAAA8AAAAAAAAAAQAgAAAAIgAAAGRycy9kb3ducmV2LnhtbFBLAQIUABQAAAAIAIdO4kBO&#10;VClYHwIAACYEAAAOAAAAAAAAAAEAIAAAACgBAABkcnMvZTJvRG9jLnhtbFBLBQYAAAAABgAGAFkB&#10;AAC5BQ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72928"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88"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72928;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CvHbjaAAAADQEAAA8AAAAAAAAAAQAgAAAAIgAA&#10;AGRycy9kb3ducmV2LnhtbFBLAQIUABQAAAAIAIdO4kA5LWlnPwIAAIgEAAAOAAAAAAAAAAEAIAAA&#10;ACkBAABkcnMvZTJvRG9jLnhtbFBLBQYAAAAABgAGAFkBAADaBQ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73952"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87" name="直接箭头连接符 887"/>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73952;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tomr2wAAAA0BAAAPAAAA&#10;AAAAAAEAIAAAACIAAABkcnMvZG93bnJldi54bWxQSwECFAAUAAAACACHTuJAsbpLXxICAAD9AwAA&#10;DgAAAAAAAAABACAAAAAq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74976"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86" name="直接箭头连接符 886"/>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74976;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BJ39sAAAAM&#10;AQAADwAAAAAAAAABACAAAAAiAAAAZHJzL2Rvd25yZXYueG1sUEsBAhQAFAAAAAgAh07iQIqsy9EZ&#10;AgAA/wMAAA4AAAAAAAAAAQAgAAAAKg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9616"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38" name="任意多边形 885"/>
                <wp:cNvGraphicFramePr/>
                <a:graphic xmlns:a="http://schemas.openxmlformats.org/drawingml/2006/main">
                  <a:graphicData uri="http://schemas.microsoft.com/office/word/2010/wordprocessingShape">
                    <wps:wsp>
                      <wps:cNvSpPr/>
                      <wps:spPr>
                        <a:xfrm>
                          <a:off x="0" y="0"/>
                          <a:ext cx="1295400" cy="247650"/>
                        </a:xfrm>
                        <a:custGeom>
                          <a:avLst/>
                          <a:gdLst>
                            <a:gd name="A1" fmla="val 0"/>
                            <a:gd name="A2" fmla="val 0"/>
                          </a:gdLst>
                          <a:ahLst/>
                          <a:cxnLst>
                            <a:cxn ang="0">
                              <a:pos x="638313" y="0"/>
                            </a:cxn>
                            <a:cxn ang="0">
                              <a:pos x="638313" y="321957"/>
                            </a:cxn>
                            <a:cxn ang="0">
                              <a:pos x="0" y="321957"/>
                            </a:cxn>
                          </a:cxnLst>
                          <a:rect l="0" t="0" r="0" b="0"/>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85" o:spid="_x0000_s1026" o:spt="100" style="position:absolute;left:0pt;margin-left:305.75pt;margin-top:572.7pt;height:19.5pt;width:102pt;z-index:251759616;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KQlKu2QAAAA0BAAAPAAAAAAAAAAEAIAAAACIAAABkcnMv&#10;ZG93bnJldi54bWxQSwECFAAUAAAACACHTuJAEJMlWa0CAADxBQAADgAAAAAAAAABACAAAAAoAQAA&#10;ZHJzL2Uyb0RvYy54bWxQSwUGAAAAAAYABgBZAQAARwY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60640"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84" name="菱形 884"/>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60640;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XztC2gAAAA0BAAAPAAAAAAAAAAEAIAAAACIAAABkcnMv&#10;ZG93bnJldi54bWxQSwECFAAUAAAACACHTuJAPPIZljoCAAB/BAAADgAAAAAAAAABACAAAAAp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1664"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39" name="任意多边形 883"/>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83" o:spid="_x0000_s1026" o:spt="100" style="position:absolute;left:0pt;margin-left:373.4pt;margin-top:525.15pt;height:31.55pt;width:33.75pt;z-index:251761664;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lMSBV3AAAAA0BAAAPAAAAAAAAAAEAIAAAACIAAABkcnMvZG93&#10;bnJldi54bWxQSwECFAAUAAAACACHTuJAAE+b/acCAADjBQAADgAAAAAAAAABACAAAAArAQAAZHJz&#10;L2Uyb0RvYy54bWxQSwUGAAAAAAYABgBZAQAARAY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62688"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82"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62688;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mU+r&#10;7h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3712"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8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63712;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UrNrZ&#10;AAAADQEAAA8AAAAAAAAAAQAgAAAAIgAAAGRycy9kb3ducmV2LnhtbFBLAQIUABQAAAAIAIdO4kBu&#10;qJd9HwIAACYEAAAOAAAAAAAAAAEAIAAAACgBAABkcnMvZTJvRG9jLnhtbFBLBQYAAAAABgAGAFkB&#10;AAC5BQ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4736"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80"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64736;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CvHbjaAAAADQEAAA8AAAAAAAAAAQAgAAAAIgAA&#10;AGRycy9kb3ducmV2LnhtbFBLAQIUABQAAAAIAIdO4kC0y4NaPwIAAIgEAAAOAAAAAAAAAAEAIAAA&#10;ACkBAABkcnMvZTJvRG9jLnhtbFBLBQYAAAAABgAGAFkBAADaBQ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65760"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79" name="直接箭头连接符 879"/>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65760;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tomr2wAAAA0BAAAPAAAA&#10;AAAAAAEAIAAAACIAAABkcnMvZG93bnJldi54bWxQSwECFAAUAAAACACHTuJAUvHYHhICAAD9AwAA&#10;DgAAAAAAAAABACAAAAAq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66784"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78" name="直接箭头连接符 878"/>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66784;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BJ39sAAAAM&#10;AQAADwAAAAAAAAABACAAAAAiAAAAZHJzL2Rvd25yZXYueG1sUEsBAhQAFAAAAAgAh07iQC7VlkUZ&#10;AgAA/wMAAA4AAAAAAAAAAQAgAAAAKg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43232"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40" name="任意多边形 877"/>
                <wp:cNvGraphicFramePr/>
                <a:graphic xmlns:a="http://schemas.openxmlformats.org/drawingml/2006/main">
                  <a:graphicData uri="http://schemas.microsoft.com/office/word/2010/wordprocessingShape">
                    <wps:wsp>
                      <wps:cNvSpPr/>
                      <wps:spPr>
                        <a:xfrm>
                          <a:off x="0" y="0"/>
                          <a:ext cx="1295400" cy="247650"/>
                        </a:xfrm>
                        <a:custGeom>
                          <a:avLst/>
                          <a:gdLst>
                            <a:gd name="A1" fmla="val 0"/>
                            <a:gd name="A2" fmla="val 0"/>
                          </a:gdLst>
                          <a:ahLst/>
                          <a:cxnLst>
                            <a:cxn ang="0">
                              <a:pos x="638313" y="0"/>
                            </a:cxn>
                            <a:cxn ang="0">
                              <a:pos x="638313" y="321957"/>
                            </a:cxn>
                            <a:cxn ang="0">
                              <a:pos x="0" y="321957"/>
                            </a:cxn>
                          </a:cxnLst>
                          <a:rect l="0" t="0" r="0" b="0"/>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77" o:spid="_x0000_s1026" o:spt="100" style="position:absolute;left:0pt;margin-left:305.75pt;margin-top:572.7pt;height:19.5pt;width:102pt;z-index:251743232;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CkJSrtkAAAANAQAADwAAAAAAAAABACAAAAAiAAAAZHJzL2Rv&#10;d25yZXYueG1sUEsBAhQAFAAAAAgAh07iQNkzmCCrAgAA8QUAAA4AAAAAAAAAAQAgAAAAKAEAAGRy&#10;cy9lMm9Eb2MueG1sUEsFBgAAAAAGAAYAWQEAAEUGA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44256"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76" name="菱形 876"/>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44256;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XztC2gAAAA0BAAAPAAAAAAAAAAEAIAAAACIAAABkcnMv&#10;ZG93bnJldi54bWxQSwECFAAUAAAACACHTuJAjsS7bzoCAAB/BAAADgAAAAAAAAABACAAAAAp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5280"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41" name="任意多边形 875"/>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75" o:spid="_x0000_s1026" o:spt="100" style="position:absolute;left:0pt;margin-left:373.4pt;margin-top:525.15pt;height:31.55pt;width:33.75pt;z-index:251745280;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MSBV3AAAAA0BAAAPAAAAAAAAAAEAIAAAACIAAABkcnMvZG93bnJl&#10;di54bWxQSwECFAAUAAAACACHTuJAf8i/BaQCAADjBQAADgAAAAAAAAABACAAAAArAQAAZHJzL2Uy&#10;b0RvYy54bWxQSwUGAAAAAAYABgBZAQAAQQY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46304"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74"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46304;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xMj2&#10;Nx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7328"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73"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47328;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UrNrZ&#10;AAAADQEAAA8AAAAAAAAAAQAgAAAAIgAAAGRycy9kb3ducmV2LnhtbFBLAQIUABQAAAAIAIdO4kAj&#10;URW2HwIAACYEAAAOAAAAAAAAAAEAIAAAACgBAABkcnMvZTJvRG9jLnhtbFBLBQYAAAAABgAGAFkB&#10;AAC5BQ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8352"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72"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48352;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rx242gAAAA0BAAAPAAAAAAAAAAEAIAAAACIA&#10;AABkcnMvZG93bnJldi54bWxQSwECFAAUAAAACACHTuJAeItO9EACAACIBAAADgAAAAAAAAABACAA&#10;AAApAQAAZHJzL2Uyb0RvYy54bWxQSwUGAAAAAAYABgBZAQAA2w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9376"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71" name="直接箭头连接符 871"/>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49376;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baJq9sAAAANAQAADwAAAAAA&#10;AAABACAAAAAiAAAAZHJzL2Rvd25yZXYueG1sUEsBAhQAFAAAAAgAh07iQCTQQV4QAgAA/QMAAA4A&#10;AAAAAAAAAQAgAAAAKg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0400"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70" name="直接箭头连接符 870"/>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50400;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cEnf2wAAAAwB&#10;AAAPAAAAAAAAAAEAIAAAACIAAABkcnMvZG93bnJldi54bWxQSwECFAAUAAAACACHTuJAmVuacBgC&#10;AAD/AwAADgAAAAAAAAABACAAAAAqAQAAZHJzL2Uyb0RvYy54bWxQSwUGAAAAAAYABgBZAQAAtAUA&#10;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1424"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42" name="任意多边形 869"/>
                <wp:cNvGraphicFramePr/>
                <a:graphic xmlns:a="http://schemas.openxmlformats.org/drawingml/2006/main">
                  <a:graphicData uri="http://schemas.microsoft.com/office/word/2010/wordprocessingShape">
                    <wps:wsp>
                      <wps:cNvSpPr/>
                      <wps:spPr>
                        <a:xfrm>
                          <a:off x="0" y="0"/>
                          <a:ext cx="1295400" cy="247650"/>
                        </a:xfrm>
                        <a:custGeom>
                          <a:avLst/>
                          <a:gdLst>
                            <a:gd name="A1" fmla="val 0"/>
                            <a:gd name="A2" fmla="val 0"/>
                          </a:gdLst>
                          <a:ahLst/>
                          <a:cxnLst>
                            <a:cxn ang="0">
                              <a:pos x="638313" y="0"/>
                            </a:cxn>
                            <a:cxn ang="0">
                              <a:pos x="638313" y="321957"/>
                            </a:cxn>
                            <a:cxn ang="0">
                              <a:pos x="0" y="321957"/>
                            </a:cxn>
                          </a:cxnLst>
                          <a:rect l="0" t="0" r="0" b="0"/>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9" o:spid="_x0000_s1026" o:spt="100" style="position:absolute;left:0pt;margin-left:305.75pt;margin-top:572.7pt;height:19.5pt;width:102pt;z-index:251751424;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KQlKu2QAAAA0BAAAPAAAAAAAAAAEAIAAAACIAAABkcnMv&#10;ZG93bnJldi54bWxQSwECFAAUAAAACACHTuJAHuRefK0CAADxBQAADgAAAAAAAAABACAAAAAoAQAA&#10;ZHJzL2Uyb0RvYy54bWxQSwUGAAAAAAYABgBZAQAARwY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2448"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68" name="菱形 868"/>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52448;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XztC2gAAAA0BAAAPAAAAAAAAAAEAIAAAACIAAABkcnMv&#10;ZG93bnJldi54bWxQSwECFAAUAAAACACHTuJAdvGk5ToCAAB/BAAADgAAAAAAAAABACAAAAAp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53472"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43" name="任意多边形 867"/>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7" o:spid="_x0000_s1026" o:spt="100" style="position:absolute;left:0pt;margin-left:373.4pt;margin-top:525.15pt;height:31.55pt;width:33.75pt;z-index:251753472;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KUxIFXcAAAADQEAAA8AAAAAAAAAAQAgAAAAIgAAAGRycy9kb3du&#10;cmV2LnhtbFBLAQIUABQAAAAIAIdO4kAQE8XgpgIAAOMFAAAOAAAAAAAAAAEAIAAAACsBAABkcnMv&#10;ZTJvRG9jLnhtbFBLBQYAAAAABgAGAFkBAABDBg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4496"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66"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54496;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KodI&#10;1B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55520"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65"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55520;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tSs2tkA&#10;AAANAQAADwAAAAAAAAABACAAAAAiAAAAZHJzL2Rvd25yZXYueG1sUEsBAhQAFAAAAAgAh07iQN1g&#10;dEceAgAAJgQAAA4AAAAAAAAAAQAgAAAAKAEAAGRycy9lMm9Eb2MueG1sUEsFBgAAAAAGAAYAWQEA&#10;ALgFA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56544"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64"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56544;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rx242gAAAA0BAAAPAAAAAAAAAAEAIAAAACIA&#10;AABkcnMvZG93bnJldi54bWxQSwECFAAUAAAACACHTuJA2mBxIUACAACIBAAADgAAAAAAAAABACAA&#10;AAApAQAAZHJzL2Uyb0RvYy54bWxQSwUGAAAAAAYABgBZAQAA2w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57568"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63" name="直接箭头连接符 863"/>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57568;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tomr2wAAAA0BAAAPAAAA&#10;AAAAAAEAIAAAACIAAABkcnMvZG93bnJldi54bWxQSwECFAAUAAAACACHTuJA/NL7tBICAAD9AwAA&#10;DgAAAAAAAAABACAAAAAq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58592"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62" name="直接箭头连接符 862"/>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58592;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BJ39sAAAAM&#10;AQAADwAAAAAAAAABACAAAAAiAAAAZHJzL2Rvd25yZXYueG1sUEsBAhQAFAAAAAgAh07iQBifddcZ&#10;AgAA/wMAAA4AAAAAAAAAAQAgAAAAKgEAAGRycy9lMm9Eb2MueG1sUEsFBgAAAAAGAAYAWQEAALUF&#10;AAAAAA==&#10;">
                <v:fill on="f" focussize="0,0"/>
                <v:stroke color="#000000" joinstyle="round" endarrow="block"/>
                <v:imagedata o:title=""/>
                <o:lock v:ext="edit" aspectratio="f"/>
              </v:shape>
            </w:pict>
          </mc:Fallback>
        </mc:AlternateContent>
      </w:r>
    </w:p>
    <w:p>
      <w:pPr>
        <w:shd w:val="clear" w:color="auto" w:fill="FFFFFF"/>
        <w:jc w:val="cente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1786240" behindDoc="0" locked="0" layoutInCell="1" allowOverlap="1">
                <wp:simplePos x="0" y="0"/>
                <wp:positionH relativeFrom="column">
                  <wp:posOffset>3395980</wp:posOffset>
                </wp:positionH>
                <wp:positionV relativeFrom="paragraph">
                  <wp:posOffset>168275</wp:posOffset>
                </wp:positionV>
                <wp:extent cx="614045" cy="0"/>
                <wp:effectExtent l="0" t="38100" r="14605" b="38100"/>
                <wp:wrapNone/>
                <wp:docPr id="858" name="直接箭头连接符 858"/>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tailEnd type="triangle"/>
                        </a:ln>
                        <a:effectLst/>
                      </wps:spPr>
                      <wps:bodyPr/>
                    </wps:wsp>
                  </a:graphicData>
                </a:graphic>
              </wp:anchor>
            </w:drawing>
          </mc:Choice>
          <mc:Fallback>
            <w:pict>
              <v:shape id="_x0000_s1026" o:spid="_x0000_s1026" o:spt="32" type="#_x0000_t32" style="position:absolute;left:0pt;margin-left:267.4pt;margin-top:13.25pt;height:0pt;width:48.35pt;z-index:251786240;mso-width-relative:page;mso-height-relative:page;" filled="f" stroked="t" coordsize="21600,21600" o:gfxdata="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wSV6XZAAAACQEAAA8AAAAAAAAAAQAgAAAA&#10;IgAAAGRycy9kb3ducmV2LnhtbFBLAQIUABQAAAAIAIdO4kBigjdWCgIAAOsDAAAOAAAAAAAAAAEA&#10;IAAAACgBAABkcnMvZTJvRG9jLnhtbFBLBQYAAAAABgAGAFkBAACk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48096" behindDoc="0" locked="0" layoutInCell="1" allowOverlap="1">
                <wp:simplePos x="0" y="0"/>
                <wp:positionH relativeFrom="column">
                  <wp:posOffset>4012565</wp:posOffset>
                </wp:positionH>
                <wp:positionV relativeFrom="paragraph">
                  <wp:posOffset>68580</wp:posOffset>
                </wp:positionV>
                <wp:extent cx="723900" cy="217805"/>
                <wp:effectExtent l="4445" t="4445" r="14605" b="6350"/>
                <wp:wrapNone/>
                <wp:docPr id="1648" name="矩形 1648"/>
                <wp:cNvGraphicFramePr/>
                <a:graphic xmlns:a="http://schemas.openxmlformats.org/drawingml/2006/main">
                  <a:graphicData uri="http://schemas.microsoft.com/office/word/2010/wordprocessingShape">
                    <wps:wsp>
                      <wps:cNvSpPr>
                        <a:spLocks noChangeArrowheads="1"/>
                      </wps:cNvSpPr>
                      <wps:spPr bwMode="auto">
                        <a:xfrm>
                          <a:off x="0" y="0"/>
                          <a:ext cx="723900" cy="217805"/>
                        </a:xfrm>
                        <a:prstGeom prst="rect">
                          <a:avLst/>
                        </a:prstGeom>
                        <a:solidFill>
                          <a:srgbClr val="FFFFFF"/>
                        </a:solidFill>
                        <a:ln w="9525">
                          <a:solidFill>
                            <a:srgbClr val="000000"/>
                          </a:solidFill>
                          <a:miter lim="800000"/>
                        </a:ln>
                        <a:effectLst/>
                      </wps:spPr>
                      <wps:txbx>
                        <w:txbxContent>
                          <w:p>
                            <w:pPr>
                              <w:ind w:firstLine="315" w:firstLineChars="150"/>
                            </w:pPr>
                            <w:r>
                              <w:rPr>
                                <w:rFonts w:hint="eastAsia" w:ascii="宋体" w:hAnsi="宋体"/>
                                <w:szCs w:val="21"/>
                              </w:rPr>
                              <w:t>修订</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15.95pt;margin-top:5.4pt;height:17.15pt;width:57pt;z-index:252548096;mso-width-relative:page;mso-height-relative:page;" fillcolor="#FFFFFF" filled="t" stroked="t" coordsize="21600,21600" o:gfxdata="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uaON9kAAAAJAQAADwAAAAAAAAABACAAAAAiAAAAZHJzL2Rvd25y&#10;ZXYueG1sUEsBAhQAFAAAAAgAh07iQFKqWF02AgAAfQQAAA4AAAAAAAAAAQAgAAAAKAEAAGRycy9l&#10;Mm9Eb2MueG1sUEsFBgAAAAAGAAYAWQEAANAFAAAAAA==&#10;">
                <v:fill on="t" focussize="0,0"/>
                <v:stroke color="#000000" miterlimit="8" joinstyle="miter"/>
                <v:imagedata o:title=""/>
                <o:lock v:ext="edit" aspectratio="f"/>
                <v:textbox inset="0mm,0mm,0mm,0mm">
                  <w:txbxContent>
                    <w:p>
                      <w:pPr>
                        <w:ind w:firstLine="315" w:firstLineChars="150"/>
                      </w:pPr>
                      <w:r>
                        <w:rPr>
                          <w:rFonts w:hint="eastAsia" w:ascii="宋体" w:hAnsi="宋体"/>
                          <w:szCs w:val="21"/>
                        </w:rPr>
                        <w:t>修订</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1781120"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54"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81120;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SS8k&#10;OR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77024"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3" name="菱形 853"/>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77024;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fO0LaAAAADQEAAA8AAAAAAAAAAQAgAAAAIgAAAGRycy9k&#10;b3ducmV2LnhtbFBLAQIUABQAAAAIAIdO4kCxK7DzOQIAAH8EAAAOAAAAAAAAAAEAIAAAACkBAABk&#10;cnMvZTJvRG9jLnhtbFBLBQYAAAAABgAGAFkBAADUBQ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76000"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2" name="菱形 852"/>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76000;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fO0LaAAAADQEAAA8AAAAAAAAAAQAgAAAAIgAAAGRycy9k&#10;b3ducmV2LnhtbFBLAQIUABQAAAAIAIdO4kCDqNQTOQIAAH8EAAAOAAAAAAAAAAEAIAAAACkBAABk&#10;cnMvZTJvRG9jLnhtbFBLBQYAAAAABgAGAFkBAADUBQ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26848"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1" name="菱形 851"/>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26848;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XztC2gAAAA0BAAAPAAAAAAAAAAEAIAAAACIAAABkcnMv&#10;ZG93bnJldi54bWxQSwECFAAUAAAACACHTuJAlCsI6DoCAAB/BAAADgAAAAAAAAABACAAAAAp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27872"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44" name="任意多边形 850"/>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0" o:spid="_x0000_s1026" o:spt="100" style="position:absolute;left:0pt;margin-left:373.4pt;margin-top:525.15pt;height:31.55pt;width:33.75pt;z-index:251727872;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lMSBV3AAAAA0BAAAPAAAAAAAAAAEAIAAAACIAAABkcnMvZG93&#10;bnJldi54bWxQSwECFAAUAAAACACHTuJAlRxTN6cCAADjBQAADgAAAAAAAAABACAAAAArAQAAZHJz&#10;L2Uyb0RvYy54bWxQSwUGAAAAAAYABgBZAQAARAY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28896"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49"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28896;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G4Ij&#10;4B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29920"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48"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29920;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tSs2tkA&#10;AAANAQAADwAAAAAAAAABACAAAAAiAAAAZHJzL2Rvd25yZXYueG1sUEsBAhQAFAAAAAgAh07iQOTa&#10;cHoeAgAAJgQAAA4AAAAAAAAAAQAgAAAAKAEAAGRycy9lMm9Eb2MueG1sUEsFBgAAAAAGAAYAWQEA&#10;ALgFA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0944" behindDoc="0" locked="0" layoutInCell="1" allowOverlap="1">
                <wp:simplePos x="0" y="0"/>
                <wp:positionH relativeFrom="column">
                  <wp:posOffset>3131820</wp:posOffset>
                </wp:positionH>
                <wp:positionV relativeFrom="paragraph">
                  <wp:posOffset>7691755</wp:posOffset>
                </wp:positionV>
                <wp:extent cx="1609090" cy="226695"/>
                <wp:effectExtent l="5080" t="4445" r="5080" b="16510"/>
                <wp:wrapNone/>
                <wp:docPr id="847"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1609090" cy="2266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6.6pt;margin-top:605.65pt;height:17.85pt;width:126.7pt;z-index:251730944;mso-width-relative:page;mso-height-relative:page;" fillcolor="#FFFFFF" filled="t" stroked="t" coordsize="21600,21600" o:gfxdata="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Y1kj2wAAAA0BAAAPAAAAAAAAAAEAIAAAACIA&#10;AABkcnMvZG93bnJldi54bWxQSwECFAAUAAAACACHTuJA2uICgz8CAACJBAAADgAAAAAAAAABACAA&#10;AAAqAQAAZHJzL2Uyb0RvYy54bWxQSwUGAAAAAAYABgBZAQAA2wU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1968"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46"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31968;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rx242gAAAA0BAAAPAAAAAAAAAAEAIAAAACIA&#10;AABkcnMvZG93bnJldi54bWxQSwECFAAUAAAACACHTuJAB19+50ACAACIBAAADgAAAAAAAAABACAA&#10;AAApAQAAZHJzL2Uyb0RvYy54bWxQSwUGAAAAAAYABgBZAQAA2w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2992"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45" name="直接箭头连接符 845"/>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32992;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tomr2wAAAA0BAAAPAAAA&#10;AAAAAAEAIAAAACIAAABkcnMvZG93bnJldi54bWxQSwECFAAUAAAACACHTuJAcBpgRxICAAD9AwAA&#10;DgAAAAAAAAABACAAAAAq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34016"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44" name="直接箭头连接符 844"/>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34016;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BJ39sAAAAM&#10;AQAADwAAAAAAAAABACAAAAAiAAAAZHJzL2Rvd25yZXYueG1sUEsBAhQAFAAAAAgAh07iQEbx/NUZ&#10;AgAA/wMAAA4AAAAAAAAAAQAgAAAAKg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35040"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43" name="菱形 843"/>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735040;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XztC2gAAAA0BAAAPAAAAAAAAAAEAIAAAACIAAABkcnMv&#10;ZG93bnJldi54bWxQSwECFAAUAAAACACHTuJAsh6HOzoCAAB/BAAADgAAAAAAAAABACAAAAAp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6064"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45" name="任意多边形 842"/>
                <wp:cNvGraphicFramePr/>
                <a:graphic xmlns:a="http://schemas.openxmlformats.org/drawingml/2006/main">
                  <a:graphicData uri="http://schemas.microsoft.com/office/word/2010/wordprocessingShape">
                    <wps:wsp>
                      <wps:cNvSpPr/>
                      <wps:spPr>
                        <a:xfrm>
                          <a:off x="0" y="0"/>
                          <a:ext cx="428625" cy="400685"/>
                        </a:xfrm>
                        <a:custGeom>
                          <a:avLst/>
                          <a:gdLst>
                            <a:gd name="A1" fmla="val 0"/>
                            <a:gd name="A2" fmla="val 0"/>
                          </a:gdLst>
                          <a:ahLst/>
                          <a:cxnLst>
                            <a:cxn ang="0">
                              <a:pos x="0" y="0"/>
                            </a:cxn>
                            <a:cxn ang="0">
                              <a:pos x="357188" y="0"/>
                            </a:cxn>
                            <a:cxn ang="0">
                              <a:pos x="357188" y="333868"/>
                            </a:cxn>
                          </a:cxnLst>
                          <a:rect l="0" t="0" r="0" b="0"/>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42" o:spid="_x0000_s1026" o:spt="100" style="position:absolute;left:0pt;margin-left:373.4pt;margin-top:525.15pt;height:31.55pt;width:33.75pt;z-index:251736064;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KUxIFXcAAAADQEAAA8AAAAAAAAAAQAgAAAAIgAAAGRycy9kb3du&#10;cmV2LnhtbFBLAQIUABQAAAAIAIdO4kDDeKWNpgIAAOMFAAAOAAAAAAAAAAEAIAAAACsBAABkcnMv&#10;ZTJvRG9jLnhtbFBLBQYAAAAABgAGAFkBAABDBgAAAAA=&#10;" path="m0,0l514350,0,514350,400050e">
                <v:path o:connectlocs="0,0;357188,0;357188,333868" o:connectangles="0,0,0"/>
                <v:fill on="f" focussize="0,0"/>
                <v:stroke weight="1pt"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37088"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41"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737088;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iAbD2QAA&#10;AA0BAAAPAAAAAAAAAAEAIAAAACIAAABkcnMvZG93bnJldi54bWxQSwECFAAUAAAACACHTuJAO36d&#10;xR0CAAAmBAAADgAAAAAAAAABACAAAAAoAQAAZHJzL2Uyb0RvYy54bWxQSwUGAAAAAAYABgBZAQAA&#10;tw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8112"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40"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738112;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tSs2tkA&#10;AAANAQAADwAAAAAAAAABACAAAAAiAAAAZHJzL2Rvd25yZXYueG1sUEsBAhQAFAAAAAgAh07iQMQm&#10;zl8eAgAAJgQAAA4AAAAAAAAAAQAgAAAAKAEAAGRycy9lMm9Eb2MueG1sUEsFBgAAAAAGAAYAWQEA&#10;ALgFA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39136" behindDoc="0" locked="0" layoutInCell="1" allowOverlap="1">
                <wp:simplePos x="0" y="0"/>
                <wp:positionH relativeFrom="column">
                  <wp:posOffset>3131820</wp:posOffset>
                </wp:positionH>
                <wp:positionV relativeFrom="paragraph">
                  <wp:posOffset>7691755</wp:posOffset>
                </wp:positionV>
                <wp:extent cx="1609090" cy="226695"/>
                <wp:effectExtent l="5080" t="4445" r="5080" b="16510"/>
                <wp:wrapNone/>
                <wp:docPr id="839"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1609090" cy="2266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6.6pt;margin-top:605.65pt;height:17.85pt;width:126.7pt;z-index:251739136;mso-width-relative:page;mso-height-relative:page;" fillcolor="#FFFFFF" filled="t" stroked="t" coordsize="21600,21600" o:gfxdata="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Y1kj2wAAAA0BAAAPAAAAAAAAAAEAIAAAACIA&#10;AABkcnMvZG93bnJldi54bWxQSwECFAAUAAAACACHTuJARqEs4T8CAACJBAAADgAAAAAAAAABACAA&#10;AAAqAQAAZHJzL2Uyb0RvYy54bWxQSwUGAAAAAAYABgBZAQAA2wU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0160"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38"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740160;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rx242gAAAA0BAAAPAAAAAAAAAAEAIAAAACIA&#10;AABkcnMvZG93bnJldi54bWxQSwECFAAUAAAACACHTuJAWxwgFEACAACIBAAADgAAAAAAAAABACAA&#10;AAApAQAAZHJzL2Uyb0RvYy54bWxQSwUGAAAAAAYABgBZAQAA2w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741184"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37" name="直接箭头连接符 837"/>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741184;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tomr2wAAAA0BAAAPAAAA&#10;AAAAAAEAIAAAACIAAABkcnMvZG93bnJldi54bWxQSwECFAAUAAAACACHTuJAdq0A3xICAAD9AwAA&#10;DgAAAAAAAAABACAAAAAq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42208"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36" name="直接箭头连接符 836"/>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742208;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BJ39sAAAAM&#10;AQAADwAAAAAAAAABACAAAAAiAAAAZHJzL2Rvd25yZXYueG1sUEsBAhQAFAAAAAgAh07iQI/oo9YZ&#10;AgAA/wMAAA4AAAAAAAAAAQAgAAAAKgEAAGRycy9lMm9Eb2MueG1sUEsFBgAAAAAGAAYAWQEAALUF&#10;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627968" behindDoc="0" locked="0" layoutInCell="1" allowOverlap="1">
                <wp:simplePos x="0" y="0"/>
                <wp:positionH relativeFrom="column">
                  <wp:posOffset>2794000</wp:posOffset>
                </wp:positionH>
                <wp:positionV relativeFrom="paragraph">
                  <wp:posOffset>188595</wp:posOffset>
                </wp:positionV>
                <wp:extent cx="1270" cy="287655"/>
                <wp:effectExtent l="37465" t="0" r="37465" b="17145"/>
                <wp:wrapNone/>
                <wp:docPr id="1001" name="直接箭头连接符 1001"/>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0pt;margin-top:14.85pt;height:22.65pt;width:0.1pt;z-index:252627968;mso-width-relative:page;mso-height-relative:page;" filled="f" stroked="t" coordsize="21600,21600" o:gfxdata="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66xtd2gAAAAkB&#10;AAAPAAAAAAAAAAEAIAAAACIAAABkcnMvZG93bnJldi54bWxQSwECFAAUAAAACACHTuJATgI9DxkC&#10;AAACBAAADgAAAAAAAAABACAAAAApAQAAZHJzL2Uyb0RvYy54bWxQSwUGAAAAAAYABgBZAQAAtAUA&#10;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782144" behindDoc="0" locked="0" layoutInCell="1" allowOverlap="1">
                <wp:simplePos x="0" y="0"/>
                <wp:positionH relativeFrom="column">
                  <wp:posOffset>2846705</wp:posOffset>
                </wp:positionH>
                <wp:positionV relativeFrom="paragraph">
                  <wp:posOffset>635</wp:posOffset>
                </wp:positionV>
                <wp:extent cx="252095" cy="206375"/>
                <wp:effectExtent l="4445" t="5080" r="10160" b="17145"/>
                <wp:wrapNone/>
                <wp:docPr id="446" name="文本框 855"/>
                <wp:cNvGraphicFramePr/>
                <a:graphic xmlns:a="http://schemas.openxmlformats.org/drawingml/2006/main">
                  <a:graphicData uri="http://schemas.microsoft.com/office/word/2010/wordprocessingShape">
                    <wps:wsp>
                      <wps:cNvSpPr txBox="1"/>
                      <wps:spPr>
                        <a:xfrm>
                          <a:off x="0" y="0"/>
                          <a:ext cx="33401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855" o:spid="_x0000_s1026" o:spt="202" type="#_x0000_t202" style="position:absolute;left:0pt;margin-left:224.15pt;margin-top:0.05pt;height:16.25pt;width:19.85pt;z-index:251782144;mso-width-relative:page;mso-height-relative:page;" fillcolor="#FFFFFF" filled="t" stroked="t" coordsize="21600,21600" o:gfxdata="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WugiPWAAAA&#10;BwEAAA8AAAAAAAAAAQAgAAAAIgAAAGRycy9kb3ducmV2LnhtbFBLAQIUABQAAAAIAIdO4kC4sZO0&#10;HwIAAGsEAAAOAAAAAAAAAAEAIAAAACUBAABkcnMvZTJvRG9jLnhtbFBLBQYAAAAABgAGAFkBAAC2&#10;BQ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604416" behindDoc="0" locked="0" layoutInCell="1" allowOverlap="1">
                <wp:simplePos x="0" y="0"/>
                <wp:positionH relativeFrom="column">
                  <wp:posOffset>2204085</wp:posOffset>
                </wp:positionH>
                <wp:positionV relativeFrom="paragraph">
                  <wp:posOffset>76200</wp:posOffset>
                </wp:positionV>
                <wp:extent cx="1193800" cy="313690"/>
                <wp:effectExtent l="4445" t="4445" r="20955" b="5715"/>
                <wp:wrapNone/>
                <wp:docPr id="1336" name="矩形 1336"/>
                <wp:cNvGraphicFramePr/>
                <a:graphic xmlns:a="http://schemas.openxmlformats.org/drawingml/2006/main">
                  <a:graphicData uri="http://schemas.microsoft.com/office/word/2010/wordprocessingShape">
                    <wps:wsp>
                      <wps:cNvSpPr>
                        <a:spLocks noChangeArrowheads="1"/>
                      </wps:cNvSpPr>
                      <wps:spPr bwMode="auto">
                        <a:xfrm>
                          <a:off x="0" y="0"/>
                          <a:ext cx="1193800" cy="313690"/>
                        </a:xfrm>
                        <a:prstGeom prst="rect">
                          <a:avLst/>
                        </a:prstGeom>
                        <a:solidFill>
                          <a:srgbClr val="FFFFFF"/>
                        </a:solidFill>
                        <a:ln w="9525">
                          <a:solidFill>
                            <a:srgbClr val="000000"/>
                          </a:solidFill>
                          <a:miter lim="800000"/>
                        </a:ln>
                        <a:effectLst/>
                      </wps:spPr>
                      <wps:txbx>
                        <w:txbxContent>
                          <w:p>
                            <w:pPr>
                              <w:jc w:val="center"/>
                              <w:rPr>
                                <w:szCs w:val="21"/>
                              </w:rPr>
                            </w:pPr>
                            <w:r>
                              <w:rPr>
                                <w:rFonts w:hint="eastAsia" w:ascii="宋体" w:hAnsi="宋体" w:cs="宋体"/>
                                <w:szCs w:val="21"/>
                              </w:rPr>
                              <w:t>执行新培养计划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55pt;margin-top:6pt;height:24.7pt;width:94pt;z-index:252604416;mso-width-relative:page;mso-height-relative:page;" fillcolor="#FFFFFF" filled="t" stroked="t" coordsize="21600,21600" o:gfxdata="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cR/jvYAAAACQEAAA8AAAAAAAAAAQAgAAAA&#10;IgAAAGRycy9kb3ducmV2LnhtbFBLAQIUABQAAAAIAIdO4kDNL/gZRAIAAI4EAAAOAAAAAAAAAAEA&#10;IAAAACcBAABkcnMvZTJvRG9jLnhtbFBLBQYAAAAABgAGAFkBAADdBQAAAAA=&#10;">
                <v:fill on="t" focussize="0,0"/>
                <v:stroke color="#000000" miterlimit="8" joinstyle="miter"/>
                <v:imagedata o:title=""/>
                <o:lock v:ext="edit" aspectratio="f"/>
                <v:textbox>
                  <w:txbxContent>
                    <w:p>
                      <w:pPr>
                        <w:jc w:val="center"/>
                        <w:rPr>
                          <w:szCs w:val="21"/>
                        </w:rPr>
                      </w:pPr>
                      <w:r>
                        <w:rPr>
                          <w:rFonts w:hint="eastAsia" w:ascii="宋体" w:hAnsi="宋体" w:cs="宋体"/>
                          <w:szCs w:val="21"/>
                        </w:rPr>
                        <w:t>执行新培养计划</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shd w:val="clear" w:color="auto" w:fill="FFFFFF"/>
        <w:jc w:val="center"/>
        <w:rPr>
          <w:rFonts w:asciiTheme="majorEastAsia" w:hAnsiTheme="majorEastAsia" w:eastAsiaTheme="majorEastAsia"/>
          <w:b/>
          <w:sz w:val="32"/>
          <w:szCs w:val="32"/>
        </w:rPr>
      </w:pPr>
    </w:p>
    <w:p>
      <w:pPr>
        <w:pStyle w:val="48"/>
        <w:rPr>
          <w:color w:val="auto"/>
        </w:rPr>
      </w:pPr>
      <w:bookmarkStart w:id="281" w:name="_Toc10200"/>
      <w:r>
        <w:rPr>
          <w:rFonts w:hint="eastAsia"/>
          <w:color w:val="auto"/>
        </w:rPr>
        <w:t>培养计划变动工作流程</w:t>
      </w:r>
      <w:bookmarkEnd w:id="281"/>
    </w:p>
    <w:p>
      <w:pPr>
        <w:shd w:val="clear" w:color="auto" w:fill="FFFFFF"/>
        <w:spacing w:line="440" w:lineRule="exact"/>
        <w:jc w:val="center"/>
        <w:rPr>
          <w:rFonts w:ascii="方正大黑简体" w:eastAsia="方正大黑简体" w:hAnsiTheme="majorEastAsia"/>
          <w:sz w:val="28"/>
          <w:szCs w:val="28"/>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hd w:val="clear" w:color="auto" w:fill="FFFFFF"/>
        <w:spacing w:line="440" w:lineRule="exact"/>
        <w:ind w:firstLine="472" w:firstLineChars="196"/>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培养计划变动工作流程</w:t>
      </w:r>
    </w:p>
    <w:p>
      <w:pPr>
        <w:shd w:val="clear" w:color="auto" w:fill="FFFFFF"/>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《上海第二工业大学人才培养计划管理规定》</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二级教学单位、专业教师</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g">
            <w:drawing>
              <wp:anchor distT="0" distB="0" distL="114300" distR="114300" simplePos="0" relativeHeight="252697600" behindDoc="0" locked="0" layoutInCell="1" allowOverlap="1">
                <wp:simplePos x="0" y="0"/>
                <wp:positionH relativeFrom="column">
                  <wp:posOffset>1298575</wp:posOffset>
                </wp:positionH>
                <wp:positionV relativeFrom="paragraph">
                  <wp:posOffset>139065</wp:posOffset>
                </wp:positionV>
                <wp:extent cx="3376295" cy="4725670"/>
                <wp:effectExtent l="5080" t="5080" r="9525" b="12700"/>
                <wp:wrapNone/>
                <wp:docPr id="1048" name="组合 839"/>
                <wp:cNvGraphicFramePr/>
                <a:graphic xmlns:a="http://schemas.openxmlformats.org/drawingml/2006/main">
                  <a:graphicData uri="http://schemas.microsoft.com/office/word/2010/wordprocessingGroup">
                    <wpg:wgp>
                      <wpg:cNvGrpSpPr/>
                      <wpg:grpSpPr>
                        <a:xfrm>
                          <a:off x="0" y="0"/>
                          <a:ext cx="3376295" cy="4725670"/>
                          <a:chOff x="6806" y="873741"/>
                          <a:chExt cx="5317" cy="7442"/>
                        </a:xfrm>
                        <a:effectLst/>
                      </wpg:grpSpPr>
                      <wps:wsp>
                        <wps:cNvPr id="908" name="文本框 908"/>
                        <wps:cNvSpPr txBox="1"/>
                        <wps:spPr>
                          <a:xfrm>
                            <a:off x="7100" y="878029"/>
                            <a:ext cx="3180" cy="42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学部（院）教学负责人签署意见</w:t>
                              </w:r>
                            </w:p>
                            <w:p>
                              <w:pPr>
                                <w:spacing w:line="360" w:lineRule="exact"/>
                                <w:rPr>
                                  <w:rFonts w:ascii="宋体" w:hAnsi="宋体"/>
                                  <w:sz w:val="24"/>
                                </w:rPr>
                              </w:pPr>
                            </w:p>
                          </w:txbxContent>
                        </wps:txbx>
                        <wps:bodyPr wrap="square" upright="1">
                          <a:noAutofit/>
                        </wps:bodyPr>
                      </wps:wsp>
                      <wps:wsp>
                        <wps:cNvPr id="906" name="流程图: 终止 906"/>
                        <wps:cNvSpPr>
                          <a:spLocks noChangeArrowheads="1"/>
                        </wps:cNvSpPr>
                        <wps:spPr bwMode="auto">
                          <a:xfrm>
                            <a:off x="7115" y="880737"/>
                            <a:ext cx="3192" cy="446"/>
                          </a:xfrm>
                          <a:prstGeom prst="flowChartTerminator">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教务处审核后执行新培养计划</w:t>
                              </w:r>
                            </w:p>
                            <w:p>
                              <w:pPr>
                                <w:jc w:val="center"/>
                                <w:rPr>
                                  <w:sz w:val="18"/>
                                  <w:szCs w:val="18"/>
                                </w:rPr>
                              </w:pPr>
                            </w:p>
                          </w:txbxContent>
                        </wps:txbx>
                        <wps:bodyPr rot="0" vert="horz" wrap="square" lIns="0" tIns="0" rIns="0" bIns="0" anchor="t" anchorCtr="0" upright="1">
                          <a:noAutofit/>
                        </wps:bodyPr>
                      </wps:wsp>
                      <wps:wsp>
                        <wps:cNvPr id="912" name="流程图: 终止 912"/>
                        <wps:cNvSpPr>
                          <a:spLocks noChangeArrowheads="1"/>
                        </wps:cNvSpPr>
                        <wps:spPr bwMode="auto">
                          <a:xfrm>
                            <a:off x="6806" y="873741"/>
                            <a:ext cx="3847" cy="892"/>
                          </a:xfrm>
                          <a:prstGeom prst="flowChartTerminator">
                            <a:avLst/>
                          </a:prstGeom>
                          <a:solidFill>
                            <a:srgbClr val="FFFFFF"/>
                          </a:solidFill>
                          <a:ln w="9525">
                            <a:solidFill>
                              <a:srgbClr val="000000"/>
                            </a:solidFill>
                            <a:miter lim="800000"/>
                          </a:ln>
                          <a:effectLst/>
                        </wps:spPr>
                        <wps:txbx>
                          <w:txbxContent>
                            <w:p>
                              <w:pPr>
                                <w:jc w:val="center"/>
                              </w:pPr>
                              <w:r>
                                <w:rPr>
                                  <w:rFonts w:hint="eastAsia" w:ascii="宋体" w:hAnsi="宋体"/>
                                  <w:szCs w:val="21"/>
                                </w:rPr>
                                <w:t>专业培养计划确需变更时，专业负责人组织骨干教师集体讨论、定稿</w:t>
                              </w:r>
                            </w:p>
                          </w:txbxContent>
                        </wps:txbx>
                        <wps:bodyPr rot="0" vert="horz" wrap="square" lIns="0" tIns="0" rIns="0" bIns="0" anchor="t" anchorCtr="0" upright="1">
                          <a:noAutofit/>
                        </wps:bodyPr>
                      </wps:wsp>
                      <wps:wsp>
                        <wps:cNvPr id="909" name="直接箭头连接符 909"/>
                        <wps:cNvCnPr>
                          <a:cxnSpLocks noChangeShapeType="1"/>
                        </wps:cNvCnPr>
                        <wps:spPr bwMode="auto">
                          <a:xfrm>
                            <a:off x="8663" y="877593"/>
                            <a:ext cx="1" cy="425"/>
                          </a:xfrm>
                          <a:prstGeom prst="straightConnector1">
                            <a:avLst/>
                          </a:prstGeom>
                          <a:noFill/>
                          <a:ln w="9525">
                            <a:solidFill>
                              <a:srgbClr val="000000"/>
                            </a:solidFill>
                            <a:round/>
                            <a:tailEnd type="triangle" w="med" len="med"/>
                          </a:ln>
                          <a:effectLst/>
                        </wps:spPr>
                        <wps:bodyPr/>
                      </wps:wsp>
                      <wps:wsp>
                        <wps:cNvPr id="910" name="文本框 910"/>
                        <wps:cNvSpPr txBox="1"/>
                        <wps:spPr>
                          <a:xfrm>
                            <a:off x="6835" y="876159"/>
                            <a:ext cx="3632" cy="4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专业指导委员会主任审核、签署意见</w:t>
                              </w:r>
                            </w:p>
                          </w:txbxContent>
                        </wps:txbx>
                        <wps:bodyPr wrap="square" upright="1">
                          <a:noAutofit/>
                        </wps:bodyPr>
                      </wps:wsp>
                      <wps:wsp>
                        <wps:cNvPr id="911" name="直接箭头连接符 911"/>
                        <wps:cNvCnPr>
                          <a:cxnSpLocks noChangeShapeType="1"/>
                        </wps:cNvCnPr>
                        <wps:spPr bwMode="auto">
                          <a:xfrm>
                            <a:off x="8664" y="875751"/>
                            <a:ext cx="1" cy="412"/>
                          </a:xfrm>
                          <a:prstGeom prst="straightConnector1">
                            <a:avLst/>
                          </a:prstGeom>
                          <a:noFill/>
                          <a:ln w="9525">
                            <a:solidFill>
                              <a:srgbClr val="000000"/>
                            </a:solidFill>
                            <a:round/>
                            <a:tailEnd type="triangle" w="med" len="med"/>
                          </a:ln>
                          <a:effectLst/>
                        </wps:spPr>
                        <wps:bodyPr/>
                      </wps:wsp>
                      <wps:wsp>
                        <wps:cNvPr id="1652" name="文本框 1652"/>
                        <wps:cNvSpPr txBox="1"/>
                        <wps:spPr>
                          <a:xfrm>
                            <a:off x="7642" y="876997"/>
                            <a:ext cx="2041" cy="59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是否同意</w:t>
                              </w:r>
                            </w:p>
                          </w:txbxContent>
                        </wps:txbx>
                        <wps:bodyPr wrap="square" lIns="0" tIns="0" rIns="0" bIns="0" upright="1">
                          <a:noAutofit/>
                        </wps:bodyPr>
                      </wps:wsp>
                      <wps:wsp>
                        <wps:cNvPr id="1653" name="直接箭头连接符 1653"/>
                        <wps:cNvCnPr>
                          <a:cxnSpLocks noChangeShapeType="1"/>
                        </wps:cNvCnPr>
                        <wps:spPr bwMode="auto">
                          <a:xfrm>
                            <a:off x="8667" y="876580"/>
                            <a:ext cx="1" cy="412"/>
                          </a:xfrm>
                          <a:prstGeom prst="straightConnector1">
                            <a:avLst/>
                          </a:prstGeom>
                          <a:noFill/>
                          <a:ln w="9525">
                            <a:solidFill>
                              <a:srgbClr val="000000"/>
                            </a:solidFill>
                            <a:round/>
                            <a:tailEnd type="triangle" w="med" len="med"/>
                          </a:ln>
                          <a:effectLst/>
                        </wps:spPr>
                        <wps:bodyPr/>
                      </wps:wsp>
                      <wps:wsp>
                        <wps:cNvPr id="1654" name="文本框 1654"/>
                        <wps:cNvSpPr txBox="1"/>
                        <wps:spPr>
                          <a:xfrm>
                            <a:off x="6880" y="879877"/>
                            <a:ext cx="3622" cy="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春、秋季学期第5周前，交教务处</w:t>
                              </w:r>
                            </w:p>
                            <w:p>
                              <w:pPr>
                                <w:spacing w:line="360" w:lineRule="exact"/>
                                <w:rPr>
                                  <w:rFonts w:ascii="宋体" w:hAnsi="宋体"/>
                                  <w:sz w:val="24"/>
                                </w:rPr>
                              </w:pPr>
                            </w:p>
                          </w:txbxContent>
                        </wps:txbx>
                        <wps:bodyPr wrap="square" upright="1">
                          <a:noAutofit/>
                        </wps:bodyPr>
                      </wps:wsp>
                      <wps:wsp>
                        <wps:cNvPr id="1655" name="文本框 1655"/>
                        <wps:cNvSpPr txBox="1"/>
                        <wps:spPr>
                          <a:xfrm>
                            <a:off x="7646" y="878880"/>
                            <a:ext cx="2041" cy="59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是否同意</w:t>
                              </w:r>
                            </w:p>
                          </w:txbxContent>
                        </wps:txbx>
                        <wps:bodyPr wrap="square" lIns="0" tIns="0" rIns="0" bIns="0" upright="1">
                          <a:noAutofit/>
                        </wps:bodyPr>
                      </wps:wsp>
                      <wps:wsp>
                        <wps:cNvPr id="1656" name="直接箭头连接符 1656"/>
                        <wps:cNvCnPr>
                          <a:cxnSpLocks noChangeShapeType="1"/>
                        </wps:cNvCnPr>
                        <wps:spPr bwMode="auto">
                          <a:xfrm>
                            <a:off x="8671" y="878463"/>
                            <a:ext cx="1" cy="412"/>
                          </a:xfrm>
                          <a:prstGeom prst="straightConnector1">
                            <a:avLst/>
                          </a:prstGeom>
                          <a:noFill/>
                          <a:ln w="9525">
                            <a:solidFill>
                              <a:srgbClr val="000000"/>
                            </a:solidFill>
                            <a:round/>
                            <a:tailEnd type="triangle" w="med" len="med"/>
                          </a:ln>
                          <a:effectLst/>
                        </wps:spPr>
                        <wps:bodyPr/>
                      </wps:wsp>
                      <wps:wsp>
                        <wps:cNvPr id="1657" name="直接箭头连接符 1657"/>
                        <wps:cNvCnPr>
                          <a:cxnSpLocks noChangeShapeType="1"/>
                        </wps:cNvCnPr>
                        <wps:spPr bwMode="auto">
                          <a:xfrm>
                            <a:off x="8664" y="879455"/>
                            <a:ext cx="1" cy="412"/>
                          </a:xfrm>
                          <a:prstGeom prst="straightConnector1">
                            <a:avLst/>
                          </a:prstGeom>
                          <a:noFill/>
                          <a:ln w="9525">
                            <a:solidFill>
                              <a:srgbClr val="000000"/>
                            </a:solidFill>
                            <a:round/>
                            <a:tailEnd type="triangle" w="med" len="med"/>
                          </a:ln>
                          <a:effectLst/>
                        </wps:spPr>
                        <wps:bodyPr/>
                      </wps:wsp>
                      <wps:wsp>
                        <wps:cNvPr id="1658" name="直接箭头连接符 1658"/>
                        <wps:cNvCnPr>
                          <a:cxnSpLocks noChangeShapeType="1"/>
                        </wps:cNvCnPr>
                        <wps:spPr bwMode="auto">
                          <a:xfrm>
                            <a:off x="8664" y="880314"/>
                            <a:ext cx="1" cy="412"/>
                          </a:xfrm>
                          <a:prstGeom prst="straightConnector1">
                            <a:avLst/>
                          </a:prstGeom>
                          <a:noFill/>
                          <a:ln w="9525">
                            <a:solidFill>
                              <a:srgbClr val="000000"/>
                            </a:solidFill>
                            <a:round/>
                            <a:tailEnd type="triangle" w="med" len="med"/>
                          </a:ln>
                          <a:effectLst/>
                        </wps:spPr>
                        <wps:bodyPr/>
                      </wps:wsp>
                      <wps:wsp>
                        <wps:cNvPr id="447" name="肘形连接符 1659"/>
                        <wps:cNvCnPr/>
                        <wps:spPr>
                          <a:xfrm>
                            <a:off x="9674" y="877298"/>
                            <a:ext cx="1465" cy="715"/>
                          </a:xfrm>
                          <a:prstGeom prst="bentConnector3">
                            <a:avLst>
                              <a:gd name="adj1" fmla="val 99880"/>
                            </a:avLst>
                          </a:prstGeom>
                          <a:ln w="9525" cap="flat" cmpd="sng">
                            <a:solidFill>
                              <a:srgbClr val="000000"/>
                            </a:solidFill>
                            <a:prstDash val="solid"/>
                            <a:miter/>
                            <a:headEnd type="none" w="med" len="med"/>
                            <a:tailEnd type="triangle" w="med" len="med"/>
                          </a:ln>
                          <a:effectLst/>
                        </wps:spPr>
                        <wps:bodyPr/>
                      </wps:wsp>
                      <wps:wsp>
                        <wps:cNvPr id="1661" name="Text Box 5"/>
                        <wps:cNvSpPr txBox="1">
                          <a:spLocks noChangeArrowheads="1"/>
                        </wps:cNvSpPr>
                        <wps:spPr bwMode="auto">
                          <a:xfrm>
                            <a:off x="9803" y="876954"/>
                            <a:ext cx="504" cy="322"/>
                          </a:xfrm>
                          <a:prstGeom prst="rect">
                            <a:avLst/>
                          </a:prstGeom>
                          <a:noFill/>
                          <a:ln w="9525">
                            <a:noFill/>
                            <a:miter lim="800000"/>
                          </a:ln>
                          <a:effectLst/>
                        </wps:spPr>
                        <wps:txbx>
                          <w:txbxContent>
                            <w:p>
                              <w:pPr>
                                <w:jc w:val="center"/>
                                <w:rPr>
                                  <w:szCs w:val="21"/>
                                </w:rPr>
                              </w:pPr>
                              <w:r>
                                <w:rPr>
                                  <w:rFonts w:hint="eastAsia"/>
                                  <w:szCs w:val="21"/>
                                </w:rPr>
                                <w:t>否</w:t>
                              </w:r>
                            </w:p>
                            <w:p>
                              <w:pPr>
                                <w:jc w:val="center"/>
                                <w:rPr>
                                  <w:szCs w:val="21"/>
                                </w:rPr>
                              </w:pPr>
                            </w:p>
                            <w:p/>
                          </w:txbxContent>
                        </wps:txbx>
                        <wps:bodyPr rot="0" vert="horz" wrap="square" lIns="0" tIns="0" rIns="0" bIns="0" anchor="t" anchorCtr="0" upright="1">
                          <a:noAutofit/>
                        </wps:bodyPr>
                      </wps:wsp>
                      <wps:wsp>
                        <wps:cNvPr id="1662" name="Text Box 5"/>
                        <wps:cNvSpPr txBox="1">
                          <a:spLocks noChangeArrowheads="1"/>
                        </wps:cNvSpPr>
                        <wps:spPr bwMode="auto">
                          <a:xfrm>
                            <a:off x="8739" y="877599"/>
                            <a:ext cx="451" cy="322"/>
                          </a:xfrm>
                          <a:prstGeom prst="rect">
                            <a:avLst/>
                          </a:prstGeom>
                          <a:noFill/>
                          <a:ln w="9525">
                            <a:noFill/>
                            <a:miter lim="800000"/>
                          </a:ln>
                          <a:effectLst/>
                        </wps:spPr>
                        <wps:txbx>
                          <w:txbxContent>
                            <w:p>
                              <w:pPr>
                                <w:jc w:val="center"/>
                                <w:rPr>
                                  <w:szCs w:val="21"/>
                                </w:rPr>
                              </w:pPr>
                              <w:r>
                                <w:rPr>
                                  <w:rFonts w:hint="eastAsia"/>
                                  <w:szCs w:val="21"/>
                                </w:rPr>
                                <w:t>是</w:t>
                              </w:r>
                            </w:p>
                            <w:p>
                              <w:pPr>
                                <w:jc w:val="center"/>
                                <w:rPr>
                                  <w:szCs w:val="21"/>
                                </w:rPr>
                              </w:pPr>
                            </w:p>
                            <w:p/>
                          </w:txbxContent>
                        </wps:txbx>
                        <wps:bodyPr rot="0" vert="horz" wrap="square" lIns="0" tIns="0" rIns="0" bIns="0" anchor="t" anchorCtr="0" upright="1">
                          <a:noAutofit/>
                        </wps:bodyPr>
                      </wps:wsp>
                      <wps:wsp>
                        <wps:cNvPr id="1663" name="Text Box 5"/>
                        <wps:cNvSpPr txBox="1">
                          <a:spLocks noChangeArrowheads="1"/>
                        </wps:cNvSpPr>
                        <wps:spPr bwMode="auto">
                          <a:xfrm>
                            <a:off x="8707" y="879461"/>
                            <a:ext cx="451" cy="322"/>
                          </a:xfrm>
                          <a:prstGeom prst="rect">
                            <a:avLst/>
                          </a:prstGeom>
                          <a:noFill/>
                          <a:ln w="9525">
                            <a:noFill/>
                            <a:miter lim="800000"/>
                          </a:ln>
                          <a:effectLst/>
                        </wps:spPr>
                        <wps:txbx>
                          <w:txbxContent>
                            <w:p>
                              <w:pPr>
                                <w:jc w:val="center"/>
                                <w:rPr>
                                  <w:szCs w:val="21"/>
                                </w:rPr>
                              </w:pPr>
                              <w:r>
                                <w:rPr>
                                  <w:rFonts w:hint="eastAsia"/>
                                  <w:szCs w:val="21"/>
                                </w:rPr>
                                <w:t>是</w:t>
                              </w:r>
                            </w:p>
                            <w:p>
                              <w:pPr>
                                <w:jc w:val="center"/>
                                <w:rPr>
                                  <w:szCs w:val="21"/>
                                </w:rPr>
                              </w:pPr>
                            </w:p>
                            <w:p/>
                          </w:txbxContent>
                        </wps:txbx>
                        <wps:bodyPr rot="0" vert="horz" wrap="square" lIns="0" tIns="0" rIns="0" bIns="0" anchor="t" anchorCtr="0" upright="1">
                          <a:noAutofit/>
                        </wps:bodyPr>
                      </wps:wsp>
                      <wps:wsp>
                        <wps:cNvPr id="448" name="肘形连接符 1664"/>
                        <wps:cNvCnPr/>
                        <wps:spPr>
                          <a:xfrm flipV="1">
                            <a:off x="9674" y="878475"/>
                            <a:ext cx="1465" cy="699"/>
                          </a:xfrm>
                          <a:prstGeom prst="bentConnector3">
                            <a:avLst>
                              <a:gd name="adj1" fmla="val 99880"/>
                            </a:avLst>
                          </a:prstGeom>
                          <a:ln w="9525" cap="flat" cmpd="sng">
                            <a:solidFill>
                              <a:srgbClr val="000000"/>
                            </a:solidFill>
                            <a:prstDash val="solid"/>
                            <a:miter/>
                            <a:headEnd type="none" w="med" len="med"/>
                            <a:tailEnd type="triangle" w="med" len="med"/>
                          </a:ln>
                          <a:effectLst/>
                        </wps:spPr>
                        <wps:bodyPr/>
                      </wps:wsp>
                      <wps:wsp>
                        <wps:cNvPr id="1665" name="圆角矩形 1665"/>
                        <wps:cNvSpPr>
                          <a:spLocks noChangeArrowheads="1"/>
                        </wps:cNvSpPr>
                        <wps:spPr bwMode="auto">
                          <a:xfrm>
                            <a:off x="10501" y="878029"/>
                            <a:ext cx="1622" cy="446"/>
                          </a:xfrm>
                          <a:prstGeom prst="roundRect">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执行原培养计划</w:t>
                              </w:r>
                            </w:p>
                            <w:p>
                              <w:pPr>
                                <w:jc w:val="center"/>
                                <w:rPr>
                                  <w:sz w:val="18"/>
                                  <w:szCs w:val="18"/>
                                </w:rPr>
                              </w:pPr>
                            </w:p>
                          </w:txbxContent>
                        </wps:txbx>
                        <wps:bodyPr rot="0" vert="horz" wrap="square" lIns="0" tIns="0" rIns="0" bIns="0" anchor="t" anchorCtr="0" upright="1">
                          <a:noAutofit/>
                        </wps:bodyPr>
                      </wps:wsp>
                      <wps:wsp>
                        <wps:cNvPr id="1666" name="Text Box 5"/>
                        <wps:cNvSpPr txBox="1">
                          <a:spLocks noChangeArrowheads="1"/>
                        </wps:cNvSpPr>
                        <wps:spPr bwMode="auto">
                          <a:xfrm>
                            <a:off x="9807" y="878860"/>
                            <a:ext cx="504" cy="322"/>
                          </a:xfrm>
                          <a:prstGeom prst="rect">
                            <a:avLst/>
                          </a:prstGeom>
                          <a:noFill/>
                          <a:ln w="9525">
                            <a:noFill/>
                            <a:miter lim="800000"/>
                          </a:ln>
                          <a:effectLst/>
                        </wps:spPr>
                        <wps:txbx>
                          <w:txbxContent>
                            <w:p>
                              <w:pPr>
                                <w:jc w:val="center"/>
                                <w:rPr>
                                  <w:szCs w:val="21"/>
                                </w:rPr>
                              </w:pPr>
                              <w:r>
                                <w:rPr>
                                  <w:rFonts w:hint="eastAsia"/>
                                  <w:szCs w:val="21"/>
                                </w:rPr>
                                <w:t>否</w:t>
                              </w:r>
                            </w:p>
                            <w:p>
                              <w:pPr>
                                <w:jc w:val="center"/>
                                <w:rPr>
                                  <w:szCs w:val="21"/>
                                </w:rPr>
                              </w:pPr>
                            </w:p>
                            <w:p/>
                          </w:txbxContent>
                        </wps:txbx>
                        <wps:bodyPr rot="0" vert="horz" wrap="square" lIns="0" tIns="0" rIns="0" bIns="0" anchor="t" anchorCtr="0" upright="1">
                          <a:noAutofit/>
                        </wps:bodyPr>
                      </wps:wsp>
                      <wps:wsp>
                        <wps:cNvPr id="1526" name="矩形 1598"/>
                        <wps:cNvSpPr>
                          <a:spLocks noChangeArrowheads="1"/>
                        </wps:cNvSpPr>
                        <wps:spPr bwMode="auto">
                          <a:xfrm>
                            <a:off x="6881" y="875041"/>
                            <a:ext cx="3830" cy="709"/>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szCs w:val="21"/>
                                </w:rPr>
                                <w:t>专业负责人登陆“教务处主页-常用下载”下载并填写《培养计划变动申请表》</w:t>
                              </w:r>
                            </w:p>
                          </w:txbxContent>
                        </wps:txbx>
                        <wps:bodyPr rot="0" vert="horz" wrap="square" lIns="0" tIns="0" rIns="0" bIns="0" anchor="t" anchorCtr="0" upright="1">
                          <a:noAutofit/>
                        </wps:bodyPr>
                      </wps:wsp>
                      <wps:wsp>
                        <wps:cNvPr id="1606" name="直接箭头连接符 1606"/>
                        <wps:cNvCnPr>
                          <a:cxnSpLocks noChangeShapeType="1"/>
                        </wps:cNvCnPr>
                        <wps:spPr bwMode="auto">
                          <a:xfrm>
                            <a:off x="8624" y="874633"/>
                            <a:ext cx="1" cy="412"/>
                          </a:xfrm>
                          <a:prstGeom prst="straightConnector1">
                            <a:avLst/>
                          </a:prstGeom>
                          <a:noFill/>
                          <a:ln w="9525">
                            <a:solidFill>
                              <a:srgbClr val="000000"/>
                            </a:solidFill>
                            <a:round/>
                            <a:tailEnd type="triangle" w="med" len="med"/>
                          </a:ln>
                          <a:effectLst/>
                        </wps:spPr>
                        <wps:bodyPr/>
                      </wps:wsp>
                    </wpg:wgp>
                  </a:graphicData>
                </a:graphic>
              </wp:anchor>
            </w:drawing>
          </mc:Choice>
          <mc:Fallback>
            <w:pict>
              <v:group id="组合 839" o:spid="_x0000_s1026" o:spt="203" style="position:absolute;left:0pt;margin-left:102.25pt;margin-top:10.95pt;height:372.1pt;width:265.85pt;z-index:252697600;mso-width-relative:page;mso-height-relative:page;" coordorigin="6806,873741" coordsize="5317,7442" o:gfxdata="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">
                <o:lock v:ext="edit" aspectratio="f"/>
                <v:shape id="_x0000_s1026" o:spid="_x0000_s1026" o:spt="202" type="#_x0000_t202" style="position:absolute;left:7100;top:878029;height:429;width:3180;" fillcolor="#FFFFFF" filled="t" stroked="t" coordsize="21600,21600" o:gfxdata="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u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学部（院）教学负责人签署意见</w:t>
                        </w:r>
                      </w:p>
                      <w:p>
                        <w:pPr>
                          <w:spacing w:line="360" w:lineRule="exact"/>
                          <w:rPr>
                            <w:rFonts w:ascii="宋体" w:hAnsi="宋体"/>
                            <w:sz w:val="24"/>
                          </w:rPr>
                        </w:pPr>
                      </w:p>
                    </w:txbxContent>
                  </v:textbox>
                </v:shape>
                <v:shape id="_x0000_s1026" o:spid="_x0000_s1026" o:spt="116" type="#_x0000_t116" style="position:absolute;left:7115;top:880737;height:446;width:3192;" fillcolor="#FFFFFF" filled="t" stroked="t" coordsize="21600,21600" o:gfxdata="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rt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教务处审核后执行新培养计划</w:t>
                        </w:r>
                      </w:p>
                      <w:p>
                        <w:pPr>
                          <w:jc w:val="center"/>
                          <w:rPr>
                            <w:sz w:val="18"/>
                            <w:szCs w:val="18"/>
                          </w:rPr>
                        </w:pPr>
                      </w:p>
                    </w:txbxContent>
                  </v:textbox>
                </v:shape>
                <v:shape id="_x0000_s1026" o:spid="_x0000_s1026" o:spt="116" type="#_x0000_t116" style="position:absolute;left:6806;top:873741;height:892;width:3847;" fillcolor="#FFFFFF" filled="t" stroked="t" coordsize="21600,21600" o:gfxdata="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Ars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pPr>
                        <w:r>
                          <w:rPr>
                            <w:rFonts w:hint="eastAsia" w:ascii="宋体" w:hAnsi="宋体"/>
                            <w:szCs w:val="21"/>
                          </w:rPr>
                          <w:t>专业培养计划确需变更时，专业负责人组织骨干教师集体讨论、定稿</w:t>
                        </w:r>
                      </w:p>
                    </w:txbxContent>
                  </v:textbox>
                </v:shape>
                <v:shape id="_x0000_s1026" o:spid="_x0000_s1026" o:spt="32" type="#_x0000_t32" style="position:absolute;left:8663;top:877593;height:425;width:1;" filled="f" stroked="t" coordsize="21600,21600" o:gfxdata="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g5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6835;top:876159;height:419;width:3632;" fillcolor="#FFFFFF" filled="t" stroked="t" coordsize="21600,21600" o:gfxdata="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J9E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专业指导委员会主任审核、签署意见</w:t>
                        </w:r>
                      </w:p>
                    </w:txbxContent>
                  </v:textbox>
                </v:shape>
                <v:shape id="_x0000_s1026" o:spid="_x0000_s1026" o:spt="32" type="#_x0000_t32" style="position:absolute;left:8664;top:875751;height:412;width:1;" filled="f" stroked="t" coordsize="21600,21600" o:gfxdata="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3o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4" type="#_x0000_t4" style="position:absolute;left:7642;top:876997;height:591;width:2041;" fillcolor="#FFFFFF" filled="t" stroked="t" coordsize="21600,21600" o:gfxdata="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FOm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rFonts w:ascii="宋体" w:hAnsi="宋体"/>
                            <w:szCs w:val="21"/>
                          </w:rPr>
                        </w:pPr>
                        <w:r>
                          <w:rPr>
                            <w:rFonts w:hint="eastAsia" w:ascii="宋体" w:hAnsi="宋体"/>
                            <w:szCs w:val="21"/>
                          </w:rPr>
                          <w:t>是否同意</w:t>
                        </w:r>
                      </w:p>
                    </w:txbxContent>
                  </v:textbox>
                </v:shape>
                <v:shape id="_x0000_s1026" o:spid="_x0000_s1026" o:spt="32" type="#_x0000_t32" style="position:absolute;left:8667;top:876580;height:412;width:1;" filled="f" stroked="t" coordsize="21600,21600" o:gfxdata="UEsDBAoAAAAAAIdO4kAAAAAAAAAAAAAAAAAEAAAAZHJzL1BLAwQUAAAACACHTuJANFD2a70AAADd&#10;AAAADwAAAGRycy9kb3ducmV2LnhtbEVPS2sCMRC+F/ofwhS8aVal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P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6880;top:879877;height:440;width:3622;" fillcolor="#FFFFFF" filled="t" stroked="t" coordsize="21600,21600" o:gfxdata="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x2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春、秋季学期第5周前，交教务处</w:t>
                        </w:r>
                      </w:p>
                      <w:p>
                        <w:pPr>
                          <w:spacing w:line="360" w:lineRule="exact"/>
                          <w:rPr>
                            <w:rFonts w:ascii="宋体" w:hAnsi="宋体"/>
                            <w:sz w:val="24"/>
                          </w:rPr>
                        </w:pPr>
                      </w:p>
                    </w:txbxContent>
                  </v:textbox>
                </v:shape>
                <v:shape id="_x0000_s1026" o:spid="_x0000_s1026" o:spt="4" type="#_x0000_t4" style="position:absolute;left:7646;top:878880;height:591;width:2041;" fillcolor="#FFFFFF" filled="t" stroked="t" coordsize="21600,21600" o:gfxdata="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soh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rFonts w:ascii="宋体" w:hAnsi="宋体"/>
                            <w:szCs w:val="21"/>
                          </w:rPr>
                        </w:pPr>
                        <w:r>
                          <w:rPr>
                            <w:rFonts w:hint="eastAsia" w:ascii="宋体" w:hAnsi="宋体"/>
                            <w:szCs w:val="21"/>
                          </w:rPr>
                          <w:t>是否同意</w:t>
                        </w:r>
                      </w:p>
                    </w:txbxContent>
                  </v:textbox>
                </v:shape>
                <v:shape id="_x0000_s1026" o:spid="_x0000_s1026" o:spt="32" type="#_x0000_t32" style="position:absolute;left:8671;top:878463;height:412;width:1;" filled="f" stroked="t" coordsize="21600,21600" o:gfxdata="UEsDBAoAAAAAAIdO4kAAAAAAAAAAAAAAAAAEAAAAZHJzL1BLAwQUAAAACACHTuJAJCdV870AAADd&#10;AAAADwAAAGRycy9kb3ducmV2LnhtbEVPS2sCMRC+F/wPYQRvNWvB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1X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664;top:879455;height:412;width:1;" filled="f" stroked="t" coordsize="21600,21600" o:gfxdata="UEsDBAoAAAAAAIdO4kAAAAAAAAAAAAAAAAAEAAAAZHJzL1BLAwQUAAAACACHTuJAS2vwaL4AAADd&#10;AAAADwAAAGRycy9kb3ducmV2LnhtbEVPS2sCMRC+F/wPYYTeataC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vw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664;top:880314;height:412;width:1;" filled="f" stroked="t" coordsize="21600,21600" o:gfxdata="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Rk&#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肘形连接符 1659" o:spid="_x0000_s1026" o:spt="34" type="#_x0000_t34" style="position:absolute;left:9674;top:877298;height:715;width:1465;" filled="f" stroked="t" coordsize="21600,21600" o:gfxdata="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IAc+/&#10;AAAA3AAAAA8AAAAAAAAAAQAgAAAAIgAAAGRycy9kb3ducmV2LnhtbFBLAQIUABQAAAAIAIdO4kAz&#10;LwWeOwAAADkAAAAQAAAAAAAAAAEAIAAAAA4BAABkcnMvc2hhcGV4bWwueG1sUEsFBgAAAAAGAAYA&#10;WwEAALgDAAAAAA==&#10;" adj="21574">
                  <v:fill on="f" focussize="0,0"/>
                  <v:stroke color="#000000" joinstyle="miter" endarrow="block"/>
                  <v:imagedata o:title=""/>
                  <o:lock v:ext="edit" aspectratio="f"/>
                </v:shape>
                <v:shape id="Text Box 5" o:spid="_x0000_s1026" o:spt="202" type="#_x0000_t202" style="position:absolute;left:9803;top:876954;height:322;width:504;" filled="f" stroked="f" coordsize="21600,21600" o:gfxdata="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GkJ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否</w:t>
                        </w:r>
                      </w:p>
                      <w:p>
                        <w:pPr>
                          <w:jc w:val="center"/>
                          <w:rPr>
                            <w:szCs w:val="21"/>
                          </w:rPr>
                        </w:pPr>
                      </w:p>
                      <w:p/>
                    </w:txbxContent>
                  </v:textbox>
                </v:shape>
                <v:shape id="Text Box 5" o:spid="_x0000_s1026" o:spt="202" type="#_x0000_t202" style="position:absolute;left:8739;top:877599;height:322;width:451;" filled="f" stroked="f" coordsize="21600,21600" o:gfxdata="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vd+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是</w:t>
                        </w:r>
                      </w:p>
                      <w:p>
                        <w:pPr>
                          <w:jc w:val="center"/>
                          <w:rPr>
                            <w:szCs w:val="21"/>
                          </w:rPr>
                        </w:pPr>
                      </w:p>
                      <w:p/>
                    </w:txbxContent>
                  </v:textbox>
                </v:shape>
                <v:shape id="Text Box 5" o:spid="_x0000_s1026" o:spt="202" type="#_x0000_t202" style="position:absolute;left:8707;top:879461;height:322;width:451;" filled="f" stroked="f" coordsize="21600,21600" o:gfxdata="UEsDBAoAAAAAAIdO4kAAAAAAAAAAAAAAAAAEAAAAZHJzL1BLAwQUAAAACACHTuJA475S5b0AAADd&#10;AAAADwAAAGRycy9kb3ducmV2LnhtbEVPTWsCMRC9F/wPYYTeamIL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lLl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是</w:t>
                        </w:r>
                      </w:p>
                      <w:p>
                        <w:pPr>
                          <w:jc w:val="center"/>
                          <w:rPr>
                            <w:szCs w:val="21"/>
                          </w:rPr>
                        </w:pPr>
                      </w:p>
                      <w:p/>
                    </w:txbxContent>
                  </v:textbox>
                </v:shape>
                <v:shape id="肘形连接符 1664" o:spid="_x0000_s1026" o:spt="34" type="#_x0000_t34" style="position:absolute;left:9674;top:878475;flip:y;height:699;width:1465;" filled="f" stroked="t" coordsize="21600,21600" o:gfxdata="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jg8O7gAAADcAAAA&#10;DwAAAAAAAAABACAAAAAiAAAAZHJzL2Rvd25yZXYueG1sUEsBAhQAFAAAAAgAh07iQDMvBZ47AAAA&#10;OQAAABAAAAAAAAAAAQAgAAAABwEAAGRycy9zaGFwZXhtbC54bWxQSwUGAAAAAAYABgBbAQAAsQMA&#10;AAAA&#10;" adj="21574">
                  <v:fill on="f" focussize="0,0"/>
                  <v:stroke color="#000000" joinstyle="miter" endarrow="block"/>
                  <v:imagedata o:title=""/>
                  <o:lock v:ext="edit" aspectratio="f"/>
                </v:shape>
                <v:roundrect id="_x0000_s1026" o:spid="_x0000_s1026" o:spt="2" style="position:absolute;left:10501;top:878029;height:446;width:1622;" fillcolor="#FFFFFF" filled="t" stroked="t" coordsize="21600,21600" arcsize="0.166666666666667" o:gfxdata="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lwP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执行原培养计划</w:t>
                        </w:r>
                      </w:p>
                      <w:p>
                        <w:pPr>
                          <w:jc w:val="center"/>
                          <w:rPr>
                            <w:sz w:val="18"/>
                            <w:szCs w:val="18"/>
                          </w:rPr>
                        </w:pPr>
                      </w:p>
                    </w:txbxContent>
                  </v:textbox>
                </v:roundrect>
                <v:shape id="Text Box 5" o:spid="_x0000_s1026" o:spt="202" type="#_x0000_t202" style="position:absolute;left:9807;top:878860;height:322;width:504;" filled="f" stroked="f" coordsize="21600,21600" o:gfxdata="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8X2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szCs w:val="21"/>
                          </w:rPr>
                        </w:pPr>
                        <w:r>
                          <w:rPr>
                            <w:rFonts w:hint="eastAsia"/>
                            <w:szCs w:val="21"/>
                          </w:rPr>
                          <w:t>否</w:t>
                        </w:r>
                      </w:p>
                      <w:p>
                        <w:pPr>
                          <w:jc w:val="center"/>
                          <w:rPr>
                            <w:szCs w:val="21"/>
                          </w:rPr>
                        </w:pPr>
                      </w:p>
                      <w:p/>
                    </w:txbxContent>
                  </v:textbox>
                </v:shape>
                <v:rect id="矩形 1598" o:spid="_x0000_s1026" o:spt="1" style="position:absolute;left:6881;top:875041;height:709;width:3830;" fillcolor="#FFFFFF" filled="t" stroked="t" coordsize="21600,21600" o:gfxdata="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nr&#10;Tc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w:txbxContent>
                      <w:p>
                        <w:pPr>
                          <w:jc w:val="center"/>
                        </w:pPr>
                        <w:r>
                          <w:rPr>
                            <w:rFonts w:hint="eastAsia" w:ascii="宋体" w:hAnsi="宋体"/>
                            <w:szCs w:val="21"/>
                          </w:rPr>
                          <w:t>专业负责人登陆“教务处主页-常用下载”下载并填写《培养计划变动申请表》</w:t>
                        </w:r>
                      </w:p>
                    </w:txbxContent>
                  </v:textbox>
                </v:rect>
                <v:shape id="_x0000_s1026" o:spid="_x0000_s1026" o:spt="32" type="#_x0000_t32" style="position:absolute;left:8624;top:874633;height:412;width:1;" filled="f" stroked="t" coordsize="21600,21600" o:gfxdata="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Ueu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shd w:val="clear" w:color="auto" w:fill="FFFFFF"/>
        <w:jc w:val="center"/>
        <w:rPr>
          <w:rFonts w:asciiTheme="majorEastAsia" w:hAnsiTheme="majorEastAsia" w:eastAsiaTheme="majorEastAsia"/>
          <w:b/>
          <w:sz w:val="28"/>
          <w:szCs w:val="28"/>
        </w:rPr>
      </w:pPr>
    </w:p>
    <w:p>
      <w:pPr>
        <w:shd w:val="clear" w:color="auto" w:fill="FFFFFF"/>
        <w:tabs>
          <w:tab w:val="center" w:pos="4153"/>
          <w:tab w:val="left" w:pos="6534"/>
        </w:tabs>
        <w:spacing w:line="360" w:lineRule="exact"/>
        <w:jc w:val="left"/>
        <w:rPr>
          <w:rFonts w:asciiTheme="majorEastAsia" w:hAnsiTheme="majorEastAsia" w:eastAsiaTheme="majorEastAsia"/>
        </w:rPr>
      </w:pPr>
      <w:r>
        <w:rPr>
          <w:rFonts w:asciiTheme="majorEastAsia" w:hAnsiTheme="majorEastAsia" w:eastAsiaTheme="majorEastAsia"/>
        </w:rPr>
        <w:tab/>
      </w:r>
      <w:r>
        <w:rPr>
          <w:rFonts w:asciiTheme="majorEastAsia" w:hAnsiTheme="majorEastAsia" w:eastAsiaTheme="majorEastAsia"/>
        </w:rPr>
        <w:tab/>
      </w:r>
    </w:p>
    <w:p>
      <w:pPr>
        <w:shd w:val="clear" w:color="auto" w:fill="FFFFFF"/>
        <w:spacing w:line="360" w:lineRule="exact"/>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shd w:val="clear" w:color="auto" w:fill="FFFFFF"/>
        <w:jc w:val="cente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shd w:val="clear" w:color="auto" w:fill="FFFFFF"/>
        <w:spacing w:before="312" w:beforeLines="100" w:line="460" w:lineRule="exact"/>
        <w:rPr>
          <w:rFonts w:asciiTheme="majorEastAsia" w:hAnsiTheme="majorEastAsia" w:eastAsiaTheme="majorEastAsia"/>
          <w:b/>
          <w:sz w:val="24"/>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p>
      <w:pPr>
        <w:spacing w:line="400" w:lineRule="exact"/>
        <w:jc w:val="center"/>
        <w:outlineLvl w:val="0"/>
        <w:rPr>
          <w:rFonts w:ascii="方正大黑简体" w:eastAsia="方正大黑简体" w:hAnsiTheme="majorEastAsia"/>
          <w:spacing w:val="40"/>
          <w:sz w:val="28"/>
          <w:szCs w:val="28"/>
        </w:rPr>
      </w:pPr>
      <w:r>
        <w:rPr>
          <w:rFonts w:hint="eastAsia" w:ascii="方正大黑简体" w:eastAsia="方正大黑简体" w:hAnsiTheme="majorEastAsia"/>
          <w:spacing w:val="40"/>
          <w:sz w:val="28"/>
          <w:szCs w:val="28"/>
        </w:rPr>
        <w:t>上海第二工业大学</w:t>
      </w:r>
    </w:p>
    <w:p>
      <w:pPr>
        <w:spacing w:line="360" w:lineRule="auto"/>
        <w:jc w:val="center"/>
        <w:outlineLvl w:val="0"/>
        <w:rPr>
          <w:rFonts w:ascii="方正大黑简体" w:eastAsia="方正大黑简体" w:hAnsiTheme="majorEastAsia"/>
          <w:spacing w:val="60"/>
          <w:sz w:val="28"/>
          <w:szCs w:val="28"/>
        </w:rPr>
      </w:pPr>
      <w:r>
        <w:rPr>
          <w:rFonts w:hint="eastAsia" w:ascii="方正大黑简体" w:eastAsia="方正大黑简体" w:hAnsiTheme="majorEastAsia"/>
          <w:spacing w:val="60"/>
          <w:sz w:val="28"/>
          <w:szCs w:val="28"/>
        </w:rPr>
        <w:t>培养计划变动申请表</w:t>
      </w:r>
    </w:p>
    <w:tbl>
      <w:tblPr>
        <w:tblStyle w:val="22"/>
        <w:tblW w:w="9498" w:type="dxa"/>
        <w:tblInd w:w="-67" w:type="dxa"/>
        <w:tblLayout w:type="fixed"/>
        <w:tblCellMar>
          <w:top w:w="0" w:type="dxa"/>
          <w:left w:w="108" w:type="dxa"/>
          <w:bottom w:w="0" w:type="dxa"/>
          <w:right w:w="108" w:type="dxa"/>
        </w:tblCellMar>
      </w:tblPr>
      <w:tblGrid>
        <w:gridCol w:w="1276"/>
        <w:gridCol w:w="3969"/>
        <w:gridCol w:w="284"/>
        <w:gridCol w:w="3969"/>
      </w:tblGrid>
      <w:tr>
        <w:tblPrEx>
          <w:tblCellMar>
            <w:top w:w="0" w:type="dxa"/>
            <w:left w:w="108" w:type="dxa"/>
            <w:bottom w:w="0" w:type="dxa"/>
            <w:right w:w="108" w:type="dxa"/>
          </w:tblCellMar>
        </w:tblPrEx>
        <w:trPr>
          <w:trHeight w:val="530" w:hRule="atLeast"/>
        </w:trPr>
        <w:tc>
          <w:tcPr>
            <w:tcW w:w="5529" w:type="dxa"/>
            <w:gridSpan w:val="3"/>
            <w:vAlign w:val="center"/>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Cs w:val="21"/>
              </w:rPr>
            </w:pPr>
            <w:r>
              <w:rPr>
                <w:rFonts w:hint="eastAsia" w:asciiTheme="majorEastAsia" w:hAnsiTheme="majorEastAsia" w:eastAsiaTheme="majorEastAsia"/>
                <w:b/>
                <w:szCs w:val="21"/>
              </w:rPr>
              <w:t>专业名称：</w:t>
            </w:r>
          </w:p>
        </w:tc>
        <w:tc>
          <w:tcPr>
            <w:tcW w:w="3969" w:type="dxa"/>
            <w:vAlign w:val="center"/>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所属学部（院）：</w:t>
            </w:r>
          </w:p>
        </w:tc>
      </w:tr>
      <w:tr>
        <w:tblPrEx>
          <w:tblCellMar>
            <w:top w:w="0" w:type="dxa"/>
            <w:left w:w="108" w:type="dxa"/>
            <w:bottom w:w="0" w:type="dxa"/>
            <w:right w:w="108" w:type="dxa"/>
          </w:tblCellMar>
        </w:tblPrEx>
        <w:trPr>
          <w:trHeight w:val="551" w:hRule="atLeast"/>
        </w:trPr>
        <w:tc>
          <w:tcPr>
            <w:tcW w:w="5529" w:type="dxa"/>
            <w:gridSpan w:val="3"/>
            <w:vAlign w:val="center"/>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Cs w:val="21"/>
              </w:rPr>
            </w:pPr>
            <w:r>
              <w:rPr>
                <w:rFonts w:hint="eastAsia" w:asciiTheme="majorEastAsia" w:hAnsiTheme="majorEastAsia" w:eastAsiaTheme="majorEastAsia"/>
                <w:b/>
                <w:szCs w:val="21"/>
              </w:rPr>
              <w:t>学历层次（本科/高职/专升本）：</w:t>
            </w:r>
          </w:p>
        </w:tc>
        <w:tc>
          <w:tcPr>
            <w:tcW w:w="3969" w:type="dxa"/>
            <w:vAlign w:val="center"/>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Cs w:val="21"/>
              </w:rPr>
            </w:pPr>
            <w:r>
              <w:rPr>
                <w:rFonts w:hint="eastAsia" w:asciiTheme="majorEastAsia" w:hAnsiTheme="majorEastAsia" w:eastAsiaTheme="majorEastAsia"/>
                <w:b/>
                <w:szCs w:val="21"/>
              </w:rPr>
              <w:t>执行年级：</w:t>
            </w:r>
          </w:p>
        </w:tc>
      </w:tr>
      <w:tr>
        <w:tblPrEx>
          <w:tblCellMar>
            <w:top w:w="0" w:type="dxa"/>
            <w:left w:w="108" w:type="dxa"/>
            <w:bottom w:w="0" w:type="dxa"/>
            <w:right w:w="108" w:type="dxa"/>
          </w:tblCellMar>
        </w:tblPrEx>
        <w:trPr>
          <w:trHeight w:val="274"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szCs w:val="21"/>
              </w:rPr>
            </w:pP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b/>
                <w:szCs w:val="21"/>
              </w:rPr>
            </w:pPr>
            <w:r>
              <w:rPr>
                <w:rFonts w:hint="eastAsia" w:asciiTheme="majorEastAsia" w:hAnsiTheme="majorEastAsia" w:eastAsiaTheme="majorEastAsia"/>
                <w:b/>
                <w:szCs w:val="21"/>
              </w:rPr>
              <w:t>原计划</w:t>
            </w: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r>
              <w:rPr>
                <w:rFonts w:hint="eastAsia" w:asciiTheme="majorEastAsia" w:hAnsiTheme="majorEastAsia" w:eastAsiaTheme="majorEastAsia"/>
                <w:b/>
                <w:szCs w:val="21"/>
              </w:rPr>
              <w:t>新计划</w:t>
            </w: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课程名称：</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英文名称：</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课程类别：</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课程性质：</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考核方式：</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总学分：</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总学时：</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理论学时：</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上机：</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实践学时：</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416" w:hRule="atLeast"/>
        </w:trPr>
        <w:tc>
          <w:tcPr>
            <w:tcW w:w="1276" w:type="dxa"/>
          </w:tcPr>
          <w:p>
            <w:pPr>
              <w:keepNext w:val="0"/>
              <w:keepLines w:val="0"/>
              <w:suppressLineNumbers w:val="0"/>
              <w:spacing w:before="0" w:beforeAutospacing="0" w:after="0" w:afterAutospacing="0" w:line="360" w:lineRule="auto"/>
              <w:ind w:left="0" w:right="0"/>
              <w:rPr>
                <w:rFonts w:hint="default" w:asciiTheme="majorEastAsia" w:hAnsiTheme="majorEastAsia" w:eastAsiaTheme="majorEastAsia"/>
                <w:b/>
                <w:szCs w:val="21"/>
              </w:rPr>
            </w:pPr>
            <w:r>
              <w:rPr>
                <w:rFonts w:hint="eastAsia" w:asciiTheme="majorEastAsia" w:hAnsiTheme="majorEastAsia" w:eastAsiaTheme="majorEastAsia"/>
                <w:b/>
                <w:szCs w:val="21"/>
              </w:rPr>
              <w:t>开课学期：</w:t>
            </w:r>
          </w:p>
        </w:tc>
        <w:tc>
          <w:tcPr>
            <w:tcW w:w="3969" w:type="dxa"/>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c>
          <w:tcPr>
            <w:tcW w:w="4253" w:type="dxa"/>
            <w:gridSpan w:val="2"/>
          </w:tcPr>
          <w:p>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szCs w:val="21"/>
              </w:rPr>
            </w:pPr>
          </w:p>
        </w:tc>
      </w:tr>
      <w:tr>
        <w:tblPrEx>
          <w:tblCellMar>
            <w:top w:w="0" w:type="dxa"/>
            <w:left w:w="108" w:type="dxa"/>
            <w:bottom w:w="0" w:type="dxa"/>
            <w:right w:w="108" w:type="dxa"/>
          </w:tblCellMar>
        </w:tblPrEx>
        <w:trPr>
          <w:trHeight w:val="1158" w:hRule="atLeast"/>
        </w:trPr>
        <w:tc>
          <w:tcPr>
            <w:tcW w:w="9498" w:type="dxa"/>
            <w:gridSpan w:val="4"/>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变动理由：</w:t>
            </w:r>
          </w:p>
          <w:p>
            <w:pPr>
              <w:keepNext w:val="0"/>
              <w:keepLines w:val="0"/>
              <w:suppressLineNumbers w:val="0"/>
              <w:spacing w:before="0" w:beforeAutospacing="0" w:after="0" w:afterAutospacing="0"/>
              <w:ind w:left="0" w:right="0" w:firstLine="105" w:firstLineChars="5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firstLine="6825" w:firstLineChars="3250"/>
              <w:rPr>
                <w:rFonts w:hint="default" w:asciiTheme="majorEastAsia" w:hAnsiTheme="majorEastAsia" w:eastAsiaTheme="majorEastAsia"/>
                <w:szCs w:val="21"/>
              </w:rPr>
            </w:pPr>
            <w:r>
              <w:rPr>
                <w:rFonts w:hint="eastAsia" w:asciiTheme="majorEastAsia" w:hAnsiTheme="majorEastAsia" w:eastAsiaTheme="majorEastAsia"/>
                <w:szCs w:val="21"/>
              </w:rPr>
              <w:t>专业负责人：</w:t>
            </w:r>
          </w:p>
        </w:tc>
      </w:tr>
      <w:tr>
        <w:tblPrEx>
          <w:tblCellMar>
            <w:top w:w="0" w:type="dxa"/>
            <w:left w:w="108" w:type="dxa"/>
            <w:bottom w:w="0" w:type="dxa"/>
            <w:right w:w="108" w:type="dxa"/>
          </w:tblCellMar>
        </w:tblPrEx>
        <w:trPr>
          <w:trHeight w:val="1417" w:hRule="atLeast"/>
        </w:trPr>
        <w:tc>
          <w:tcPr>
            <w:tcW w:w="9498" w:type="dxa"/>
            <w:gridSpan w:val="4"/>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专业教学指导委员会意见：</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 xml:space="preserve">                                                       签名：</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 xml:space="preserve">                                                                     年    月    日</w:t>
            </w:r>
          </w:p>
        </w:tc>
      </w:tr>
      <w:tr>
        <w:tblPrEx>
          <w:tblCellMar>
            <w:top w:w="0" w:type="dxa"/>
            <w:left w:w="108" w:type="dxa"/>
            <w:bottom w:w="0" w:type="dxa"/>
            <w:right w:w="108" w:type="dxa"/>
          </w:tblCellMar>
        </w:tblPrEx>
        <w:trPr>
          <w:trHeight w:val="1265" w:hRule="atLeast"/>
        </w:trPr>
        <w:tc>
          <w:tcPr>
            <w:tcW w:w="9498" w:type="dxa"/>
            <w:gridSpan w:val="4"/>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学部（院）意见：</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firstLine="5775" w:firstLineChars="2750"/>
              <w:rPr>
                <w:rFonts w:hint="default" w:asciiTheme="majorEastAsia" w:hAnsiTheme="majorEastAsia" w:eastAsiaTheme="majorEastAsia"/>
                <w:szCs w:val="21"/>
              </w:rPr>
            </w:pPr>
            <w:r>
              <w:rPr>
                <w:rFonts w:hint="eastAsia" w:asciiTheme="majorEastAsia" w:hAnsiTheme="majorEastAsia" w:eastAsiaTheme="majorEastAsia"/>
                <w:szCs w:val="21"/>
              </w:rPr>
              <w:t>签名：          学院盖章：</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 xml:space="preserve">                                                                     年    月    日</w:t>
            </w:r>
          </w:p>
        </w:tc>
      </w:tr>
      <w:tr>
        <w:tblPrEx>
          <w:tblCellMar>
            <w:top w:w="0" w:type="dxa"/>
            <w:left w:w="108" w:type="dxa"/>
            <w:bottom w:w="0" w:type="dxa"/>
            <w:right w:w="108" w:type="dxa"/>
          </w:tblCellMar>
        </w:tblPrEx>
        <w:trPr>
          <w:trHeight w:val="1533" w:hRule="atLeast"/>
        </w:trPr>
        <w:tc>
          <w:tcPr>
            <w:tcW w:w="9498" w:type="dxa"/>
            <w:gridSpan w:val="4"/>
          </w:tcPr>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教务处意见：</w:t>
            </w:r>
          </w:p>
          <w:p>
            <w:pPr>
              <w:keepNext w:val="0"/>
              <w:keepLines w:val="0"/>
              <w:suppressLineNumbers w:val="0"/>
              <w:spacing w:before="0" w:beforeAutospacing="0" w:after="0" w:afterAutospacing="0"/>
              <w:ind w:left="0" w:right="0"/>
              <w:jc w:val="left"/>
              <w:rPr>
                <w:rFonts w:hint="default" w:asciiTheme="majorEastAsia" w:hAnsiTheme="majorEastAsia" w:eastAsiaTheme="majorEastAsia"/>
                <w:szCs w:val="21"/>
              </w:rPr>
            </w:pPr>
          </w:p>
          <w:p>
            <w:pPr>
              <w:keepNext w:val="0"/>
              <w:keepLines w:val="0"/>
              <w:suppressLineNumbers w:val="0"/>
              <w:spacing w:before="0" w:beforeAutospacing="0" w:after="0" w:afterAutospacing="0"/>
              <w:ind w:left="0" w:right="0" w:firstLine="5880" w:firstLineChars="2800"/>
              <w:rPr>
                <w:rFonts w:hint="default" w:asciiTheme="majorEastAsia" w:hAnsiTheme="majorEastAsia" w:eastAsiaTheme="majorEastAsia"/>
                <w:szCs w:val="21"/>
              </w:rPr>
            </w:pPr>
            <w:r>
              <w:rPr>
                <w:rFonts w:hint="eastAsia" w:asciiTheme="majorEastAsia" w:hAnsiTheme="majorEastAsia" w:eastAsiaTheme="majorEastAsia"/>
                <w:szCs w:val="21"/>
              </w:rPr>
              <w:t>签名：          教务处盖章：</w:t>
            </w:r>
          </w:p>
          <w:p>
            <w:pPr>
              <w:keepNext w:val="0"/>
              <w:keepLines w:val="0"/>
              <w:suppressLineNumbers w:val="0"/>
              <w:spacing w:before="0" w:beforeAutospacing="0" w:after="0" w:afterAutospacing="0"/>
              <w:ind w:left="0" w:right="0"/>
              <w:rPr>
                <w:rFonts w:hint="default" w:asciiTheme="majorEastAsia" w:hAnsiTheme="majorEastAsia" w:eastAsiaTheme="majorEastAsia"/>
                <w:szCs w:val="21"/>
              </w:rPr>
            </w:pPr>
            <w:r>
              <w:rPr>
                <w:rFonts w:hint="eastAsia" w:asciiTheme="majorEastAsia" w:hAnsiTheme="majorEastAsia" w:eastAsiaTheme="majorEastAsia"/>
                <w:szCs w:val="21"/>
              </w:rPr>
              <w:t xml:space="preserve">                                                                     年   月    日</w:t>
            </w:r>
          </w:p>
        </w:tc>
      </w:tr>
    </w:tbl>
    <w:p>
      <w:pPr>
        <w:pStyle w:val="48"/>
        <w:rPr>
          <w:color w:val="auto"/>
        </w:rPr>
      </w:pPr>
      <w:bookmarkStart w:id="282" w:name="_Toc25826"/>
      <w:r>
        <w:rPr>
          <w:rFonts w:hint="eastAsia"/>
          <w:color w:val="auto"/>
        </w:rPr>
        <w:t>本科学生毕业设计（论文）/高职学生</w:t>
      </w:r>
      <w:bookmarkEnd w:id="282"/>
    </w:p>
    <w:p>
      <w:pPr>
        <w:pStyle w:val="48"/>
        <w:rPr>
          <w:color w:val="auto"/>
        </w:rPr>
      </w:pPr>
      <w:bookmarkStart w:id="283" w:name="_Toc12068"/>
      <w:bookmarkStart w:id="284" w:name="_Toc52111212"/>
      <w:r>
        <w:rPr>
          <w:rFonts w:hint="eastAsia"/>
          <w:color w:val="auto"/>
        </w:rPr>
        <w:t>毕业实践与制作（论文）工作流程</w:t>
      </w:r>
      <w:bookmarkEnd w:id="283"/>
      <w:bookmarkEnd w:id="284"/>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354" w:firstLineChars="147"/>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pacing w:val="-6"/>
          <w:sz w:val="24"/>
        </w:rPr>
        <w:t>本科学生毕业设计(论文)/高职学生毕业实践与制作(论文)工作流程</w:t>
      </w:r>
    </w:p>
    <w:p>
      <w:pPr>
        <w:spacing w:line="440" w:lineRule="exact"/>
        <w:ind w:firstLine="354" w:firstLineChars="147"/>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354" w:firstLineChars="147"/>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 xml:space="preserve">《上海第二工业大学关于本科毕业设计（论文）工作的原则意见》   </w:t>
      </w:r>
    </w:p>
    <w:p>
      <w:pPr>
        <w:spacing w:line="440" w:lineRule="exact"/>
        <w:ind w:right="-227" w:rightChars="-108" w:firstLine="1691" w:firstLineChars="742"/>
        <w:rPr>
          <w:rFonts w:asciiTheme="majorEastAsia" w:hAnsiTheme="majorEastAsia" w:eastAsiaTheme="majorEastAsia"/>
          <w:spacing w:val="-6"/>
          <w:sz w:val="24"/>
        </w:rPr>
      </w:pPr>
      <w:r>
        <w:rPr>
          <w:rFonts w:hint="eastAsia" w:asciiTheme="majorEastAsia" w:hAnsiTheme="majorEastAsia" w:eastAsiaTheme="majorEastAsia"/>
          <w:spacing w:val="-6"/>
          <w:sz w:val="24"/>
        </w:rPr>
        <w:t>《上海第二工业大学关于高职毕业实践与制作（论文）工作的原则意见》</w:t>
      </w:r>
    </w:p>
    <w:p>
      <w:pPr>
        <w:pStyle w:val="37"/>
        <w:spacing w:line="440" w:lineRule="exact"/>
        <w:ind w:firstLine="354" w:firstLineChars="147"/>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教师、在校本专科学生</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hd w:val="clear" w:color="auto" w:fill="FFFFFF"/>
        <w:tabs>
          <w:tab w:val="left" w:pos="1745"/>
        </w:tabs>
        <w:spacing w:before="312" w:beforeLines="100" w:line="240" w:lineRule="exact"/>
        <w:rPr>
          <w:rFonts w:ascii="方正大黑简体" w:eastAsia="方正大黑简体" w:hAnsiTheme="majorEastAsia"/>
          <w:sz w:val="28"/>
          <w:szCs w:val="28"/>
        </w:rPr>
      </w:pP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sz w:val="28"/>
        </w:rPr>
        <mc:AlternateContent>
          <mc:Choice Requires="wps">
            <w:drawing>
              <wp:anchor distT="0" distB="0" distL="114300" distR="114300" simplePos="0" relativeHeight="252847104" behindDoc="0" locked="0" layoutInCell="1" allowOverlap="1">
                <wp:simplePos x="0" y="0"/>
                <wp:positionH relativeFrom="column">
                  <wp:posOffset>121920</wp:posOffset>
                </wp:positionH>
                <wp:positionV relativeFrom="paragraph">
                  <wp:posOffset>132080</wp:posOffset>
                </wp:positionV>
                <wp:extent cx="3470910" cy="363220"/>
                <wp:effectExtent l="5080" t="5080" r="10160" b="12700"/>
                <wp:wrapNone/>
                <wp:docPr id="449" name="自选图形 862"/>
                <wp:cNvGraphicFramePr/>
                <a:graphic xmlns:a="http://schemas.openxmlformats.org/drawingml/2006/main">
                  <a:graphicData uri="http://schemas.microsoft.com/office/word/2010/wordprocessingShape">
                    <wps:wsp>
                      <wps:cNvSpPr/>
                      <wps:spPr>
                        <a:xfrm>
                          <a:off x="0" y="0"/>
                          <a:ext cx="3470910" cy="36322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毕业学年秋季学期中期，学部（院）启动毕设相关工作</w:t>
                            </w:r>
                          </w:p>
                        </w:txbxContent>
                      </wps:txbx>
                      <wps:bodyPr lIns="0" tIns="0" rIns="0" bIns="0" upright="1"/>
                    </wps:wsp>
                  </a:graphicData>
                </a:graphic>
              </wp:anchor>
            </w:drawing>
          </mc:Choice>
          <mc:Fallback>
            <w:pict>
              <v:shape id="自选图形 862" o:spid="_x0000_s1026" o:spt="116" type="#_x0000_t116" style="position:absolute;left:0pt;margin-left:9.6pt;margin-top:10.4pt;height:28.6pt;width:273.3pt;z-index:252847104;mso-width-relative:page;mso-height-relative:page;" fillcolor="#FFFFFF" filled="t" stroked="t" coordsize="21600,21600" o:gfxdata="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gk/+3WAAAACAEAAA8AAAAAAAAAAQAgAAAAIgAAAGRycy9kb3ducmV2LnhtbFBLAQIU&#10;ABQAAAAIAIdO4kCnoOLuLgIAAGYEAAAOAAAAAAAAAAEAIAAAACUBAABkcnMvZTJvRG9jLnhtbFBL&#10;BQYAAAAABgAGAFkBAADFBQAAAAA=&#10;">
                <v:fill on="t" focussize="0,0"/>
                <v:stroke color="#000000" joinstyle="miter"/>
                <v:imagedata o:title=""/>
                <o:lock v:ext="edit" aspectratio="f"/>
                <v:textbox inset="0mm,0mm,0mm,0mm">
                  <w:txbxContent>
                    <w:p>
                      <w:pPr>
                        <w:rPr>
                          <w:rFonts w:ascii="宋体" w:hAnsi="宋体"/>
                        </w:rPr>
                      </w:pPr>
                      <w:r>
                        <w:rPr>
                          <w:rFonts w:hint="eastAsia" w:ascii="宋体" w:hAnsi="宋体"/>
                        </w:rPr>
                        <w:t>毕业学年秋季学期中期，学部（院）启动毕设相关工作</w:t>
                      </w:r>
                    </w:p>
                  </w:txbxContent>
                </v:textbox>
              </v:shape>
            </w:pict>
          </mc:Fallback>
        </mc:AlternateContent>
      </w:r>
    </w:p>
    <w:p>
      <w:pPr>
        <w:spacing w:line="360" w:lineRule="exact"/>
        <w:jc w:val="center"/>
        <w:rPr>
          <w:rFonts w:asciiTheme="majorEastAsia" w:hAnsiTheme="majorEastAsia" w:eastAsiaTheme="majorEastAsia"/>
          <w:b/>
          <w:sz w:val="28"/>
          <w:szCs w:val="28"/>
        </w:rPr>
      </w:pP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900352" behindDoc="0" locked="0" layoutInCell="1" allowOverlap="1">
                <wp:simplePos x="0" y="0"/>
                <wp:positionH relativeFrom="column">
                  <wp:posOffset>1853565</wp:posOffset>
                </wp:positionH>
                <wp:positionV relativeFrom="paragraph">
                  <wp:posOffset>44450</wp:posOffset>
                </wp:positionV>
                <wp:extent cx="5715" cy="212090"/>
                <wp:effectExtent l="36195" t="0" r="34290" b="16510"/>
                <wp:wrapNone/>
                <wp:docPr id="450" name="自选图形 863"/>
                <wp:cNvGraphicFramePr/>
                <a:graphic xmlns:a="http://schemas.openxmlformats.org/drawingml/2006/main">
                  <a:graphicData uri="http://schemas.microsoft.com/office/word/2010/wordprocessingShape">
                    <wps:wsp>
                      <wps:cNvCnPr/>
                      <wps:spPr>
                        <a:xfrm flipH="1">
                          <a:off x="0" y="0"/>
                          <a:ext cx="5715"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3" o:spid="_x0000_s1026" o:spt="32" type="#_x0000_t32" style="position:absolute;left:0pt;flip:x;margin-left:145.95pt;margin-top:3.5pt;height:16.7pt;width:0.45pt;z-index:252900352;mso-width-relative:page;mso-height-relative:page;" filled="f" stroked="t" coordsize="21600,21600" o:gfxdata="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Z0I81wAAAAgBAAAPAAAAAAAAAAEAIAAAACIA&#10;AABkcnMvZG93bnJldi54bWxQSwECFAAUAAAACACHTuJAz0e6aQoCAAD3AwAADgAAAAAAAAABACAA&#10;AAAmAQAAZHJzL2Uyb0RvYy54bWxQSwUGAAAAAAYABgBZAQAAogUAAAAA&#10;">
                <v:fill on="f" focussize="0,0"/>
                <v:stroke color="#000000" joinstyle="round" endarrow="block"/>
                <v:imagedata o:title=""/>
                <o:lock v:ext="edit" aspectratio="f"/>
              </v:shape>
            </w:pict>
          </mc:Fallback>
        </mc:AlternateContent>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48128" behindDoc="0" locked="0" layoutInCell="1" allowOverlap="1">
                <wp:simplePos x="0" y="0"/>
                <wp:positionH relativeFrom="column">
                  <wp:posOffset>685800</wp:posOffset>
                </wp:positionH>
                <wp:positionV relativeFrom="paragraph">
                  <wp:posOffset>35560</wp:posOffset>
                </wp:positionV>
                <wp:extent cx="2409190" cy="467995"/>
                <wp:effectExtent l="4445" t="4445" r="5715" b="22860"/>
                <wp:wrapNone/>
                <wp:docPr id="451" name="Text Box 42"/>
                <wp:cNvGraphicFramePr/>
                <a:graphic xmlns:a="http://schemas.openxmlformats.org/drawingml/2006/main">
                  <a:graphicData uri="http://schemas.microsoft.com/office/word/2010/wordprocessingShape">
                    <wps:wsp>
                      <wps:cNvSpPr txBox="1"/>
                      <wps:spPr>
                        <a:xfrm>
                          <a:off x="0" y="0"/>
                          <a:ext cx="2409190"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教师与学生互选、定题，学部（院）审核通过后，指导教师向学生下达任务书</w:t>
                            </w:r>
                          </w:p>
                        </w:txbxContent>
                      </wps:txbx>
                      <wps:bodyPr upright="1"/>
                    </wps:wsp>
                  </a:graphicData>
                </a:graphic>
              </wp:anchor>
            </w:drawing>
          </mc:Choice>
          <mc:Fallback>
            <w:pict>
              <v:shape id="Text Box 42" o:spid="_x0000_s1026" o:spt="202" type="#_x0000_t202" style="position:absolute;left:0pt;margin-left:54pt;margin-top:2.8pt;height:36.85pt;width:189.7pt;z-index:252848128;mso-width-relative:page;mso-height-relative:page;" fillcolor="#FFFFFF" filled="t" stroked="t" coordsize="21600,21600" o:gfxdata="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xeS+2AAAAAgBAAAPAAAAAAAAAAEAIAAAACIAAABkcnMvZG93bnJl&#10;di54bWxQSwECFAAUAAAACACHTuJAB3gPvP0BAAA4BAAADgAAAAAAAAABACAAAAAnAQAAZHJzL2Uy&#10;b0RvYy54bWxQSwUGAAAAAAYABgBZAQAAlgUAAAAA&#10;">
                <v:fill on="t" focussize="0,0"/>
                <v:stroke color="#000000" joinstyle="miter"/>
                <v:imagedata o:title=""/>
                <o:lock v:ext="edit" aspectratio="f"/>
                <v:textbox>
                  <w:txbxContent>
                    <w:p>
                      <w:pPr>
                        <w:rPr>
                          <w:rFonts w:ascii="宋体" w:hAnsi="宋体"/>
                        </w:rPr>
                      </w:pPr>
                      <w:r>
                        <w:rPr>
                          <w:rFonts w:hint="eastAsia" w:ascii="宋体" w:hAnsi="宋体"/>
                        </w:rPr>
                        <w:t>教师与学生互选、定题，学部（院）审核通过后，指导教师向学生下达任务书</w:t>
                      </w:r>
                    </w:p>
                  </w:txbxContent>
                </v:textbox>
              </v:shape>
            </w:pict>
          </mc:Fallback>
        </mc:AlternateContent>
      </w:r>
    </w:p>
    <w:p>
      <w:pPr>
        <w:spacing w:line="360" w:lineRule="exact"/>
        <w:jc w:val="center"/>
        <w:rPr>
          <w:rFonts w:asciiTheme="majorEastAsia" w:hAnsiTheme="majorEastAsia" w:eastAsiaTheme="majorEastAsia"/>
          <w:b/>
          <w:sz w:val="28"/>
          <w:szCs w:val="28"/>
        </w:rPr>
      </w:pP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96256" behindDoc="0" locked="0" layoutInCell="1" allowOverlap="1">
                <wp:simplePos x="0" y="0"/>
                <wp:positionH relativeFrom="column">
                  <wp:posOffset>1853565</wp:posOffset>
                </wp:positionH>
                <wp:positionV relativeFrom="paragraph">
                  <wp:posOffset>53975</wp:posOffset>
                </wp:positionV>
                <wp:extent cx="5715" cy="212090"/>
                <wp:effectExtent l="36195" t="0" r="34290" b="16510"/>
                <wp:wrapNone/>
                <wp:docPr id="452" name="自选图形 865"/>
                <wp:cNvGraphicFramePr/>
                <a:graphic xmlns:a="http://schemas.openxmlformats.org/drawingml/2006/main">
                  <a:graphicData uri="http://schemas.microsoft.com/office/word/2010/wordprocessingShape">
                    <wps:wsp>
                      <wps:cNvCnPr/>
                      <wps:spPr>
                        <a:xfrm flipH="1">
                          <a:off x="0" y="0"/>
                          <a:ext cx="5715"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5" o:spid="_x0000_s1026" o:spt="32" type="#_x0000_t32" style="position:absolute;left:0pt;flip:x;margin-left:145.95pt;margin-top:4.25pt;height:16.7pt;width:0.45pt;z-index:252896256;mso-width-relative:page;mso-height-relative:page;" filled="f" stroked="t" coordsize="21600,21600" o:gfxdata="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IS6K9cAAAAIAQAADwAAAAAAAAABACAAAAAi&#10;AAAAZHJzL2Rvd25yZXYueG1sUEsBAhQAFAAAAAgAh07iQN5o8d8LAgAA9wMAAA4AAAAAAAAAAQAg&#10;AAAAJgEAAGRycy9lMm9Eb2MueG1sUEsFBgAAAAAGAAYAWQEAAKMFAAAAAA==&#10;">
                <v:fill on="f" focussize="0,0"/>
                <v:stroke color="#000000" joinstyle="round" endarrow="block"/>
                <v:imagedata o:title=""/>
                <o:lock v:ext="edit" aspectratio="f"/>
              </v:shape>
            </w:pict>
          </mc:Fallback>
        </mc:AlternateContent>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46080" behindDoc="0" locked="0" layoutInCell="1" allowOverlap="1">
                <wp:simplePos x="0" y="0"/>
                <wp:positionH relativeFrom="column">
                  <wp:posOffset>368935</wp:posOffset>
                </wp:positionH>
                <wp:positionV relativeFrom="paragraph">
                  <wp:posOffset>36195</wp:posOffset>
                </wp:positionV>
                <wp:extent cx="3070225" cy="467995"/>
                <wp:effectExtent l="4445" t="4445" r="11430" b="22860"/>
                <wp:wrapNone/>
                <wp:docPr id="453" name="文本框 866"/>
                <wp:cNvGraphicFramePr/>
                <a:graphic xmlns:a="http://schemas.openxmlformats.org/drawingml/2006/main">
                  <a:graphicData uri="http://schemas.microsoft.com/office/word/2010/wordprocessingShape">
                    <wps:wsp>
                      <wps:cNvSpPr txBox="1"/>
                      <wps:spPr>
                        <a:xfrm>
                          <a:off x="0" y="0"/>
                          <a:ext cx="3070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毕业学年秋季学期结束前，专业负责人组织开题检查，包括教师、学生到岗及课题所需条件准备等</w:t>
                            </w:r>
                          </w:p>
                          <w:p>
                            <w:pPr>
                              <w:jc w:val="center"/>
                              <w:rPr>
                                <w:rFonts w:ascii="宋体" w:hAnsi="宋体"/>
                              </w:rPr>
                            </w:pPr>
                          </w:p>
                        </w:txbxContent>
                      </wps:txbx>
                      <wps:bodyPr upright="1"/>
                    </wps:wsp>
                  </a:graphicData>
                </a:graphic>
              </wp:anchor>
            </w:drawing>
          </mc:Choice>
          <mc:Fallback>
            <w:pict>
              <v:shape id="文本框 866" o:spid="_x0000_s1026" o:spt="202" type="#_x0000_t202" style="position:absolute;left:0pt;margin-left:29.05pt;margin-top:2.85pt;height:36.85pt;width:241.75pt;z-index:252846080;mso-width-relative:page;mso-height-relative:page;" fillcolor="#FFFFFF" filled="t" stroked="t" coordsize="21600,21600" o:gfxdata="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8a77rXAAAABwEAAA8AAAAAAAAAAQAg&#10;AAAAIgAAAGRycy9kb3ducmV2LnhtbFBLAQIUABQAAAAIAIdO4kAwqKjdDwIAADoEAAAOAAAAAAAA&#10;AAEAIAAAACYBAABkcnMvZTJvRG9jLnhtbFBLBQYAAAAABgAGAFkBAACnBQAAAAA=&#10;">
                <v:fill on="t" focussize="0,0"/>
                <v:stroke color="#000000" joinstyle="miter"/>
                <v:imagedata o:title=""/>
                <o:lock v:ext="edit" aspectratio="f"/>
                <v:textbox>
                  <w:txbxContent>
                    <w:p>
                      <w:pPr>
                        <w:rPr>
                          <w:rFonts w:ascii="宋体" w:hAnsi="宋体"/>
                        </w:rPr>
                      </w:pPr>
                      <w:r>
                        <w:rPr>
                          <w:rFonts w:hint="eastAsia" w:ascii="宋体" w:hAnsi="宋体"/>
                        </w:rPr>
                        <w:t>毕业学年秋季学期结束前，专业负责人组织开题检查，包括教师、学生到岗及课题所需条件准备等</w:t>
                      </w:r>
                    </w:p>
                    <w:p>
                      <w:pPr>
                        <w:jc w:val="center"/>
                        <w:rPr>
                          <w:rFonts w:ascii="宋体" w:hAnsi="宋体"/>
                        </w:rPr>
                      </w:pPr>
                    </w:p>
                  </w:txbxContent>
                </v:textbox>
              </v:shape>
            </w:pict>
          </mc:Fallback>
        </mc:AlternateContent>
      </w:r>
    </w:p>
    <w:p>
      <w:pPr>
        <w:spacing w:line="360" w:lineRule="exact"/>
        <w:jc w:val="center"/>
        <w:rPr>
          <w:rFonts w:asciiTheme="majorEastAsia" w:hAnsiTheme="majorEastAsia" w:eastAsiaTheme="majorEastAsia"/>
          <w:b/>
          <w:sz w:val="28"/>
          <w:szCs w:val="28"/>
        </w:rPr>
      </w:pP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97280" behindDoc="0" locked="0" layoutInCell="1" allowOverlap="1">
                <wp:simplePos x="0" y="0"/>
                <wp:positionH relativeFrom="column">
                  <wp:posOffset>1859280</wp:posOffset>
                </wp:positionH>
                <wp:positionV relativeFrom="paragraph">
                  <wp:posOffset>46990</wp:posOffset>
                </wp:positionV>
                <wp:extent cx="5715" cy="212090"/>
                <wp:effectExtent l="36195" t="0" r="34290" b="16510"/>
                <wp:wrapNone/>
                <wp:docPr id="454" name="自选图形 867"/>
                <wp:cNvGraphicFramePr/>
                <a:graphic xmlns:a="http://schemas.openxmlformats.org/drawingml/2006/main">
                  <a:graphicData uri="http://schemas.microsoft.com/office/word/2010/wordprocessingShape">
                    <wps:wsp>
                      <wps:cNvCnPr/>
                      <wps:spPr>
                        <a:xfrm flipH="1">
                          <a:off x="0" y="0"/>
                          <a:ext cx="5715"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7" o:spid="_x0000_s1026" o:spt="32" type="#_x0000_t32" style="position:absolute;left:0pt;flip:x;margin-left:146.4pt;margin-top:3.7pt;height:16.7pt;width:0.45pt;z-index:252897280;mso-width-relative:page;mso-height-relative:page;" filled="f" stroked="t" coordsize="21600,21600" o:gfxdata="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r8UszYAAAACAEAAA8AAAAAAAAAAQAgAAAA&#10;IgAAAGRycy9kb3ducmV2LnhtbFBLAQIUABQAAAAIAIdO4kBqei/wCwIAAPcDAAAOAAAAAAAAAAEA&#10;IAAAACcBAABkcnMvZTJvRG9jLnhtbFBLBQYAAAAABgAGAFkBAACkBQAAAAA=&#10;">
                <v:fill on="f" focussize="0,0"/>
                <v:stroke color="#000000" joinstyle="round" endarrow="block"/>
                <v:imagedata o:title=""/>
                <o:lock v:ext="edit" aspectratio="f"/>
              </v:shape>
            </w:pict>
          </mc:Fallback>
        </mc:AlternateContent>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49152" behindDoc="0" locked="0" layoutInCell="1" allowOverlap="1">
                <wp:simplePos x="0" y="0"/>
                <wp:positionH relativeFrom="column">
                  <wp:posOffset>500380</wp:posOffset>
                </wp:positionH>
                <wp:positionV relativeFrom="paragraph">
                  <wp:posOffset>25400</wp:posOffset>
                </wp:positionV>
                <wp:extent cx="2687955" cy="459105"/>
                <wp:effectExtent l="4445" t="4445" r="12700" b="12700"/>
                <wp:wrapNone/>
                <wp:docPr id="455" name="文本框 868"/>
                <wp:cNvGraphicFramePr/>
                <a:graphic xmlns:a="http://schemas.openxmlformats.org/drawingml/2006/main">
                  <a:graphicData uri="http://schemas.microsoft.com/office/word/2010/wordprocessingShape">
                    <wps:wsp>
                      <wps:cNvSpPr txBox="1"/>
                      <wps:spPr>
                        <a:xfrm>
                          <a:off x="0" y="0"/>
                          <a:ext cx="2687955" cy="459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pacing w:val="-6"/>
                              </w:rPr>
                            </w:pPr>
                            <w:r>
                              <w:rPr>
                                <w:rFonts w:hint="eastAsia" w:ascii="宋体" w:hAnsi="宋体"/>
                                <w:spacing w:val="-6"/>
                              </w:rPr>
                              <w:t>春季学期第3周，专业负责人进入教务处主页登陆“毕业设计信息平台”提交指导教师名单</w:t>
                            </w:r>
                          </w:p>
                          <w:p>
                            <w:pPr>
                              <w:jc w:val="center"/>
                              <w:rPr>
                                <w:rFonts w:ascii="宋体" w:hAnsi="宋体"/>
                              </w:rPr>
                            </w:pPr>
                          </w:p>
                        </w:txbxContent>
                      </wps:txbx>
                      <wps:bodyPr upright="1"/>
                    </wps:wsp>
                  </a:graphicData>
                </a:graphic>
              </wp:anchor>
            </w:drawing>
          </mc:Choice>
          <mc:Fallback>
            <w:pict>
              <v:shape id="文本框 868" o:spid="_x0000_s1026" o:spt="202" type="#_x0000_t202" style="position:absolute;left:0pt;margin-left:39.4pt;margin-top:2pt;height:36.15pt;width:211.65pt;z-index:252849152;mso-width-relative:page;mso-height-relative:page;" fillcolor="#FFFFFF" filled="t" stroked="t" coordsize="21600,21600" o:gfxdata="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6ylZ1wAAAAcBAAAPAAAAAAAAAAEAIAAA&#10;ACIAAABkcnMvZG93bnJldi54bWxQSwECFAAUAAAACACHTuJA7LP/Mw0CAAA6BAAADgAAAAAAAAAB&#10;ACAAAAAmAQAAZHJzL2Uyb0RvYy54bWxQSwUGAAAAAAYABgBZAQAApQUAAAAA&#10;">
                <v:fill on="t" focussize="0,0"/>
                <v:stroke color="#000000" joinstyle="miter"/>
                <v:imagedata o:title=""/>
                <o:lock v:ext="edit" aspectratio="f"/>
                <v:textbox>
                  <w:txbxContent>
                    <w:p>
                      <w:pPr>
                        <w:rPr>
                          <w:rFonts w:ascii="宋体" w:hAnsi="宋体"/>
                          <w:spacing w:val="-6"/>
                        </w:rPr>
                      </w:pPr>
                      <w:r>
                        <w:rPr>
                          <w:rFonts w:hint="eastAsia" w:ascii="宋体" w:hAnsi="宋体"/>
                          <w:spacing w:val="-6"/>
                        </w:rPr>
                        <w:t>春季学期第3周，专业负责人进入教务处主页登陆“毕业设计信息平台”提交指导教师名单</w:t>
                      </w:r>
                    </w:p>
                    <w:p>
                      <w:pPr>
                        <w:jc w:val="center"/>
                        <w:rPr>
                          <w:rFonts w:ascii="宋体" w:hAnsi="宋体"/>
                        </w:rPr>
                      </w:pPr>
                    </w:p>
                  </w:txbxContent>
                </v:textbox>
              </v:shape>
            </w:pict>
          </mc:Fallback>
        </mc:AlternateContent>
      </w:r>
    </w:p>
    <w:p>
      <w:pPr>
        <w:spacing w:line="360" w:lineRule="exact"/>
        <w:jc w:val="center"/>
        <w:rPr>
          <w:rFonts w:asciiTheme="majorEastAsia" w:hAnsiTheme="majorEastAsia" w:eastAsiaTheme="majorEastAsia"/>
          <w:b/>
          <w:sz w:val="28"/>
          <w:szCs w:val="28"/>
        </w:rPr>
      </w:pP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98304" behindDoc="0" locked="0" layoutInCell="1" allowOverlap="1">
                <wp:simplePos x="0" y="0"/>
                <wp:positionH relativeFrom="column">
                  <wp:posOffset>1861185</wp:posOffset>
                </wp:positionH>
                <wp:positionV relativeFrom="paragraph">
                  <wp:posOffset>38735</wp:posOffset>
                </wp:positionV>
                <wp:extent cx="5715" cy="212090"/>
                <wp:effectExtent l="36195" t="0" r="34290" b="16510"/>
                <wp:wrapNone/>
                <wp:docPr id="456" name="自选图形 869"/>
                <wp:cNvGraphicFramePr/>
                <a:graphic xmlns:a="http://schemas.openxmlformats.org/drawingml/2006/main">
                  <a:graphicData uri="http://schemas.microsoft.com/office/word/2010/wordprocessingShape">
                    <wps:wsp>
                      <wps:cNvCnPr/>
                      <wps:spPr>
                        <a:xfrm flipH="1">
                          <a:off x="0" y="0"/>
                          <a:ext cx="5715"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9" o:spid="_x0000_s1026" o:spt="32" type="#_x0000_t32" style="position:absolute;left:0pt;flip:x;margin-left:146.55pt;margin-top:3.05pt;height:16.7pt;width:0.45pt;z-index:252898304;mso-width-relative:page;mso-height-relative:page;" filled="f" stroked="t" coordsize="21600,21600" o:gfxdata="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Whmp2QAAAAgBAAAPAAAAAAAAAAEAIAAA&#10;ACIAAABkcnMvZG93bnJldi54bWxQSwECFAAUAAAACACHTuJAvTAWaAsCAAD3AwAADgAAAAAAAAAB&#10;ACAAAAAoAQAAZHJzL2Uyb0RvYy54bWxQSwUGAAAAAAYABgBZAQAApQUAAAAA&#10;">
                <v:fill on="f" focussize="0,0"/>
                <v:stroke color="#000000" joinstyle="round" endarrow="block"/>
                <v:imagedata o:title=""/>
                <o:lock v:ext="edit" aspectratio="f"/>
              </v:shape>
            </w:pict>
          </mc:Fallback>
        </mc:AlternateContent>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50176" behindDoc="0" locked="0" layoutInCell="1" allowOverlap="1">
                <wp:simplePos x="0" y="0"/>
                <wp:positionH relativeFrom="column">
                  <wp:posOffset>595630</wp:posOffset>
                </wp:positionH>
                <wp:positionV relativeFrom="paragraph">
                  <wp:posOffset>21590</wp:posOffset>
                </wp:positionV>
                <wp:extent cx="2233930" cy="476885"/>
                <wp:effectExtent l="5080" t="4445" r="8890" b="13970"/>
                <wp:wrapNone/>
                <wp:docPr id="457" name="文本框 870"/>
                <wp:cNvGraphicFramePr/>
                <a:graphic xmlns:a="http://schemas.openxmlformats.org/drawingml/2006/main">
                  <a:graphicData uri="http://schemas.microsoft.com/office/word/2010/wordprocessingShape">
                    <wps:wsp>
                      <wps:cNvSpPr txBox="1"/>
                      <wps:spPr>
                        <a:xfrm>
                          <a:off x="0" y="0"/>
                          <a:ext cx="2233930" cy="476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第4周，指导教师登陆毕业设计信息平台上传任务书、开题报告等</w:t>
                            </w:r>
                          </w:p>
                          <w:p>
                            <w:pPr>
                              <w:jc w:val="center"/>
                              <w:rPr>
                                <w:rFonts w:ascii="宋体" w:hAnsi="宋体"/>
                              </w:rPr>
                            </w:pPr>
                          </w:p>
                        </w:txbxContent>
                      </wps:txbx>
                      <wps:bodyPr upright="1"/>
                    </wps:wsp>
                  </a:graphicData>
                </a:graphic>
              </wp:anchor>
            </w:drawing>
          </mc:Choice>
          <mc:Fallback>
            <w:pict>
              <v:shape id="文本框 870" o:spid="_x0000_s1026" o:spt="202" type="#_x0000_t202" style="position:absolute;left:0pt;margin-left:46.9pt;margin-top:1.7pt;height:37.55pt;width:175.9pt;z-index:252850176;mso-width-relative:page;mso-height-relative:page;" fillcolor="#FFFFFF" filled="t" stroked="t" coordsize="21600,21600" o:gfxdata="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I+F+9cAAAAHAQAADwAAAAAAAAABACAA&#10;AAAiAAAAZHJzL2Rvd25yZXYueG1sUEsBAhQAFAAAAAgAh07iQIKZ4tcOAgAAOgQAAA4AAAAAAAAA&#10;AQAgAAAAJgEAAGRycy9lMm9Eb2MueG1sUEsFBgAAAAAGAAYAWQEAAKYFAAAAAA==&#10;">
                <v:fill on="t" focussize="0,0"/>
                <v:stroke color="#000000" joinstyle="miter"/>
                <v:imagedata o:title=""/>
                <o:lock v:ext="edit" aspectratio="f"/>
                <v:textbox>
                  <w:txbxContent>
                    <w:p>
                      <w:pPr>
                        <w:rPr>
                          <w:rFonts w:ascii="宋体" w:hAnsi="宋体"/>
                        </w:rPr>
                      </w:pPr>
                      <w:r>
                        <w:rPr>
                          <w:rFonts w:hint="eastAsia" w:ascii="宋体" w:hAnsi="宋体"/>
                        </w:rPr>
                        <w:t>第4周，指导教师登陆毕业设计信息平台上传任务书、开题报告等</w:t>
                      </w:r>
                    </w:p>
                    <w:p>
                      <w:pPr>
                        <w:jc w:val="center"/>
                        <w:rPr>
                          <w:rFonts w:ascii="宋体" w:hAnsi="宋体"/>
                        </w:rPr>
                      </w:pPr>
                    </w:p>
                  </w:txbxContent>
                </v:textbox>
              </v:shape>
            </w:pict>
          </mc:Fallback>
        </mc:AlternateContent>
      </w:r>
    </w:p>
    <w:p>
      <w:pPr>
        <w:tabs>
          <w:tab w:val="left" w:pos="1635"/>
          <w:tab w:val="center" w:pos="4365"/>
        </w:tabs>
        <w:spacing w:line="36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ab/>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1854200</wp:posOffset>
                </wp:positionH>
                <wp:positionV relativeFrom="paragraph">
                  <wp:posOffset>17780</wp:posOffset>
                </wp:positionV>
                <wp:extent cx="5715" cy="212090"/>
                <wp:effectExtent l="36195" t="0" r="34290" b="16510"/>
                <wp:wrapNone/>
                <wp:docPr id="458" name="AutoShape 43"/>
                <wp:cNvGraphicFramePr/>
                <a:graphic xmlns:a="http://schemas.openxmlformats.org/drawingml/2006/main">
                  <a:graphicData uri="http://schemas.microsoft.com/office/word/2010/wordprocessingShape">
                    <wps:wsp>
                      <wps:cNvCnPr/>
                      <wps:spPr>
                        <a:xfrm flipH="1">
                          <a:off x="0" y="0"/>
                          <a:ext cx="5715"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3" o:spid="_x0000_s1026" o:spt="32" type="#_x0000_t32" style="position:absolute;left:0pt;flip:x;margin-left:146pt;margin-top:1.4pt;height:16.7pt;width:0.45pt;z-index:251664384;mso-width-relative:page;mso-height-relative:page;" filled="f" stroked="t" coordsize="21600,21600" o:gfxdata="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Z+y0NcAAAAIAQAADwAAAAAAAAABACAAAAAiAAAAZHJzL2Rvd25yZXYueG1sUEsBAhQA&#10;FAAAAAgAh07iQM3H5GXzAQAA8wMAAA4AAAAAAAAAAQAgAAAAJgEAAGRycy9lMm9Eb2MueG1sUEsF&#10;BgAAAAAGAAYAWQEAAIsFAAAAAA==&#10;">
                <v:fill on="f" focussize="0,0"/>
                <v:stroke color="#000000" joinstyle="round" endarrow="block"/>
                <v:imagedata o:title=""/>
                <o:lock v:ext="edit" aspectratio="f"/>
              </v:shape>
            </w:pict>
          </mc:Fallback>
        </mc:AlternateContent>
      </w:r>
    </w:p>
    <w:p>
      <w:pPr>
        <w:spacing w:line="360" w:lineRule="exact"/>
        <w:jc w:val="center"/>
        <w:rPr>
          <w:rFonts w:asciiTheme="majorEastAsia" w:hAnsiTheme="majorEastAsia" w:eastAsiaTheme="majorEastAsia"/>
          <w:b/>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851200" behindDoc="0" locked="0" layoutInCell="1" allowOverlap="1">
                <wp:simplePos x="0" y="0"/>
                <wp:positionH relativeFrom="column">
                  <wp:posOffset>427990</wp:posOffset>
                </wp:positionH>
                <wp:positionV relativeFrom="paragraph">
                  <wp:posOffset>5080</wp:posOffset>
                </wp:positionV>
                <wp:extent cx="2860040" cy="490855"/>
                <wp:effectExtent l="4445" t="4445" r="12065" b="19050"/>
                <wp:wrapNone/>
                <wp:docPr id="459" name="文本框 872"/>
                <wp:cNvGraphicFramePr/>
                <a:graphic xmlns:a="http://schemas.openxmlformats.org/drawingml/2006/main">
                  <a:graphicData uri="http://schemas.microsoft.com/office/word/2010/wordprocessingShape">
                    <wps:wsp>
                      <wps:cNvSpPr txBox="1"/>
                      <wps:spPr>
                        <a:xfrm>
                          <a:off x="0" y="0"/>
                          <a:ext cx="2860040" cy="490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第9周前，专业负责人组织中期检查，指导教师登陆毕业设计信息平台上传中期检查材料</w:t>
                            </w:r>
                          </w:p>
                          <w:p>
                            <w:pPr>
                              <w:rPr>
                                <w:rFonts w:ascii="宋体" w:hAnsi="宋体"/>
                              </w:rPr>
                            </w:pPr>
                          </w:p>
                          <w:p>
                            <w:pPr>
                              <w:jc w:val="center"/>
                              <w:rPr>
                                <w:rFonts w:ascii="宋体" w:hAnsi="宋体"/>
                              </w:rPr>
                            </w:pPr>
                          </w:p>
                        </w:txbxContent>
                      </wps:txbx>
                      <wps:bodyPr upright="1"/>
                    </wps:wsp>
                  </a:graphicData>
                </a:graphic>
              </wp:anchor>
            </w:drawing>
          </mc:Choice>
          <mc:Fallback>
            <w:pict>
              <v:shape id="文本框 872" o:spid="_x0000_s1026" o:spt="202" type="#_x0000_t202" style="position:absolute;left:0pt;margin-left:33.7pt;margin-top:0.4pt;height:38.65pt;width:225.2pt;z-index:252851200;mso-width-relative:page;mso-height-relative:page;" fillcolor="#FFFFFF" filled="t" stroked="t" coordsize="21600,21600" o:gfxdata="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rkLDVAAAABgEAAA8AAAAAAAAAAQAgAAAA&#10;IgAAAGRycy9kb3ducmV2LnhtbFBLAQIUABQAAAAIAIdO4kDPp+ceDgIAADoEAAAOAAAAAAAAAAEA&#10;IAAAACQBAABkcnMvZTJvRG9jLnhtbFBLBQYAAAAABgAGAFkBAACkBQAAAAA=&#10;">
                <v:fill on="t" focussize="0,0"/>
                <v:stroke color="#000000" joinstyle="miter"/>
                <v:imagedata o:title=""/>
                <o:lock v:ext="edit" aspectratio="f"/>
                <v:textbox>
                  <w:txbxContent>
                    <w:p>
                      <w:pPr>
                        <w:rPr>
                          <w:rFonts w:ascii="宋体" w:hAnsi="宋体"/>
                        </w:rPr>
                      </w:pPr>
                      <w:r>
                        <w:rPr>
                          <w:rFonts w:hint="eastAsia" w:ascii="宋体" w:hAnsi="宋体"/>
                        </w:rPr>
                        <w:t>第9周前，专业负责人组织中期检查，指导教师登陆毕业设计信息平台上传中期检查材料</w:t>
                      </w:r>
                    </w:p>
                    <w:p>
                      <w:pPr>
                        <w:rPr>
                          <w:rFonts w:ascii="宋体" w:hAnsi="宋体"/>
                        </w:rPr>
                      </w:pPr>
                    </w:p>
                    <w:p>
                      <w:pPr>
                        <w:jc w:val="center"/>
                        <w:rPr>
                          <w:rFonts w:ascii="宋体" w:hAnsi="宋体"/>
                        </w:rPr>
                      </w:pPr>
                    </w:p>
                  </w:txbxContent>
                </v:textbox>
              </v:shape>
            </w:pict>
          </mc:Fallback>
        </mc:AlternateContent>
      </w:r>
    </w:p>
    <w:p>
      <w:pPr>
        <w:tabs>
          <w:tab w:val="left" w:pos="3480"/>
          <w:tab w:val="center" w:pos="3720"/>
        </w:tabs>
        <w:spacing w:line="36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ab/>
      </w:r>
      <w:r>
        <w:rPr>
          <w:rFonts w:asciiTheme="majorEastAsia" w:hAnsiTheme="majorEastAsia" w:eastAsiaTheme="majorEastAsia"/>
          <w:b/>
          <w:sz w:val="28"/>
          <w:szCs w:val="28"/>
        </w:rPr>
        <w:tab/>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99328" behindDoc="0" locked="0" layoutInCell="1" allowOverlap="1">
                <wp:simplePos x="0" y="0"/>
                <wp:positionH relativeFrom="column">
                  <wp:posOffset>1859280</wp:posOffset>
                </wp:positionH>
                <wp:positionV relativeFrom="paragraph">
                  <wp:posOffset>36830</wp:posOffset>
                </wp:positionV>
                <wp:extent cx="6350" cy="212090"/>
                <wp:effectExtent l="35560" t="0" r="34290" b="16510"/>
                <wp:wrapNone/>
                <wp:docPr id="460" name="自选图形 873"/>
                <wp:cNvGraphicFramePr/>
                <a:graphic xmlns:a="http://schemas.openxmlformats.org/drawingml/2006/main">
                  <a:graphicData uri="http://schemas.microsoft.com/office/word/2010/wordprocessingShape">
                    <wps:wsp>
                      <wps:cNvCnPr/>
                      <wps:spPr>
                        <a:xfrm flipH="1">
                          <a:off x="0" y="0"/>
                          <a:ext cx="6350" cy="212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3" o:spid="_x0000_s1026" o:spt="32" type="#_x0000_t32" style="position:absolute;left:0pt;flip:x;margin-left:146.4pt;margin-top:2.9pt;height:16.7pt;width:0.5pt;z-index:252899328;mso-width-relative:page;mso-height-relative:page;" filled="f" stroked="t" coordsize="21600,21600" o:gfxdata="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dKqLYAAAACAEAAA8AAAAAAAAAAQAgAAAA&#10;IgAAAGRycy9kb3ducmV2LnhtbFBLAQIUABQAAAAIAIdO4kAbfcGCCwIAAPcDAAAOAAAAAAAAAAEA&#10;IAAAACcBAABkcnMvZTJvRG9jLnhtbFBLBQYAAAAABgAGAFkBAACk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91360" behindDoc="0" locked="0" layoutInCell="1" allowOverlap="1">
                <wp:simplePos x="0" y="0"/>
                <wp:positionH relativeFrom="column">
                  <wp:posOffset>4565015</wp:posOffset>
                </wp:positionH>
                <wp:positionV relativeFrom="paragraph">
                  <wp:posOffset>6656705</wp:posOffset>
                </wp:positionV>
                <wp:extent cx="573405" cy="348615"/>
                <wp:effectExtent l="4445" t="12065" r="46990" b="5080"/>
                <wp:wrapNone/>
                <wp:docPr id="975" name="肘形连接符 975"/>
                <wp:cNvGraphicFramePr/>
                <a:graphic xmlns:a="http://schemas.openxmlformats.org/drawingml/2006/main">
                  <a:graphicData uri="http://schemas.microsoft.com/office/word/2010/wordprocessingShape">
                    <wps:wsp>
                      <wps:cNvCnPr>
                        <a:cxnSpLocks noChangeShapeType="1"/>
                      </wps:cNvCnPr>
                      <wps:spPr bwMode="auto">
                        <a:xfrm rot="16200000" flipH="1">
                          <a:off x="0" y="0"/>
                          <a:ext cx="573405" cy="348615"/>
                        </a:xfrm>
                        <a:prstGeom prst="bentConnector3">
                          <a:avLst>
                            <a:gd name="adj1" fmla="val -122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59.45pt;margin-top:524.15pt;height:27.45pt;width:45.15pt;rotation:5898240f;z-index:251791360;mso-width-relative:page;mso-height-relative:page;" filled="f" stroked="t" coordsize="21600,21600" o:gfxdata="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g4VtoAAAANAQAADwAAAAAAAAAB&#10;ACAAAAAiAAAAZHJzL2Rvd25yZXYueG1sUEsBAhQAFAAAAAgAh07iQH8zw8lHAgAASwQAAA4AAAAA&#10;AAAAAQAgAAAAKQEAAGRycy9lMm9Eb2MueG1sUEsFBgAAAAAGAAYAWQEAAOIFAAAAAA==&#10;" adj="-264">
                <v:fill on="f" focussize="0,0"/>
                <v:stroke color="#000000" miterlimit="8"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90336" behindDoc="0" locked="0" layoutInCell="1" allowOverlap="1">
                <wp:simplePos x="0" y="0"/>
                <wp:positionH relativeFrom="column">
                  <wp:posOffset>1628140</wp:posOffset>
                </wp:positionH>
                <wp:positionV relativeFrom="paragraph">
                  <wp:posOffset>8703310</wp:posOffset>
                </wp:positionV>
                <wp:extent cx="396875" cy="290195"/>
                <wp:effectExtent l="38100" t="4445" r="3175" b="10160"/>
                <wp:wrapNone/>
                <wp:docPr id="466" name="自选图形 875"/>
                <wp:cNvGraphicFramePr/>
                <a:graphic xmlns:a="http://schemas.openxmlformats.org/drawingml/2006/main">
                  <a:graphicData uri="http://schemas.microsoft.com/office/word/2010/wordprocessingShape">
                    <wps:wsp>
                      <wps:cNvSpPr/>
                      <wps:spPr>
                        <a:xfrm>
                          <a:off x="0" y="0"/>
                          <a:ext cx="396875" cy="290195"/>
                        </a:xfrm>
                        <a:custGeom>
                          <a:avLst/>
                          <a:gdLst>
                            <a:gd name="A1" fmla="val 0"/>
                            <a:gd name="A2" fmla="val 0"/>
                          </a:gdLst>
                          <a:ahLst/>
                          <a:cxnLst>
                            <a:cxn ang="0">
                              <a:pos x="330729" y="0"/>
                            </a:cxn>
                            <a:cxn ang="0">
                              <a:pos x="0" y="0"/>
                            </a:cxn>
                            <a:cxn ang="0">
                              <a:pos x="0" y="241593"/>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875" o:spid="_x0000_s1026" o:spt="100" style="position:absolute;left:0pt;margin-left:128.2pt;margin-top:685.3pt;height:22.85pt;width:31.25pt;z-index:251790336;v-text-anchor:middle;mso-width-relative:page;mso-height-relative:page;" filled="f" stroked="t" coordsize="476250,390525" o:gfxdata="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hFCitkAAAANAQAADwAAAAAAAAABACAAAAAiAAAAZHJzL2Rvd25yZXYu&#10;eG1sUEsBAhQAFAAAAAgAh07iQIIhfBilAgAA1QUAAA4AAAAAAAAAAQAgAAAAKAEAAGRycy9lMm9E&#10;b2MueG1sUEsFBgAAAAAGAAYAWQEAAD8GAAAAAA==&#10;" path="m476250,0l0,0,0,390525e">
                <v:path o:connectlocs="330729,0;0,0;0,241593" o:connectangles="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89312" behindDoc="0" locked="0" layoutInCell="1" allowOverlap="1">
                <wp:simplePos x="0" y="0"/>
                <wp:positionH relativeFrom="column">
                  <wp:posOffset>3777615</wp:posOffset>
                </wp:positionH>
                <wp:positionV relativeFrom="paragraph">
                  <wp:posOffset>8710295</wp:posOffset>
                </wp:positionV>
                <wp:extent cx="428625" cy="333375"/>
                <wp:effectExtent l="0" t="4445" r="47625" b="5080"/>
                <wp:wrapNone/>
                <wp:docPr id="467" name="自选图形 876"/>
                <wp:cNvGraphicFramePr/>
                <a:graphic xmlns:a="http://schemas.openxmlformats.org/drawingml/2006/main">
                  <a:graphicData uri="http://schemas.microsoft.com/office/word/2010/wordprocessingShape">
                    <wps:wsp>
                      <wps:cNvSpPr/>
                      <wps:spPr>
                        <a:xfrm>
                          <a:off x="0" y="0"/>
                          <a:ext cx="428625" cy="333375"/>
                        </a:xfrm>
                        <a:custGeom>
                          <a:avLst/>
                          <a:gdLst>
                            <a:gd name="A1" fmla="val 0"/>
                            <a:gd name="A2" fmla="val 0"/>
                          </a:gdLst>
                          <a:ahLst/>
                          <a:cxnLst>
                            <a:cxn ang="0">
                              <a:pos x="0" y="0"/>
                            </a:cxn>
                            <a:cxn ang="0">
                              <a:pos x="357187" y="0"/>
                            </a:cxn>
                            <a:cxn ang="0">
                              <a:pos x="357187" y="277812"/>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876" o:spid="_x0000_s1026" o:spt="100" style="position:absolute;left:0pt;margin-left:297.45pt;margin-top:685.85pt;height:26.25pt;width:33.75pt;z-index:251789312;v-text-anchor:middle;mso-width-relative:page;mso-height-relative:page;" filled="f" stroked="t" coordsize="514350,400050" o:gfxdata="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5BqIoNwAAAANAQAADwAAAAAAAAABACAAAAAiAAAAZHJzL2Rvd25yZXYu&#10;eG1sUEsBAhQAFAAAAAgAh07iQKNzlHuiAgAA3wUAAA4AAAAAAAAAAQAgAAAAKwEAAGRycy9lMm9E&#10;b2MueG1sUEsFBgAAAAAGAAYAWQEAAD8GAAAAAA==&#10;" path="m0,0l514350,0,514350,400050e">
                <v:path o:connectlocs="0,0;357187,0;357187,277812" o:connectangles="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88288" behindDoc="0" locked="0" layoutInCell="1" allowOverlap="1">
                <wp:simplePos x="0" y="0"/>
                <wp:positionH relativeFrom="column">
                  <wp:posOffset>1628140</wp:posOffset>
                </wp:positionH>
                <wp:positionV relativeFrom="paragraph">
                  <wp:posOffset>8703310</wp:posOffset>
                </wp:positionV>
                <wp:extent cx="396875" cy="290195"/>
                <wp:effectExtent l="38100" t="4445" r="3175" b="10160"/>
                <wp:wrapNone/>
                <wp:docPr id="474" name="自选图形 877"/>
                <wp:cNvGraphicFramePr/>
                <a:graphic xmlns:a="http://schemas.openxmlformats.org/drawingml/2006/main">
                  <a:graphicData uri="http://schemas.microsoft.com/office/word/2010/wordprocessingShape">
                    <wps:wsp>
                      <wps:cNvSpPr/>
                      <wps:spPr>
                        <a:xfrm>
                          <a:off x="0" y="0"/>
                          <a:ext cx="396875" cy="290195"/>
                        </a:xfrm>
                        <a:custGeom>
                          <a:avLst/>
                          <a:gdLst>
                            <a:gd name="A1" fmla="val 0"/>
                            <a:gd name="A2" fmla="val 0"/>
                          </a:gdLst>
                          <a:ahLst/>
                          <a:cxnLst>
                            <a:cxn ang="0">
                              <a:pos x="330729" y="0"/>
                            </a:cxn>
                            <a:cxn ang="0">
                              <a:pos x="0" y="0"/>
                            </a:cxn>
                            <a:cxn ang="0">
                              <a:pos x="0" y="241593"/>
                            </a:cxn>
                          </a:cxnLst>
                          <a:rect l="0" t="0" r="0" b="0"/>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877" o:spid="_x0000_s1026" o:spt="100" style="position:absolute;left:0pt;margin-left:128.2pt;margin-top:685.3pt;height:22.85pt;width:31.25pt;z-index:251788288;v-text-anchor:middle;mso-width-relative:page;mso-height-relative:page;" filled="f" stroked="t" coordsize="476250,390525" o:gfxdata="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oRQorZAAAADQEAAA8AAAAAAAAAAQAgAAAAIgAAAGRycy9kb3ducmV2&#10;LnhtbFBLAQIUABQAAAAIAIdO4kAkx5vXpgIAANUFAAAOAAAAAAAAAAEAIAAAACgBAABkcnMvZTJv&#10;RG9jLnhtbFBLBQYAAAAABgAGAFkBAABABgAAAAA=&#10;" path="m476250,0l0,0,0,390525e">
                <v:path o:connectlocs="330729,0;0,0;0,241593" o:connectangles="0,0,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787264" behindDoc="0" locked="0" layoutInCell="1" allowOverlap="1">
                <wp:simplePos x="0" y="0"/>
                <wp:positionH relativeFrom="column">
                  <wp:posOffset>3777615</wp:posOffset>
                </wp:positionH>
                <wp:positionV relativeFrom="paragraph">
                  <wp:posOffset>8710295</wp:posOffset>
                </wp:positionV>
                <wp:extent cx="428625" cy="333375"/>
                <wp:effectExtent l="0" t="4445" r="47625" b="5080"/>
                <wp:wrapNone/>
                <wp:docPr id="475" name="自选图形 878"/>
                <wp:cNvGraphicFramePr/>
                <a:graphic xmlns:a="http://schemas.openxmlformats.org/drawingml/2006/main">
                  <a:graphicData uri="http://schemas.microsoft.com/office/word/2010/wordprocessingShape">
                    <wps:wsp>
                      <wps:cNvSpPr/>
                      <wps:spPr>
                        <a:xfrm>
                          <a:off x="0" y="0"/>
                          <a:ext cx="428625" cy="333375"/>
                        </a:xfrm>
                        <a:custGeom>
                          <a:avLst/>
                          <a:gdLst>
                            <a:gd name="A1" fmla="val 0"/>
                            <a:gd name="A2" fmla="val 0"/>
                          </a:gdLst>
                          <a:ahLst/>
                          <a:cxnLst>
                            <a:cxn ang="0">
                              <a:pos x="0" y="0"/>
                            </a:cxn>
                            <a:cxn ang="0">
                              <a:pos x="357187" y="0"/>
                            </a:cxn>
                            <a:cxn ang="0">
                              <a:pos x="357187" y="277812"/>
                            </a:cxn>
                          </a:cxnLst>
                          <a:rect l="0" t="0" r="0" b="0"/>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自选图形 878" o:spid="_x0000_s1026" o:spt="100" style="position:absolute;left:0pt;margin-left:297.45pt;margin-top:685.85pt;height:26.25pt;width:33.75pt;z-index:251787264;v-text-anchor:middle;mso-width-relative:page;mso-height-relative:page;" filled="f" stroked="t" coordsize="514350,400050" o:gfxdata="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5BqIoNwAAAANAQAADwAAAAAAAAABACAAAAAiAAAAZHJzL2Rvd25yZXYu&#10;eG1sUEsBAhQAFAAAAAgAh07iQAmZJE2iAgAA3wUAAA4AAAAAAAAAAQAgAAAAKwEAAGRycy9lMm9E&#10;b2MueG1sUEsFBgAAAAAGAAYAWQEAAD8GAAAAAA==&#10;" path="m0,0l514350,0,514350,400050e">
                <v:path o:connectlocs="0,0;357187,0;357187,277812" o:connectangles="0,0,0"/>
                <v:fill on="f" focussize="0,0"/>
                <v:stroke color="#000000"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78848" behindDoc="0" locked="0" layoutInCell="1" allowOverlap="1">
                <wp:simplePos x="0" y="0"/>
                <wp:positionH relativeFrom="column">
                  <wp:posOffset>721995</wp:posOffset>
                </wp:positionH>
                <wp:positionV relativeFrom="paragraph">
                  <wp:posOffset>52705</wp:posOffset>
                </wp:positionV>
                <wp:extent cx="2272030" cy="784860"/>
                <wp:effectExtent l="14605" t="5080" r="18415" b="10160"/>
                <wp:wrapNone/>
                <wp:docPr id="477" name="自选图形 879"/>
                <wp:cNvGraphicFramePr/>
                <a:graphic xmlns:a="http://schemas.openxmlformats.org/drawingml/2006/main">
                  <a:graphicData uri="http://schemas.microsoft.com/office/word/2010/wordprocessingShape">
                    <wps:wsp>
                      <wps:cNvSpPr/>
                      <wps:spPr>
                        <a:xfrm>
                          <a:off x="0" y="0"/>
                          <a:ext cx="2272030" cy="7848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14周前，答辩小组审查学生答辩资格</w:t>
                            </w:r>
                          </w:p>
                          <w:p>
                            <w:pPr>
                              <w:jc w:val="center"/>
                            </w:pPr>
                          </w:p>
                        </w:txbxContent>
                      </wps:txbx>
                      <wps:bodyPr lIns="0" tIns="0" rIns="0" bIns="0" upright="1"/>
                    </wps:wsp>
                  </a:graphicData>
                </a:graphic>
              </wp:anchor>
            </w:drawing>
          </mc:Choice>
          <mc:Fallback>
            <w:pict>
              <v:shape id="自选图形 879" o:spid="_x0000_s1026" o:spt="110" type="#_x0000_t110" style="position:absolute;left:0pt;margin-left:56.85pt;margin-top:4.15pt;height:61.8pt;width:178.9pt;z-index:252878848;mso-width-relative:page;mso-height-relative:page;" fillcolor="#FFFFFF" filled="t" stroked="t" coordsize="21600,21600" o:gfxdata="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oahY1gAAAAkBAAAPAAAAAAAAAAEAIAAAACIAAABkcnMvZG93bnJldi54bWxQSwECFAAU&#10;AAAACACHTuJA6AoblSwCAABkBAAADgAAAAAAAAABACAAAAAlAQAAZHJzL2Uyb0RvYy54bWxQSwUG&#10;AAAAAAYABgBZAQAAwwUAAAAA&#10;">
                <v:fill on="t" focussize="0,0"/>
                <v:stroke color="#000000" joinstyle="miter"/>
                <v:imagedata o:title=""/>
                <o:lock v:ext="edit" aspectratio="f"/>
                <v:textbox inset="0mm,0mm,0mm,0mm">
                  <w:txbxContent>
                    <w:p>
                      <w:pPr>
                        <w:jc w:val="center"/>
                        <w:rPr>
                          <w:rFonts w:ascii="宋体" w:hAnsi="宋体"/>
                        </w:rPr>
                      </w:pPr>
                      <w:r>
                        <w:rPr>
                          <w:rFonts w:hint="eastAsia" w:ascii="宋体" w:hAnsi="宋体"/>
                        </w:rPr>
                        <w:t>14周前，答辩小组审查学生答辩资格</w:t>
                      </w:r>
                    </w:p>
                    <w:p>
                      <w:pPr>
                        <w:jc w:val="center"/>
                      </w:pP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57344" behindDoc="0" locked="0" layoutInCell="1" allowOverlap="1">
                <wp:simplePos x="0" y="0"/>
                <wp:positionH relativeFrom="column">
                  <wp:posOffset>3091815</wp:posOffset>
                </wp:positionH>
                <wp:positionV relativeFrom="paragraph">
                  <wp:posOffset>17780</wp:posOffset>
                </wp:positionV>
                <wp:extent cx="596265" cy="306705"/>
                <wp:effectExtent l="0" t="0" r="13335" b="17145"/>
                <wp:wrapNone/>
                <wp:docPr id="478" name="文本框 880"/>
                <wp:cNvGraphicFramePr/>
                <a:graphic xmlns:a="http://schemas.openxmlformats.org/drawingml/2006/main">
                  <a:graphicData uri="http://schemas.microsoft.com/office/word/2010/wordprocessingShape">
                    <wps:wsp>
                      <wps:cNvSpPr txBox="1"/>
                      <wps:spPr>
                        <a:xfrm>
                          <a:off x="0" y="0"/>
                          <a:ext cx="596265" cy="306705"/>
                        </a:xfrm>
                        <a:prstGeom prst="rect">
                          <a:avLst/>
                        </a:prstGeom>
                        <a:solidFill>
                          <a:srgbClr val="FFFFFF"/>
                        </a:solidFill>
                        <a:ln w="9525">
                          <a:noFill/>
                        </a:ln>
                      </wps:spPr>
                      <wps:txbx>
                        <w:txbxContent>
                          <w:p>
                            <w:r>
                              <w:rPr>
                                <w:rFonts w:hint="eastAsia"/>
                              </w:rPr>
                              <w:t>不通过</w:t>
                            </w:r>
                          </w:p>
                        </w:txbxContent>
                      </wps:txbx>
                      <wps:bodyPr upright="1"/>
                    </wps:wsp>
                  </a:graphicData>
                </a:graphic>
              </wp:anchor>
            </w:drawing>
          </mc:Choice>
          <mc:Fallback>
            <w:pict>
              <v:shape id="文本框 880" o:spid="_x0000_s1026" o:spt="202" type="#_x0000_t202" style="position:absolute;left:0pt;margin-left:243.45pt;margin-top:1.4pt;height:24.15pt;width:46.95pt;z-index:252857344;mso-width-relative:page;mso-height-relative:page;" fillcolor="#FFFFFF" filled="t" stroked="f" coordsize="21600,21600" o:gfxdata="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ES7d9YAAAAIAQAADwAAAAAAAAABACAAAAAiAAAAZHJzL2Rv&#10;d25yZXYueG1sUEsBAhQAFAAAAAgAh07iQCiLgA7KAQAAgwMAAA4AAAAAAAAAAQAgAAAAJQEAAGRy&#10;cy9lMm9Eb2MueG1sUEsFBgAAAAAGAAYAWQEAAGEFAAAAAA==&#10;">
                <v:fill on="t" focussize="0,0"/>
                <v:stroke on="f"/>
                <v:imagedata o:title=""/>
                <o:lock v:ext="edit" aspectratio="f"/>
                <v:textbox>
                  <w:txbxContent>
                    <w:p>
                      <w:r>
                        <w:rPr>
                          <w:rFonts w:hint="eastAsia"/>
                        </w:rPr>
                        <w:t>不通过</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79872" behindDoc="0" locked="0" layoutInCell="1" allowOverlap="1">
                <wp:simplePos x="0" y="0"/>
                <wp:positionH relativeFrom="column">
                  <wp:posOffset>2994025</wp:posOffset>
                </wp:positionH>
                <wp:positionV relativeFrom="paragraph">
                  <wp:posOffset>52070</wp:posOffset>
                </wp:positionV>
                <wp:extent cx="927735" cy="0"/>
                <wp:effectExtent l="0" t="0" r="0" b="0"/>
                <wp:wrapNone/>
                <wp:docPr id="480" name="AutoShape 44"/>
                <wp:cNvGraphicFramePr/>
                <a:graphic xmlns:a="http://schemas.openxmlformats.org/drawingml/2006/main">
                  <a:graphicData uri="http://schemas.microsoft.com/office/word/2010/wordprocessingShape">
                    <wps:wsp>
                      <wps:cNvCnPr/>
                      <wps:spPr>
                        <a:xfrm>
                          <a:off x="0" y="0"/>
                          <a:ext cx="927735" cy="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AutoShape 44" o:spid="_x0000_s1026" o:spt="32" type="#_x0000_t32" style="position:absolute;left:0pt;margin-left:235.75pt;margin-top:4.1pt;height:0pt;width:73.05pt;z-index:252879872;mso-width-relative:page;mso-height-relative:page;" filled="f" stroked="t" coordsize="21600,21600" o:gfxdata="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hVEb9QAAAAHAQAADwAA&#10;AAAAAAABACAAAAAiAAAAZHJzL2Rvd25yZXYueG1sUEsBAhQAFAAAAAgAh07iQGt7aArhAQAA4gMA&#10;AA4AAAAAAAAAAQAgAAAAIwEAAGRycy9lMm9Eb2MueG1sUEsFBgAAAAAGAAYAWQEAAHYFAAAAAA==&#10;">
                <v:fill on="f" focussize="0,0"/>
                <v:stroke weight="0.25pt"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60416" behindDoc="0" locked="0" layoutInCell="1" allowOverlap="1">
                <wp:simplePos x="0" y="0"/>
                <wp:positionH relativeFrom="column">
                  <wp:posOffset>3926840</wp:posOffset>
                </wp:positionH>
                <wp:positionV relativeFrom="paragraph">
                  <wp:posOffset>51435</wp:posOffset>
                </wp:positionV>
                <wp:extent cx="0" cy="791210"/>
                <wp:effectExtent l="38100" t="0" r="38100" b="8890"/>
                <wp:wrapNone/>
                <wp:docPr id="482" name="AutoShape 26"/>
                <wp:cNvGraphicFramePr/>
                <a:graphic xmlns:a="http://schemas.openxmlformats.org/drawingml/2006/main">
                  <a:graphicData uri="http://schemas.microsoft.com/office/word/2010/wordprocessingShape">
                    <wps:wsp>
                      <wps:cNvCnPr/>
                      <wps:spPr>
                        <a:xfrm>
                          <a:off x="0" y="0"/>
                          <a:ext cx="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6" o:spid="_x0000_s1026" o:spt="32" type="#_x0000_t32" style="position:absolute;left:0pt;margin-left:309.2pt;margin-top:4.05pt;height:62.3pt;width:0pt;z-index:252860416;mso-width-relative:page;mso-height-relative:page;" filled="f" stroked="t" coordsize="21600,21600" o:gfxdata="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BlMCHX&#10;AAAACQEAAA8AAAAAAAAAAQAgAAAAIgAAAGRycy9kb3ducmV2LnhtbFBLAQIUABQAAAAIAIdO4kDo&#10;njwT6AEAAOYDAAAOAAAAAAAAAAEAIAAAACYBAABkcnMvZTJvRG9jLnhtbFBLBQYAAAAABgAGAFkB&#10;AACA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6560" behindDoc="0" locked="0" layoutInCell="1" allowOverlap="1">
                <wp:simplePos x="0" y="0"/>
                <wp:positionH relativeFrom="column">
                  <wp:posOffset>1731645</wp:posOffset>
                </wp:positionH>
                <wp:positionV relativeFrom="paragraph">
                  <wp:posOffset>55880</wp:posOffset>
                </wp:positionV>
                <wp:extent cx="0" cy="0"/>
                <wp:effectExtent l="0" t="0" r="0" b="0"/>
                <wp:wrapNone/>
                <wp:docPr id="483" name="自选图形 883"/>
                <wp:cNvGraphicFramePr/>
                <a:graphic xmlns:a="http://schemas.openxmlformats.org/drawingml/2006/main">
                  <a:graphicData uri="http://schemas.microsoft.com/office/word/2010/wordprocessingShape">
                    <wps:wsp>
                      <wps:cNvCnPr/>
                      <wps:spPr>
                        <a:xfrm>
                          <a:off x="0" y="0"/>
                          <a:ext cx="0" cy="0"/>
                        </a:xfrm>
                        <a:prstGeom prst="straightConnector1">
                          <a:avLst/>
                        </a:prstGeom>
                        <a:ln w="28575" cap="flat" cmpd="sng">
                          <a:solidFill>
                            <a:srgbClr val="C00000"/>
                          </a:solidFill>
                          <a:prstDash val="solid"/>
                          <a:headEnd type="none" w="med" len="med"/>
                          <a:tailEnd type="none" w="med" len="med"/>
                        </a:ln>
                      </wps:spPr>
                      <wps:bodyPr/>
                    </wps:wsp>
                  </a:graphicData>
                </a:graphic>
              </wp:anchor>
            </w:drawing>
          </mc:Choice>
          <mc:Fallback>
            <w:pict>
              <v:shape id="自选图形 883" o:spid="_x0000_s1026" o:spt="32" type="#_x0000_t32" style="position:absolute;left:0pt;margin-left:136.35pt;margin-top:4.4pt;height:0pt;width:0pt;z-index:252866560;mso-width-relative:page;mso-height-relative:page;" filled="f" stroked="t" coordsize="21600,21600" o:gfxdata="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rYIGtEAAAAHAQAADwAAAAAAAAABACAAAAAiAAAAZHJzL2Rvd25yZXYueG1sUEsBAhQAFAAAAAgA&#10;h07iQBr8Ul3zAQAA4gMAAA4AAAAAAAAAAQAgAAAAIAEAAGRycy9lMm9Eb2MueG1sUEsFBgAAAAAG&#10;AAYAWQEAAIUFAAAAAA==&#10;">
                <v:fill on="f" focussize="0,0"/>
                <v:stroke weight="2.25pt" color="#C00000" joinstyle="round"/>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76800" behindDoc="0" locked="0" layoutInCell="1" allowOverlap="1">
                <wp:simplePos x="0" y="0"/>
                <wp:positionH relativeFrom="column">
                  <wp:posOffset>1967865</wp:posOffset>
                </wp:positionH>
                <wp:positionV relativeFrom="paragraph">
                  <wp:posOffset>31115</wp:posOffset>
                </wp:positionV>
                <wp:extent cx="217805" cy="394970"/>
                <wp:effectExtent l="0" t="0" r="10795" b="5080"/>
                <wp:wrapNone/>
                <wp:docPr id="484" name="Text Box 37"/>
                <wp:cNvGraphicFramePr/>
                <a:graphic xmlns:a="http://schemas.openxmlformats.org/drawingml/2006/main">
                  <a:graphicData uri="http://schemas.microsoft.com/office/word/2010/wordprocessingShape">
                    <wps:wsp>
                      <wps:cNvSpPr txBox="1"/>
                      <wps:spPr>
                        <a:xfrm>
                          <a:off x="0" y="0"/>
                          <a:ext cx="217805" cy="394970"/>
                        </a:xfrm>
                        <a:prstGeom prst="rect">
                          <a:avLst/>
                        </a:prstGeom>
                        <a:solidFill>
                          <a:srgbClr val="FFFFFF"/>
                        </a:solidFill>
                        <a:ln w="9525">
                          <a:noFill/>
                        </a:ln>
                      </wps:spPr>
                      <wps:txbx>
                        <w:txbxContent>
                          <w:p>
                            <w:r>
                              <w:rPr>
                                <w:rFonts w:hint="eastAsia"/>
                              </w:rPr>
                              <w:t>通过</w:t>
                            </w:r>
                          </w:p>
                        </w:txbxContent>
                      </wps:txbx>
                      <wps:bodyPr lIns="0" tIns="0" rIns="0" bIns="0" upright="1"/>
                    </wps:wsp>
                  </a:graphicData>
                </a:graphic>
              </wp:anchor>
            </w:drawing>
          </mc:Choice>
          <mc:Fallback>
            <w:pict>
              <v:shape id="Text Box 37" o:spid="_x0000_s1026" o:spt="202" type="#_x0000_t202" style="position:absolute;left:0pt;margin-left:154.95pt;margin-top:2.45pt;height:31.1pt;width:17.15pt;z-index:252876800;mso-width-relative:page;mso-height-relative:page;" fillcolor="#FFFFFF" filled="t" stroked="f" coordsize="21600,21600" o:gfxdata="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F5HwNgAAAAIAQAADwAAAAAAAAABACAAAAAiAAAAZHJz&#10;L2Rvd25yZXYueG1sUEsBAhQAFAAAAAgAh07iQEDixFrLAQAApQMAAA4AAAAAAAAAAQAgAAAAJwEA&#10;AGRycy9lMm9Eb2MueG1sUEsFBgAAAAAGAAYAWQEAAGQFAAAAAA==&#10;">
                <v:fill on="t" focussize="0,0"/>
                <v:stroke on="f"/>
                <v:imagedata o:title=""/>
                <o:lock v:ext="edit" aspectratio="f"/>
                <v:textbox inset="0mm,0mm,0mm,0mm">
                  <w:txbxContent>
                    <w:p>
                      <w:r>
                        <w:rPr>
                          <w:rFonts w:hint="eastAsia"/>
                        </w:rPr>
                        <w:t>通过</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77824" behindDoc="0" locked="0" layoutInCell="1" allowOverlap="1">
                <wp:simplePos x="0" y="0"/>
                <wp:positionH relativeFrom="column">
                  <wp:posOffset>1844675</wp:posOffset>
                </wp:positionH>
                <wp:positionV relativeFrom="paragraph">
                  <wp:posOffset>41275</wp:posOffset>
                </wp:positionV>
                <wp:extent cx="7620" cy="354330"/>
                <wp:effectExtent l="36195" t="0" r="32385" b="7620"/>
                <wp:wrapNone/>
                <wp:docPr id="486" name="AutoShape 38"/>
                <wp:cNvGraphicFramePr/>
                <a:graphic xmlns:a="http://schemas.openxmlformats.org/drawingml/2006/main">
                  <a:graphicData uri="http://schemas.microsoft.com/office/word/2010/wordprocessingShape">
                    <wps:wsp>
                      <wps:cNvCnPr/>
                      <wps:spPr>
                        <a:xfrm flipH="1">
                          <a:off x="0" y="0"/>
                          <a:ext cx="7620" cy="354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38" o:spid="_x0000_s1026" o:spt="32" type="#_x0000_t32" style="position:absolute;left:0pt;flip:x;margin-left:145.25pt;margin-top:3.25pt;height:27.9pt;width:0.6pt;z-index:252877824;mso-width-relative:page;mso-height-relative:page;" filled="f" stroked="t" coordsize="21600,21600" o:gfxdata="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zzXf2AAAAAgBAAAPAAAAAAAAAAEAIAAAACIAAABkcnMvZG93bnJldi54bWxQSwEC&#10;FAAUAAAACACHTuJAVm5UQ/QBAADzAwAADgAAAAAAAAABACAAAAAnAQAAZHJzL2Uyb0RvYy54bWxQ&#10;SwUGAAAAAAYABgBZAQAAjQ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88064" behindDoc="0" locked="0" layoutInCell="1" allowOverlap="1">
                <wp:simplePos x="0" y="0"/>
                <wp:positionH relativeFrom="column">
                  <wp:posOffset>4222750</wp:posOffset>
                </wp:positionH>
                <wp:positionV relativeFrom="paragraph">
                  <wp:posOffset>147320</wp:posOffset>
                </wp:positionV>
                <wp:extent cx="552450" cy="327660"/>
                <wp:effectExtent l="0" t="4445" r="38100" b="10795"/>
                <wp:wrapNone/>
                <wp:docPr id="491" name="肘形连接符 1670"/>
                <wp:cNvGraphicFramePr/>
                <a:graphic xmlns:a="http://schemas.openxmlformats.org/drawingml/2006/main">
                  <a:graphicData uri="http://schemas.microsoft.com/office/word/2010/wordprocessingShape">
                    <wps:wsp>
                      <wps:cNvCnPr/>
                      <wps:spPr>
                        <a:xfrm>
                          <a:off x="0" y="0"/>
                          <a:ext cx="552450" cy="327660"/>
                        </a:xfrm>
                        <a:prstGeom prst="bentConnector3">
                          <a:avLst>
                            <a:gd name="adj1" fmla="val 9935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670" o:spid="_x0000_s1026" o:spt="34" type="#_x0000_t34" style="position:absolute;left:0pt;margin-left:332.5pt;margin-top:11.6pt;height:25.8pt;width:43.5pt;z-index:252888064;mso-width-relative:page;mso-height-relative:page;" filled="f" stroked="t" coordsize="21600,21600" o:gfxdata="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qOMz&#10;1wAAAAkBAAAPAAAAAAAAAAEAIAAAACIAAABkcnMvZG93bnJldi54bWxQSwECFAAUAAAACACHTuJA&#10;dZ30ryICAAAmBAAADgAAAAAAAAABACAAAAAmAQAAZHJzL2Uyb0RvYy54bWxQSwUGAAAAAAYABgBZ&#10;AQAAugUAAAAA&#10;" adj="21461">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87040" behindDoc="0" locked="0" layoutInCell="1" allowOverlap="1">
                <wp:simplePos x="0" y="0"/>
                <wp:positionH relativeFrom="column">
                  <wp:posOffset>3663950</wp:posOffset>
                </wp:positionH>
                <wp:positionV relativeFrom="paragraph">
                  <wp:posOffset>44450</wp:posOffset>
                </wp:positionV>
                <wp:extent cx="552450" cy="259080"/>
                <wp:effectExtent l="4445" t="4445" r="14605" b="22225"/>
                <wp:wrapNone/>
                <wp:docPr id="493" name="Text Box 1031"/>
                <wp:cNvGraphicFramePr/>
                <a:graphic xmlns:a="http://schemas.openxmlformats.org/drawingml/2006/main">
                  <a:graphicData uri="http://schemas.microsoft.com/office/word/2010/wordprocessingShape">
                    <wps:wsp>
                      <wps:cNvSpPr txBox="1"/>
                      <wps:spPr>
                        <a:xfrm>
                          <a:off x="0" y="0"/>
                          <a:ext cx="55245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ascii="宋体" w:hAnsi="宋体"/>
                              </w:rPr>
                            </w:pPr>
                            <w:r>
                              <w:rPr>
                                <w:rFonts w:hint="eastAsia" w:ascii="宋体" w:hAnsi="宋体"/>
                              </w:rPr>
                              <w:t>延长生</w:t>
                            </w:r>
                          </w:p>
                          <w:p>
                            <w:pPr>
                              <w:rPr>
                                <w:rFonts w:ascii="宋体" w:hAnsi="宋体"/>
                              </w:rPr>
                            </w:pPr>
                          </w:p>
                          <w:p>
                            <w:pPr>
                              <w:jc w:val="center"/>
                              <w:rPr>
                                <w:rFonts w:ascii="宋体" w:hAnsi="宋体"/>
                              </w:rPr>
                            </w:pPr>
                          </w:p>
                        </w:txbxContent>
                      </wps:txbx>
                      <wps:bodyPr lIns="0" tIns="0" rIns="0" bIns="0" upright="1"/>
                    </wps:wsp>
                  </a:graphicData>
                </a:graphic>
              </wp:anchor>
            </w:drawing>
          </mc:Choice>
          <mc:Fallback>
            <w:pict>
              <v:shape id="Text Box 1031" o:spid="_x0000_s1026" o:spt="202" type="#_x0000_t202" style="position:absolute;left:0pt;margin-left:288.5pt;margin-top:3.5pt;height:20.4pt;width:43.5pt;z-index:252887040;mso-width-relative:page;mso-height-relative:page;" fillcolor="#FFFFFF" filled="t" stroked="t" coordsize="21600,21600" o:gfxdata="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VgKKtgAAAAIAQAADwAAAAAAAAAB&#10;ACAAAAAiAAAAZHJzL2Rvd25yZXYueG1sUEsBAhQAFAAAAAgAh07iQKCtlMoQAgAAXQQAAA4AAAAA&#10;AAAAAQAgAAAAJwEAAGRycy9lMm9Eb2MueG1sUEsFBgAAAAAGAAYAWQEAAKkFAAAAAA==&#10;">
                <v:fill on="t" focussize="0,0"/>
                <v:stroke color="#000000" joinstyle="miter"/>
                <v:imagedata o:title=""/>
                <o:lock v:ext="edit" aspectratio="f"/>
                <v:textbox inset="0mm,0mm,0mm,0mm">
                  <w:txbxContent>
                    <w:p>
                      <w:pPr>
                        <w:ind w:firstLine="105" w:firstLineChars="50"/>
                        <w:rPr>
                          <w:rFonts w:ascii="宋体" w:hAnsi="宋体"/>
                        </w:rPr>
                      </w:pPr>
                      <w:r>
                        <w:rPr>
                          <w:rFonts w:hint="eastAsia" w:ascii="宋体" w:hAnsi="宋体"/>
                        </w:rPr>
                        <w:t>延长生</w:t>
                      </w:r>
                    </w:p>
                    <w:p>
                      <w:pPr>
                        <w:rPr>
                          <w:rFonts w:ascii="宋体" w:hAnsi="宋体"/>
                        </w:rPr>
                      </w:pPr>
                    </w:p>
                    <w:p>
                      <w:pPr>
                        <w:jc w:val="center"/>
                        <w:rPr>
                          <w:rFonts w:ascii="宋体" w:hAnsi="宋体"/>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54272" behindDoc="0" locked="0" layoutInCell="1" allowOverlap="1">
                <wp:simplePos x="0" y="0"/>
                <wp:positionH relativeFrom="column">
                  <wp:posOffset>810260</wp:posOffset>
                </wp:positionH>
                <wp:positionV relativeFrom="paragraph">
                  <wp:posOffset>3175</wp:posOffset>
                </wp:positionV>
                <wp:extent cx="2067560" cy="542925"/>
                <wp:effectExtent l="19050" t="5080" r="27940" b="23495"/>
                <wp:wrapNone/>
                <wp:docPr id="494" name="AutoShape 19"/>
                <wp:cNvGraphicFramePr/>
                <a:graphic xmlns:a="http://schemas.openxmlformats.org/drawingml/2006/main">
                  <a:graphicData uri="http://schemas.microsoft.com/office/word/2010/wordprocessingShape">
                    <wps:wsp>
                      <wps:cNvSpPr/>
                      <wps:spPr>
                        <a:xfrm>
                          <a:off x="0" y="0"/>
                          <a:ext cx="2067560" cy="54292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spacing w:val="-8"/>
                              </w:rPr>
                              <w:t>答辩小组组织答</w:t>
                            </w:r>
                            <w:r>
                              <w:rPr>
                                <w:rFonts w:hint="eastAsia" w:ascii="宋体" w:hAnsi="宋体"/>
                              </w:rPr>
                              <w:t>辩</w:t>
                            </w:r>
                          </w:p>
                        </w:txbxContent>
                      </wps:txbx>
                      <wps:bodyPr lIns="0" tIns="0" rIns="0" bIns="0" upright="1"/>
                    </wps:wsp>
                  </a:graphicData>
                </a:graphic>
              </wp:anchor>
            </w:drawing>
          </mc:Choice>
          <mc:Fallback>
            <w:pict>
              <v:shape id="AutoShape 19" o:spid="_x0000_s1026" o:spt="4" type="#_x0000_t4" style="position:absolute;left:0pt;margin-left:63.8pt;margin-top:0.25pt;height:42.75pt;width:162.8pt;z-index:252854272;mso-width-relative:page;mso-height-relative:page;" fillcolor="#FFFFFF" filled="t" stroked="t" coordsize="21600,21600" o:gfxdata="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DTf61QAAAAcBAAAPAAAAAAAAAAEAIAAAACIAAABk&#10;cnMvZG93bnJldi54bWxQSwECFAAUAAAACACHTuJAsG/AHgkCAABWBAAADgAAAAAAAAABACAAAAAk&#10;AQAAZHJzL2Uyb0RvYy54bWxQSwUGAAAAAAYABgBZAQAAnwUAAAAA&#10;">
                <v:fill on="t" focussize="0,0"/>
                <v:stroke color="#000000" joinstyle="miter"/>
                <v:imagedata o:title=""/>
                <o:lock v:ext="edit" aspectratio="f"/>
                <v:textbox inset="0mm,0mm,0mm,0mm">
                  <w:txbxContent>
                    <w:p>
                      <w:pPr>
                        <w:rPr>
                          <w:rFonts w:ascii="宋体" w:hAnsi="宋体"/>
                        </w:rPr>
                      </w:pPr>
                      <w:r>
                        <w:rPr>
                          <w:rFonts w:hint="eastAsia" w:ascii="宋体" w:hAnsi="宋体"/>
                          <w:spacing w:val="-8"/>
                        </w:rPr>
                        <w:t>答辩小组组织答</w:t>
                      </w:r>
                      <w:r>
                        <w:rPr>
                          <w:rFonts w:hint="eastAsia" w:ascii="宋体" w:hAnsi="宋体"/>
                        </w:rPr>
                        <w:t>辩</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8608" behindDoc="0" locked="0" layoutInCell="1" allowOverlap="1">
                <wp:simplePos x="0" y="0"/>
                <wp:positionH relativeFrom="column">
                  <wp:posOffset>2851785</wp:posOffset>
                </wp:positionH>
                <wp:positionV relativeFrom="paragraph">
                  <wp:posOffset>431165</wp:posOffset>
                </wp:positionV>
                <wp:extent cx="702945" cy="635"/>
                <wp:effectExtent l="37465" t="0" r="38100" b="1905"/>
                <wp:wrapNone/>
                <wp:docPr id="499" name="自选图形 889"/>
                <wp:cNvGraphicFramePr/>
                <a:graphic xmlns:a="http://schemas.openxmlformats.org/drawingml/2006/main">
                  <a:graphicData uri="http://schemas.microsoft.com/office/word/2010/wordprocessingShape">
                    <wps:wsp>
                      <wps:cNvCnPr/>
                      <wps:spPr>
                        <a:xfrm rot="-5400000" flipH="1">
                          <a:off x="0" y="0"/>
                          <a:ext cx="702945" cy="635"/>
                        </a:xfrm>
                        <a:prstGeom prst="bentConnector3">
                          <a:avLst>
                            <a:gd name="adj1" fmla="val 4995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889" o:spid="_x0000_s1026" o:spt="34" type="#_x0000_t34" style="position:absolute;left:0pt;flip:x;margin-left:224.55pt;margin-top:33.95pt;height:0.05pt;width:55.35pt;rotation:5898240f;z-index:252868608;mso-width-relative:page;mso-height-relative:page;" filled="f" stroked="t" coordsize="21600,21600" o:gfxdata="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OjXVAAAACQEAAA8AAAAAAAAAAQAgAAAAIgAAAGRycy9kb3ducmV2LnhtbFBLAQIUABQA&#10;AAAIAIdO4kAzqgAILAIAADgEAAAOAAAAAAAAAAEAIAAAACQBAABkcnMvZTJvRG9jLnhtbFBLBQYA&#10;AAAABgAGAFkBAADCBQAAAAA=&#10;" adj="10790">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85344" behindDoc="0" locked="0" layoutInCell="1" allowOverlap="1">
                <wp:simplePos x="0" y="0"/>
                <wp:positionH relativeFrom="column">
                  <wp:posOffset>2877820</wp:posOffset>
                </wp:positionH>
                <wp:positionV relativeFrom="paragraph">
                  <wp:posOffset>74930</wp:posOffset>
                </wp:positionV>
                <wp:extent cx="326390" cy="0"/>
                <wp:effectExtent l="0" t="0" r="0" b="0"/>
                <wp:wrapNone/>
                <wp:docPr id="501" name="自选图形 890"/>
                <wp:cNvGraphicFramePr/>
                <a:graphic xmlns:a="http://schemas.openxmlformats.org/drawingml/2006/main">
                  <a:graphicData uri="http://schemas.microsoft.com/office/word/2010/wordprocessingShape">
                    <wps:wsp>
                      <wps:cNvCnPr/>
                      <wps:spPr>
                        <a:xfrm>
                          <a:off x="0" y="0"/>
                          <a:ext cx="3263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90" o:spid="_x0000_s1026" o:spt="32" type="#_x0000_t32" style="position:absolute;left:0pt;margin-left:226.6pt;margin-top:5.9pt;height:0pt;width:25.7pt;z-index:252985344;mso-width-relative:page;mso-height-relative:page;" filled="f" stroked="t" coordsize="21600,21600" o:gfxdata="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wf3ltcAAAAJAQAADwAAAAAAAAABACAAAAAiAAAAZHJzL2Rvd25yZXYueG1sUEsB&#10;AhQAFAAAAAgAh07iQHJUhAn2AQAA5gMAAA4AAAAAAAAAAQAgAAAAJgEAAGRycy9lMm9Eb2MueG1s&#10;UEsFBgAAAAAGAAYAWQEAAI4FAAAAAA==&#1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93184" behindDoc="0" locked="0" layoutInCell="1" allowOverlap="1">
                <wp:simplePos x="0" y="0"/>
                <wp:positionH relativeFrom="column">
                  <wp:posOffset>4050665</wp:posOffset>
                </wp:positionH>
                <wp:positionV relativeFrom="paragraph">
                  <wp:posOffset>119380</wp:posOffset>
                </wp:positionV>
                <wp:extent cx="172085" cy="1289685"/>
                <wp:effectExtent l="33655" t="0" r="3810" b="5715"/>
                <wp:wrapNone/>
                <wp:docPr id="504" name="肘形连接符 1676"/>
                <wp:cNvGraphicFramePr/>
                <a:graphic xmlns:a="http://schemas.openxmlformats.org/drawingml/2006/main">
                  <a:graphicData uri="http://schemas.microsoft.com/office/word/2010/wordprocessingShape">
                    <wps:wsp>
                      <wps:cNvCnPr/>
                      <wps:spPr>
                        <a:xfrm flipH="1" flipV="1">
                          <a:off x="0" y="0"/>
                          <a:ext cx="172085" cy="1289685"/>
                        </a:xfrm>
                        <a:prstGeom prst="bentConnector3">
                          <a:avLst>
                            <a:gd name="adj1" fmla="val 9756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676" o:spid="_x0000_s1026" o:spt="34" type="#_x0000_t34" style="position:absolute;left:0pt;flip:x y;margin-left:318.95pt;margin-top:9.4pt;height:101.55pt;width:13.55pt;z-index:252893184;mso-width-relative:page;mso-height-relative:page;" filled="f" stroked="t" coordsize="21600,21600" o:gfxdata="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eyBsS1gAAAAoBAAAPAAAAAAAAAAEAIAAAACIAAABkcnMvZG93bnJldi54bWxQSwEC&#10;FAAUAAAACACHTuJALU+EXS8CAAA7BAAADgAAAAAAAAABACAAAAAlAQAAZHJzL2Uyb0RvYy54bWxQ&#10;SwUGAAAAAAYABgBZAQAAxgUAAAAA&#10;" adj="21074">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80896" behindDoc="0" locked="0" layoutInCell="1" allowOverlap="1">
                <wp:simplePos x="0" y="0"/>
                <wp:positionH relativeFrom="column">
                  <wp:posOffset>315595</wp:posOffset>
                </wp:positionH>
                <wp:positionV relativeFrom="paragraph">
                  <wp:posOffset>73025</wp:posOffset>
                </wp:positionV>
                <wp:extent cx="506730" cy="6985"/>
                <wp:effectExtent l="0" t="0" r="0" b="0"/>
                <wp:wrapNone/>
                <wp:docPr id="505" name="自选图形 892"/>
                <wp:cNvGraphicFramePr/>
                <a:graphic xmlns:a="http://schemas.openxmlformats.org/drawingml/2006/main">
                  <a:graphicData uri="http://schemas.microsoft.com/office/word/2010/wordprocessingShape">
                    <wps:wsp>
                      <wps:cNvCnPr/>
                      <wps:spPr>
                        <a:xfrm flipV="1">
                          <a:off x="0" y="0"/>
                          <a:ext cx="506730" cy="6985"/>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892" o:spid="_x0000_s1026" o:spt="32" type="#_x0000_t32" style="position:absolute;left:0pt;flip:y;margin-left:24.85pt;margin-top:5.75pt;height:0.55pt;width:39.9pt;z-index:252880896;mso-width-relative:page;mso-height-relative:page;" filled="f" stroked="t" coordsize="21600,21600" o:gfxdata="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Z6QtUAAAAIAQAADwAAAAAAAAABACAAAAAiAAAAZHJzL2Rvd25y&#10;ZXYueG1sUEsBAhQAFAAAAAgAh07iQGyddjQBAgAA8wMAAA4AAAAAAAAAAQAgAAAAJAEAAGRycy9l&#10;Mm9Eb2MueG1sUEsFBgAAAAAGAAYAWQEAAJcFAAAAAA==&#10;">
                <v:fill on="f" focussize="0,0"/>
                <v:stroke weight="0.25pt"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59392" behindDoc="0" locked="0" layoutInCell="1" allowOverlap="1">
                <wp:simplePos x="0" y="0"/>
                <wp:positionH relativeFrom="column">
                  <wp:posOffset>3931285</wp:posOffset>
                </wp:positionH>
                <wp:positionV relativeFrom="paragraph">
                  <wp:posOffset>105410</wp:posOffset>
                </wp:positionV>
                <wp:extent cx="1905" cy="913765"/>
                <wp:effectExtent l="38100" t="0" r="36195" b="635"/>
                <wp:wrapNone/>
                <wp:docPr id="506" name="自选图形 893"/>
                <wp:cNvGraphicFramePr/>
                <a:graphic xmlns:a="http://schemas.openxmlformats.org/drawingml/2006/main">
                  <a:graphicData uri="http://schemas.microsoft.com/office/word/2010/wordprocessingShape">
                    <wps:wsp>
                      <wps:cNvCnPr/>
                      <wps:spPr>
                        <a:xfrm flipH="1" flipV="1">
                          <a:off x="0" y="0"/>
                          <a:ext cx="1905" cy="9137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93" o:spid="_x0000_s1026" o:spt="32" type="#_x0000_t32" style="position:absolute;left:0pt;flip:x y;margin-left:309.55pt;margin-top:8.3pt;height:71.95pt;width:0.15pt;z-index:252859392;mso-width-relative:page;mso-height-relative:page;" filled="f" stroked="t" coordsize="21600,21600" o:gfxdata="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KOLttYAAAAKAQAADwAAAAAAAAABACAAAAAi&#10;AAAAZHJzL2Rvd25yZXYueG1sUEsBAhQAFAAAAAgAh07iQKcPnS0MAgAAAQQAAA4AAAAAAAAAAQAg&#10;AAAAJQ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58368" behindDoc="0" locked="0" layoutInCell="1" allowOverlap="1">
                <wp:simplePos x="0" y="0"/>
                <wp:positionH relativeFrom="column">
                  <wp:posOffset>318135</wp:posOffset>
                </wp:positionH>
                <wp:positionV relativeFrom="paragraph">
                  <wp:posOffset>88900</wp:posOffset>
                </wp:positionV>
                <wp:extent cx="0" cy="1538605"/>
                <wp:effectExtent l="38100" t="0" r="38100" b="4445"/>
                <wp:wrapNone/>
                <wp:docPr id="507" name="自选图形 894"/>
                <wp:cNvGraphicFramePr/>
                <a:graphic xmlns:a="http://schemas.openxmlformats.org/drawingml/2006/main">
                  <a:graphicData uri="http://schemas.microsoft.com/office/word/2010/wordprocessingShape">
                    <wps:wsp>
                      <wps:cNvCnPr/>
                      <wps:spPr>
                        <a:xfrm>
                          <a:off x="0" y="0"/>
                          <a:ext cx="0" cy="1538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94" o:spid="_x0000_s1026" o:spt="32" type="#_x0000_t32" style="position:absolute;left:0pt;margin-left:25.05pt;margin-top:7pt;height:121.15pt;width:0pt;z-index:252858368;mso-width-relative:page;mso-height-relative:page;" filled="f" stroked="t" coordsize="21600,21600" o:gfxdata="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AjeC1wAAAAgBAAAPAAAAAAAAAAEAIAAAACIAAABkcnMvZG93bnJl&#10;di54bWxQSwECFAAUAAAACACHTuJAJNQ3Bv4BAADrAwAADgAAAAAAAAABACAAAAAm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53248" behindDoc="0" locked="0" layoutInCell="1" allowOverlap="1">
                <wp:simplePos x="0" y="0"/>
                <wp:positionH relativeFrom="column">
                  <wp:posOffset>2747645</wp:posOffset>
                </wp:positionH>
                <wp:positionV relativeFrom="paragraph">
                  <wp:posOffset>121920</wp:posOffset>
                </wp:positionV>
                <wp:extent cx="429260" cy="255905"/>
                <wp:effectExtent l="0" t="0" r="8890" b="10795"/>
                <wp:wrapNone/>
                <wp:docPr id="508" name="文本框 895"/>
                <wp:cNvGraphicFramePr/>
                <a:graphic xmlns:a="http://schemas.openxmlformats.org/drawingml/2006/main">
                  <a:graphicData uri="http://schemas.microsoft.com/office/word/2010/wordprocessingShape">
                    <wps:wsp>
                      <wps:cNvSpPr txBox="1"/>
                      <wps:spPr>
                        <a:xfrm>
                          <a:off x="0" y="0"/>
                          <a:ext cx="429260" cy="255905"/>
                        </a:xfrm>
                        <a:prstGeom prst="rect">
                          <a:avLst/>
                        </a:prstGeom>
                        <a:solidFill>
                          <a:srgbClr val="FFFFFF"/>
                        </a:solidFill>
                        <a:ln w="9525">
                          <a:noFill/>
                        </a:ln>
                      </wps:spPr>
                      <wps:txbx>
                        <w:txbxContent>
                          <w:p>
                            <w:r>
                              <w:rPr>
                                <w:rFonts w:hint="eastAsia"/>
                              </w:rPr>
                              <w:t>不合格</w:t>
                            </w:r>
                          </w:p>
                        </w:txbxContent>
                      </wps:txbx>
                      <wps:bodyPr lIns="0" tIns="0" rIns="0" bIns="0" upright="1"/>
                    </wps:wsp>
                  </a:graphicData>
                </a:graphic>
              </wp:anchor>
            </w:drawing>
          </mc:Choice>
          <mc:Fallback>
            <w:pict>
              <v:shape id="文本框 895" o:spid="_x0000_s1026" o:spt="202" type="#_x0000_t202" style="position:absolute;left:0pt;margin-left:216.35pt;margin-top:9.6pt;height:20.15pt;width:33.8pt;z-index:252853248;mso-width-relative:page;mso-height-relative:page;" fillcolor="#FFFFFF" filled="t" stroked="f" coordsize="21600,21600" o:gfxdata="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B+Qi2AAAAAkBAAAPAAAAAAAA&#10;AAEAIAAAACIAAABkcnMvZG93bnJldi54bWxQSwECFAAUAAAACACHTuJAb0jyvNkBAACnAwAADgAA&#10;AAAAAAABACAAAAAnAQAAZHJzL2Uyb0RvYy54bWxQSwUGAAAAAAYABgBZAQAAcgUAAAAA&#10;">
                <v:fill on="t" focussize="0,0"/>
                <v:stroke on="f"/>
                <v:imagedata o:title=""/>
                <o:lock v:ext="edit" aspectratio="f"/>
                <v:textbox inset="0mm,0mm,0mm,0mm">
                  <w:txbxContent>
                    <w:p>
                      <w:r>
                        <w:rPr>
                          <w:rFonts w:hint="eastAsia"/>
                        </w:rPr>
                        <w:t>不合格</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7584" behindDoc="0" locked="0" layoutInCell="1" allowOverlap="1">
                <wp:simplePos x="0" y="0"/>
                <wp:positionH relativeFrom="column">
                  <wp:posOffset>1849755</wp:posOffset>
                </wp:positionH>
                <wp:positionV relativeFrom="paragraph">
                  <wp:posOffset>158750</wp:posOffset>
                </wp:positionV>
                <wp:extent cx="0" cy="436245"/>
                <wp:effectExtent l="38100" t="0" r="38100" b="1905"/>
                <wp:wrapNone/>
                <wp:docPr id="513" name="自选图形 896"/>
                <wp:cNvGraphicFramePr/>
                <a:graphic xmlns:a="http://schemas.openxmlformats.org/drawingml/2006/main">
                  <a:graphicData uri="http://schemas.microsoft.com/office/word/2010/wordprocessingShape">
                    <wps:wsp>
                      <wps:cNvCnPr/>
                      <wps:spPr>
                        <a:xfrm>
                          <a:off x="0" y="0"/>
                          <a:ext cx="0" cy="436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96" o:spid="_x0000_s1026" o:spt="32" type="#_x0000_t32" style="position:absolute;left:0pt;margin-left:145.65pt;margin-top:12.5pt;height:34.35pt;width:0pt;z-index:252867584;mso-width-relative:page;mso-height-relative:page;" filled="f" stroked="t" coordsize="21600,21600" o:gfxdata="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oX7sNkAAAAJAQAADwAAAAAAAAABACAAAAAiAAAAZHJzL2Rvd25y&#10;ZXYueG1sUEsBAhQAFAAAAAgAh07iQLIPP6X9AQAA6gMAAA4AAAAAAAAAAQAgAAAAKAEAAGRycy9l&#10;Mm9Eb2MueG1sUEsFBgAAAAAGAAYAWQEAAJc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56320" behindDoc="0" locked="0" layoutInCell="1" allowOverlap="1">
                <wp:simplePos x="0" y="0"/>
                <wp:positionH relativeFrom="column">
                  <wp:posOffset>4262120</wp:posOffset>
                </wp:positionH>
                <wp:positionV relativeFrom="paragraph">
                  <wp:posOffset>76835</wp:posOffset>
                </wp:positionV>
                <wp:extent cx="962025" cy="634365"/>
                <wp:effectExtent l="4445" t="4445" r="5080" b="8890"/>
                <wp:wrapNone/>
                <wp:docPr id="519" name="文本框 897"/>
                <wp:cNvGraphicFramePr/>
                <a:graphic xmlns:a="http://schemas.openxmlformats.org/drawingml/2006/main">
                  <a:graphicData uri="http://schemas.microsoft.com/office/word/2010/wordprocessingShape">
                    <wps:wsp>
                      <wps:cNvSpPr txBox="1"/>
                      <wps:spPr>
                        <a:xfrm>
                          <a:off x="0" y="0"/>
                          <a:ext cx="962025" cy="6343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rPr>
                              <w:t>学部（院）安排学生重做毕设，个别组织答辩</w:t>
                            </w:r>
                          </w:p>
                        </w:txbxContent>
                      </wps:txbx>
                      <wps:bodyPr lIns="0" tIns="0" rIns="0" bIns="0" upright="1"/>
                    </wps:wsp>
                  </a:graphicData>
                </a:graphic>
              </wp:anchor>
            </w:drawing>
          </mc:Choice>
          <mc:Fallback>
            <w:pict>
              <v:shape id="文本框 897" o:spid="_x0000_s1026" o:spt="202" type="#_x0000_t202" style="position:absolute;left:0pt;margin-left:335.6pt;margin-top:6.05pt;height:49.95pt;width:75.75pt;z-index:252856320;mso-width-relative:page;mso-height-relative:page;" fillcolor="#FFFFFF" filled="t" stroked="t" coordsize="21600,21600" o:gfxdata="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5Ar4fXAAAACgEA&#10;AA8AAAAAAAAAAQAgAAAAIgAAAGRycy9kb3ducmV2LnhtbFBLAQIUABQAAAAIAIdO4kDdwIyjGwIA&#10;AF0EAAAOAAAAAAAAAAEAIAAAACYBAABkcnMvZTJvRG9jLnhtbFBLBQYAAAAABgAGAFkBAACzBQAA&#10;AAA=&#10;">
                <v:fill on="t" focussize="0,0"/>
                <v:stroke color="#000000" joinstyle="miter"/>
                <v:imagedata o:title=""/>
                <o:lock v:ext="edit" aspectratio="f"/>
                <v:textbox inset="0mm,0mm,0mm,0mm">
                  <w:txbxContent>
                    <w:p>
                      <w:r>
                        <w:rPr>
                          <w:rFonts w:hint="eastAsia" w:ascii="宋体" w:hAnsi="宋体"/>
                        </w:rPr>
                        <w:t>学部（院）安排学生重做毕设，个别组织答辩</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55296" behindDoc="0" locked="0" layoutInCell="1" allowOverlap="1">
                <wp:simplePos x="0" y="0"/>
                <wp:positionH relativeFrom="column">
                  <wp:posOffset>317500</wp:posOffset>
                </wp:positionH>
                <wp:positionV relativeFrom="paragraph">
                  <wp:posOffset>41275</wp:posOffset>
                </wp:positionV>
                <wp:extent cx="306705" cy="1259840"/>
                <wp:effectExtent l="0" t="0" r="17145" b="16510"/>
                <wp:wrapNone/>
                <wp:docPr id="520" name="文本框 898"/>
                <wp:cNvGraphicFramePr/>
                <a:graphic xmlns:a="http://schemas.openxmlformats.org/drawingml/2006/main">
                  <a:graphicData uri="http://schemas.microsoft.com/office/word/2010/wordprocessingShape">
                    <wps:wsp>
                      <wps:cNvSpPr txBox="1"/>
                      <wps:spPr>
                        <a:xfrm>
                          <a:off x="0" y="0"/>
                          <a:ext cx="306705" cy="1259840"/>
                        </a:xfrm>
                        <a:prstGeom prst="rect">
                          <a:avLst/>
                        </a:prstGeom>
                        <a:solidFill>
                          <a:srgbClr val="FFFFFF"/>
                        </a:solidFill>
                        <a:ln w="9525">
                          <a:noFill/>
                        </a:ln>
                      </wps:spPr>
                      <wps:txbx>
                        <w:txbxContent>
                          <w:p>
                            <w:r>
                              <w:rPr>
                                <w:rFonts w:hint="eastAsia"/>
                              </w:rPr>
                              <w:t>良、</w:t>
                            </w:r>
                          </w:p>
                          <w:p>
                            <w:r>
                              <w:rPr>
                                <w:rFonts w:hint="eastAsia"/>
                              </w:rPr>
                              <w:t>中、</w:t>
                            </w:r>
                          </w:p>
                          <w:p>
                            <w:r>
                              <w:rPr>
                                <w:rFonts w:hint="eastAsia"/>
                              </w:rPr>
                              <w:t>合格</w:t>
                            </w:r>
                          </w:p>
                        </w:txbxContent>
                      </wps:txbx>
                      <wps:bodyPr upright="1"/>
                    </wps:wsp>
                  </a:graphicData>
                </a:graphic>
              </wp:anchor>
            </w:drawing>
          </mc:Choice>
          <mc:Fallback>
            <w:pict>
              <v:shape id="文本框 898" o:spid="_x0000_s1026" o:spt="202" type="#_x0000_t202" style="position:absolute;left:0pt;margin-left:25pt;margin-top:3.25pt;height:99.2pt;width:24.15pt;z-index:252855296;mso-width-relative:page;mso-height-relative:page;" fillcolor="#FFFFFF" filled="t" stroked="f" coordsize="21600,21600" o:gfxdata="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JLEh3WAAAABwEAAA8AAAAAAAAAAQAgAAAAIgAAAGRy&#10;cy9kb3ducmV2LnhtbFBLAQIUABQAAAAIAIdO4kBBAeaAzgEAAIQDAAAOAAAAAAAAAAEAIAAAACUB&#10;AABkcnMvZTJvRG9jLnhtbFBLBQYAAAAABgAGAFkBAABlBQAAAAA=&#10;">
                <v:fill on="t" focussize="0,0"/>
                <v:stroke on="f"/>
                <v:imagedata o:title=""/>
                <o:lock v:ext="edit" aspectratio="f"/>
                <v:textbox>
                  <w:txbxContent>
                    <w:p>
                      <w:r>
                        <w:rPr>
                          <w:rFonts w:hint="eastAsia"/>
                        </w:rPr>
                        <w:t>良、</w:t>
                      </w:r>
                    </w:p>
                    <w:p>
                      <w:r>
                        <w:rPr>
                          <w:rFonts w:hint="eastAsia"/>
                        </w:rPr>
                        <w:t>中、</w:t>
                      </w:r>
                    </w:p>
                    <w:p>
                      <w:r>
                        <w:rPr>
                          <w:rFonts w:hint="eastAsia"/>
                        </w:rPr>
                        <w:t>合格</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52224" behindDoc="0" locked="0" layoutInCell="1" allowOverlap="1">
                <wp:simplePos x="0" y="0"/>
                <wp:positionH relativeFrom="column">
                  <wp:posOffset>1859915</wp:posOffset>
                </wp:positionH>
                <wp:positionV relativeFrom="paragraph">
                  <wp:posOffset>128270</wp:posOffset>
                </wp:positionV>
                <wp:extent cx="327025" cy="467995"/>
                <wp:effectExtent l="0" t="0" r="15875" b="8255"/>
                <wp:wrapNone/>
                <wp:docPr id="521" name="文本框 899"/>
                <wp:cNvGraphicFramePr/>
                <a:graphic xmlns:a="http://schemas.openxmlformats.org/drawingml/2006/main">
                  <a:graphicData uri="http://schemas.microsoft.com/office/word/2010/wordprocessingShape">
                    <wps:wsp>
                      <wps:cNvSpPr txBox="1"/>
                      <wps:spPr>
                        <a:xfrm>
                          <a:off x="0" y="0"/>
                          <a:ext cx="327025" cy="467995"/>
                        </a:xfrm>
                        <a:prstGeom prst="rect">
                          <a:avLst/>
                        </a:prstGeom>
                        <a:solidFill>
                          <a:srgbClr val="FFFFFF"/>
                        </a:solidFill>
                        <a:ln w="9525">
                          <a:noFill/>
                        </a:ln>
                      </wps:spPr>
                      <wps:txbx>
                        <w:txbxContent>
                          <w:p>
                            <w:r>
                              <w:rPr>
                                <w:rFonts w:hint="eastAsia"/>
                              </w:rPr>
                              <w:t>评优</w:t>
                            </w:r>
                          </w:p>
                        </w:txbxContent>
                      </wps:txbx>
                      <wps:bodyPr upright="1"/>
                    </wps:wsp>
                  </a:graphicData>
                </a:graphic>
              </wp:anchor>
            </w:drawing>
          </mc:Choice>
          <mc:Fallback>
            <w:pict>
              <v:shape id="文本框 899" o:spid="_x0000_s1026" o:spt="202" type="#_x0000_t202" style="position:absolute;left:0pt;margin-left:146.45pt;margin-top:10.1pt;height:36.85pt;width:25.75pt;z-index:252852224;mso-width-relative:page;mso-height-relative:page;" fillcolor="#FFFFFF" filled="t" stroked="f" coordsize="21600,21600" o:gfxdata="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ztQXm1wAAAAkBAAAPAAAAAAAAAAEAIAAAACIAAABkcnMv&#10;ZG93bnJldi54bWxQSwECFAAUAAAACACHTuJAZwprEssBAACDAwAADgAAAAAAAAABACAAAAAmAQAA&#10;ZHJzL2Uyb0RvYy54bWxQSwUGAAAAAAYABgBZAQAAYwUAAAAA&#10;">
                <v:fill on="t" focussize="0,0"/>
                <v:stroke on="f"/>
                <v:imagedata o:title=""/>
                <o:lock v:ext="edit" aspectratio="f"/>
                <v:textbox>
                  <w:txbxContent>
                    <w:p>
                      <w:r>
                        <w:rPr>
                          <w:rFonts w:hint="eastAsia"/>
                        </w:rPr>
                        <w:t>评优</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75776" behindDoc="0" locked="0" layoutInCell="1" allowOverlap="1">
                <wp:simplePos x="0" y="0"/>
                <wp:positionH relativeFrom="column">
                  <wp:posOffset>2646045</wp:posOffset>
                </wp:positionH>
                <wp:positionV relativeFrom="paragraph">
                  <wp:posOffset>195580</wp:posOffset>
                </wp:positionV>
                <wp:extent cx="1097915" cy="451485"/>
                <wp:effectExtent l="12700" t="5080" r="13335" b="19685"/>
                <wp:wrapNone/>
                <wp:docPr id="528" name="自选图形 900"/>
                <wp:cNvGraphicFramePr/>
                <a:graphic xmlns:a="http://schemas.openxmlformats.org/drawingml/2006/main">
                  <a:graphicData uri="http://schemas.microsoft.com/office/word/2010/wordprocessingShape">
                    <wps:wsp>
                      <wps:cNvSpPr/>
                      <wps:spPr>
                        <a:xfrm>
                          <a:off x="0" y="0"/>
                          <a:ext cx="1097915" cy="45148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补答辩</w:t>
                            </w:r>
                          </w:p>
                        </w:txbxContent>
                      </wps:txbx>
                      <wps:bodyPr lIns="0" tIns="0" rIns="0" bIns="0" upright="1"/>
                    </wps:wsp>
                  </a:graphicData>
                </a:graphic>
              </wp:anchor>
            </w:drawing>
          </mc:Choice>
          <mc:Fallback>
            <w:pict>
              <v:shape id="自选图形 900" o:spid="_x0000_s1026" o:spt="4" type="#_x0000_t4" style="position:absolute;left:0pt;margin-left:208.35pt;margin-top:15.4pt;height:35.55pt;width:86.45pt;z-index:252875776;mso-width-relative:page;mso-height-relative:page;" fillcolor="#FFFFFF" filled="t" stroked="t" coordsize="21600,21600" o:gfxdata="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3gpPNkA&#10;AAAKAQAADwAAAAAAAAABACAAAAAiAAAAZHJzL2Rvd25yZXYueG1sUEsBAhQAFAAAAAgAh07iQGkX&#10;R2YeAgAAWgQAAA4AAAAAAAAAAQAgAAAAKAEAAGRycy9lMm9Eb2MueG1sUEsFBgAAAAAGAAYAWQEA&#10;ALgFAAAAAA==&#10;">
                <v:fill on="t" focussize="0,0"/>
                <v:stroke color="#000000" joinstyle="miter"/>
                <v:imagedata o:title=""/>
                <o:lock v:ext="edit" aspectratio="f"/>
                <v:textbox inset="0mm,0mm,0mm,0mm">
                  <w:txbxContent>
                    <w:p>
                      <w:pPr>
                        <w:jc w:val="center"/>
                      </w:pPr>
                      <w:r>
                        <w:rPr>
                          <w:rFonts w:hint="eastAsia"/>
                        </w:rPr>
                        <w:t>补答辩</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90112" behindDoc="0" locked="0" layoutInCell="1" allowOverlap="1">
                <wp:simplePos x="0" y="0"/>
                <wp:positionH relativeFrom="column">
                  <wp:posOffset>4775200</wp:posOffset>
                </wp:positionH>
                <wp:positionV relativeFrom="paragraph">
                  <wp:posOffset>118745</wp:posOffset>
                </wp:positionV>
                <wp:extent cx="0" cy="286385"/>
                <wp:effectExtent l="38100" t="0" r="38100" b="18415"/>
                <wp:wrapNone/>
                <wp:docPr id="529" name="自选图形 901"/>
                <wp:cNvGraphicFramePr/>
                <a:graphic xmlns:a="http://schemas.openxmlformats.org/drawingml/2006/main">
                  <a:graphicData uri="http://schemas.microsoft.com/office/word/2010/wordprocessingShape">
                    <wps:wsp>
                      <wps:cNvCnPr/>
                      <wps:spPr>
                        <a:xfrm>
                          <a:off x="0" y="0"/>
                          <a:ext cx="0" cy="286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1" o:spid="_x0000_s1026" o:spt="32" type="#_x0000_t32" style="position:absolute;left:0pt;margin-left:376pt;margin-top:9.35pt;height:22.55pt;width:0pt;z-index:252890112;mso-width-relative:page;mso-height-relative:page;" filled="f" stroked="t" coordsize="21600,21600" o:gfxdata="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0fkSPYAAAACQEAAA8AAAAAAAAAAQAgAAAAIgAAAGRycy9kb3ducmV2&#10;LnhtbFBLAQIUABQAAAAIAIdO4kA3Qoce/AEAAOoDAAAOAAAAAAAAAAEAIAAAACcBAABkcnMvZTJv&#10;RG9jLnhtbFBLBQYAAAAABgAGAFkBAACV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74752" behindDoc="0" locked="0" layoutInCell="1" allowOverlap="1">
                <wp:simplePos x="0" y="0"/>
                <wp:positionH relativeFrom="column">
                  <wp:posOffset>1294130</wp:posOffset>
                </wp:positionH>
                <wp:positionV relativeFrom="paragraph">
                  <wp:posOffset>8890</wp:posOffset>
                </wp:positionV>
                <wp:extent cx="1091565" cy="431165"/>
                <wp:effectExtent l="12700" t="5080" r="19685" b="20955"/>
                <wp:wrapNone/>
                <wp:docPr id="543" name="自选图形 902"/>
                <wp:cNvGraphicFramePr/>
                <a:graphic xmlns:a="http://schemas.openxmlformats.org/drawingml/2006/main">
                  <a:graphicData uri="http://schemas.microsoft.com/office/word/2010/wordprocessingShape">
                    <wps:wsp>
                      <wps:cNvSpPr/>
                      <wps:spPr>
                        <a:xfrm>
                          <a:off x="0" y="0"/>
                          <a:ext cx="1091565" cy="431165"/>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评优</w:t>
                            </w:r>
                            <w:r>
                              <w:t>答辩</w:t>
                            </w:r>
                          </w:p>
                        </w:txbxContent>
                      </wps:txbx>
                      <wps:bodyPr lIns="0" tIns="0" rIns="0" bIns="0" upright="1"/>
                    </wps:wsp>
                  </a:graphicData>
                </a:graphic>
              </wp:anchor>
            </w:drawing>
          </mc:Choice>
          <mc:Fallback>
            <w:pict>
              <v:shape id="自选图形 902" o:spid="_x0000_s1026" o:spt="4" type="#_x0000_t4" style="position:absolute;left:0pt;margin-left:101.9pt;margin-top:0.7pt;height:33.95pt;width:85.95pt;z-index:252874752;mso-width-relative:page;mso-height-relative:page;" fillcolor="#FFFFFF" filled="t" stroked="t" coordsize="21600,21600" o:gfxdata="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7P2NcA&#10;AAAIAQAADwAAAAAAAAABACAAAAAiAAAAZHJzL2Rvd25yZXYueG1sUEsBAhQAFAAAAAgAh07iQBEZ&#10;qnsgAgAAWgQAAA4AAAAAAAAAAQAgAAAAJgEAAGRycy9lMm9Eb2MueG1sUEsFBgAAAAAGAAYAWQEA&#10;ALgFAAAAAA==&#10;">
                <v:fill on="t" focussize="0,0"/>
                <v:stroke color="#000000" joinstyle="miter"/>
                <v:imagedata o:title=""/>
                <o:lock v:ext="edit" aspectratio="f"/>
                <v:textbox inset="0mm,0mm,0mm,0mm">
                  <w:txbxContent>
                    <w:p>
                      <w:r>
                        <w:rPr>
                          <w:rFonts w:hint="eastAsia"/>
                        </w:rPr>
                        <w:t>评优</w:t>
                      </w:r>
                      <w:r>
                        <w:t>答辩</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83968" behindDoc="0" locked="0" layoutInCell="1" allowOverlap="1">
                <wp:simplePos x="0" y="0"/>
                <wp:positionH relativeFrom="column">
                  <wp:posOffset>2580640</wp:posOffset>
                </wp:positionH>
                <wp:positionV relativeFrom="paragraph">
                  <wp:posOffset>26670</wp:posOffset>
                </wp:positionV>
                <wp:extent cx="0" cy="613410"/>
                <wp:effectExtent l="38100" t="0" r="38100" b="15240"/>
                <wp:wrapNone/>
                <wp:docPr id="544" name="自选图形 903"/>
                <wp:cNvGraphicFramePr/>
                <a:graphic xmlns:a="http://schemas.openxmlformats.org/drawingml/2006/main">
                  <a:graphicData uri="http://schemas.microsoft.com/office/word/2010/wordprocessingShape">
                    <wps:wsp>
                      <wps:cNvCnPr/>
                      <wps:spPr>
                        <a:xfrm>
                          <a:off x="0" y="0"/>
                          <a:ext cx="0" cy="6134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3" o:spid="_x0000_s1026" o:spt="32" type="#_x0000_t32" style="position:absolute;left:0pt;margin-left:203.2pt;margin-top:2.1pt;height:48.3pt;width:0pt;z-index:252883968;mso-width-relative:page;mso-height-relative:page;" filled="f" stroked="t" coordsize="21600,21600" o:gfxdata="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OZa11gAAAAkBAAAPAAAAAAAAAAEAIAAAACIAAABkcnMvZG93bnJl&#10;di54bWxQSwECFAAUAAAACACHTuJANNQBgf8BAADqAwAADgAAAAAAAAABACAAAAAl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86016" behindDoc="0" locked="0" layoutInCell="1" allowOverlap="1">
                <wp:simplePos x="0" y="0"/>
                <wp:positionH relativeFrom="column">
                  <wp:posOffset>1176020</wp:posOffset>
                </wp:positionH>
                <wp:positionV relativeFrom="paragraph">
                  <wp:posOffset>25400</wp:posOffset>
                </wp:positionV>
                <wp:extent cx="123825" cy="635"/>
                <wp:effectExtent l="0" t="0" r="0" b="0"/>
                <wp:wrapNone/>
                <wp:docPr id="547" name="自选图形 904"/>
                <wp:cNvGraphicFramePr/>
                <a:graphic xmlns:a="http://schemas.openxmlformats.org/drawingml/2006/main">
                  <a:graphicData uri="http://schemas.microsoft.com/office/word/2010/wordprocessingShape">
                    <wps:wsp>
                      <wps:cNvCnPr/>
                      <wps:spPr>
                        <a:xfrm>
                          <a:off x="0" y="0"/>
                          <a:ext cx="123825" cy="635"/>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904" o:spid="_x0000_s1026" o:spt="32" type="#_x0000_t32" style="position:absolute;left:0pt;margin-left:92.6pt;margin-top:2pt;height:0.05pt;width:9.75pt;z-index:252886016;mso-width-relative:page;mso-height-relative:page;" filled="f" stroked="t" coordsize="21600,21600" o:gfxdata="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oOG9QAAAAHAQAADwAAAAAAAAABACAAAAAiAAAAZHJzL2Rvd25yZXYueG1sUEsB&#10;AhQAFAAAAAgAh07iQEKgbwf5AQAA6AMAAA4AAAAAAAAAAQAgAAAAIwEAAGRycy9lMm9Eb2MueG1s&#10;UEsFBgAAAAAGAAYAWQEAAI4FAAAAAA==&#10;">
                <v:fill on="f" focussize="0,0"/>
                <v:stroke weight="0.25pt"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84992" behindDoc="0" locked="0" layoutInCell="1" allowOverlap="1">
                <wp:simplePos x="0" y="0"/>
                <wp:positionH relativeFrom="column">
                  <wp:posOffset>2577465</wp:posOffset>
                </wp:positionH>
                <wp:positionV relativeFrom="paragraph">
                  <wp:posOffset>25400</wp:posOffset>
                </wp:positionV>
                <wp:extent cx="91440" cy="0"/>
                <wp:effectExtent l="0" t="0" r="0" b="0"/>
                <wp:wrapNone/>
                <wp:docPr id="550" name="直接连接符 949"/>
                <wp:cNvGraphicFramePr/>
                <a:graphic xmlns:a="http://schemas.openxmlformats.org/drawingml/2006/main">
                  <a:graphicData uri="http://schemas.microsoft.com/office/word/2010/wordprocessingShape">
                    <wps:wsp>
                      <wps:cNvCnPr/>
                      <wps:spPr>
                        <a:xfrm>
                          <a:off x="0" y="0"/>
                          <a:ext cx="914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949" o:spid="_x0000_s1026" o:spt="20" style="position:absolute;left:0pt;margin-left:202.95pt;margin-top:2pt;height:0pt;width:7.2pt;z-index:252884992;mso-width-relative:page;mso-height-relative:page;" filled="f" stroked="t" coordsize="21600,21600" o:gfxdata="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PjExXT&#10;AAAABwEAAA8AAAAAAAAAAQAgAAAAIgAAAGRycy9kb3ducmV2LnhtbFBLAQIUABQAAAAIAIdO4kDL&#10;QI077AEAANoDAAAOAAAAAAAAAAEAIAAAACIBAABkcnMvZTJvRG9jLnhtbFBLBQYAAAAABgAGAFkB&#10;AACABQ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882944" behindDoc="0" locked="0" layoutInCell="1" allowOverlap="1">
                <wp:simplePos x="0" y="0"/>
                <wp:positionH relativeFrom="column">
                  <wp:posOffset>2379980</wp:posOffset>
                </wp:positionH>
                <wp:positionV relativeFrom="paragraph">
                  <wp:posOffset>21590</wp:posOffset>
                </wp:positionV>
                <wp:extent cx="123825" cy="635"/>
                <wp:effectExtent l="0" t="0" r="0" b="0"/>
                <wp:wrapNone/>
                <wp:docPr id="551" name="自选图形 906"/>
                <wp:cNvGraphicFramePr/>
                <a:graphic xmlns:a="http://schemas.openxmlformats.org/drawingml/2006/main">
                  <a:graphicData uri="http://schemas.microsoft.com/office/word/2010/wordprocessingShape">
                    <wps:wsp>
                      <wps:cNvCnPr/>
                      <wps:spPr>
                        <a:xfrm>
                          <a:off x="0" y="0"/>
                          <a:ext cx="123825" cy="635"/>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906" o:spid="_x0000_s1026" o:spt="32" type="#_x0000_t32" style="position:absolute;left:0pt;margin-left:187.4pt;margin-top:1.7pt;height:0.05pt;width:9.75pt;z-index:252882944;mso-width-relative:page;mso-height-relative:page;" filled="f" stroked="t" coordsize="21600,21600" o:gfxdata="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6y+ldUAAAAHAQAADwAAAAAAAAABACAAAAAiAAAAZHJzL2Rvd25yZXYueG1sUEsB&#10;AhQAFAAAAAgAh07iQFML86H4AQAA6AMAAA4AAAAAAAAAAQAgAAAAJAEAAGRycy9lMm9Eb2MueG1s&#10;UEsFBgAAAAAGAAYAWQEAAI4FAAAAAA==&#10;">
                <v:fill on="f" focussize="0,0"/>
                <v:stroke weight="0.25pt"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81920" behindDoc="0" locked="0" layoutInCell="1" allowOverlap="1">
                <wp:simplePos x="0" y="0"/>
                <wp:positionH relativeFrom="column">
                  <wp:posOffset>3717925</wp:posOffset>
                </wp:positionH>
                <wp:positionV relativeFrom="paragraph">
                  <wp:posOffset>22860</wp:posOffset>
                </wp:positionV>
                <wp:extent cx="225425" cy="6350"/>
                <wp:effectExtent l="0" t="0" r="0" b="0"/>
                <wp:wrapNone/>
                <wp:docPr id="553" name="自选图形 907"/>
                <wp:cNvGraphicFramePr/>
                <a:graphic xmlns:a="http://schemas.openxmlformats.org/drawingml/2006/main">
                  <a:graphicData uri="http://schemas.microsoft.com/office/word/2010/wordprocessingShape">
                    <wps:wsp>
                      <wps:cNvCnPr/>
                      <wps:spPr>
                        <a:xfrm>
                          <a:off x="0" y="0"/>
                          <a:ext cx="225425" cy="635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907" o:spid="_x0000_s1026" o:spt="32" type="#_x0000_t32" style="position:absolute;left:0pt;margin-left:292.75pt;margin-top:1.8pt;height:0.5pt;width:17.75pt;z-index:252881920;mso-width-relative:page;mso-height-relative:page;" filled="f" stroked="t" coordsize="21600,21600" o:gfxdata="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otlw1gAAAAcBAAAPAAAAAAAAAAEAIAAAACIAAABkcnMvZG93bnJldi54&#10;bWxQSwECFAAUAAAACACHTuJA/lPI1PwBAADpAwAADgAAAAAAAAABACAAAAAlAQAAZHJzL2Uyb0Rv&#10;Yy54bWxQSwUGAAAAAAYABgBZAQAAkwUAAAAA&#10;">
                <v:fill on="f" focussize="0,0"/>
                <v:stroke weight="0.25pt"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73728" behindDoc="0" locked="0" layoutInCell="1" allowOverlap="1">
                <wp:simplePos x="0" y="0"/>
                <wp:positionH relativeFrom="column">
                  <wp:posOffset>2545715</wp:posOffset>
                </wp:positionH>
                <wp:positionV relativeFrom="paragraph">
                  <wp:posOffset>93345</wp:posOffset>
                </wp:positionV>
                <wp:extent cx="327025" cy="467360"/>
                <wp:effectExtent l="0" t="0" r="15875" b="8890"/>
                <wp:wrapNone/>
                <wp:docPr id="554" name="文本框 908"/>
                <wp:cNvGraphicFramePr/>
                <a:graphic xmlns:a="http://schemas.openxmlformats.org/drawingml/2006/main">
                  <a:graphicData uri="http://schemas.microsoft.com/office/word/2010/wordprocessingShape">
                    <wps:wsp>
                      <wps:cNvSpPr txBox="1"/>
                      <wps:spPr>
                        <a:xfrm>
                          <a:off x="0" y="0"/>
                          <a:ext cx="327025" cy="467360"/>
                        </a:xfrm>
                        <a:prstGeom prst="rect">
                          <a:avLst/>
                        </a:prstGeom>
                        <a:solidFill>
                          <a:srgbClr val="FFFFFF"/>
                        </a:solidFill>
                        <a:ln w="9525">
                          <a:noFill/>
                        </a:ln>
                      </wps:spPr>
                      <wps:txbx>
                        <w:txbxContent>
                          <w:p>
                            <w:r>
                              <w:rPr>
                                <w:rFonts w:hint="eastAsia"/>
                              </w:rPr>
                              <w:t>合格</w:t>
                            </w:r>
                          </w:p>
                        </w:txbxContent>
                      </wps:txbx>
                      <wps:bodyPr upright="1"/>
                    </wps:wsp>
                  </a:graphicData>
                </a:graphic>
              </wp:anchor>
            </w:drawing>
          </mc:Choice>
          <mc:Fallback>
            <w:pict>
              <v:shape id="文本框 908" o:spid="_x0000_s1026" o:spt="202" type="#_x0000_t202" style="position:absolute;left:0pt;margin-left:200.45pt;margin-top:7.35pt;height:36.8pt;width:25.75pt;z-index:252873728;mso-width-relative:page;mso-height-relative:page;" fillcolor="#FFFFFF" filled="t" stroked="f" coordsize="21600,21600" o:gfxdata="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Yy52zYAAAACQEAAA8AAAAAAAAAAQAgAAAAIgAA&#10;AGRycy9kb3ducmV2LnhtbFBLAQIUABQAAAAIAIdO4kBVLcCOzwEAAIMDAAAOAAAAAAAAAAEAIAAA&#10;ACcBAABkcnMvZTJvRG9jLnhtbFBLBQYAAAAABgAGAFkBAABoBQAAAAA=&#10;">
                <v:fill on="t" focussize="0,0"/>
                <v:stroke on="f"/>
                <v:imagedata o:title=""/>
                <o:lock v:ext="edit" aspectratio="f"/>
                <v:textbox>
                  <w:txbxContent>
                    <w:p>
                      <w:r>
                        <w:rPr>
                          <w:rFonts w:hint="eastAsia"/>
                        </w:rPr>
                        <w:t>合格</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72704" behindDoc="0" locked="0" layoutInCell="1" allowOverlap="1">
                <wp:simplePos x="0" y="0"/>
                <wp:positionH relativeFrom="column">
                  <wp:posOffset>1173480</wp:posOffset>
                </wp:positionH>
                <wp:positionV relativeFrom="paragraph">
                  <wp:posOffset>28575</wp:posOffset>
                </wp:positionV>
                <wp:extent cx="0" cy="616585"/>
                <wp:effectExtent l="38100" t="0" r="38100" b="12065"/>
                <wp:wrapNone/>
                <wp:docPr id="555" name="AutoShape 33"/>
                <wp:cNvGraphicFramePr/>
                <a:graphic xmlns:a="http://schemas.openxmlformats.org/drawingml/2006/main">
                  <a:graphicData uri="http://schemas.microsoft.com/office/word/2010/wordprocessingShape">
                    <wps:wsp>
                      <wps:cNvCnPr/>
                      <wps:spPr>
                        <a:xfrm>
                          <a:off x="0" y="0"/>
                          <a:ext cx="0" cy="6165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33" o:spid="_x0000_s1026" o:spt="32" type="#_x0000_t32" style="position:absolute;left:0pt;margin-left:92.4pt;margin-top:2.25pt;height:48.55pt;width:0pt;z-index:252872704;mso-width-relative:page;mso-height-relative:page;" filled="f" stroked="t" coordsize="21600,21600" o:gfxdata="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wESFHXAAAA&#10;CQEAAA8AAAAAAAAAAQAgAAAAIgAAAGRycy9kb3ducmV2LnhtbFBLAQIUABQAAAAIAIdO4kCMg8Jp&#10;5QEAAOYDAAAOAAAAAAAAAAEAIAAAACYBAABkcnMvZTJvRG9jLnhtbFBLBQYAAAAABgAGAFkBAAB9&#10;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71680" behindDoc="0" locked="0" layoutInCell="1" allowOverlap="1">
                <wp:simplePos x="0" y="0"/>
                <wp:positionH relativeFrom="column">
                  <wp:posOffset>2499995</wp:posOffset>
                </wp:positionH>
                <wp:positionV relativeFrom="paragraph">
                  <wp:posOffset>20320</wp:posOffset>
                </wp:positionV>
                <wp:extent cx="0" cy="617855"/>
                <wp:effectExtent l="38100" t="0" r="38100" b="10795"/>
                <wp:wrapNone/>
                <wp:docPr id="556" name="自选图形 910"/>
                <wp:cNvGraphicFramePr/>
                <a:graphic xmlns:a="http://schemas.openxmlformats.org/drawingml/2006/main">
                  <a:graphicData uri="http://schemas.microsoft.com/office/word/2010/wordprocessingShape">
                    <wps:wsp>
                      <wps:cNvCnPr/>
                      <wps:spPr>
                        <a:xfrm>
                          <a:off x="0" y="0"/>
                          <a:ext cx="0" cy="617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0" o:spid="_x0000_s1026" o:spt="32" type="#_x0000_t32" style="position:absolute;left:0pt;margin-left:196.85pt;margin-top:1.6pt;height:48.65pt;width:0pt;z-index:252871680;mso-width-relative:page;mso-height-relative:page;" filled="f" stroked="t" coordsize="21600,21600" o:gfxdata="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DmvQtgAAAAJAQAADwAAAAAAAAABACAAAAAiAAAAZHJzL2Rvd25yZXYu&#10;eG1sUEsBAhQAFAAAAAgAh07iQDNJph37AQAA6gMAAA4AAAAAAAAAAQAgAAAAJw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70656" behindDoc="0" locked="0" layoutInCell="1" allowOverlap="1">
                <wp:simplePos x="0" y="0"/>
                <wp:positionH relativeFrom="column">
                  <wp:posOffset>2243455</wp:posOffset>
                </wp:positionH>
                <wp:positionV relativeFrom="paragraph">
                  <wp:posOffset>83185</wp:posOffset>
                </wp:positionV>
                <wp:extent cx="215900" cy="521335"/>
                <wp:effectExtent l="0" t="0" r="12700" b="12065"/>
                <wp:wrapNone/>
                <wp:docPr id="557" name="文本框 911"/>
                <wp:cNvGraphicFramePr/>
                <a:graphic xmlns:a="http://schemas.openxmlformats.org/drawingml/2006/main">
                  <a:graphicData uri="http://schemas.microsoft.com/office/word/2010/wordprocessingShape">
                    <wps:wsp>
                      <wps:cNvSpPr txBox="1"/>
                      <wps:spPr>
                        <a:xfrm>
                          <a:off x="0" y="0"/>
                          <a:ext cx="215900" cy="521335"/>
                        </a:xfrm>
                        <a:prstGeom prst="rect">
                          <a:avLst/>
                        </a:prstGeom>
                        <a:solidFill>
                          <a:srgbClr val="FFFFFF"/>
                        </a:solidFill>
                        <a:ln w="9525">
                          <a:noFill/>
                        </a:ln>
                      </wps:spPr>
                      <wps:txbx>
                        <w:txbxContent>
                          <w:p>
                            <w:r>
                              <w:rPr>
                                <w:rFonts w:hint="eastAsia"/>
                              </w:rPr>
                              <w:t>良好</w:t>
                            </w:r>
                          </w:p>
                        </w:txbxContent>
                      </wps:txbx>
                      <wps:bodyPr upright="1"/>
                    </wps:wsp>
                  </a:graphicData>
                </a:graphic>
              </wp:anchor>
            </w:drawing>
          </mc:Choice>
          <mc:Fallback>
            <w:pict>
              <v:shape id="文本框 911" o:spid="_x0000_s1026" o:spt="202" type="#_x0000_t202" style="position:absolute;left:0pt;margin-left:176.65pt;margin-top:6.55pt;height:41.05pt;width:17pt;z-index:252870656;mso-width-relative:page;mso-height-relative:page;" fillcolor="#FFFFFF" filled="t" stroked="f" coordsize="21600,21600" o:gfxdata="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j936tcAAAAJAQAADwAAAAAAAAABACAAAAAiAAAAZHJzL2Rv&#10;d25yZXYueG1sUEsBAhQAFAAAAAgAh07iQGUPNmvJAQAAgwMAAA4AAAAAAAAAAQAgAAAAJgEAAGRy&#10;cy9lMm9Eb2MueG1sUEsFBgAAAAAGAAYAWQEAAGEFAAAAAA==&#10;">
                <v:fill on="t" focussize="0,0"/>
                <v:stroke on="f"/>
                <v:imagedata o:title=""/>
                <o:lock v:ext="edit" aspectratio="f"/>
                <v:textbox>
                  <w:txbxContent>
                    <w:p>
                      <w:r>
                        <w:rPr>
                          <w:rFonts w:hint="eastAsia"/>
                        </w:rPr>
                        <w:t>良好</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69632" behindDoc="0" locked="0" layoutInCell="1" allowOverlap="1">
                <wp:simplePos x="0" y="0"/>
                <wp:positionH relativeFrom="column">
                  <wp:posOffset>1121410</wp:posOffset>
                </wp:positionH>
                <wp:positionV relativeFrom="paragraph">
                  <wp:posOffset>63500</wp:posOffset>
                </wp:positionV>
                <wp:extent cx="280035" cy="495935"/>
                <wp:effectExtent l="0" t="0" r="5715" b="18415"/>
                <wp:wrapNone/>
                <wp:docPr id="558" name="文本框 912"/>
                <wp:cNvGraphicFramePr/>
                <a:graphic xmlns:a="http://schemas.openxmlformats.org/drawingml/2006/main">
                  <a:graphicData uri="http://schemas.microsoft.com/office/word/2010/wordprocessingShape">
                    <wps:wsp>
                      <wps:cNvSpPr txBox="1"/>
                      <wps:spPr>
                        <a:xfrm>
                          <a:off x="0" y="0"/>
                          <a:ext cx="280035" cy="495935"/>
                        </a:xfrm>
                        <a:prstGeom prst="rect">
                          <a:avLst/>
                        </a:prstGeom>
                        <a:solidFill>
                          <a:srgbClr val="FFFFFF"/>
                        </a:solidFill>
                        <a:ln w="9525">
                          <a:noFill/>
                        </a:ln>
                      </wps:spPr>
                      <wps:txbx>
                        <w:txbxContent>
                          <w:p>
                            <w:r>
                              <w:rPr>
                                <w:rFonts w:hint="eastAsia"/>
                              </w:rPr>
                              <w:t>优秀</w:t>
                            </w:r>
                          </w:p>
                        </w:txbxContent>
                      </wps:txbx>
                      <wps:bodyPr upright="1"/>
                    </wps:wsp>
                  </a:graphicData>
                </a:graphic>
              </wp:anchor>
            </w:drawing>
          </mc:Choice>
          <mc:Fallback>
            <w:pict>
              <v:shape id="文本框 912" o:spid="_x0000_s1026" o:spt="202" type="#_x0000_t202" style="position:absolute;left:0pt;margin-left:88.3pt;margin-top:5pt;height:39.05pt;width:22.05pt;z-index:252869632;mso-width-relative:page;mso-height-relative:page;" fillcolor="#FFFFFF" filled="t" stroked="f" coordsize="21600,21600" o:gfxdata="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oPRx1QAAAAkBAAAPAAAAAAAAAAEAIAAAACIAAABkcnMvZG93&#10;bnJldi54bWxQSwECFAAUAAAACACHTuJASIZza8oBAACDAwAADgAAAAAAAAABACAAAAAkAQAAZHJz&#10;L2Uyb0RvYy54bWxQSwUGAAAAAAYABgBZAQAAYAUAAAAA&#10;">
                <v:fill on="t" focussize="0,0"/>
                <v:stroke on="f"/>
                <v:imagedata o:title=""/>
                <o:lock v:ext="edit" aspectratio="f"/>
                <v:textbox>
                  <w:txbxContent>
                    <w:p>
                      <w:r>
                        <w:rPr>
                          <w:rFonts w:hint="eastAsia"/>
                        </w:rPr>
                        <w:t>优秀</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45056" behindDoc="0" locked="0" layoutInCell="1" allowOverlap="1">
                <wp:simplePos x="0" y="0"/>
                <wp:positionH relativeFrom="column">
                  <wp:posOffset>3554095</wp:posOffset>
                </wp:positionH>
                <wp:positionV relativeFrom="paragraph">
                  <wp:posOffset>90170</wp:posOffset>
                </wp:positionV>
                <wp:extent cx="431800" cy="217805"/>
                <wp:effectExtent l="0" t="0" r="6350" b="10795"/>
                <wp:wrapNone/>
                <wp:docPr id="559" name="文本框 913"/>
                <wp:cNvGraphicFramePr/>
                <a:graphic xmlns:a="http://schemas.openxmlformats.org/drawingml/2006/main">
                  <a:graphicData uri="http://schemas.microsoft.com/office/word/2010/wordprocessingShape">
                    <wps:wsp>
                      <wps:cNvSpPr txBox="1"/>
                      <wps:spPr>
                        <a:xfrm>
                          <a:off x="0" y="0"/>
                          <a:ext cx="431800" cy="217805"/>
                        </a:xfrm>
                        <a:prstGeom prst="rect">
                          <a:avLst/>
                        </a:prstGeom>
                        <a:solidFill>
                          <a:srgbClr val="FFFFFF"/>
                        </a:solidFill>
                        <a:ln w="9525">
                          <a:noFill/>
                        </a:ln>
                      </wps:spPr>
                      <wps:txbx>
                        <w:txbxContent>
                          <w:p>
                            <w:r>
                              <w:rPr>
                                <w:rFonts w:hint="eastAsia"/>
                              </w:rPr>
                              <w:t>不合格</w:t>
                            </w:r>
                          </w:p>
                        </w:txbxContent>
                      </wps:txbx>
                      <wps:bodyPr lIns="0" tIns="0" rIns="0" bIns="0" upright="1"/>
                    </wps:wsp>
                  </a:graphicData>
                </a:graphic>
              </wp:anchor>
            </w:drawing>
          </mc:Choice>
          <mc:Fallback>
            <w:pict>
              <v:shape id="文本框 913" o:spid="_x0000_s1026" o:spt="202" type="#_x0000_t202" style="position:absolute;left:0pt;margin-left:279.85pt;margin-top:7.1pt;height:17.15pt;width:34pt;z-index:252845056;mso-width-relative:page;mso-height-relative:page;" fillcolor="#FFFFFF" filled="t" stroked="f" coordsize="21600,21600" o:gfxdata="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wnKpzYAAAACQEAAA8AAAAAAAAA&#10;AQAgAAAAIgAAAGRycy9kb3ducmV2LnhtbFBLAQIUABQAAAAIAIdO4kDKw2fy2AEAAKcDAAAOAAAA&#10;AAAAAAEAIAAAACcBAABkcnMvZTJvRG9jLnhtbFBLBQYAAAAABgAGAFkBAABxBQAAAAA=&#10;">
                <v:fill on="t" focussize="0,0"/>
                <v:stroke on="f"/>
                <v:imagedata o:title=""/>
                <o:lock v:ext="edit" aspectratio="f"/>
                <v:textbox inset="0mm,0mm,0mm,0mm">
                  <w:txbxContent>
                    <w:p>
                      <w:r>
                        <w:rPr>
                          <w:rFonts w:hint="eastAsia"/>
                        </w:rPr>
                        <w:t>不合格</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95232" behindDoc="0" locked="0" layoutInCell="1" allowOverlap="1">
                <wp:simplePos x="0" y="0"/>
                <wp:positionH relativeFrom="column">
                  <wp:posOffset>4099560</wp:posOffset>
                </wp:positionH>
                <wp:positionV relativeFrom="paragraph">
                  <wp:posOffset>5080</wp:posOffset>
                </wp:positionV>
                <wp:extent cx="163195" cy="190500"/>
                <wp:effectExtent l="0" t="0" r="8255" b="0"/>
                <wp:wrapNone/>
                <wp:docPr id="560" name="文本框 914"/>
                <wp:cNvGraphicFramePr/>
                <a:graphic xmlns:a="http://schemas.openxmlformats.org/drawingml/2006/main">
                  <a:graphicData uri="http://schemas.microsoft.com/office/word/2010/wordprocessingShape">
                    <wps:wsp>
                      <wps:cNvSpPr txBox="1"/>
                      <wps:spPr>
                        <a:xfrm>
                          <a:off x="0" y="0"/>
                          <a:ext cx="163195" cy="190500"/>
                        </a:xfrm>
                        <a:prstGeom prst="rect">
                          <a:avLst/>
                        </a:prstGeom>
                        <a:solidFill>
                          <a:srgbClr val="FFFFFF"/>
                        </a:solidFill>
                        <a:ln w="9525">
                          <a:noFill/>
                        </a:ln>
                      </wps:spPr>
                      <wps:txbx>
                        <w:txbxContent>
                          <w:p>
                            <w:r>
                              <w:rPr>
                                <w:rFonts w:hint="eastAsia"/>
                              </w:rPr>
                              <w:t>否</w:t>
                            </w:r>
                          </w:p>
                        </w:txbxContent>
                      </wps:txbx>
                      <wps:bodyPr lIns="0" tIns="0" rIns="0" bIns="0" upright="1"/>
                    </wps:wsp>
                  </a:graphicData>
                </a:graphic>
              </wp:anchor>
            </w:drawing>
          </mc:Choice>
          <mc:Fallback>
            <w:pict>
              <v:shape id="文本框 914" o:spid="_x0000_s1026" o:spt="202" type="#_x0000_t202" style="position:absolute;left:0pt;margin-left:322.8pt;margin-top:0.4pt;height:15pt;width:12.85pt;z-index:252895232;mso-width-relative:page;mso-height-relative:page;" fillcolor="#FFFFFF" filled="t" stroked="f" coordsize="21600,21600" o:gfxdata="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liXf9YAAAAHAQAADwAAAAAAAAAB&#10;ACAAAAAiAAAAZHJzL2Rvd25yZXYueG1sUEsBAhQAFAAAAAgAh07iQHdBfDjZAQAApwMAAA4AAAAA&#10;AAAAAQAgAAAAJQEAAGRycy9lMm9Eb2MueG1sUEsFBgAAAAAGAAYAWQEAAHAFAAAAAA==&#10;">
                <v:fill on="t" focussize="0,0"/>
                <v:stroke on="f"/>
                <v:imagedata o:title=""/>
                <o:lock v:ext="edit" aspectratio="f"/>
                <v:textbox inset="0mm,0mm,0mm,0mm">
                  <w:txbxContent>
                    <w:p>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91136" behindDoc="0" locked="0" layoutInCell="1" allowOverlap="1">
                <wp:simplePos x="0" y="0"/>
                <wp:positionH relativeFrom="column">
                  <wp:posOffset>4222750</wp:posOffset>
                </wp:positionH>
                <wp:positionV relativeFrom="paragraph">
                  <wp:posOffset>3175</wp:posOffset>
                </wp:positionV>
                <wp:extent cx="1091565" cy="431165"/>
                <wp:effectExtent l="12700" t="5080" r="19685" b="20955"/>
                <wp:wrapNone/>
                <wp:docPr id="561" name="自选图形 915"/>
                <wp:cNvGraphicFramePr/>
                <a:graphic xmlns:a="http://schemas.openxmlformats.org/drawingml/2006/main">
                  <a:graphicData uri="http://schemas.microsoft.com/office/word/2010/wordprocessingShape">
                    <wps:wsp>
                      <wps:cNvSpPr/>
                      <wps:spPr>
                        <a:xfrm>
                          <a:off x="0" y="0"/>
                          <a:ext cx="1091565" cy="431165"/>
                        </a:xfrm>
                        <a:prstGeom prst="diamond">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是否通过</w:t>
                            </w:r>
                          </w:p>
                        </w:txbxContent>
                      </wps:txbx>
                      <wps:bodyPr lIns="0" tIns="0" rIns="0" bIns="0" upright="1"/>
                    </wps:wsp>
                  </a:graphicData>
                </a:graphic>
              </wp:anchor>
            </w:drawing>
          </mc:Choice>
          <mc:Fallback>
            <w:pict>
              <v:shape id="自选图形 915" o:spid="_x0000_s1026" o:spt="4" type="#_x0000_t4" style="position:absolute;left:0pt;margin-left:332.5pt;margin-top:0.25pt;height:33.95pt;width:85.95pt;z-index:252891136;mso-width-relative:page;mso-height-relative:page;" fillcolor="#FFFFFF" filled="t" stroked="t" coordsize="21600,21600" o:gfxdata="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Dh4fdYAAAAH&#10;AQAADwAAAAAAAAABACAAAAAiAAAAZHJzL2Rvd25yZXYueG1sUEsBAhQAFAAAAAgAh07iQJAmjgce&#10;AgAAWgQAAA4AAAAAAAAAAQAgAAAAJQEAAGRycy9lMm9Eb2MueG1sUEsFBgAAAAAGAAYAWQEAALUF&#10;AAAAAA==&#10;">
                <v:fill on="t" focussize="0,0"/>
                <v:stroke color="#000000" joinstyle="miter"/>
                <v:imagedata o:title=""/>
                <o:lock v:ext="edit" aspectratio="f"/>
                <v:textbox inset="0mm,0mm,0mm,0mm">
                  <w:txbxContent>
                    <w:p>
                      <w:r>
                        <w:rPr>
                          <w:rFonts w:hint="eastAsia"/>
                        </w:rPr>
                        <w:t>是否通过</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94208" behindDoc="0" locked="0" layoutInCell="1" allowOverlap="1">
                <wp:simplePos x="0" y="0"/>
                <wp:positionH relativeFrom="column">
                  <wp:posOffset>4820285</wp:posOffset>
                </wp:positionH>
                <wp:positionV relativeFrom="paragraph">
                  <wp:posOffset>71755</wp:posOffset>
                </wp:positionV>
                <wp:extent cx="163830" cy="191135"/>
                <wp:effectExtent l="0" t="0" r="7620" b="18415"/>
                <wp:wrapNone/>
                <wp:docPr id="562" name="文本框 916"/>
                <wp:cNvGraphicFramePr/>
                <a:graphic xmlns:a="http://schemas.openxmlformats.org/drawingml/2006/main">
                  <a:graphicData uri="http://schemas.microsoft.com/office/word/2010/wordprocessingShape">
                    <wps:wsp>
                      <wps:cNvSpPr txBox="1"/>
                      <wps:spPr>
                        <a:xfrm>
                          <a:off x="0" y="0"/>
                          <a:ext cx="163830" cy="191135"/>
                        </a:xfrm>
                        <a:prstGeom prst="rect">
                          <a:avLst/>
                        </a:prstGeom>
                        <a:solidFill>
                          <a:srgbClr val="FFFFFF"/>
                        </a:solidFill>
                        <a:ln w="9525">
                          <a:noFill/>
                        </a:ln>
                      </wps:spPr>
                      <wps:txbx>
                        <w:txbxContent>
                          <w:p>
                            <w:r>
                              <w:rPr>
                                <w:rFonts w:hint="eastAsia"/>
                              </w:rPr>
                              <w:t>是</w:t>
                            </w:r>
                          </w:p>
                        </w:txbxContent>
                      </wps:txbx>
                      <wps:bodyPr lIns="0" tIns="0" rIns="0" bIns="0" upright="1"/>
                    </wps:wsp>
                  </a:graphicData>
                </a:graphic>
              </wp:anchor>
            </w:drawing>
          </mc:Choice>
          <mc:Fallback>
            <w:pict>
              <v:shape id="文本框 916" o:spid="_x0000_s1026" o:spt="202" type="#_x0000_t202" style="position:absolute;left:0pt;margin-left:379.55pt;margin-top:5.65pt;height:15.05pt;width:12.9pt;z-index:252894208;mso-width-relative:page;mso-height-relative:page;" fillcolor="#FFFFFF" filled="t" stroked="f" coordsize="21600,21600" o:gfxdata="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0ATztkAAAAJAQAADwAAAAAAAAAB&#10;ACAAAAAiAAAAZHJzL2Rvd25yZXYueG1sUEsBAhQAFAAAAAgAh07iQBwFiN7WAQAApwMAAA4AAAAA&#10;AAAAAQAgAAAAKAEAAGRycy9lMm9Eb2MueG1sUEsFBgAAAAAGAAYAWQEAAHAFAAAAAA==&#10;">
                <v:fill on="t" focussize="0,0"/>
                <v:stroke on="f"/>
                <v:imagedata o:title=""/>
                <o:lock v:ext="edit" aspectratio="f"/>
                <v:textbox inset="0mm,0mm,0mm,0mm">
                  <w:txbxContent>
                    <w:p>
                      <w:r>
                        <w:rPr>
                          <w:rFonts w:hint="eastAsia"/>
                        </w:rPr>
                        <w:t>是</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892160" behindDoc="0" locked="0" layoutInCell="1" allowOverlap="1">
                <wp:simplePos x="0" y="0"/>
                <wp:positionH relativeFrom="column">
                  <wp:posOffset>4777105</wp:posOffset>
                </wp:positionH>
                <wp:positionV relativeFrom="paragraph">
                  <wp:posOffset>38735</wp:posOffset>
                </wp:positionV>
                <wp:extent cx="0" cy="286385"/>
                <wp:effectExtent l="38100" t="0" r="38100" b="18415"/>
                <wp:wrapNone/>
                <wp:docPr id="563" name="自选图形 917"/>
                <wp:cNvGraphicFramePr/>
                <a:graphic xmlns:a="http://schemas.openxmlformats.org/drawingml/2006/main">
                  <a:graphicData uri="http://schemas.microsoft.com/office/word/2010/wordprocessingShape">
                    <wps:wsp>
                      <wps:cNvCnPr/>
                      <wps:spPr>
                        <a:xfrm>
                          <a:off x="0" y="0"/>
                          <a:ext cx="0" cy="286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7" o:spid="_x0000_s1026" o:spt="32" type="#_x0000_t32" style="position:absolute;left:0pt;margin-left:376.15pt;margin-top:3.05pt;height:22.55pt;width:0pt;z-index:252892160;mso-width-relative:page;mso-height-relative:page;" filled="f" stroked="t" coordsize="21600,21600" o:gfxdata="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r0uxtYAAAAIAQAADwAAAAAAAAABACAAAAAiAAAAZHJzL2Rvd25yZXYu&#10;eG1sUEsBAhQAFAAAAAgAh07iQPjHZoz9AQAA6gMAAA4AAAAAAAAAAQAgAAAAJQEAAGRycy9lMm9E&#10;b2MueG1sUEsFBgAAAAAGAAYAWQEAAJQ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861440" behindDoc="0" locked="0" layoutInCell="1" allowOverlap="1">
                <wp:simplePos x="0" y="0"/>
                <wp:positionH relativeFrom="column">
                  <wp:posOffset>-290195</wp:posOffset>
                </wp:positionH>
                <wp:positionV relativeFrom="paragraph">
                  <wp:posOffset>52070</wp:posOffset>
                </wp:positionV>
                <wp:extent cx="4440555" cy="471170"/>
                <wp:effectExtent l="4445" t="4445" r="12700" b="19685"/>
                <wp:wrapNone/>
                <wp:docPr id="564" name="文本框 918"/>
                <wp:cNvGraphicFramePr/>
                <a:graphic xmlns:a="http://schemas.openxmlformats.org/drawingml/2006/main">
                  <a:graphicData uri="http://schemas.microsoft.com/office/word/2010/wordprocessingShape">
                    <wps:wsp>
                      <wps:cNvSpPr txBox="1"/>
                      <wps:spPr>
                        <a:xfrm>
                          <a:off x="0" y="0"/>
                          <a:ext cx="4440555" cy="47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指导教师登陆“个人门户-教务系统”提交成绩、上传论文至毕设平台并整理相关资料交学部（院）归档</w:t>
                            </w:r>
                          </w:p>
                        </w:txbxContent>
                      </wps:txbx>
                      <wps:bodyPr upright="1"/>
                    </wps:wsp>
                  </a:graphicData>
                </a:graphic>
              </wp:anchor>
            </w:drawing>
          </mc:Choice>
          <mc:Fallback>
            <w:pict>
              <v:shape id="文本框 918" o:spid="_x0000_s1026" o:spt="202" type="#_x0000_t202" style="position:absolute;left:0pt;margin-left:-22.85pt;margin-top:4.1pt;height:37.1pt;width:349.65pt;z-index:252861440;mso-width-relative:page;mso-height-relative:page;" fillcolor="#FFFFFF" filled="t" stroked="t" coordsize="21600,21600" o:gfxdata="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f2OodcAAAAIAQAADwAAAAAAAAAB&#10;ACAAAAAiAAAAZHJzL2Rvd25yZXYueG1sUEsBAhQAFAAAAAgAh07iQPf7/PoRAgAAOgQAAA4AAAAA&#10;AAAAAQAgAAAAJgEAAGRycy9lMm9Eb2MueG1sUEsFBgAAAAAGAAYAWQEAAKkFAAAAAA==&#10;">
                <v:fill on="t" focussize="0,0"/>
                <v:stroke color="#000000" joinstyle="miter"/>
                <v:imagedata o:title=""/>
                <o:lock v:ext="edit" aspectratio="f"/>
                <v:textbox>
                  <w:txbxContent>
                    <w:p>
                      <w:pPr>
                        <w:jc w:val="center"/>
                        <w:rPr>
                          <w:rFonts w:ascii="宋体" w:hAnsi="宋体"/>
                        </w:rPr>
                      </w:pPr>
                      <w:r>
                        <w:rPr>
                          <w:rFonts w:hint="eastAsia" w:ascii="宋体" w:hAnsi="宋体"/>
                        </w:rPr>
                        <w:t>指导教师登陆“个人门户-教务系统”提交成绩、上传论文至毕设平台并整理相关资料交学部（院）归档</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89088" behindDoc="0" locked="0" layoutInCell="1" allowOverlap="1">
                <wp:simplePos x="0" y="0"/>
                <wp:positionH relativeFrom="column">
                  <wp:posOffset>4262755</wp:posOffset>
                </wp:positionH>
                <wp:positionV relativeFrom="paragraph">
                  <wp:posOffset>130810</wp:posOffset>
                </wp:positionV>
                <wp:extent cx="1173480" cy="901700"/>
                <wp:effectExtent l="4445" t="4445" r="22225" b="8255"/>
                <wp:wrapNone/>
                <wp:docPr id="565" name="自选图形 919"/>
                <wp:cNvGraphicFramePr/>
                <a:graphic xmlns:a="http://schemas.openxmlformats.org/drawingml/2006/main">
                  <a:graphicData uri="http://schemas.microsoft.com/office/word/2010/wordprocessingShape">
                    <wps:wsp>
                      <wps:cNvSpPr/>
                      <wps:spPr>
                        <a:xfrm>
                          <a:off x="0" y="0"/>
                          <a:ext cx="1173480" cy="901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rPr>
                              <w:t>指导教师提交成绩、上传论文并整理相关资料交学部（院）归档</w:t>
                            </w:r>
                          </w:p>
                        </w:txbxContent>
                      </wps:txbx>
                      <wps:bodyPr lIns="0" tIns="0" rIns="0" bIns="0" upright="1"/>
                    </wps:wsp>
                  </a:graphicData>
                </a:graphic>
              </wp:anchor>
            </w:drawing>
          </mc:Choice>
          <mc:Fallback>
            <w:pict>
              <v:shape id="自选图形 919" o:spid="_x0000_s1026" o:spt="176" type="#_x0000_t176" style="position:absolute;left:0pt;margin-left:335.65pt;margin-top:10.3pt;height:71pt;width:92.4pt;z-index:252889088;mso-width-relative:page;mso-height-relative:page;" fillcolor="#FFFFFF" filled="t" stroked="t" coordsize="21600,21600" o:gfxdata="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ZZ0k7WAAAACgEAAA8AAAAAAAAAAQAgAAAAIgAAAGRycy9kb3ducmV2LnhtbFBLAQIU&#10;ABQAAAAIAIdO4kCaF+dMLgIAAGwEAAAOAAAAAAAAAAEAIAAAACUBAABkcnMvZTJvRG9jLnhtbFBL&#10;BQYAAAAABgAGAFkBAADFBQAAAAA=&#10;">
                <v:fill on="t" focussize="0,0"/>
                <v:stroke color="#000000" joinstyle="miter"/>
                <v:imagedata o:title=""/>
                <o:lock v:ext="edit" aspectratio="f"/>
                <v:textbox inset="0mm,0mm,0mm,0mm">
                  <w:txbxContent>
                    <w:p>
                      <w:pPr>
                        <w:jc w:val="center"/>
                      </w:pPr>
                      <w:r>
                        <w:rPr>
                          <w:rFonts w:hint="eastAsia" w:ascii="宋体" w:hAnsi="宋体"/>
                        </w:rPr>
                        <w:t>指导教师提交成绩、上传论文并整理相关资料交学部（院）归档</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4512" behindDoc="0" locked="0" layoutInCell="1" allowOverlap="1">
                <wp:simplePos x="0" y="0"/>
                <wp:positionH relativeFrom="column">
                  <wp:posOffset>2098675</wp:posOffset>
                </wp:positionH>
                <wp:positionV relativeFrom="paragraph">
                  <wp:posOffset>130810</wp:posOffset>
                </wp:positionV>
                <wp:extent cx="635" cy="144780"/>
                <wp:effectExtent l="38100" t="0" r="37465" b="7620"/>
                <wp:wrapNone/>
                <wp:docPr id="566" name="自选图形 920"/>
                <wp:cNvGraphicFramePr/>
                <a:graphic xmlns:a="http://schemas.openxmlformats.org/drawingml/2006/main">
                  <a:graphicData uri="http://schemas.microsoft.com/office/word/2010/wordprocessingShape">
                    <wps:wsp>
                      <wps:cNvCnPr/>
                      <wps:spPr>
                        <a:xfrm>
                          <a:off x="0" y="0"/>
                          <a:ext cx="635" cy="144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0" o:spid="_x0000_s1026" o:spt="32" type="#_x0000_t32" style="position:absolute;left:0pt;margin-left:165.25pt;margin-top:10.3pt;height:11.4pt;width:0.05pt;z-index:252864512;mso-width-relative:page;mso-height-relative:page;" filled="f" stroked="t" coordsize="21600,21600" o:gfxdata="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nf2R9kAAAAJAQAADwAAAAAAAAABACAAAAAiAAAAZHJzL2Rv&#10;d25yZXYueG1sUEsBAhQAFAAAAAgAh07iQJLrDBgAAgAA7AMAAA4AAAAAAAAAAQAgAAAAKAEAAGRy&#10;cy9lMm9Eb2MueG1sUEsFBgAAAAAGAAYAWQEAAJo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5536" behindDoc="0" locked="0" layoutInCell="1" allowOverlap="1">
                <wp:simplePos x="0" y="0"/>
                <wp:positionH relativeFrom="column">
                  <wp:posOffset>-154305</wp:posOffset>
                </wp:positionH>
                <wp:positionV relativeFrom="paragraph">
                  <wp:posOffset>76835</wp:posOffset>
                </wp:positionV>
                <wp:extent cx="4271645" cy="289560"/>
                <wp:effectExtent l="5080" t="5080" r="9525" b="10160"/>
                <wp:wrapNone/>
                <wp:docPr id="567" name="文本框 921"/>
                <wp:cNvGraphicFramePr/>
                <a:graphic xmlns:a="http://schemas.openxmlformats.org/drawingml/2006/main">
                  <a:graphicData uri="http://schemas.microsoft.com/office/word/2010/wordprocessingShape">
                    <wps:wsp>
                      <wps:cNvSpPr txBox="1"/>
                      <wps:spPr>
                        <a:xfrm>
                          <a:off x="0" y="0"/>
                          <a:ext cx="4271645"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rPr>
                              <w:t>本学期期末前，获优学生完成优秀论文缩写，学部（院）汇总交教务处</w:t>
                            </w:r>
                          </w:p>
                        </w:txbxContent>
                      </wps:txbx>
                      <wps:bodyPr upright="1"/>
                    </wps:wsp>
                  </a:graphicData>
                </a:graphic>
              </wp:anchor>
            </w:drawing>
          </mc:Choice>
          <mc:Fallback>
            <w:pict>
              <v:shape id="文本框 921" o:spid="_x0000_s1026" o:spt="202" type="#_x0000_t202" style="position:absolute;left:0pt;margin-left:-12.15pt;margin-top:6.05pt;height:22.8pt;width:336.35pt;z-index:252865536;mso-width-relative:page;mso-height-relative:page;" fillcolor="#FFFFFF" filled="t" stroked="t" coordsize="21600,21600" o:gfxdata="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8BrV2QAAAAkBAAAPAAAAAAAA&#10;AAEAIAAAACIAAABkcnMvZG93bnJldi54bWxQSwECFAAUAAAACACHTuJAdjy1QhECAAA6BAAADgAA&#10;AAAAAAABACAAAAAoAQAAZHJzL2Uyb0RvYy54bWxQSwUGAAAAAAYABgBZAQAAqwUAAAAA&#10;">
                <v:fill on="t" focussize="0,0"/>
                <v:stroke color="#000000" joinstyle="miter"/>
                <v:imagedata o:title=""/>
                <o:lock v:ext="edit" aspectratio="f"/>
                <v:textbox>
                  <w:txbxContent>
                    <w:p>
                      <w:r>
                        <w:rPr>
                          <w:rFonts w:hint="eastAsia" w:ascii="宋体" w:hAnsi="宋体"/>
                        </w:rPr>
                        <w:t>本学期期末前，获优学生完成优秀论文缩写，学部（院）汇总交教务处</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3488" behindDoc="0" locked="0" layoutInCell="1" allowOverlap="1">
                <wp:simplePos x="0" y="0"/>
                <wp:positionH relativeFrom="column">
                  <wp:posOffset>2108835</wp:posOffset>
                </wp:positionH>
                <wp:positionV relativeFrom="paragraph">
                  <wp:posOffset>169545</wp:posOffset>
                </wp:positionV>
                <wp:extent cx="635" cy="144780"/>
                <wp:effectExtent l="38100" t="0" r="37465" b="7620"/>
                <wp:wrapNone/>
                <wp:docPr id="568" name="AutoShape 15"/>
                <wp:cNvGraphicFramePr/>
                <a:graphic xmlns:a="http://schemas.openxmlformats.org/drawingml/2006/main">
                  <a:graphicData uri="http://schemas.microsoft.com/office/word/2010/wordprocessingShape">
                    <wps:wsp>
                      <wps:cNvCnPr/>
                      <wps:spPr>
                        <a:xfrm>
                          <a:off x="0" y="0"/>
                          <a:ext cx="635" cy="144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o:spid="_x0000_s1026" o:spt="32" type="#_x0000_t32" style="position:absolute;left:0pt;margin-left:166.05pt;margin-top:13.35pt;height:11.4pt;width:0.05pt;z-index:252863488;mso-width-relative:page;mso-height-relative:page;" filled="f" stroked="t" coordsize="21600,21600" o:gfxdata="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bZLDaAAAACQEAAA8AAAAAAAAAAQAgAAAAIgAAAGRycy9kb3ducmV2LnhtbFBLAQIUABQAAAAI&#10;AIdO4kAPLPpk6wEAAOgDAAAOAAAAAAAAAAEAIAAAACkBAABkcnMvZTJvRG9jLnhtbFBLBQYAAAAA&#10;BgAGAFkBAACG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862464" behindDoc="0" locked="0" layoutInCell="1" allowOverlap="1">
                <wp:simplePos x="0" y="0"/>
                <wp:positionH relativeFrom="column">
                  <wp:posOffset>189230</wp:posOffset>
                </wp:positionH>
                <wp:positionV relativeFrom="paragraph">
                  <wp:posOffset>122555</wp:posOffset>
                </wp:positionV>
                <wp:extent cx="3833495" cy="327660"/>
                <wp:effectExtent l="5080" t="4445" r="9525" b="10795"/>
                <wp:wrapNone/>
                <wp:docPr id="569" name="Text Box 9"/>
                <wp:cNvGraphicFramePr/>
                <a:graphic xmlns:a="http://schemas.openxmlformats.org/drawingml/2006/main">
                  <a:graphicData uri="http://schemas.microsoft.com/office/word/2010/wordprocessingShape">
                    <wps:wsp>
                      <wps:cNvSpPr/>
                      <wps:spPr>
                        <a:xfrm>
                          <a:off x="0" y="0"/>
                          <a:ext cx="3833495" cy="3276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夏季学期结束前，学部（院）汇总毕设小结，交教务处存档</w:t>
                            </w:r>
                          </w:p>
                        </w:txbxContent>
                      </wps:txbx>
                      <wps:bodyPr lIns="0" tIns="0" rIns="0" bIns="0" upright="1"/>
                    </wps:wsp>
                  </a:graphicData>
                </a:graphic>
              </wp:anchor>
            </w:drawing>
          </mc:Choice>
          <mc:Fallback>
            <w:pict>
              <v:shape id="Text Box 9" o:spid="_x0000_s1026" o:spt="116" type="#_x0000_t116" style="position:absolute;left:0pt;margin-left:14.9pt;margin-top:9.65pt;height:25.8pt;width:301.85pt;z-index:252862464;mso-width-relative:page;mso-height-relative:page;" fillcolor="#FFFFFF" filled="t" stroked="t" coordsize="21600,21600" o:gfxdata="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MJhN2AAAAAgBAAAPAAAA&#10;AAAAAAEAIAAAACIAAABkcnMvZG93bnJldi54bWxQSwECFAAUAAAACACHTuJAp0TkOxUCAABgBAAA&#10;DgAAAAAAAAABACAAAAAnAQAAZHJzL2Uyb0RvYy54bWxQSwUGAAAAAAYABgBZAQAArgUAAAAA&#10;">
                <v:fill on="t" focussize="0,0"/>
                <v:stroke color="#000000" joinstyle="miter"/>
                <v:imagedata o:title=""/>
                <o:lock v:ext="edit" aspectratio="f"/>
                <v:textbox inset="0mm,0mm,0mm,0mm">
                  <w:txbxContent>
                    <w:p>
                      <w:pPr>
                        <w:jc w:val="center"/>
                        <w:rPr>
                          <w:rFonts w:ascii="宋体" w:hAnsi="宋体"/>
                        </w:rPr>
                      </w:pPr>
                      <w:r>
                        <w:rPr>
                          <w:rFonts w:hint="eastAsia" w:ascii="宋体" w:hAnsi="宋体"/>
                        </w:rPr>
                        <w:t>夏季学期结束前，学部（院）汇总毕设小结，交教务处存档</w:t>
                      </w:r>
                    </w:p>
                  </w:txbxContent>
                </v:textbox>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pStyle w:val="48"/>
        <w:rPr>
          <w:color w:val="auto"/>
        </w:rPr>
      </w:pPr>
      <w:bookmarkStart w:id="285" w:name="_Toc26221"/>
      <w:r>
        <w:rPr>
          <w:rFonts w:hint="eastAsia"/>
          <w:color w:val="auto"/>
        </w:rPr>
        <w:t>高职学生职业技能培训与考核工作流程</w:t>
      </w:r>
      <w:bookmarkEnd w:id="285"/>
    </w:p>
    <w:p>
      <w:pPr>
        <w:spacing w:before="156" w:beforeLines="50"/>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hd w:val="clear" w:color="auto" w:fill="FFFFFF"/>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高职学生职业技能培训与考核工作流程</w:t>
      </w:r>
    </w:p>
    <w:p>
      <w:pPr>
        <w:shd w:val="clear" w:color="auto" w:fill="FFFFFF"/>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hd w:val="clear" w:color="auto" w:fill="FFFFFF"/>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《上海第二工业大学高职学生职业技能培训与考核管理办法》</w:t>
      </w:r>
    </w:p>
    <w:p>
      <w:pPr>
        <w:shd w:val="clear" w:color="auto" w:fill="FFFFFF"/>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教师、在校本专科学生</w:t>
      </w:r>
    </w:p>
    <w:p>
      <w:pPr>
        <w:spacing w:before="156" w:beforeLines="50"/>
        <w:rPr>
          <w:rFonts w:ascii="华文细黑" w:hAnsi="华文细黑" w:eastAsia="华文细黑"/>
          <w:b/>
          <w:sz w:val="28"/>
          <w:szCs w:val="28"/>
        </w:rPr>
      </w:pPr>
      <w:r>
        <w:rPr>
          <w:rFonts w:ascii="华文细黑" w:hAnsi="华文细黑" w:eastAsia="华文细黑"/>
          <w:b/>
          <w:sz w:val="28"/>
          <w:szCs w:val="28"/>
        </w:rPr>
        <mc:AlternateContent>
          <mc:Choice Requires="wps">
            <w:drawing>
              <wp:anchor distT="0" distB="0" distL="114300" distR="114300" simplePos="0" relativeHeight="252654592" behindDoc="0" locked="0" layoutInCell="1" allowOverlap="1">
                <wp:simplePos x="0" y="0"/>
                <wp:positionH relativeFrom="column">
                  <wp:posOffset>762000</wp:posOffset>
                </wp:positionH>
                <wp:positionV relativeFrom="paragraph">
                  <wp:posOffset>487680</wp:posOffset>
                </wp:positionV>
                <wp:extent cx="4581525" cy="299085"/>
                <wp:effectExtent l="4445" t="5080" r="5080" b="19685"/>
                <wp:wrapNone/>
                <wp:docPr id="6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81525" cy="299085"/>
                        </a:xfrm>
                        <a:prstGeom prst="rect">
                          <a:avLst/>
                        </a:prstGeom>
                        <a:solidFill>
                          <a:srgbClr val="FFFFFF"/>
                        </a:solidFill>
                        <a:ln w="9525">
                          <a:solidFill>
                            <a:srgbClr val="000000"/>
                          </a:solidFill>
                          <a:miter lim="800000"/>
                        </a:ln>
                        <a:effectLst/>
                      </wps:spPr>
                      <wps:txbx>
                        <w:txbxContent>
                          <w:p>
                            <w:r>
                              <w:rPr>
                                <w:rFonts w:hint="eastAsia"/>
                              </w:rPr>
                              <w:t>毕业学年前</w:t>
                            </w:r>
                            <w:r>
                              <w:t>一学年</w:t>
                            </w:r>
                            <w:r>
                              <w:rPr>
                                <w:rFonts w:hint="eastAsia"/>
                              </w:rPr>
                              <w:t>春季学期中期，高职学院启动职业资格证书考试报名</w:t>
                            </w:r>
                            <w:r>
                              <w:t>工作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pt;margin-top:38.4pt;height:23.55pt;width:360.75pt;z-index:252654592;mso-width-relative:page;mso-height-relative:margin;mso-height-percent:200;" fillcolor="#FFFFFF" filled="t" stroked="t" coordsize="21600,21600" o:gfxdata="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19k7NYAAAAKAQAADwAAAAAAAAABACAAAAAiAAAAZHJz&#10;L2Rvd25yZXYueG1sUEsBAhQAFAAAAAgAh07iQEMu7xE/AgAAiwQAAA4AAAAAAAAAAQAgAAAAJQEA&#10;AGRycy9lMm9Eb2MueG1sUEsFBgAAAAAGAAYAWQEAANYFAAAAAA==&#10;">
                <v:fill on="t" focussize="0,0"/>
                <v:stroke color="#000000" miterlimit="8" joinstyle="miter"/>
                <v:imagedata o:title=""/>
                <o:lock v:ext="edit" aspectratio="f"/>
                <v:textbox style="mso-fit-shape-to-text:t;">
                  <w:txbxContent>
                    <w:p>
                      <w:r>
                        <w:rPr>
                          <w:rFonts w:hint="eastAsia"/>
                        </w:rPr>
                        <w:t>毕业学年前</w:t>
                      </w:r>
                      <w:r>
                        <w:t>一学年</w:t>
                      </w:r>
                      <w:r>
                        <w:rPr>
                          <w:rFonts w:hint="eastAsia"/>
                        </w:rPr>
                        <w:t>春季学期中期，高职学院启动职业资格证书考试报名</w:t>
                      </w:r>
                      <w:r>
                        <w:t>工作</w:t>
                      </w:r>
                    </w:p>
                  </w:txbxContent>
                </v:textbox>
              </v:shape>
            </w:pict>
          </mc:Fallback>
        </mc:AlternateContent>
      </w:r>
      <w:r>
        <w:rPr>
          <w:rFonts w:hint="eastAsia" w:ascii="华文细黑" w:hAnsi="华文细黑" w:eastAsia="华文细黑"/>
          <w:b/>
          <w:sz w:val="28"/>
          <w:szCs w:val="28"/>
        </w:rPr>
        <w:t>二、流程图</w: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666880" behindDoc="0" locked="0" layoutInCell="1" allowOverlap="1">
                <wp:simplePos x="0" y="0"/>
                <wp:positionH relativeFrom="column">
                  <wp:posOffset>4368800</wp:posOffset>
                </wp:positionH>
                <wp:positionV relativeFrom="paragraph">
                  <wp:posOffset>1258570</wp:posOffset>
                </wp:positionV>
                <wp:extent cx="0" cy="522605"/>
                <wp:effectExtent l="38100" t="0" r="38100" b="10795"/>
                <wp:wrapNone/>
                <wp:docPr id="666" name="直接箭头连接符 345"/>
                <wp:cNvGraphicFramePr/>
                <a:graphic xmlns:a="http://schemas.openxmlformats.org/drawingml/2006/main">
                  <a:graphicData uri="http://schemas.microsoft.com/office/word/2010/wordprocessingShape">
                    <wps:wsp>
                      <wps:cNvCnPr/>
                      <wps:spPr>
                        <a:xfrm>
                          <a:off x="0" y="0"/>
                          <a:ext cx="0" cy="522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5" o:spid="_x0000_s1026" o:spt="32" type="#_x0000_t32" style="position:absolute;left:0pt;margin-left:344pt;margin-top:99.1pt;height:41.15pt;width:0pt;z-index:252666880;mso-width-relative:page;mso-height-relative:page;" filled="f" stroked="t" coordsize="21600,21600" o:gfxdata="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VMkh2QAAAAsBAAAPAAAAAAAAAAEAIAAA&#10;ACIAAABkcnMvZG93bnJldi54bWxQSwECFAAUAAAACACHTuJABz2LhQsCAAABBAAADgAAAAAAAAAB&#10;ACAAAAAoAQAAZHJzL2Uyb0RvYy54bWxQSwUGAAAAAAYABgBZAQAApQUAAAAA&#10;">
                <v:fill on="f" focussize="0,0"/>
                <v:stroke color="#000000" joinstyle="round" endarrow="block"/>
                <v:imagedata o:title=""/>
                <o:lock v:ext="edit" aspectratio="f"/>
              </v:shape>
            </w:pict>
          </mc:Fallback>
        </mc:AlternateContent>
      </w:r>
      <w:r>
        <w:rPr>
          <w:rFonts w:asciiTheme="majorEastAsia" w:hAnsiTheme="majorEastAsia" w:eastAsiaTheme="majorEastAsia"/>
          <w:b/>
          <w:sz w:val="36"/>
          <w:szCs w:val="36"/>
        </w:rPr>
        <mc:AlternateContent>
          <mc:Choice Requires="wps">
            <w:drawing>
              <wp:anchor distT="0" distB="0" distL="114300" distR="114300" simplePos="0" relativeHeight="252690432" behindDoc="0" locked="0" layoutInCell="1" allowOverlap="1">
                <wp:simplePos x="0" y="0"/>
                <wp:positionH relativeFrom="column">
                  <wp:posOffset>3663950</wp:posOffset>
                </wp:positionH>
                <wp:positionV relativeFrom="paragraph">
                  <wp:posOffset>1256030</wp:posOffset>
                </wp:positionV>
                <wp:extent cx="711200" cy="0"/>
                <wp:effectExtent l="0" t="0" r="0" b="0"/>
                <wp:wrapNone/>
                <wp:docPr id="842" name="AutoShape 45"/>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ln>
                        <a:effectLst/>
                      </wps:spPr>
                      <wps:bodyPr/>
                    </wps:wsp>
                  </a:graphicData>
                </a:graphic>
              </wp:anchor>
            </w:drawing>
          </mc:Choice>
          <mc:Fallback>
            <w:pict>
              <v:shape id="AutoShape 45" o:spid="_x0000_s1026" o:spt="32" type="#_x0000_t32" style="position:absolute;left:0pt;margin-left:288.5pt;margin-top:98.9pt;height:0pt;width:56pt;z-index:252690432;mso-width-relative:page;mso-height-relative:page;" filled="f" stroked="t" coordsize="21600,21600" o:gfxdata="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JvvJtcAAAALAQAADwAAAAAA&#10;AAABACAAAAAiAAAAZHJzL2Rvd25yZXYueG1sUEsBAhQAFAAAAAgAh07iQHZ7bA/bAQAAwgMAAA4A&#10;AAAAAAAAAQAgAAAAJgEAAGRycy9lMm9Eb2MueG1sUEsFBgAAAAAGAAYAWQEAAHMFAAAAAA==&#10;">
                <v:fill on="f" focussize="0,0"/>
                <v:stroke color="#000000" joinstyle="round"/>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62784" behindDoc="0" locked="0" layoutInCell="1" allowOverlap="1">
                <wp:simplePos x="0" y="0"/>
                <wp:positionH relativeFrom="column">
                  <wp:posOffset>3663950</wp:posOffset>
                </wp:positionH>
                <wp:positionV relativeFrom="paragraph">
                  <wp:posOffset>1781175</wp:posOffset>
                </wp:positionV>
                <wp:extent cx="1460500" cy="330200"/>
                <wp:effectExtent l="4445" t="4445" r="20955" b="8255"/>
                <wp:wrapNone/>
                <wp:docPr id="6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60500" cy="330200"/>
                        </a:xfrm>
                        <a:prstGeom prst="roundRect">
                          <a:avLst/>
                        </a:prstGeom>
                        <a:solidFill>
                          <a:srgbClr val="FFFFFF"/>
                        </a:solidFill>
                        <a:ln w="9525">
                          <a:solidFill>
                            <a:srgbClr val="000000"/>
                          </a:solidFill>
                          <a:miter lim="800000"/>
                        </a:ln>
                        <a:effectLst/>
                      </wps:spPr>
                      <wps:txbx>
                        <w:txbxContent>
                          <w:p>
                            <w:r>
                              <w:rPr>
                                <w:rFonts w:hint="eastAsia"/>
                              </w:rPr>
                              <w:t>学生进入毕设流程</w:t>
                            </w:r>
                          </w:p>
                        </w:txbxContent>
                      </wps:txbx>
                      <wps:bodyPr rot="0" vert="horz" wrap="square" lIns="91440" tIns="45720" rIns="91440" bIns="45720" anchor="t" anchorCtr="0">
                        <a:noAutofit/>
                      </wps:bodyPr>
                    </wps:wsp>
                  </a:graphicData>
                </a:graphic>
              </wp:anchor>
            </w:drawing>
          </mc:Choice>
          <mc:Fallback>
            <w:pict>
              <v:roundrect id="文本框 2" o:spid="_x0000_s1026" o:spt="2" style="position:absolute;left:0pt;margin-left:288.5pt;margin-top:140.25pt;height:26pt;width:115pt;z-index:252662784;mso-width-relative:page;mso-height-relative:page;" fillcolor="#FFFFFF" filled="t" stroked="t" coordsize="21600,21600" arcsize="0.166666666666667" o:gfxdata="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L3Mb2gAAAAsBAAAPAAAAAAAAAAEA&#10;IAAAACIAAABkcnMvZG93bnJldi54bWxQSwECFAAUAAAACACHTuJA4AlPckYCAACQBAAADgAAAAAA&#10;AAABACAAAAApAQAAZHJzL2Uyb0RvYy54bWxQSwUGAAAAAAYABgBZAQAA4QUAAAAA&#10;">
                <v:fill on="t" focussize="0,0"/>
                <v:stroke color="#000000" miterlimit="8" joinstyle="miter"/>
                <v:imagedata o:title=""/>
                <o:lock v:ext="edit" aspectratio="f"/>
                <v:textbox>
                  <w:txbxContent>
                    <w:p>
                      <w:r>
                        <w:rPr>
                          <w:rFonts w:hint="eastAsia"/>
                        </w:rPr>
                        <w:t>学生进入毕设流程</w:t>
                      </w:r>
                    </w:p>
                  </w:txbxContent>
                </v:textbox>
              </v:roundrect>
            </w:pict>
          </mc:Fallback>
        </mc:AlternateContent>
      </w:r>
      <w:r>
        <w:rPr>
          <w:rFonts w:asciiTheme="majorEastAsia" w:hAnsiTheme="majorEastAsia" w:eastAsiaTheme="majorEastAsia"/>
        </w:rPr>
        <mc:AlternateContent>
          <mc:Choice Requires="wps">
            <w:drawing>
              <wp:anchor distT="0" distB="0" distL="114300" distR="114300" simplePos="0" relativeHeight="252665856" behindDoc="0" locked="0" layoutInCell="1" allowOverlap="1">
                <wp:simplePos x="0" y="0"/>
                <wp:positionH relativeFrom="column">
                  <wp:posOffset>3044825</wp:posOffset>
                </wp:positionH>
                <wp:positionV relativeFrom="paragraph">
                  <wp:posOffset>290195</wp:posOffset>
                </wp:positionV>
                <wp:extent cx="0" cy="251460"/>
                <wp:effectExtent l="38100" t="0" r="38100" b="15240"/>
                <wp:wrapNone/>
                <wp:docPr id="665" name="直接箭头连接符 348"/>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8" o:spid="_x0000_s1026" o:spt="32" type="#_x0000_t32" style="position:absolute;left:0pt;margin-left:239.75pt;margin-top:22.85pt;height:19.8pt;width:0pt;z-index:252665856;mso-width-relative:page;mso-height-relative:page;" filled="f" stroked="t" coordsize="21600,21600" o:gfxdata="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S0YXdkAAAAJAQAADwAAAAAAAAABACAA&#10;AAAiAAAAZHJzL2Rvd25yZXYueG1sUEsBAhQAFAAAAAgAh07iQO+d19MMAgAAAQQAAA4AAAAAAAAA&#10;AQAgAAAAKA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58688" behindDoc="0" locked="0" layoutInCell="1" allowOverlap="1">
                <wp:simplePos x="0" y="0"/>
                <wp:positionH relativeFrom="column">
                  <wp:posOffset>1397000</wp:posOffset>
                </wp:positionH>
                <wp:positionV relativeFrom="paragraph">
                  <wp:posOffset>554990</wp:posOffset>
                </wp:positionV>
                <wp:extent cx="3276600" cy="266700"/>
                <wp:effectExtent l="4445" t="4445" r="14605" b="14605"/>
                <wp:wrapNone/>
                <wp:docPr id="6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76600" cy="266700"/>
                        </a:xfrm>
                        <a:prstGeom prst="rect">
                          <a:avLst/>
                        </a:prstGeom>
                        <a:solidFill>
                          <a:srgbClr val="FFFFFF"/>
                        </a:solidFill>
                        <a:ln w="9525">
                          <a:solidFill>
                            <a:srgbClr val="000000"/>
                          </a:solidFill>
                          <a:miter lim="800000"/>
                        </a:ln>
                        <a:effectLst/>
                      </wps:spPr>
                      <wps:txbx>
                        <w:txbxContent>
                          <w:p>
                            <w:r>
                              <w:rPr>
                                <w:rFonts w:hint="eastAsia"/>
                              </w:rPr>
                              <w:t>毕业学年前</w:t>
                            </w:r>
                            <w:r>
                              <w:t>一学年</w:t>
                            </w:r>
                            <w:r>
                              <w:rPr>
                                <w:rFonts w:hint="eastAsia"/>
                              </w:rPr>
                              <w:t>夏季学期，学院汇总</w:t>
                            </w:r>
                            <w:r>
                              <w:t>学生报名</w:t>
                            </w:r>
                            <w:r>
                              <w:rPr>
                                <w:rFonts w:hint="eastAsia"/>
                              </w:rPr>
                              <w:t>名单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0pt;margin-top:43.7pt;height:21pt;width:258pt;z-index:252658688;mso-width-relative:page;mso-height-relative:page;" fillcolor="#FFFFFF" filled="t" stroked="t" coordsize="21600,21600" o:gfxdata="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7xsQ2AAAAAoBAAAPAAAAAAAAAAEAIAAAACIA&#10;AABkcnMvZG93bnJldi54bWxQSwECFAAUAAAACACHTuJAGuAKUEICAACLBAAADgAAAAAAAAABACAA&#10;AAAnAQAAZHJzL2Uyb0RvYy54bWxQSwUGAAAAAAYABgBZAQAA2wUAAAAA&#10;">
                <v:fill on="t" focussize="0,0"/>
                <v:stroke color="#000000" miterlimit="8" joinstyle="miter"/>
                <v:imagedata o:title=""/>
                <o:lock v:ext="edit" aspectratio="f"/>
                <v:textbox>
                  <w:txbxContent>
                    <w:p>
                      <w:r>
                        <w:rPr>
                          <w:rFonts w:hint="eastAsia"/>
                        </w:rPr>
                        <w:t>毕业学年前</w:t>
                      </w:r>
                      <w:r>
                        <w:t>一学年</w:t>
                      </w:r>
                      <w:r>
                        <w:rPr>
                          <w:rFonts w:hint="eastAsia"/>
                        </w:rPr>
                        <w:t>夏季学期，学院汇总</w:t>
                      </w:r>
                      <w:r>
                        <w:t>学生报名</w:t>
                      </w:r>
                      <w:r>
                        <w:rPr>
                          <w:rFonts w:hint="eastAsia"/>
                        </w:rPr>
                        <w:t>名单</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677120" behindDoc="0" locked="0" layoutInCell="1" allowOverlap="1">
                <wp:simplePos x="0" y="0"/>
                <wp:positionH relativeFrom="column">
                  <wp:posOffset>3025775</wp:posOffset>
                </wp:positionH>
                <wp:positionV relativeFrom="paragraph">
                  <wp:posOffset>823595</wp:posOffset>
                </wp:positionV>
                <wp:extent cx="0" cy="251460"/>
                <wp:effectExtent l="38100" t="0" r="38100" b="15240"/>
                <wp:wrapNone/>
                <wp:docPr id="738" name="直接箭头连接符 350"/>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0" o:spid="_x0000_s1026" o:spt="32" type="#_x0000_t32" style="position:absolute;left:0pt;margin-left:238.25pt;margin-top:64.85pt;height:19.8pt;width:0pt;z-index:252677120;mso-width-relative:page;mso-height-relative:page;" filled="f" stroked="t" coordsize="21600,21600" o:gfxdata="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ucjm2QAAAAsBAAAPAAAAAAAAAAEAIAAA&#10;ACIAAABkcnMvZG93bnJldi54bWxQSwECFAAUAAAACACHTuJAaus65QsCAAABBAAADgAAAAAAAAAB&#10;ACAAAAAoAQAAZHJzL2Uyb0RvYy54bWxQSwUGAAAAAAYABgBZAQAApQ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45720" distB="45720" distL="114300" distR="114300" simplePos="0" relativeHeight="252675072" behindDoc="0" locked="0" layoutInCell="1" allowOverlap="1">
                <wp:simplePos x="0" y="0"/>
                <wp:positionH relativeFrom="column">
                  <wp:posOffset>2390775</wp:posOffset>
                </wp:positionH>
                <wp:positionV relativeFrom="paragraph">
                  <wp:posOffset>1075690</wp:posOffset>
                </wp:positionV>
                <wp:extent cx="1276350" cy="361950"/>
                <wp:effectExtent l="17145" t="5080" r="20955" b="13970"/>
                <wp:wrapSquare wrapText="bothSides"/>
                <wp:docPr id="7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76350" cy="361950"/>
                        </a:xfrm>
                        <a:prstGeom prst="diamond">
                          <a:avLst/>
                        </a:prstGeom>
                        <a:solidFill>
                          <a:srgbClr val="FFFFFF"/>
                        </a:solidFill>
                        <a:ln w="9525">
                          <a:solidFill>
                            <a:srgbClr val="000000"/>
                          </a:solidFill>
                          <a:miter lim="800000"/>
                        </a:ln>
                        <a:effectLst/>
                      </wps:spPr>
                      <wps:txbx>
                        <w:txbxContent>
                          <w:p>
                            <w:r>
                              <w:rPr>
                                <w:rFonts w:hint="eastAsia"/>
                              </w:rPr>
                              <w:t>是否报名</w:t>
                            </w:r>
                          </w:p>
                        </w:txbxContent>
                      </wps:txbx>
                      <wps:bodyPr rot="0" vert="horz" wrap="square" lIns="0" tIns="0" rIns="0" bIns="0" anchor="t" anchorCtr="0">
                        <a:noAutofit/>
                      </wps:bodyPr>
                    </wps:wsp>
                  </a:graphicData>
                </a:graphic>
              </wp:anchor>
            </w:drawing>
          </mc:Choice>
          <mc:Fallback>
            <w:pict>
              <v:shape id="文本框 2" o:spid="_x0000_s1026" o:spt="4" type="#_x0000_t4" style="position:absolute;left:0pt;margin-left:188.25pt;margin-top:84.7pt;height:28.5pt;width:100.5pt;mso-wrap-distance-bottom:3.6pt;mso-wrap-distance-left:9pt;mso-wrap-distance-right:9pt;mso-wrap-distance-top:3.6pt;z-index:252675072;mso-width-relative:page;mso-height-relative:page;" fillcolor="#FFFFFF" filled="t" stroked="t" coordsize="21600,21600" o:gfxdata="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Y9ub9kAAAALAQAADwAAAAAAAAABACAAAAAiAAAAZHJzL2Rv&#10;d25yZXYueG1sUEsBAhQAFAAAAAgAh07iQKTZSqM5AgAAfgQAAA4AAAAAAAAAAQAgAAAAKAEAAGRy&#10;cy9lMm9Eb2MueG1sUEsFBgAAAAAGAAYAWQEAANMFAAAAAA==&#10;">
                <v:fill on="t" focussize="0,0"/>
                <v:stroke color="#000000" miterlimit="8" joinstyle="miter"/>
                <v:imagedata o:title=""/>
                <o:lock v:ext="edit" aspectratio="f"/>
                <v:textbox inset="0mm,0mm,0mm,0mm">
                  <w:txbxContent>
                    <w:p>
                      <w:r>
                        <w:rPr>
                          <w:rFonts w:hint="eastAsia"/>
                        </w:rPr>
                        <w:t>是否报名</w:t>
                      </w:r>
                    </w:p>
                  </w:txbxContent>
                </v:textbox>
                <w10:wrap type="square"/>
              </v:shape>
            </w:pict>
          </mc:Fallback>
        </mc:AlternateContent>
      </w:r>
      <w:r>
        <w:rPr>
          <w:rFonts w:asciiTheme="majorEastAsia" w:hAnsiTheme="majorEastAsia" w:eastAsiaTheme="majorEastAsia"/>
          <w:b/>
          <w:sz w:val="36"/>
          <w:szCs w:val="36"/>
        </w:rPr>
        <mc:AlternateContent>
          <mc:Choice Requires="wps">
            <w:drawing>
              <wp:anchor distT="0" distB="0" distL="114300" distR="114300" simplePos="0" relativeHeight="252679168" behindDoc="0" locked="0" layoutInCell="1" allowOverlap="1">
                <wp:simplePos x="0" y="0"/>
                <wp:positionH relativeFrom="column">
                  <wp:posOffset>2089150</wp:posOffset>
                </wp:positionH>
                <wp:positionV relativeFrom="paragraph">
                  <wp:posOffset>1262380</wp:posOffset>
                </wp:positionV>
                <wp:extent cx="0" cy="546100"/>
                <wp:effectExtent l="38100" t="0" r="38100" b="6350"/>
                <wp:wrapNone/>
                <wp:docPr id="748" name="AutoShape 24"/>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164.5pt;margin-top:99.4pt;height:43pt;width:0pt;z-index:252679168;mso-width-relative:page;mso-height-relative:page;" filled="f" stroked="t" coordsize="21600,21600" o:gfxdata="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y7+z2QAAAAsBAAAPAAAAAAAAAAEAIAAAACIAAABkcnMvZG93bnJldi54bWxQ&#10;SwECFAAUAAAACACHTuJA4piktPYBAADwAwAADgAAAAAAAAABACAAAAAoAQAAZHJzL2Uyb0RvYy54&#10;bWxQSwUGAAAAAAYABgBZAQAAkA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61760" behindDoc="0" locked="0" layoutInCell="1" allowOverlap="1">
                <wp:simplePos x="0" y="0"/>
                <wp:positionH relativeFrom="column">
                  <wp:posOffset>3638550</wp:posOffset>
                </wp:positionH>
                <wp:positionV relativeFrom="paragraph">
                  <wp:posOffset>963930</wp:posOffset>
                </wp:positionV>
                <wp:extent cx="298450" cy="289560"/>
                <wp:effectExtent l="0" t="0" r="6350" b="15240"/>
                <wp:wrapNone/>
                <wp:docPr id="6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289560"/>
                        </a:xfrm>
                        <a:prstGeom prst="rect">
                          <a:avLst/>
                        </a:prstGeom>
                        <a:solidFill>
                          <a:srgbClr val="FFFFFF"/>
                        </a:solidFill>
                        <a:ln w="9525">
                          <a:noFill/>
                          <a:miter lim="800000"/>
                        </a:ln>
                        <a:effectLst/>
                      </wps:spPr>
                      <wps:txbx>
                        <w:txbxContent>
                          <w:p>
                            <w:r>
                              <w:rPr>
                                <w:rFonts w:hint="eastAsia"/>
                              </w:rPr>
                              <w:t>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6.5pt;margin-top:75.9pt;height:22.8pt;width:23.5pt;z-index:252661760;mso-width-relative:page;mso-height-relative:margin;mso-height-percent:200;" fillcolor="#FFFFFF" filled="t" stroked="f" coordsize="21600,21600" o:gfxdata="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&#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gE+R2AAAAAsBAAAPAAAAAAAAAAEAIAAAACIAAABk&#10;cnMvZG93bnJldi54bWxQSwECFAAUAAAACACHTuJAYCf0sj8CAABhBAAADgAAAAAAAAABACAAAAAn&#10;AQAAZHJzL2Uyb0RvYy54bWxQSwUGAAAAAAYABgBZAQAA2AUAAAAA&#10;">
                <v:fill on="t" focussize="0,0"/>
                <v:stroke on="f" miterlimit="8" joinstyle="miter"/>
                <v:imagedata o:title=""/>
                <o:lock v:ext="edit" aspectratio="f"/>
                <v:textbox style="mso-fit-shape-to-text:t;">
                  <w:txbxContent>
                    <w:p>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681216" behindDoc="0" locked="0" layoutInCell="1" allowOverlap="1">
                <wp:simplePos x="0" y="0"/>
                <wp:positionH relativeFrom="column">
                  <wp:posOffset>1301750</wp:posOffset>
                </wp:positionH>
                <wp:positionV relativeFrom="paragraph">
                  <wp:posOffset>1795780</wp:posOffset>
                </wp:positionV>
                <wp:extent cx="1644650" cy="6350"/>
                <wp:effectExtent l="0" t="0" r="0" b="0"/>
                <wp:wrapNone/>
                <wp:docPr id="752" name="AutoShape 1047"/>
                <wp:cNvGraphicFramePr/>
                <a:graphic xmlns:a="http://schemas.openxmlformats.org/drawingml/2006/main">
                  <a:graphicData uri="http://schemas.microsoft.com/office/word/2010/wordprocessingShape">
                    <wps:wsp>
                      <wps:cNvCnPr>
                        <a:cxnSpLocks noChangeShapeType="1"/>
                      </wps:cNvCnPr>
                      <wps:spPr bwMode="auto">
                        <a:xfrm>
                          <a:off x="0" y="0"/>
                          <a:ext cx="1644650" cy="635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margin-left:102.5pt;margin-top:141.4pt;height:0.5pt;width:129.5pt;z-index:252681216;mso-width-relative:page;mso-height-relative:page;" filled="f" stroked="t" coordsize="21600,21600" o:gfxdata="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3fi1wAAAAsBAAAPAAAAAAAA&#10;AAEAIAAAACIAAABkcnMvZG93bnJldi54bWxQSwECFAAUAAAACACHTuJAAwaFlxMCAABHBAAADgAA&#10;AAAAAAABACAAAAAmAQAAZHJzL2Uyb0RvYy54bWxQSwUGAAAAAAYABgBZAQAAqwUAAAAA&#10;" adj="1080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84288" behindDoc="0" locked="0" layoutInCell="1" allowOverlap="1">
                <wp:simplePos x="0" y="0"/>
                <wp:positionH relativeFrom="column">
                  <wp:posOffset>1287780</wp:posOffset>
                </wp:positionH>
                <wp:positionV relativeFrom="paragraph">
                  <wp:posOffset>3420745</wp:posOffset>
                </wp:positionV>
                <wp:extent cx="1644650" cy="635"/>
                <wp:effectExtent l="0" t="0" r="0" b="0"/>
                <wp:wrapNone/>
                <wp:docPr id="769" name="AutoShape 1047"/>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margin-left:101.4pt;margin-top:269.35pt;height:0.05pt;width:129.5pt;z-index:252684288;mso-width-relative:page;mso-height-relative:page;" filled="f" stroked="t" coordsize="21600,21600" o:gfxdata="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puu8NcAAAALAQAADwAAAAAAAAAB&#10;ACAAAAAiAAAAZHJzL2Rvd25yZXYueG1sUEsBAhQAFAAAAAgAh07iQIsXh0ERAgAARgQAAA4AAAAA&#10;AAAAAQAgAAAAJgEAAGRycy9lMm9Eb2MueG1sUEsFBgAAAAAGAAYAWQEAAKkFAAAAAA==&#10;" adj="1080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74048" behindDoc="0" locked="0" layoutInCell="1" allowOverlap="1">
                <wp:simplePos x="0" y="0"/>
                <wp:positionH relativeFrom="column">
                  <wp:posOffset>2130425</wp:posOffset>
                </wp:positionH>
                <wp:positionV relativeFrom="paragraph">
                  <wp:posOffset>3431540</wp:posOffset>
                </wp:positionV>
                <wp:extent cx="0" cy="251460"/>
                <wp:effectExtent l="38100" t="0" r="38100" b="15240"/>
                <wp:wrapNone/>
                <wp:docPr id="725" name="直接箭头连接符 555"/>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55" o:spid="_x0000_s1026" o:spt="32" type="#_x0000_t32" style="position:absolute;left:0pt;margin-left:167.75pt;margin-top:270.2pt;height:19.8pt;width:0pt;z-index:252674048;mso-width-relative:page;mso-height-relative:page;" filled="f" stroked="t" coordsize="21600,21600" o:gfxdata="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GxjV2QAAAAsBAAAPAAAAAAAAAAEAIAAA&#10;ACIAAABkcnMvZG93bnJldi54bWxQSwECFAAUAAAACACHTuJA3ml1MwsCAAABBAAADgAAAAAAAAAB&#10;ACAAAAAoAQAAZHJzL2Uyb0RvYy54bWxQSwUGAAAAAAYABgBZAQAApQ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88384" behindDoc="0" locked="0" layoutInCell="1" allowOverlap="1">
                <wp:simplePos x="0" y="0"/>
                <wp:positionH relativeFrom="column">
                  <wp:posOffset>1441450</wp:posOffset>
                </wp:positionH>
                <wp:positionV relativeFrom="paragraph">
                  <wp:posOffset>3681730</wp:posOffset>
                </wp:positionV>
                <wp:extent cx="1358900" cy="273050"/>
                <wp:effectExtent l="4445" t="4445" r="8255" b="8255"/>
                <wp:wrapNone/>
                <wp:docPr id="8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58900" cy="273050"/>
                        </a:xfrm>
                        <a:prstGeom prst="rect">
                          <a:avLst/>
                        </a:prstGeom>
                        <a:solidFill>
                          <a:srgbClr val="FFFFFF"/>
                        </a:solidFill>
                        <a:ln w="9525">
                          <a:solidFill>
                            <a:srgbClr val="000000"/>
                          </a:solidFill>
                          <a:miter lim="800000"/>
                        </a:ln>
                        <a:effectLst/>
                      </wps:spPr>
                      <wps:txbx>
                        <w:txbxContent>
                          <w:p>
                            <w:r>
                              <w:rPr>
                                <w:rFonts w:hint="eastAsia"/>
                              </w:rPr>
                              <w:t>学院进行成绩</w:t>
                            </w:r>
                            <w:r>
                              <w:t>认定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3.5pt;margin-top:289.9pt;height:21.5pt;width:107pt;z-index:252688384;mso-width-relative:page;mso-height-relative:page;" fillcolor="#FFFFFF" filled="t" stroked="t" coordsize="21600,21600" o:gfxdata="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cnC3aAAAACwEAAA8AAAAAAAAAAQAgAAAA&#10;IgAAAGRycy9kb3ducmV2LnhtbFBLAQIUABQAAAAIAIdO4kBReLokQgIAAIsEAAAOAAAAAAAAAAEA&#10;IAAAACkBAABkcnMvZTJvRG9jLnhtbFBLBQYAAAAABgAGAFkBAADdBQAAAAA=&#10;">
                <v:fill on="t" focussize="0,0"/>
                <v:stroke color="#000000" miterlimit="8" joinstyle="miter"/>
                <v:imagedata o:title=""/>
                <o:lock v:ext="edit" aspectratio="f"/>
                <v:textbox>
                  <w:txbxContent>
                    <w:p>
                      <w:r>
                        <w:rPr>
                          <w:rFonts w:hint="eastAsia"/>
                        </w:rPr>
                        <w:t>学院进行成绩</w:t>
                      </w:r>
                      <w:r>
                        <w:t>认定</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687360" behindDoc="0" locked="0" layoutInCell="1" allowOverlap="1">
                <wp:simplePos x="0" y="0"/>
                <wp:positionH relativeFrom="column">
                  <wp:posOffset>2130425</wp:posOffset>
                </wp:positionH>
                <wp:positionV relativeFrom="paragraph">
                  <wp:posOffset>3960495</wp:posOffset>
                </wp:positionV>
                <wp:extent cx="0" cy="251460"/>
                <wp:effectExtent l="38100" t="0" r="38100" b="15240"/>
                <wp:wrapNone/>
                <wp:docPr id="811" name="直接箭头连接符 666"/>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66" o:spid="_x0000_s1026" o:spt="32" type="#_x0000_t32" style="position:absolute;left:0pt;margin-left:167.75pt;margin-top:311.85pt;height:19.8pt;width:0pt;z-index:252687360;mso-width-relative:page;mso-height-relative:page;" filled="f" stroked="t" coordsize="21600,21600" o:gfxdata="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cEictkAAAALAQAADwAAAAAAAAABACAA&#10;AAAiAAAAZHJzL2Rvd25yZXYueG1sUEsBAhQAFAAAAAgAh07iQFehTJsMAgAAAQQAAA4AAAAAAAAA&#10;AQAgAAAAKA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63808" behindDoc="0" locked="0" layoutInCell="1" allowOverlap="1">
                <wp:simplePos x="0" y="0"/>
                <wp:positionH relativeFrom="column">
                  <wp:posOffset>1308100</wp:posOffset>
                </wp:positionH>
                <wp:positionV relativeFrom="paragraph">
                  <wp:posOffset>4213860</wp:posOffset>
                </wp:positionV>
                <wp:extent cx="1635125" cy="400050"/>
                <wp:effectExtent l="20320" t="5080" r="20955" b="13970"/>
                <wp:wrapNone/>
                <wp:docPr id="67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35125" cy="400050"/>
                        </a:xfrm>
                        <a:prstGeom prst="diamond">
                          <a:avLst/>
                        </a:prstGeom>
                        <a:solidFill>
                          <a:srgbClr val="FFFFFF"/>
                        </a:solidFill>
                        <a:ln w="9525">
                          <a:solidFill>
                            <a:srgbClr val="000000"/>
                          </a:solidFill>
                          <a:miter lim="800000"/>
                        </a:ln>
                        <a:effectLst/>
                      </wps:spPr>
                      <wps:txbx>
                        <w:txbxContent>
                          <w:p>
                            <w:r>
                              <w:rPr>
                                <w:rFonts w:hint="eastAsia"/>
                              </w:rPr>
                              <w:t>成绩是否合格</w:t>
                            </w:r>
                          </w:p>
                        </w:txbxContent>
                      </wps:txbx>
                      <wps:bodyPr rot="0" vert="horz" wrap="square" lIns="0" tIns="0" rIns="0" bIns="0" anchor="t" anchorCtr="0">
                        <a:noAutofit/>
                      </wps:bodyPr>
                    </wps:wsp>
                  </a:graphicData>
                </a:graphic>
              </wp:anchor>
            </w:drawing>
          </mc:Choice>
          <mc:Fallback>
            <w:pict>
              <v:shape id="文本框 2" o:spid="_x0000_s1026" o:spt="4" type="#_x0000_t4" style="position:absolute;left:0pt;margin-left:103pt;margin-top:331.8pt;height:31.5pt;width:128.75pt;z-index:252663808;mso-width-relative:page;mso-height-relative:page;" fillcolor="#FFFFFF" filled="t" stroked="t" coordsize="21600,21600" o:gfxdata="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pHEBtkAAAALAQAADwAAAAAAAAABACAAAAAiAAAAZHJzL2Rv&#10;d25yZXYueG1sUEsBAhQAFAAAAAgAh07iQBokv1s5AgAAfgQAAA4AAAAAAAAAAQAgAAAAKAEAAGRy&#10;cy9lMm9Eb2MueG1sUEsFBgAAAAAGAAYAWQEAANMFAAAAAA==&#10;">
                <v:fill on="t" focussize="0,0"/>
                <v:stroke color="#000000" miterlimit="8" joinstyle="miter"/>
                <v:imagedata o:title=""/>
                <o:lock v:ext="edit" aspectratio="f"/>
                <v:textbox inset="0mm,0mm,0mm,0mm">
                  <w:txbxContent>
                    <w:p>
                      <w:r>
                        <w:rPr>
                          <w:rFonts w:hint="eastAsia"/>
                        </w:rPr>
                        <w:t>成绩是否合格</w:t>
                      </w:r>
                    </w:p>
                  </w:txbxContent>
                </v:textbox>
              </v:shape>
            </w:pict>
          </mc:Fallback>
        </mc:AlternateContent>
      </w:r>
      <w:r>
        <w:rPr>
          <w:rFonts w:asciiTheme="majorEastAsia" w:hAnsiTheme="majorEastAsia" w:eastAsiaTheme="majorEastAsia"/>
          <w:sz w:val="28"/>
          <w:szCs w:val="28"/>
        </w:rPr>
        <mc:AlternateContent>
          <mc:Choice Requires="wps">
            <w:drawing>
              <wp:anchor distT="45720" distB="45720" distL="114300" distR="114300" simplePos="0" relativeHeight="252672000" behindDoc="0" locked="0" layoutInCell="1" allowOverlap="1">
                <wp:simplePos x="0" y="0"/>
                <wp:positionH relativeFrom="column">
                  <wp:posOffset>2247900</wp:posOffset>
                </wp:positionH>
                <wp:positionV relativeFrom="paragraph">
                  <wp:posOffset>4621530</wp:posOffset>
                </wp:positionV>
                <wp:extent cx="298450" cy="198120"/>
                <wp:effectExtent l="0" t="0" r="6350" b="11430"/>
                <wp:wrapSquare wrapText="bothSides"/>
                <wp:docPr id="8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198120"/>
                        </a:xfrm>
                        <a:prstGeom prst="rect">
                          <a:avLst/>
                        </a:prstGeom>
                        <a:solidFill>
                          <a:srgbClr val="FFFFFF"/>
                        </a:solidFill>
                        <a:ln w="9525">
                          <a:noFill/>
                          <a:miter lim="800000"/>
                        </a:ln>
                        <a:effectLst/>
                      </wps:spPr>
                      <wps:txbx>
                        <w:txbxContent>
                          <w:p>
                            <w:r>
                              <w:rPr>
                                <w:rFonts w:hint="eastAsia"/>
                              </w:rPr>
                              <w:t>是</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7pt;margin-top:363.9pt;height:15.6pt;width:23.5pt;mso-wrap-distance-bottom:3.6pt;mso-wrap-distance-left:9pt;mso-wrap-distance-right:9pt;mso-wrap-distance-top:3.6pt;z-index:252672000;mso-width-relative:page;mso-height-relative:margin;mso-height-percent:200;" fillcolor="#FFFFFF" filled="t" stroked="f" coordsize="21600,21600" o:gfxdata="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DiQ92gAAAAsBAAAPAAAAAAAAAAEAIAAAACIAAABkcnMvZG93bnJl&#10;di54bWxQSwECFAAUAAAACACHTuJAZoLbGDQCAABRBAAADgAAAAAAAAABACAAAAApAQAAZHJzL2Uy&#10;b0RvYy54bWxQSwUGAAAAAAYABgBZAQAAzwUAAAAA&#10;">
                <v:fill on="t" focussize="0,0"/>
                <v:stroke on="f" miterlimit="8" joinstyle="miter"/>
                <v:imagedata o:title=""/>
                <o:lock v:ext="edit" aspectratio="f"/>
                <v:textbox inset="0mm,0mm,0mm,0mm" style="mso-fit-shape-to-text:t;">
                  <w:txbxContent>
                    <w:p>
                      <w:r>
                        <w:rPr>
                          <w:rFonts w:hint="eastAsia"/>
                        </w:rPr>
                        <w:t>是</w:t>
                      </w:r>
                    </w:p>
                  </w:txbxContent>
                </v:textbox>
                <w10:wrap type="square"/>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45720" distB="45720" distL="114300" distR="114300" simplePos="0" relativeHeight="252660736" behindDoc="0" locked="0" layoutInCell="1" allowOverlap="1">
                <wp:simplePos x="0" y="0"/>
                <wp:positionH relativeFrom="column">
                  <wp:posOffset>2089150</wp:posOffset>
                </wp:positionH>
                <wp:positionV relativeFrom="paragraph">
                  <wp:posOffset>187960</wp:posOffset>
                </wp:positionV>
                <wp:extent cx="184150" cy="203200"/>
                <wp:effectExtent l="0" t="0" r="6350" b="6350"/>
                <wp:wrapSquare wrapText="bothSides"/>
                <wp:docPr id="6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4150" cy="203200"/>
                        </a:xfrm>
                        <a:prstGeom prst="rect">
                          <a:avLst/>
                        </a:prstGeom>
                        <a:solidFill>
                          <a:srgbClr val="FFFFFF"/>
                        </a:solidFill>
                        <a:ln w="9525">
                          <a:noFill/>
                          <a:miter lim="800000"/>
                        </a:ln>
                        <a:effectLst/>
                      </wps:spPr>
                      <wps:txbx>
                        <w:txbxContent>
                          <w:p>
                            <w:r>
                              <w:rPr>
                                <w:rFonts w:hint="eastAsia"/>
                              </w:rPr>
                              <w:t>是</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4.5pt;margin-top:14.8pt;height:16pt;width:14.5pt;mso-wrap-distance-bottom:3.6pt;mso-wrap-distance-left:9pt;mso-wrap-distance-right:9pt;mso-wrap-distance-top:3.6pt;z-index:252660736;mso-width-relative:page;mso-height-relative:page;" fillcolor="#FFFFFF" filled="t" stroked="f" coordsize="21600,21600" o:gfxdata="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OS/V7YAAAACQEAAA8AAAAAAAAAAQAgAAAAIgAAAGRycy9kb3ducmV2&#10;LnhtbFBLAQIUABQAAAAIAIdO4kCziKZnNQIAAFEEAAAOAAAAAAAAAAEAIAAAACcBAABkcnMvZTJv&#10;RG9jLnhtbFBLBQYAAAAABgAGAFkBAADOBQAAAAA=&#10;">
                <v:fill on="t" focussize="0,0"/>
                <v:stroke on="f" miterlimit="8" joinstyle="miter"/>
                <v:imagedata o:title=""/>
                <o:lock v:ext="edit" aspectratio="f"/>
                <v:textbox inset="0mm,0mm,0mm,0mm">
                  <w:txbxContent>
                    <w:p>
                      <w:r>
                        <w:rPr>
                          <w:rFonts w:hint="eastAsia"/>
                        </w:rPr>
                        <w:t>是</w:t>
                      </w:r>
                    </w:p>
                  </w:txbxContent>
                </v:textbox>
                <w10:wrap type="square"/>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b/>
          <w:sz w:val="36"/>
          <w:szCs w:val="36"/>
        </w:rPr>
        <mc:AlternateContent>
          <mc:Choice Requires="wps">
            <w:drawing>
              <wp:anchor distT="0" distB="0" distL="114300" distR="114300" simplePos="0" relativeHeight="252680192" behindDoc="0" locked="0" layoutInCell="1" allowOverlap="1">
                <wp:simplePos x="0" y="0"/>
                <wp:positionH relativeFrom="column">
                  <wp:posOffset>2089150</wp:posOffset>
                </wp:positionH>
                <wp:positionV relativeFrom="paragraph">
                  <wp:posOffset>106680</wp:posOffset>
                </wp:positionV>
                <wp:extent cx="322580" cy="0"/>
                <wp:effectExtent l="0" t="0" r="0" b="0"/>
                <wp:wrapNone/>
                <wp:docPr id="750" name="AutoShape 45"/>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9525">
                          <a:solidFill>
                            <a:srgbClr val="000000"/>
                          </a:solidFill>
                          <a:round/>
                        </a:ln>
                        <a:effectLst/>
                      </wps:spPr>
                      <wps:bodyPr/>
                    </wps:wsp>
                  </a:graphicData>
                </a:graphic>
              </wp:anchor>
            </w:drawing>
          </mc:Choice>
          <mc:Fallback>
            <w:pict>
              <v:shape id="AutoShape 45" o:spid="_x0000_s1026" o:spt="32" type="#_x0000_t32" style="position:absolute;left:0pt;margin-left:164.5pt;margin-top:8.4pt;height:0pt;width:25.4pt;z-index:252680192;mso-width-relative:page;mso-height-relative:page;" filled="f" stroked="t" coordsize="21600,21600" o:gfxdata="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mRL+dcAAAAJAQAADwAAAAAA&#10;AAABACAAAAAiAAAAZHJzL2Rvd25yZXYueG1sUEsBAhQAFAAAAAgAh07iQKXFYS3bAQAAwgMAAA4A&#10;AAAAAAAAAQAgAAAAJgEAAGRycy9lMm9Eb2MueG1sUEsFBgAAAAAGAAYAWQEAAHMFAAAAAA==&#10;">
                <v:fill on="f" focussize="0,0"/>
                <v:stroke color="#000000" joinstyle="round"/>
                <v:imagedata o:title=""/>
                <o:lock v:ext="edit" aspectratio="f"/>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82240" behindDoc="0" locked="0" layoutInCell="1" allowOverlap="1">
                <wp:simplePos x="0" y="0"/>
                <wp:positionH relativeFrom="column">
                  <wp:posOffset>2945130</wp:posOffset>
                </wp:positionH>
                <wp:positionV relativeFrom="paragraph">
                  <wp:posOffset>16510</wp:posOffset>
                </wp:positionV>
                <wp:extent cx="0" cy="279400"/>
                <wp:effectExtent l="38100" t="0" r="38100" b="6350"/>
                <wp:wrapNone/>
                <wp:docPr id="755" name="直接箭头连接符 475"/>
                <wp:cNvGraphicFramePr/>
                <a:graphic xmlns:a="http://schemas.openxmlformats.org/drawingml/2006/main">
                  <a:graphicData uri="http://schemas.microsoft.com/office/word/2010/wordprocessingShape">
                    <wps:wsp>
                      <wps:cNvCnPr/>
                      <wps:spPr>
                        <a:xfrm>
                          <a:off x="0" y="0"/>
                          <a:ext cx="0" cy="2794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75" o:spid="_x0000_s1026" o:spt="32" type="#_x0000_t32" style="position:absolute;left:0pt;margin-left:231.9pt;margin-top:1.3pt;height:22pt;width:0pt;z-index:252682240;mso-width-relative:page;mso-height-relative:page;" filled="f" stroked="t" coordsize="21600,21600" o:gfxdata="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Sw+9YAAAAIAQAADwAAAAAAAAABACAAAAAi&#10;AAAAZHJzL2Rvd25yZXYueG1sUEsBAhQAFAAAAAgAh07iQFFiUYwMAgAAAQQAAA4AAAAAAAAAAQAg&#10;AAAAJQ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659712" behindDoc="0" locked="0" layoutInCell="1" allowOverlap="1">
                <wp:simplePos x="0" y="0"/>
                <wp:positionH relativeFrom="column">
                  <wp:posOffset>2269490</wp:posOffset>
                </wp:positionH>
                <wp:positionV relativeFrom="paragraph">
                  <wp:posOffset>298450</wp:posOffset>
                </wp:positionV>
                <wp:extent cx="1323975" cy="299085"/>
                <wp:effectExtent l="4445" t="5080" r="5080" b="19685"/>
                <wp:wrapNone/>
                <wp:docPr id="638" name="文本框 482"/>
                <wp:cNvGraphicFramePr/>
                <a:graphic xmlns:a="http://schemas.openxmlformats.org/drawingml/2006/main">
                  <a:graphicData uri="http://schemas.microsoft.com/office/word/2010/wordprocessingShape">
                    <wps:wsp>
                      <wps:cNvSpPr txBox="1">
                        <a:spLocks noChangeArrowheads="1"/>
                      </wps:cNvSpPr>
                      <wps:spPr bwMode="auto">
                        <a:xfrm>
                          <a:off x="0" y="0"/>
                          <a:ext cx="1323975" cy="299085"/>
                        </a:xfrm>
                        <a:prstGeom prst="rect">
                          <a:avLst/>
                        </a:prstGeom>
                        <a:solidFill>
                          <a:srgbClr val="FFFFFF"/>
                        </a:solidFill>
                        <a:ln w="9525">
                          <a:solidFill>
                            <a:srgbClr val="000000"/>
                          </a:solidFill>
                          <a:miter lim="800000"/>
                        </a:ln>
                        <a:effectLst/>
                      </wps:spPr>
                      <wps:txbx>
                        <w:txbxContent>
                          <w:p>
                            <w:r>
                              <w:rPr>
                                <w:rFonts w:hint="eastAsia"/>
                              </w:rPr>
                              <w:t>学院启动</w:t>
                            </w:r>
                            <w:r>
                              <w:t>培训</w:t>
                            </w:r>
                            <w:r>
                              <w:rPr>
                                <w:rFonts w:hint="eastAsia"/>
                              </w:rPr>
                              <w:t>工作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482" o:spid="_x0000_s1026" o:spt="202" type="#_x0000_t202" style="position:absolute;left:0pt;margin-left:178.7pt;margin-top:23.5pt;height:23.55pt;width:104.25pt;z-index:252659712;mso-width-relative:page;mso-height-relative:margin;mso-height-percent:200;" fillcolor="#FFFFFF" filled="t" stroked="t" coordsize="21600,21600" o:gfxdata="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nBfr2AAAAAkBAAAPAAAAAAAAAAEAIAAA&#10;ACIAAABkcnMvZG93bnJldi54bWxQSwECFAAUAAAACACHTuJAacAYgUUCAACNBAAADgAAAAAAAAAB&#10;ACAAAAAnAQAAZHJzL2Uyb0RvYy54bWxQSwUGAAAAAAYABgBZAQAA3gUAAAAA&#10;">
                <v:fill on="t" focussize="0,0"/>
                <v:stroke color="#000000" miterlimit="8" joinstyle="miter"/>
                <v:imagedata o:title=""/>
                <o:lock v:ext="edit" aspectratio="f"/>
                <v:textbox style="mso-fit-shape-to-text:t;">
                  <w:txbxContent>
                    <w:p>
                      <w:r>
                        <w:rPr>
                          <w:rFonts w:hint="eastAsia"/>
                        </w:rPr>
                        <w:t>学院启动</w:t>
                      </w:r>
                      <w:r>
                        <w:t>培训</w:t>
                      </w:r>
                      <w:r>
                        <w:rPr>
                          <w:rFonts w:hint="eastAsia"/>
                        </w:rPr>
                        <w:t>工作</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678144" behindDoc="0" locked="0" layoutInCell="1" allowOverlap="1">
                <wp:simplePos x="0" y="0"/>
                <wp:positionH relativeFrom="column">
                  <wp:posOffset>2942590</wp:posOffset>
                </wp:positionH>
                <wp:positionV relativeFrom="paragraph">
                  <wp:posOffset>593725</wp:posOffset>
                </wp:positionV>
                <wp:extent cx="0" cy="251460"/>
                <wp:effectExtent l="38100" t="0" r="38100" b="15240"/>
                <wp:wrapNone/>
                <wp:docPr id="744" name="直接箭头连接符 483"/>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83" o:spid="_x0000_s1026" o:spt="32" type="#_x0000_t32" style="position:absolute;left:0pt;margin-left:231.7pt;margin-top:46.75pt;height:19.8pt;width:0pt;z-index:252678144;mso-width-relative:page;mso-height-relative:page;" filled="f" stroked="t" coordsize="21600,21600" o:gfxdata="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01k1rZAAAACgEAAA8AAAAAAAAAAQAg&#10;AAAAIgAAAGRycy9kb3ducmV2LnhtbFBLAQIUABQAAAAIAIdO4kDC8JeADQIAAAEEAAAOAAAAAAAA&#10;AAEAIAAAACgBAABkcnMvZTJvRG9jLnhtbFBLBQYAAAAABgAGAFkBAACn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83264" behindDoc="0" locked="0" layoutInCell="1" allowOverlap="1">
                <wp:simplePos x="0" y="0"/>
                <wp:positionH relativeFrom="column">
                  <wp:posOffset>1301115</wp:posOffset>
                </wp:positionH>
                <wp:positionV relativeFrom="paragraph">
                  <wp:posOffset>8255</wp:posOffset>
                </wp:positionV>
                <wp:extent cx="0" cy="647700"/>
                <wp:effectExtent l="38100" t="0" r="38100" b="0"/>
                <wp:wrapNone/>
                <wp:docPr id="765" name="直接箭头连接符 551"/>
                <wp:cNvGraphicFramePr/>
                <a:graphic xmlns:a="http://schemas.openxmlformats.org/drawingml/2006/main">
                  <a:graphicData uri="http://schemas.microsoft.com/office/word/2010/wordprocessingShape">
                    <wps:wsp>
                      <wps:cNvCnPr/>
                      <wps:spPr>
                        <a:xfrm>
                          <a:off x="0" y="0"/>
                          <a:ext cx="0" cy="6480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51" o:spid="_x0000_s1026" o:spt="32" type="#_x0000_t32" style="position:absolute;left:0pt;margin-left:102.45pt;margin-top:0.65pt;height:51pt;width:0pt;z-index:252683264;mso-width-relative:page;mso-height-relative:page;" filled="f" stroked="t" coordsize="21600,21600" o:gfxdata="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64QNNYAAAAJAQAADwAAAAAAAAABACAAAAAi&#10;AAAAZHJzL2Rvd25yZXYueG1sUEsBAhQAFAAAAAgAh07iQEPGHbUMAgAAAQQAAA4AAAAAAAAAAQAg&#10;AAAAJQEAAGRycy9lMm9Eb2MueG1sUEsFBgAAAAAGAAYAWQEAAKMFAAAAAA==&#10;">
                <v:fill on="f" focussize="0,0"/>
                <v:stroke color="#000000" joinstyle="round" endarrow="block"/>
                <v:imagedata o:title=""/>
                <o:lock v:ext="edit" aspectratio="f"/>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68928" behindDoc="0" locked="0" layoutInCell="1" allowOverlap="1">
                <wp:simplePos x="0" y="0"/>
                <wp:positionH relativeFrom="column">
                  <wp:posOffset>476250</wp:posOffset>
                </wp:positionH>
                <wp:positionV relativeFrom="paragraph">
                  <wp:posOffset>40640</wp:posOffset>
                </wp:positionV>
                <wp:extent cx="1638300" cy="866775"/>
                <wp:effectExtent l="5080" t="4445" r="13970" b="5080"/>
                <wp:wrapNone/>
                <wp:docPr id="7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38300" cy="866775"/>
                        </a:xfrm>
                        <a:prstGeom prst="rect">
                          <a:avLst/>
                        </a:prstGeom>
                        <a:solidFill>
                          <a:srgbClr val="FFFFFF"/>
                        </a:solidFill>
                        <a:ln w="9525">
                          <a:solidFill>
                            <a:srgbClr val="000000"/>
                          </a:solidFill>
                          <a:miter lim="800000"/>
                        </a:ln>
                        <a:effectLst/>
                      </wps:spPr>
                      <wps:txbx>
                        <w:txbxContent>
                          <w:p>
                            <w:r>
                              <w:rPr>
                                <w:rFonts w:hint="eastAsia"/>
                              </w:rPr>
                              <w:t>毕业学年学院组织学生参加企业实践（占成绩</w:t>
                            </w:r>
                            <w:r>
                              <w:t>4</w:t>
                            </w:r>
                            <w:r>
                              <w:rPr>
                                <w:rFonts w:hint="eastAsia"/>
                              </w:rPr>
                              <w:t>0%），</w:t>
                            </w:r>
                            <w:r>
                              <w:t>撰写</w:t>
                            </w:r>
                            <w:r>
                              <w:rPr>
                                <w:rFonts w:hint="eastAsia"/>
                              </w:rPr>
                              <w:t>实践</w:t>
                            </w:r>
                            <w:r>
                              <w:t>小结</w:t>
                            </w:r>
                            <w:r>
                              <w:rPr>
                                <w:rFonts w:hint="eastAsia"/>
                              </w:rPr>
                              <w:t>（占成绩</w:t>
                            </w:r>
                            <w:r>
                              <w:t>1</w:t>
                            </w:r>
                            <w:r>
                              <w:rPr>
                                <w:rFonts w:hint="eastAsia"/>
                              </w:rPr>
                              <w:t>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5pt;margin-top:3.2pt;height:68.25pt;width:129pt;z-index:252668928;mso-width-relative:page;mso-height-relative:page;" fillcolor="#FFFFFF" filled="t" stroked="t" coordsize="21600,21600" o:gfxdata="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VB5dvXAAAACAEAAA8AAAAAAAAAAQAgAAAAIgAA&#10;AGRycy9kb3ducmV2LnhtbFBLAQIUABQAAAAIAIdO4kALqhn/QgIAAIsEAAAOAAAAAAAAAAEAIAAA&#10;ACYBAABkcnMvZTJvRG9jLnhtbFBLBQYAAAAABgAGAFkBAADaBQAAAAA=&#10;">
                <v:fill on="t" focussize="0,0"/>
                <v:stroke color="#000000" miterlimit="8" joinstyle="miter"/>
                <v:imagedata o:title=""/>
                <o:lock v:ext="edit" aspectratio="f"/>
                <v:textbox>
                  <w:txbxContent>
                    <w:p>
                      <w:r>
                        <w:rPr>
                          <w:rFonts w:hint="eastAsia"/>
                        </w:rPr>
                        <w:t>毕业学年学院组织学生参加企业实践（占成绩</w:t>
                      </w:r>
                      <w:r>
                        <w:t>4</w:t>
                      </w:r>
                      <w:r>
                        <w:rPr>
                          <w:rFonts w:hint="eastAsia"/>
                        </w:rPr>
                        <w:t>0%），</w:t>
                      </w:r>
                      <w:r>
                        <w:t>撰写</w:t>
                      </w:r>
                      <w:r>
                        <w:rPr>
                          <w:rFonts w:hint="eastAsia"/>
                        </w:rPr>
                        <w:t>实践</w:t>
                      </w:r>
                      <w:r>
                        <w:t>小结</w:t>
                      </w:r>
                      <w:r>
                        <w:rPr>
                          <w:rFonts w:hint="eastAsia"/>
                        </w:rPr>
                        <w:t>（占成绩</w:t>
                      </w:r>
                      <w:r>
                        <w:t>1</w:t>
                      </w:r>
                      <w:r>
                        <w:rPr>
                          <w:rFonts w:hint="eastAsia"/>
                        </w:rPr>
                        <w:t>0%）</w:t>
                      </w:r>
                    </w:p>
                  </w:txbxContent>
                </v:textbox>
              </v:shape>
            </w:pict>
          </mc:Fallback>
        </mc:AlternateContent>
      </w:r>
      <w:r>
        <w:rPr>
          <w:rFonts w:asciiTheme="majorEastAsia" w:hAnsiTheme="majorEastAsia" w:eastAsiaTheme="majorEastAsia"/>
          <w:sz w:val="28"/>
          <w:szCs w:val="28"/>
        </w:rPr>
        <mc:AlternateContent>
          <mc:Choice Requires="wps">
            <w:drawing>
              <wp:anchor distT="45720" distB="45720" distL="114300" distR="114300" simplePos="0" relativeHeight="252676096" behindDoc="0" locked="0" layoutInCell="1" allowOverlap="1">
                <wp:simplePos x="0" y="0"/>
                <wp:positionH relativeFrom="column">
                  <wp:posOffset>2208530</wp:posOffset>
                </wp:positionH>
                <wp:positionV relativeFrom="paragraph">
                  <wp:posOffset>209550</wp:posOffset>
                </wp:positionV>
                <wp:extent cx="1724025" cy="695325"/>
                <wp:effectExtent l="4445" t="4445" r="5080" b="5080"/>
                <wp:wrapSquare wrapText="bothSides"/>
                <wp:docPr id="7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24025" cy="695325"/>
                        </a:xfrm>
                        <a:prstGeom prst="rect">
                          <a:avLst/>
                        </a:prstGeom>
                        <a:solidFill>
                          <a:srgbClr val="FFFFFF"/>
                        </a:solidFill>
                        <a:ln w="9525">
                          <a:solidFill>
                            <a:srgbClr val="000000"/>
                          </a:solidFill>
                          <a:miter lim="800000"/>
                        </a:ln>
                        <a:effectLst/>
                      </wps:spPr>
                      <wps:txbx>
                        <w:txbxContent>
                          <w:p>
                            <w:r>
                              <w:rPr>
                                <w:rFonts w:hint="eastAsia"/>
                              </w:rPr>
                              <w:t>毕业</w:t>
                            </w:r>
                            <w:r>
                              <w:t>学</w:t>
                            </w:r>
                            <w:r>
                              <w:rPr>
                                <w:rFonts w:hint="eastAsia"/>
                              </w:rPr>
                              <w:t>年</w:t>
                            </w:r>
                            <w:r>
                              <w:t>秋季学期</w:t>
                            </w:r>
                            <w:r>
                              <w:rPr>
                                <w:rFonts w:hint="eastAsia"/>
                              </w:rPr>
                              <w:t>末</w:t>
                            </w:r>
                            <w:r>
                              <w:t>，</w:t>
                            </w:r>
                            <w:r>
                              <w:rPr>
                                <w:rFonts w:hint="eastAsia"/>
                              </w:rPr>
                              <w:t>学生按人社局</w:t>
                            </w:r>
                            <w:r>
                              <w:t>通知</w:t>
                            </w:r>
                            <w:r>
                              <w:rPr>
                                <w:rFonts w:hint="eastAsia"/>
                              </w:rPr>
                              <w:t>参加考试（占总成绩50%）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3.9pt;margin-top:16.5pt;height:54.75pt;width:135.75pt;mso-wrap-distance-bottom:3.6pt;mso-wrap-distance-left:9pt;mso-wrap-distance-right:9pt;mso-wrap-distance-top:3.6pt;z-index:252676096;mso-width-relative:page;mso-height-relative:margin;mso-height-percent:200;" fillcolor="#FFFFFF" filled="t" stroked="t" coordsize="21600,21600" o:gfxdata="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BU/LNcAAAAKAQAADwAAAAAAAAABACAAAAAiAAAAZHJz&#10;L2Rvd25yZXYueG1sUEsBAhQAFAAAAAgAh07iQA0c5ic+AgAAiwQAAA4AAAAAAAAAAQAgAAAAJgEA&#10;AGRycy9lMm9Eb2MueG1sUEsFBgAAAAAGAAYAWQEAANYFAAAAAA==&#10;">
                <v:fill on="t" focussize="0,0"/>
                <v:stroke color="#000000" miterlimit="8" joinstyle="miter"/>
                <v:imagedata o:title=""/>
                <o:lock v:ext="edit" aspectratio="f"/>
                <v:textbox style="mso-fit-shape-to-text:t;">
                  <w:txbxContent>
                    <w:p>
                      <w:r>
                        <w:rPr>
                          <w:rFonts w:hint="eastAsia"/>
                        </w:rPr>
                        <w:t>毕业</w:t>
                      </w:r>
                      <w:r>
                        <w:t>学</w:t>
                      </w:r>
                      <w:r>
                        <w:rPr>
                          <w:rFonts w:hint="eastAsia"/>
                        </w:rPr>
                        <w:t>年</w:t>
                      </w:r>
                      <w:r>
                        <w:t>秋季学期</w:t>
                      </w:r>
                      <w:r>
                        <w:rPr>
                          <w:rFonts w:hint="eastAsia"/>
                        </w:rPr>
                        <w:t>末</w:t>
                      </w:r>
                      <w:r>
                        <w:t>，</w:t>
                      </w:r>
                      <w:r>
                        <w:rPr>
                          <w:rFonts w:hint="eastAsia"/>
                        </w:rPr>
                        <w:t>学生按人社局</w:t>
                      </w:r>
                      <w:r>
                        <w:t>通知</w:t>
                      </w:r>
                      <w:r>
                        <w:rPr>
                          <w:rFonts w:hint="eastAsia"/>
                        </w:rPr>
                        <w:t>参加考试（占总成绩50%）</w:t>
                      </w:r>
                    </w:p>
                  </w:txbxContent>
                </v:textbox>
                <w10:wrap type="square"/>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85312" behindDoc="0" locked="0" layoutInCell="1" allowOverlap="1">
                <wp:simplePos x="0" y="0"/>
                <wp:positionH relativeFrom="column">
                  <wp:posOffset>1287780</wp:posOffset>
                </wp:positionH>
                <wp:positionV relativeFrom="paragraph">
                  <wp:posOffset>271145</wp:posOffset>
                </wp:positionV>
                <wp:extent cx="0" cy="107950"/>
                <wp:effectExtent l="5080" t="0" r="13970" b="6350"/>
                <wp:wrapNone/>
                <wp:docPr id="774" name="直接连接符 547"/>
                <wp:cNvGraphicFramePr/>
                <a:graphic xmlns:a="http://schemas.openxmlformats.org/drawingml/2006/main">
                  <a:graphicData uri="http://schemas.microsoft.com/office/word/2010/wordprocessingShape">
                    <wps:wsp>
                      <wps:cNvCnPr/>
                      <wps:spPr>
                        <a:xfrm>
                          <a:off x="0" y="0"/>
                          <a:ext cx="0" cy="1080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47" o:spid="_x0000_s1026" o:spt="20" style="position:absolute;left:0pt;margin-left:101.4pt;margin-top:21.35pt;height:8.5pt;width:0pt;z-index:252685312;mso-width-relative:page;mso-height-relative:page;" filled="f" stroked="t" coordsize="21600,21600" o:gfxdata="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uqNXWAAAACQEAAA8AAAAAAAAAAQAgAAAAIgAAAGRycy9kb3ducmV2LnhtbFBLAQIU&#10;ABQAAAAIAIdO4kA0iK8D9QEAAOkDAAAOAAAAAAAAAAEAIAAAACUBAABkcnMvZTJvRG9jLnhtbFBL&#10;BQYAAAAABgAGAFkBAACMBQ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686336" behindDoc="0" locked="0" layoutInCell="1" allowOverlap="1">
                <wp:simplePos x="0" y="0"/>
                <wp:positionH relativeFrom="column">
                  <wp:posOffset>2939415</wp:posOffset>
                </wp:positionH>
                <wp:positionV relativeFrom="paragraph">
                  <wp:posOffset>267970</wp:posOffset>
                </wp:positionV>
                <wp:extent cx="0" cy="99060"/>
                <wp:effectExtent l="4445" t="0" r="14605" b="15240"/>
                <wp:wrapNone/>
                <wp:docPr id="775" name="直接连接符 553"/>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53" o:spid="_x0000_s1026" o:spt="20" style="position:absolute;left:0pt;margin-left:231.45pt;margin-top:21.1pt;height:7.8pt;width:0pt;z-index:252686336;mso-width-relative:page;mso-height-relative:page;" filled="f" stroked="t" coordsize="21600,21600" o:gfxdata="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ZMsJ1gAAAAkBAAAPAAAAAAAAAAEAIAAAACIAAABkcnMvZG93bnJldi54bWxQSwECFAAU&#10;AAAACACHTuJArMmmt/MBAADoAwAADgAAAAAAAAABACAAAAAlAQAAZHJzL2Uyb0RvYy54bWxQSwUG&#10;AAAAAAYABgBZAQAAigUAAAAA&#10;">
                <v:fill on="f" focussize="0,0"/>
                <v:stroke color="#000000" joinstyle="round"/>
                <v:imagedata o:title=""/>
                <o:lock v:ext="edit" aspectratio="f"/>
              </v:lin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92480" behindDoc="0" locked="0" layoutInCell="1" allowOverlap="1">
                <wp:simplePos x="0" y="0"/>
                <wp:positionH relativeFrom="column">
                  <wp:posOffset>3365500</wp:posOffset>
                </wp:positionH>
                <wp:positionV relativeFrom="paragraph">
                  <wp:posOffset>192405</wp:posOffset>
                </wp:positionV>
                <wp:extent cx="1419860" cy="279400"/>
                <wp:effectExtent l="0" t="30480" r="6350" b="16510"/>
                <wp:wrapNone/>
                <wp:docPr id="855" name="肘形连接符 343"/>
                <wp:cNvGraphicFramePr/>
                <a:graphic xmlns:a="http://schemas.openxmlformats.org/drawingml/2006/main">
                  <a:graphicData uri="http://schemas.microsoft.com/office/word/2010/wordprocessingShape">
                    <wps:wsp>
                      <wps:cNvCnPr/>
                      <wps:spPr>
                        <a:xfrm rot="-5400000" flipV="1">
                          <a:off x="0" y="0"/>
                          <a:ext cx="1419860" cy="279400"/>
                        </a:xfrm>
                        <a:prstGeom prst="bentConnector3">
                          <a:avLst>
                            <a:gd name="adj1" fmla="val 99486"/>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343" o:spid="_x0000_s1026" o:spt="34" type="#_x0000_t34" style="position:absolute;left:0pt;flip:y;margin-left:265pt;margin-top:15.15pt;height:22pt;width:111.8pt;rotation:5898240f;z-index:252692480;mso-width-relative:page;mso-height-relative:page;" filled="f" stroked="t" coordsize="21600,21600" o:gfxdata="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kNV9cAAAAJAQAADwAAAAAAAAABACAAAAAiAAAAZHJzL2Rv&#10;d25yZXYueG1sUEsBAhQAFAAAAAgAh07iQAOb5aQ7AgAATQQAAA4AAAAAAAAAAQAgAAAAJgEAAGRy&#10;cy9lMm9Eb2MueG1sUEsFBgAAAAAGAAYAWQEAANMFAAAAAA==&#10;" adj="21489">
                <v:fill on="f" focussize="0,0"/>
                <v:stroke color="#000000" joinstyle="miter" endarrow="block"/>
                <v:imagedata o:title=""/>
                <o:lock v:ext="edit" aspectratio="f"/>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226560" behindDoc="0" locked="0" layoutInCell="1" allowOverlap="1">
                <wp:simplePos x="0" y="0"/>
                <wp:positionH relativeFrom="column">
                  <wp:posOffset>2947035</wp:posOffset>
                </wp:positionH>
                <wp:positionV relativeFrom="paragraph">
                  <wp:posOffset>207645</wp:posOffset>
                </wp:positionV>
                <wp:extent cx="298450" cy="198120"/>
                <wp:effectExtent l="0" t="0" r="6350" b="11430"/>
                <wp:wrapNone/>
                <wp:docPr id="5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198120"/>
                        </a:xfrm>
                        <a:prstGeom prst="rect">
                          <a:avLst/>
                        </a:prstGeom>
                        <a:solidFill>
                          <a:srgbClr val="FFFFFF"/>
                        </a:solidFill>
                        <a:ln w="9525">
                          <a:noFill/>
                          <a:miter lim="800000"/>
                        </a:ln>
                        <a:effectLst/>
                      </wps:spPr>
                      <wps:txbx>
                        <w:txbxContent>
                          <w:p>
                            <w:r>
                              <w:rPr>
                                <w:rFonts w:hint="eastAsia"/>
                              </w:rPr>
                              <w:t>否</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05pt;margin-top:16.35pt;height:15.6pt;width:23.5pt;z-index:252226560;mso-width-relative:page;mso-height-relative:margin;mso-height-percent:200;" fillcolor="#FFFFFF" filled="t" stroked="f" coordsize="21600,21600" o:gfxdata="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nleqnYAAAACQEAAA8AAAAAAAAAAQAgAAAAIgAAAGRycy9kb3ducmV2&#10;LnhtbFBLAQIUABQAAAAIAIdO4kBkUnucNQIAAFEEAAAOAAAAAAAAAAEAIAAAACcBAABkcnMvZTJv&#10;RG9jLnhtbFBLBQYAAAAABgAGAFkBAADOBQAAAAA=&#10;">
                <v:fill on="t" focussize="0,0"/>
                <v:stroke on="f" miterlimit="8" joinstyle="miter"/>
                <v:imagedata o:title=""/>
                <o:lock v:ext="edit" aspectratio="f"/>
                <v:textbox inset="0mm,0mm,0mm,0mm" style="mso-fit-shape-to-text:t;">
                  <w:txbxContent>
                    <w:p>
                      <w:r>
                        <w:rPr>
                          <w:rFonts w:hint="eastAsia"/>
                        </w:rPr>
                        <w:t>否</w:t>
                      </w:r>
                    </w:p>
                  </w:txbxContent>
                </v:textbox>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91456" behindDoc="0" locked="0" layoutInCell="1" allowOverlap="1">
                <wp:simplePos x="0" y="0"/>
                <wp:positionH relativeFrom="column">
                  <wp:posOffset>2938780</wp:posOffset>
                </wp:positionH>
                <wp:positionV relativeFrom="paragraph">
                  <wp:posOffset>88900</wp:posOffset>
                </wp:positionV>
                <wp:extent cx="1275715" cy="0"/>
                <wp:effectExtent l="0" t="0" r="0" b="0"/>
                <wp:wrapNone/>
                <wp:docPr id="850" name="直接连接符 344"/>
                <wp:cNvGraphicFramePr/>
                <a:graphic xmlns:a="http://schemas.openxmlformats.org/drawingml/2006/main">
                  <a:graphicData uri="http://schemas.microsoft.com/office/word/2010/wordprocessingShape">
                    <wps:wsp>
                      <wps:cNvCnPr/>
                      <wps:spPr>
                        <a:xfrm flipH="1">
                          <a:off x="0" y="0"/>
                          <a:ext cx="127571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344" o:spid="_x0000_s1026" o:spt="20" style="position:absolute;left:0pt;flip:x;margin-left:231.4pt;margin-top:7pt;height:0pt;width:100.45pt;z-index:252691456;mso-width-relative:page;mso-height-relative:page;" filled="f" stroked="t" coordsize="21600,21600" o:gfxdata="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d0R39YAAAAJAQAADwAAAAAAAAABACAAAAAiAAAAZHJzL2Rvd25yZXYu&#10;eG1sUEsBAhQAFAAAAAgAh07iQGQMfaX9AQAA9AMAAA4AAAAAAAAAAQAgAAAAJQEAAGRycy9lMm9E&#10;b2MueG1sUEsFBgAAAAAGAAYAWQEAAJQFA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689408" behindDoc="0" locked="0" layoutInCell="1" allowOverlap="1">
                <wp:simplePos x="0" y="0"/>
                <wp:positionH relativeFrom="column">
                  <wp:posOffset>2123440</wp:posOffset>
                </wp:positionH>
                <wp:positionV relativeFrom="paragraph">
                  <wp:posOffset>288925</wp:posOffset>
                </wp:positionV>
                <wp:extent cx="0" cy="251460"/>
                <wp:effectExtent l="38100" t="0" r="38100" b="15240"/>
                <wp:wrapNone/>
                <wp:docPr id="832" name="直接箭头连接符 861"/>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61" o:spid="_x0000_s1026" o:spt="32" type="#_x0000_t32" style="position:absolute;left:0pt;margin-left:167.2pt;margin-top:22.75pt;height:19.8pt;width:0pt;z-index:252689408;mso-width-relative:page;mso-height-relative:page;" filled="f" stroked="t" coordsize="21600,21600" o:gfxdata="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wHrydkAAAAJAQAADwAAAAAAAAABACAA&#10;AAAiAAAAZHJzL2Rvd25yZXYueG1sUEsBAhQAFAAAAAgAh07iQNKtwBAMAgAAAQQAAA4AAAAAAAAA&#10;AQAgAAAAKAEAAGRycy9lMm9Eb2MueG1sUEsFBgAAAAAGAAYAWQEAAKYFAAAAAA==&#10;">
                <v:fill on="f" focussize="0,0"/>
                <v:stroke color="#000000" joinstyle="round" endarrow="block"/>
                <v:imagedata o:title=""/>
                <o:lock v:ext="edit" aspectratio="f"/>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asciiTheme="majorEastAsia" w:hAnsiTheme="majorEastAsia" w:eastAsiaTheme="majorEastAsia"/>
        </w:rPr>
        <mc:AlternateContent>
          <mc:Choice Requires="wps">
            <w:drawing>
              <wp:anchor distT="0" distB="0" distL="114300" distR="114300" simplePos="0" relativeHeight="252664832" behindDoc="0" locked="0" layoutInCell="1" allowOverlap="1">
                <wp:simplePos x="0" y="0"/>
                <wp:positionH relativeFrom="column">
                  <wp:posOffset>393065</wp:posOffset>
                </wp:positionH>
                <wp:positionV relativeFrom="paragraph">
                  <wp:posOffset>219710</wp:posOffset>
                </wp:positionV>
                <wp:extent cx="3397250" cy="279400"/>
                <wp:effectExtent l="4445" t="4445" r="8255" b="20955"/>
                <wp:wrapNone/>
                <wp:docPr id="6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97250" cy="279400"/>
                        </a:xfrm>
                        <a:prstGeom prst="rect">
                          <a:avLst/>
                        </a:prstGeom>
                        <a:solidFill>
                          <a:srgbClr val="FFFFFF"/>
                        </a:solidFill>
                        <a:ln w="9525">
                          <a:solidFill>
                            <a:srgbClr val="000000"/>
                          </a:solidFill>
                          <a:miter lim="800000"/>
                        </a:ln>
                        <a:effectLst/>
                      </wps:spPr>
                      <wps:txbx>
                        <w:txbxContent>
                          <w:p>
                            <w:r>
                              <w:rPr>
                                <w:rFonts w:hint="eastAsia"/>
                              </w:rPr>
                              <w:t>学院进行《毕业实践与制作》学分认定，报教务处备案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95pt;margin-top:17.3pt;height:22pt;width:267.5pt;z-index:252664832;mso-width-relative:page;mso-height-relative:page;" fillcolor="#FFFFFF" filled="t" stroked="t" coordsize="21600,21600" o:gfxdata="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QvDCtgAAAAIAQAADwAAAAAAAAABACAAAAAi&#10;AAAAZHJzL2Rvd25yZXYueG1sUEsBAhQAFAAAAAgAh07iQIwXRIJDAgAAiwQAAA4AAAAAAAAAAQAg&#10;AAAAJwEAAGRycy9lMm9Eb2MueG1sUEsFBgAAAAAGAAYAWQEAANwFAAAAAA==&#10;">
                <v:fill on="t" focussize="0,0"/>
                <v:stroke color="#000000" miterlimit="8" joinstyle="miter"/>
                <v:imagedata o:title=""/>
                <o:lock v:ext="edit" aspectratio="f"/>
                <v:textbox>
                  <w:txbxContent>
                    <w:p>
                      <w:r>
                        <w:rPr>
                          <w:rFonts w:hint="eastAsia"/>
                        </w:rPr>
                        <w:t>学院进行《毕业实践与制作》学分认定，报教务处备案</w:t>
                      </w:r>
                    </w:p>
                  </w:txbxContent>
                </v:textbox>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rPr>
          <w:rFonts w:asciiTheme="majorEastAsia" w:hAnsiTheme="majorEastAsia" w:eastAsiaTheme="majorEastAsia"/>
        </w:rPr>
      </w:pPr>
    </w:p>
    <w:p>
      <w:pPr>
        <w:tabs>
          <w:tab w:val="center" w:pos="4309"/>
          <w:tab w:val="left" w:pos="5840"/>
          <w:tab w:val="right" w:pos="8619"/>
        </w:tabs>
        <w:spacing w:line="440" w:lineRule="exact"/>
        <w:ind w:right="-313" w:rightChars="-149"/>
        <w:jc w:val="left"/>
        <w:rPr>
          <w:rFonts w:cs="Times New Roman" w:asciiTheme="majorEastAsia" w:hAnsiTheme="majorEastAsia" w:eastAsiaTheme="majorEastAsia"/>
          <w:b/>
          <w:sz w:val="32"/>
          <w:szCs w:val="32"/>
        </w:rPr>
      </w:pPr>
      <w:r>
        <w:rPr>
          <w:rFonts w:hint="eastAsia" w:cs="Times New Roman" w:asciiTheme="majorEastAsia" w:hAnsiTheme="majorEastAsia" w:eastAsiaTheme="majorEastAsia"/>
          <w:b/>
          <w:sz w:val="32"/>
          <w:szCs w:val="32"/>
        </w:rPr>
        <w:tab/>
      </w:r>
      <w:r>
        <w:rPr>
          <w:rFonts w:hint="eastAsia" w:cs="Times New Roman" w:asciiTheme="majorEastAsia" w:hAnsiTheme="majorEastAsia" w:eastAsiaTheme="majorEastAsia"/>
          <w:b/>
          <w:sz w:val="32"/>
          <w:szCs w:val="32"/>
        </w:rPr>
        <w:tab/>
      </w:r>
    </w:p>
    <w:p>
      <w:pPr>
        <w:tabs>
          <w:tab w:val="center" w:pos="4309"/>
          <w:tab w:val="left" w:pos="5840"/>
          <w:tab w:val="right" w:pos="8619"/>
        </w:tabs>
        <w:spacing w:line="440" w:lineRule="exact"/>
        <w:ind w:right="-313" w:rightChars="-149"/>
        <w:jc w:val="left"/>
        <w:rPr>
          <w:rFonts w:cs="Times New Roman" w:asciiTheme="majorEastAsia" w:hAnsiTheme="majorEastAsia" w:eastAsiaTheme="majorEastAsia"/>
          <w:b/>
          <w:sz w:val="32"/>
          <w:szCs w:val="32"/>
        </w:rPr>
      </w:pPr>
    </w:p>
    <w:p>
      <w:pPr>
        <w:tabs>
          <w:tab w:val="center" w:pos="4309"/>
          <w:tab w:val="left" w:pos="5840"/>
          <w:tab w:val="right" w:pos="8619"/>
        </w:tabs>
        <w:spacing w:line="440" w:lineRule="exact"/>
        <w:ind w:right="-313" w:rightChars="-149"/>
        <w:jc w:val="left"/>
        <w:rPr>
          <w:rFonts w:cs="Times New Roman" w:asciiTheme="majorEastAsia" w:hAnsiTheme="majorEastAsia" w:eastAsiaTheme="majorEastAsia"/>
          <w:b/>
          <w:sz w:val="32"/>
          <w:szCs w:val="32"/>
        </w:rPr>
      </w:pPr>
    </w:p>
    <w:p>
      <w:pPr>
        <w:pStyle w:val="48"/>
        <w:rPr>
          <w:color w:val="auto"/>
        </w:rPr>
      </w:pPr>
      <w:bookmarkStart w:id="286" w:name="_Toc28633"/>
      <w:r>
        <w:rPr>
          <w:rFonts w:hint="eastAsia"/>
          <w:color w:val="auto"/>
        </w:rPr>
        <w:t>市级及以上竞争性教学研究与改革项目申请立项工作流程</w:t>
      </w:r>
      <w:bookmarkEnd w:id="286"/>
    </w:p>
    <w:p>
      <w:pPr>
        <w:spacing w:before="156" w:beforeLines="50"/>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right="-313" w:rightChars="-149"/>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    名    称： </w:t>
      </w:r>
      <w:r>
        <w:rPr>
          <w:rFonts w:hint="eastAsia" w:cs="宋体" w:asciiTheme="majorEastAsia" w:hAnsiTheme="majorEastAsia" w:eastAsiaTheme="majorEastAsia"/>
          <w:kern w:val="0"/>
          <w:sz w:val="24"/>
        </w:rPr>
        <w:t>市级及以上教学研究与改革项目申请立项工作流程</w:t>
      </w:r>
    </w:p>
    <w:p>
      <w:pPr>
        <w:spacing w:line="440" w:lineRule="exact"/>
        <w:ind w:firstLine="482" w:firstLineChars="200"/>
        <w:rPr>
          <w:rFonts w:cs="Times New Roman" w:asciiTheme="majorEastAsia" w:hAnsiTheme="majorEastAsia" w:eastAsiaTheme="majorEastAsia"/>
          <w:b/>
          <w:bCs/>
          <w:kern w:val="0"/>
          <w:sz w:val="24"/>
        </w:rPr>
      </w:pPr>
      <w:r>
        <w:rPr>
          <w:rFonts w:hint="eastAsia" w:cs="Times New Roman" w:asciiTheme="majorEastAsia" w:hAnsiTheme="majorEastAsia" w:eastAsiaTheme="majorEastAsia"/>
          <w:b/>
          <w:sz w:val="24"/>
        </w:rPr>
        <w:t xml:space="preserve">负责单位： </w:t>
      </w:r>
      <w:r>
        <w:rPr>
          <w:rFonts w:hint="eastAsia" w:cs="宋体" w:asciiTheme="majorEastAsia" w:hAnsiTheme="majorEastAsia" w:eastAsiaTheme="majorEastAsia"/>
          <w:kern w:val="0"/>
          <w:sz w:val="24"/>
        </w:rPr>
        <w:t>教务处</w:t>
      </w:r>
    </w:p>
    <w:p>
      <w:pPr>
        <w:spacing w:line="440" w:lineRule="exact"/>
        <w:ind w:right="-313" w:rightChars="-149" w:firstLine="480"/>
        <w:rPr>
          <w:rFonts w:cs="宋体" w:asciiTheme="majorEastAsia" w:hAnsiTheme="majorEastAsia" w:eastAsiaTheme="majorEastAsia"/>
          <w:spacing w:val="-2"/>
          <w:kern w:val="0"/>
          <w:sz w:val="24"/>
        </w:rPr>
      </w:pPr>
      <w:r>
        <w:rPr>
          <w:rFonts w:hint="eastAsia" w:cs="Times New Roman" w:asciiTheme="majorEastAsia" w:hAnsiTheme="majorEastAsia" w:eastAsiaTheme="majorEastAsia"/>
          <w:b/>
          <w:sz w:val="24"/>
        </w:rPr>
        <w:t xml:space="preserve">依    据： </w:t>
      </w:r>
      <w:r>
        <w:rPr>
          <w:rFonts w:hint="eastAsia" w:cs="宋体" w:asciiTheme="majorEastAsia" w:hAnsiTheme="majorEastAsia" w:eastAsiaTheme="majorEastAsia"/>
          <w:spacing w:val="-2"/>
          <w:kern w:val="0"/>
          <w:sz w:val="24"/>
        </w:rPr>
        <w:t>《上海市教育委员会关于开展上海高校市级精品课程评选工作的通知》</w:t>
      </w:r>
    </w:p>
    <w:p>
      <w:pPr>
        <w:spacing w:line="440" w:lineRule="exact"/>
        <w:ind w:right="-617" w:rightChars="-294"/>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《上海市教育委员会关于开展上海高校本科重点教学改革项目申报工作的通知》</w:t>
      </w:r>
    </w:p>
    <w:p>
      <w:pPr>
        <w:spacing w:line="440" w:lineRule="exact"/>
        <w:ind w:right="-477" w:rightChars="-227"/>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《上海市教育委员会关于开展上海市级教学成果奖（基础教育）申报工作的通知》</w:t>
      </w:r>
    </w:p>
    <w:p>
      <w:pPr>
        <w:spacing w:line="440" w:lineRule="exact"/>
        <w:ind w:right="-313" w:rightChars="-149"/>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国务院《教学成果奖励条例》《教育部关于开展国家级教学成果奖评审工作的通知》</w:t>
      </w:r>
    </w:p>
    <w:p>
      <w:pPr>
        <w:spacing w:line="440" w:lineRule="exact"/>
        <w:ind w:left="1925" w:leftChars="228" w:hanging="1446" w:hangingChars="600"/>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适用范围： </w:t>
      </w:r>
      <w:r>
        <w:rPr>
          <w:rFonts w:hint="eastAsia" w:cs="宋体" w:asciiTheme="majorEastAsia" w:hAnsiTheme="majorEastAsia" w:eastAsiaTheme="majorEastAsia"/>
          <w:kern w:val="0"/>
          <w:sz w:val="24"/>
        </w:rPr>
        <w:t>二级教学单位、项目负责人</w:t>
      </w:r>
    </w:p>
    <w:p>
      <w:pPr>
        <w:spacing w:line="440" w:lineRule="exact"/>
        <w:ind w:left="1920" w:hanging="1920" w:hangingChars="800"/>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 xml:space="preserve">              （市级以上重点课程、精品课程、教学改革项目、教学成果奖等）</w:t>
      </w: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pStyle w:val="37"/>
        <w:spacing w:after="156" w:afterLines="50"/>
        <w:ind w:firstLine="0" w:firstLineChars="0"/>
        <w:rPr>
          <w:rFonts w:asciiTheme="majorEastAsia" w:hAnsiTheme="majorEastAsia" w:eastAsiaTheme="majorEastAsia"/>
          <w:b/>
          <w:sz w:val="28"/>
          <w:szCs w:val="28"/>
        </w:rPr>
      </w:pPr>
    </w:p>
    <w:p>
      <w:pPr>
        <w:spacing w:before="156" w:beforeLines="50"/>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jc w:val="left"/>
        <w:rPr>
          <w:rFonts w:cs="Times New Roman" w:asciiTheme="majorEastAsia" w:hAnsiTheme="majorEastAsia" w:eastAsiaTheme="majorEastAsia"/>
          <w:sz w:val="28"/>
          <w:szCs w:val="28"/>
        </w:rPr>
      </w:pPr>
      <w:r>
        <w:rPr>
          <w:rFonts w:cs="宋体" w:asciiTheme="majorEastAsia" w:hAnsiTheme="majorEastAsia" w:eastAsiaTheme="majorEastAsia"/>
          <w:b/>
          <w:bCs/>
          <w:kern w:val="0"/>
          <w:sz w:val="30"/>
          <w:szCs w:val="30"/>
        </w:rPr>
        <mc:AlternateContent>
          <mc:Choice Requires="wps">
            <w:drawing>
              <wp:anchor distT="0" distB="0" distL="114300" distR="114300" simplePos="0" relativeHeight="251802624" behindDoc="0" locked="0" layoutInCell="1" allowOverlap="1">
                <wp:simplePos x="0" y="0"/>
                <wp:positionH relativeFrom="column">
                  <wp:posOffset>1696085</wp:posOffset>
                </wp:positionH>
                <wp:positionV relativeFrom="paragraph">
                  <wp:posOffset>96520</wp:posOffset>
                </wp:positionV>
                <wp:extent cx="2738755" cy="291465"/>
                <wp:effectExtent l="5080" t="5080" r="18415" b="8255"/>
                <wp:wrapNone/>
                <wp:docPr id="982" name="AutoShape 36"/>
                <wp:cNvGraphicFramePr/>
                <a:graphic xmlns:a="http://schemas.openxmlformats.org/drawingml/2006/main">
                  <a:graphicData uri="http://schemas.microsoft.com/office/word/2010/wordprocessingShape">
                    <wps:wsp>
                      <wps:cNvSpPr>
                        <a:spLocks noChangeArrowheads="1"/>
                      </wps:cNvSpPr>
                      <wps:spPr bwMode="auto">
                        <a:xfrm>
                          <a:off x="0" y="0"/>
                          <a:ext cx="2738755" cy="291465"/>
                        </a:xfrm>
                        <a:prstGeom prst="flowChartTerminator">
                          <a:avLst/>
                        </a:prstGeom>
                        <a:solidFill>
                          <a:srgbClr val="FFFFFF"/>
                        </a:solidFill>
                        <a:ln w="9525">
                          <a:solidFill>
                            <a:srgbClr val="000000"/>
                          </a:solidFill>
                          <a:miter lim="800000"/>
                        </a:ln>
                        <a:effectLst/>
                      </wps:spPr>
                      <wps:txbx>
                        <w:txbxContent>
                          <w:p>
                            <w:pPr>
                              <w:jc w:val="center"/>
                              <w:rPr>
                                <w:rFonts w:cs="Times New Roman"/>
                              </w:rPr>
                            </w:pPr>
                            <w:r>
                              <w:rPr>
                                <w:rFonts w:hint="eastAsia" w:ascii="宋体" w:hAnsi="宋体" w:cs="Times New Roman"/>
                              </w:rPr>
                              <w:t>教务处发布市级及以上相关项目申报通知</w:t>
                            </w:r>
                          </w:p>
                          <w:p>
                            <w:pPr>
                              <w:rPr>
                                <w:szCs w:val="21"/>
                              </w:rPr>
                            </w:pPr>
                          </w:p>
                        </w:txbxContent>
                      </wps:txbx>
                      <wps:bodyPr rot="0" vert="horz" wrap="square" lIns="0" tIns="0" rIns="0" bIns="0" anchor="t" anchorCtr="0" upright="1">
                        <a:noAutofit/>
                      </wps:bodyPr>
                    </wps:wsp>
                  </a:graphicData>
                </a:graphic>
              </wp:anchor>
            </w:drawing>
          </mc:Choice>
          <mc:Fallback>
            <w:pict>
              <v:shape id="AutoShape 36" o:spid="_x0000_s1026" o:spt="116" type="#_x0000_t116" style="position:absolute;left:0pt;margin-left:133.55pt;margin-top:7.6pt;height:22.95pt;width:215.65pt;z-index:251802624;mso-width-relative:page;mso-height-relative:page;" fillcolor="#FFFFFF" filled="t" stroked="t" coordsize="21600,21600" o:gfxdata="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zAUt9cAAAAJAQAADwAAAAAAAAABACAAAAAiAAAAZHJzL2Rvd25yZXYu&#10;eG1sUEsBAhQAFAAAAAgAh07iQERV3eQ1AgAAjQQAAA4AAAAAAAAAAQAgAAAAJgEAAGRycy9lMm9E&#10;b2MueG1sUEsFBgAAAAAGAAYAWQEAAM0FAAAAAA==&#10;">
                <v:fill on="t" focussize="0,0"/>
                <v:stroke color="#000000" miterlimit="8" joinstyle="miter"/>
                <v:imagedata o:title=""/>
                <o:lock v:ext="edit" aspectratio="f"/>
                <v:textbox inset="0mm,0mm,0mm,0mm">
                  <w:txbxContent>
                    <w:p>
                      <w:pPr>
                        <w:jc w:val="center"/>
                        <w:rPr>
                          <w:rFonts w:cs="Times New Roman"/>
                        </w:rPr>
                      </w:pPr>
                      <w:r>
                        <w:rPr>
                          <w:rFonts w:hint="eastAsia" w:ascii="宋体" w:hAnsi="宋体" w:cs="Times New Roman"/>
                        </w:rPr>
                        <w:t>教务处发布市级及以上相关项目申报通知</w:t>
                      </w:r>
                    </w:p>
                    <w:p>
                      <w:pPr>
                        <w:rPr>
                          <w:szCs w:val="21"/>
                        </w:rPr>
                      </w:pPr>
                    </w:p>
                  </w:txbxContent>
                </v:textbox>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09792" behindDoc="0" locked="0" layoutInCell="1" allowOverlap="1">
                <wp:simplePos x="0" y="0"/>
                <wp:positionH relativeFrom="column">
                  <wp:posOffset>2934970</wp:posOffset>
                </wp:positionH>
                <wp:positionV relativeFrom="paragraph">
                  <wp:posOffset>2504440</wp:posOffset>
                </wp:positionV>
                <wp:extent cx="234315" cy="635"/>
                <wp:effectExtent l="38100" t="0" r="37465" b="13335"/>
                <wp:wrapNone/>
                <wp:docPr id="1016"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1.1pt;margin-top:197.2pt;height:0.05pt;width:18.45pt;rotation:5898240f;z-index:251809792;mso-width-relative:page;mso-height-relative:page;" filled="f" stroked="t" coordsize="21600,21600" o:gfxdata="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rxasdkA&#10;AAALAQAADwAAAAAAAAABACAAAAAiAAAAZHJzL2Rvd25yZXYueG1sUEsBAhQAFAAAAAgAh07iQCdN&#10;8G8eAgAAOQQAAA4AAAAAAAAAAQAgAAAAKAEAAGRycy9lMm9Eb2MueG1sUEsFBgAAAAAGAAYAWQEA&#10;ALgFAAAAAA==&#10;" adj="10800">
                <v:fill on="f" focussize="0,0"/>
                <v:stroke color="#000000" miterlimit="8"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7504" behindDoc="0" locked="0" layoutInCell="1" allowOverlap="1">
                <wp:simplePos x="0" y="0"/>
                <wp:positionH relativeFrom="column">
                  <wp:posOffset>2923540</wp:posOffset>
                </wp:positionH>
                <wp:positionV relativeFrom="paragraph">
                  <wp:posOffset>1936750</wp:posOffset>
                </wp:positionV>
                <wp:extent cx="234315" cy="635"/>
                <wp:effectExtent l="38100" t="0" r="37465" b="13335"/>
                <wp:wrapNone/>
                <wp:docPr id="1007"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0.2pt;margin-top:152.5pt;height:0.05pt;width:18.45pt;rotation:5898240f;z-index:251797504;mso-width-relative:page;mso-height-relative:page;" filled="f" stroked="t" coordsize="21600,21600" o:gfxdata="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VEUBtkA&#10;AAALAQAADwAAAAAAAAABACAAAAAiAAAAZHJzL2Rvd25yZXYueG1sUEsBAhQAFAAAAAgAh07iQOk6&#10;9lEeAgAAOQQAAA4AAAAAAAAAAQAgAAAAKAEAAGRycy9lMm9Eb2MueG1sUEsFBgAAAAAGAAYAWQEA&#10;ALgFAAAAAA==&#10;" adj="10800">
                <v:fill on="f" focussize="0,0"/>
                <v:stroke color="#000000" miterlimit="8"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00576" behindDoc="0" locked="0" layoutInCell="1" allowOverlap="1">
                <wp:simplePos x="0" y="0"/>
                <wp:positionH relativeFrom="column">
                  <wp:posOffset>1904365</wp:posOffset>
                </wp:positionH>
                <wp:positionV relativeFrom="paragraph">
                  <wp:posOffset>2050415</wp:posOffset>
                </wp:positionV>
                <wp:extent cx="2333625" cy="334010"/>
                <wp:effectExtent l="33655" t="5080" r="52070" b="22860"/>
                <wp:wrapNone/>
                <wp:docPr id="1006" name="AutoShape 1034"/>
                <wp:cNvGraphicFramePr/>
                <a:graphic xmlns:a="http://schemas.openxmlformats.org/drawingml/2006/main">
                  <a:graphicData uri="http://schemas.microsoft.com/office/word/2010/wordprocessingShape">
                    <wps:wsp>
                      <wps:cNvSpPr>
                        <a:spLocks noChangeArrowheads="1"/>
                      </wps:cNvSpPr>
                      <wps:spPr bwMode="auto">
                        <a:xfrm>
                          <a:off x="0" y="0"/>
                          <a:ext cx="2333625" cy="334010"/>
                        </a:xfrm>
                        <a:prstGeom prst="flowChartDecision">
                          <a:avLst/>
                        </a:prstGeom>
                        <a:solidFill>
                          <a:srgbClr val="FFFFFF"/>
                        </a:solidFill>
                        <a:ln w="9525">
                          <a:solidFill>
                            <a:srgbClr val="000000"/>
                          </a:solidFill>
                          <a:miter lim="800000"/>
                        </a:ln>
                        <a:effectLst/>
                      </wps:spPr>
                      <wps:txbx>
                        <w:txbxContent>
                          <w:p>
                            <w:pPr>
                              <w:ind w:firstLine="315" w:firstLineChars="150"/>
                              <w:rPr>
                                <w:szCs w:val="21"/>
                              </w:rPr>
                            </w:pPr>
                            <w:r>
                              <w:rPr>
                                <w:rFonts w:hint="eastAsia"/>
                                <w:szCs w:val="21"/>
                              </w:rPr>
                              <w:t>是否有名额限制</w:t>
                            </w:r>
                          </w:p>
                        </w:txbxContent>
                      </wps:txbx>
                      <wps:bodyPr rot="0" vert="horz" wrap="square" lIns="0" tIns="0" rIns="0" bIns="0" anchor="t" anchorCtr="0" upright="1">
                        <a:noAutofit/>
                      </wps:bodyPr>
                    </wps:wsp>
                  </a:graphicData>
                </a:graphic>
              </wp:anchor>
            </w:drawing>
          </mc:Choice>
          <mc:Fallback>
            <w:pict>
              <v:shape id="AutoShape 1034" o:spid="_x0000_s1026" o:spt="110" type="#_x0000_t110" style="position:absolute;left:0pt;margin-left:149.95pt;margin-top:161.45pt;height:26.3pt;width:183.75pt;z-index:251800576;mso-width-relative:page;mso-height-relative:page;" fillcolor="#FFFFFF" filled="t" stroked="t" coordsize="21600,21600" o:gfxdata="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jcKu2AAAAAsBAAAPAAAAAAAAAAEAIAAAACIAAABkcnMvZG93bnJldi54bWxQ&#10;SwECFAAUAAAACACHTuJAZS+uBjACAACOBAAADgAAAAAAAAABACAAAAAnAQAAZHJzL2Uyb0RvYy54&#10;bWxQSwUGAAAAAAYABgBZAQAAyQUAAAAA&#10;">
                <v:fill on="t" focussize="0,0"/>
                <v:stroke color="#000000" miterlimit="8" joinstyle="miter"/>
                <v:imagedata o:title=""/>
                <o:lock v:ext="edit" aspectratio="f"/>
                <v:textbox inset="0mm,0mm,0mm,0mm">
                  <w:txbxContent>
                    <w:p>
                      <w:pPr>
                        <w:ind w:firstLine="315" w:firstLineChars="150"/>
                        <w:rPr>
                          <w:szCs w:val="21"/>
                        </w:rPr>
                      </w:pPr>
                      <w:r>
                        <w:rPr>
                          <w:rFonts w:hint="eastAsia"/>
                          <w:szCs w:val="21"/>
                        </w:rPr>
                        <w:t>是否有名额限制</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6480" behindDoc="0" locked="0" layoutInCell="1" allowOverlap="1">
                <wp:simplePos x="0" y="0"/>
                <wp:positionH relativeFrom="column">
                  <wp:posOffset>3056890</wp:posOffset>
                </wp:positionH>
                <wp:positionV relativeFrom="paragraph">
                  <wp:posOffset>1353820</wp:posOffset>
                </wp:positionV>
                <wp:extent cx="635" cy="215900"/>
                <wp:effectExtent l="37465" t="0" r="38100" b="12700"/>
                <wp:wrapNone/>
                <wp:docPr id="1002" name="AutoShape 102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028" o:spid="_x0000_s1026" o:spt="32" type="#_x0000_t32" style="position:absolute;left:0pt;margin-left:240.7pt;margin-top:106.6pt;height:17pt;width:0.05pt;z-index:251796480;mso-width-relative:page;mso-height-relative:page;" filled="f" stroked="t" coordsize="21600,21600" o:gfxdata="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weXW2gAAAAsBAAAPAAAAAAAAAAEAIAAAACIAAABkcnMvZG93bnJl&#10;di54bWxQSwECFAAUAAAACACHTuJAi9kNI/sBAAD1AwAADgAAAAAAAAABACAAAAApAQAAZHJzL2Uy&#10;b0RvYy54bWxQSwUGAAAAAAYABgBZAQAAlg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4432" behindDoc="0" locked="0" layoutInCell="1" allowOverlap="1">
                <wp:simplePos x="0" y="0"/>
                <wp:positionH relativeFrom="column">
                  <wp:posOffset>1326515</wp:posOffset>
                </wp:positionH>
                <wp:positionV relativeFrom="paragraph">
                  <wp:posOffset>1115060</wp:posOffset>
                </wp:positionV>
                <wp:extent cx="3594735" cy="238760"/>
                <wp:effectExtent l="4445" t="4445" r="20320" b="23495"/>
                <wp:wrapNone/>
                <wp:docPr id="1000" name="Rectangle 15"/>
                <wp:cNvGraphicFramePr/>
                <a:graphic xmlns:a="http://schemas.openxmlformats.org/drawingml/2006/main">
                  <a:graphicData uri="http://schemas.microsoft.com/office/word/2010/wordprocessingShape">
                    <wps:wsp>
                      <wps:cNvSpPr>
                        <a:spLocks noChangeArrowheads="1"/>
                      </wps:cNvSpPr>
                      <wps:spPr bwMode="auto">
                        <a:xfrm>
                          <a:off x="0" y="0"/>
                          <a:ext cx="3594735" cy="23876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专业负责人或教研室主任初审并填写意见，提交至所在部门</w:t>
                            </w:r>
                          </w:p>
                          <w:p>
                            <w:pPr>
                              <w:spacing w:line="360" w:lineRule="exact"/>
                              <w:jc w:val="center"/>
                              <w:rPr>
                                <w:rFonts w:ascii="宋体" w:hAnsi="宋体" w:cs="Times New Roman"/>
                                <w:sz w:val="24"/>
                              </w:rPr>
                            </w:pPr>
                          </w:p>
                        </w:txbxContent>
                      </wps:txbx>
                      <wps:bodyPr rot="0" vert="horz" wrap="square" lIns="0" tIns="0" rIns="0" bIns="0" anchor="t" anchorCtr="0" upright="1">
                        <a:noAutofit/>
                      </wps:bodyPr>
                    </wps:wsp>
                  </a:graphicData>
                </a:graphic>
              </wp:anchor>
            </w:drawing>
          </mc:Choice>
          <mc:Fallback>
            <w:pict>
              <v:rect id="Rectangle 15" o:spid="_x0000_s1026" o:spt="1" style="position:absolute;left:0pt;margin-left:104.45pt;margin-top:87.8pt;height:18.8pt;width:283.05pt;z-index:251794432;mso-width-relative:page;mso-height-relative:page;" fillcolor="#FFFFFF" filled="t" stroked="t" coordsize="21600,21600" o:gfxdata="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tLYyJ2gAAAAsBAAAPAAAAAAAAAAEAIAAAACIAAABkcnMvZG93bnJldi54&#10;bWxQSwECFAAUAAAACACHTuJApKbd/DECAAB/BAAADgAAAAAAAAABACAAAAApAQAAZHJzL2Uyb0Rv&#10;Yy54bWxQSwUGAAAAAAYABgBZAQAAzA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专业负责人或教研室主任初审并填写意见，提交至所在部门</w:t>
                      </w:r>
                    </w:p>
                    <w:p>
                      <w:pPr>
                        <w:spacing w:line="360" w:lineRule="exact"/>
                        <w:jc w:val="center"/>
                        <w:rPr>
                          <w:rFonts w:ascii="宋体" w:hAnsi="宋体" w:cs="Times New Roman"/>
                          <w:sz w:val="24"/>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2384" behindDoc="0" locked="0" layoutInCell="1" allowOverlap="1">
                <wp:simplePos x="0" y="0"/>
                <wp:positionH relativeFrom="column">
                  <wp:posOffset>1362710</wp:posOffset>
                </wp:positionH>
                <wp:positionV relativeFrom="paragraph">
                  <wp:posOffset>680720</wp:posOffset>
                </wp:positionV>
                <wp:extent cx="3752215" cy="224790"/>
                <wp:effectExtent l="4445" t="4445" r="15240" b="18415"/>
                <wp:wrapNone/>
                <wp:docPr id="993" name="Rectangle 2"/>
                <wp:cNvGraphicFramePr/>
                <a:graphic xmlns:a="http://schemas.openxmlformats.org/drawingml/2006/main">
                  <a:graphicData uri="http://schemas.microsoft.com/office/word/2010/wordprocessingShape">
                    <wps:wsp>
                      <wps:cNvSpPr>
                        <a:spLocks noChangeArrowheads="1"/>
                      </wps:cNvSpPr>
                      <wps:spPr bwMode="auto">
                        <a:xfrm>
                          <a:off x="0" y="0"/>
                          <a:ext cx="3752215" cy="22479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教师登陆“教务处主页-常用下载”下载并填写相应“申报书”</w:t>
                            </w:r>
                          </w:p>
                        </w:txbxContent>
                      </wps:txbx>
                      <wps:bodyPr rot="0" vert="horz" wrap="square" lIns="0" tIns="0" rIns="0" bIns="0" anchor="t" anchorCtr="0" upright="1">
                        <a:noAutofit/>
                      </wps:bodyPr>
                    </wps:wsp>
                  </a:graphicData>
                </a:graphic>
              </wp:anchor>
            </w:drawing>
          </mc:Choice>
          <mc:Fallback>
            <w:pict>
              <v:rect id="Rectangle 2" o:spid="_x0000_s1026" o:spt="1" style="position:absolute;left:0pt;margin-left:107.3pt;margin-top:53.6pt;height:17.7pt;width:295.45pt;z-index:251792384;mso-width-relative:page;mso-height-relative:page;" fillcolor="#FFFFFF" filled="t" stroked="t" coordsize="21600,21600" o:gfxdata="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1ZAktoAAAALAQAADwAAAAAAAAABACAAAAAiAAAAZHJzL2Rvd25yZXYueG1sUEsB&#10;AhQAFAAAAAgAh07iQI33yNUsAgAAfQQAAA4AAAAAAAAAAQAgAAAAKQEAAGRycy9lMm9Eb2MueG1s&#10;UEsFBgAAAAAGAAYAWQEAAMcFA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教师登陆“教务处主页-常用下载”下载并填写相应“申报书”</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03648" behindDoc="0" locked="0" layoutInCell="1" allowOverlap="1">
                <wp:simplePos x="0" y="0"/>
                <wp:positionH relativeFrom="column">
                  <wp:posOffset>3053715</wp:posOffset>
                </wp:positionH>
                <wp:positionV relativeFrom="paragraph">
                  <wp:posOffset>461010</wp:posOffset>
                </wp:positionV>
                <wp:extent cx="635" cy="215900"/>
                <wp:effectExtent l="37465" t="0" r="38100" b="12700"/>
                <wp:wrapNone/>
                <wp:docPr id="995"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45pt;margin-top:36.3pt;height:17pt;width:0.05pt;z-index:251803648;mso-width-relative:page;mso-height-relative:page;" filled="f" stroked="t" coordsize="21600,21600" o:gfxdata="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FADA7ZAAAACgEAAA8AAAAAAAAAAQAgAAAAIgAAAGRycy9kb3ducmV2Lnht&#10;bFBLAQIUABQAAAAIAIdO4kAL8Slv+AEAAPIDAAAOAAAAAAAAAAEAIAAAACgBAABkcnMvZTJvRG9j&#10;LnhtbFBLBQYAAAAABgAGAFkBAACSBQ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5456" behindDoc="0" locked="0" layoutInCell="1" allowOverlap="1">
                <wp:simplePos x="0" y="0"/>
                <wp:positionH relativeFrom="column">
                  <wp:posOffset>2345055</wp:posOffset>
                </wp:positionH>
                <wp:positionV relativeFrom="paragraph">
                  <wp:posOffset>213995</wp:posOffset>
                </wp:positionV>
                <wp:extent cx="1407160" cy="238125"/>
                <wp:effectExtent l="4445" t="4445" r="17145" b="5080"/>
                <wp:wrapNone/>
                <wp:docPr id="991" name="Rectangle 16"/>
                <wp:cNvGraphicFramePr/>
                <a:graphic xmlns:a="http://schemas.openxmlformats.org/drawingml/2006/main">
                  <a:graphicData uri="http://schemas.microsoft.com/office/word/2010/wordprocessingShape">
                    <wps:wsp>
                      <wps:cNvSpPr>
                        <a:spLocks noChangeArrowheads="1"/>
                      </wps:cNvSpPr>
                      <wps:spPr bwMode="auto">
                        <a:xfrm>
                          <a:off x="0" y="0"/>
                          <a:ext cx="1407160" cy="23812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二级教学单位组织申报</w:t>
                            </w:r>
                          </w:p>
                        </w:txbxContent>
                      </wps:txbx>
                      <wps:bodyPr rot="0" vert="horz" wrap="square" lIns="0" tIns="0" rIns="0" bIns="0" anchor="t" anchorCtr="0" upright="1">
                        <a:noAutofit/>
                      </wps:bodyPr>
                    </wps:wsp>
                  </a:graphicData>
                </a:graphic>
              </wp:anchor>
            </w:drawing>
          </mc:Choice>
          <mc:Fallback>
            <w:pict>
              <v:rect id="Rectangle 16" o:spid="_x0000_s1026" o:spt="1" style="position:absolute;left:0pt;margin-left:184.65pt;margin-top:16.85pt;height:18.75pt;width:110.8pt;z-index:251795456;mso-width-relative:page;mso-height-relative:page;" fillcolor="#FFFFFF" filled="t" stroked="t" coordsize="21600,21600" o:gfxdata="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39h82wAAAAkBAAAPAAAAAAAAAAEAIAAAACIAAABkcnMvZG93bnJldi54bWxQSwECFAAU&#10;AAAACACHTuJA1apiOCcCAAB+BAAADgAAAAAAAAABACAAAAAqAQAAZHJzL2Uyb0RvYy54bWxQSwUG&#10;AAAAAAYABgBZAQAAww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二级教学单位组织申报</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799552" behindDoc="0" locked="0" layoutInCell="1" allowOverlap="1">
                <wp:simplePos x="0" y="0"/>
                <wp:positionH relativeFrom="column">
                  <wp:posOffset>3054350</wp:posOffset>
                </wp:positionH>
                <wp:positionV relativeFrom="paragraph">
                  <wp:posOffset>0</wp:posOffset>
                </wp:positionV>
                <wp:extent cx="635" cy="215900"/>
                <wp:effectExtent l="37465" t="0" r="38100" b="12700"/>
                <wp:wrapNone/>
                <wp:docPr id="990"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5pt;margin-top:0pt;height:17pt;width:0.05pt;z-index:251799552;mso-width-relative:page;mso-height-relative:page;" filled="f" stroked="t" coordsize="21600,21600" o:gfxdata="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eZHk1wAAAAcBAAAPAAAAAAAAAAEAIAAAACIAAABkcnMvZG93bnJldi54bWxQ&#10;SwECFAAUAAAACACHTuJA07n1ivgBAADyAwAADgAAAAAAAAABACAAAAAmAQAAZHJzL2Uyb0RvYy54&#10;bWxQSwUGAAAAAAYABgBZAQAAkAU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04672" behindDoc="0" locked="0" layoutInCell="1" allowOverlap="1">
                <wp:simplePos x="0" y="0"/>
                <wp:positionH relativeFrom="column">
                  <wp:posOffset>3054985</wp:posOffset>
                </wp:positionH>
                <wp:positionV relativeFrom="paragraph">
                  <wp:posOffset>110490</wp:posOffset>
                </wp:positionV>
                <wp:extent cx="635" cy="215900"/>
                <wp:effectExtent l="37465" t="0" r="38100" b="12700"/>
                <wp:wrapNone/>
                <wp:docPr id="997"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55pt;margin-top:8.7pt;height:17pt;width:0.05pt;z-index:251804672;mso-width-relative:page;mso-height-relative:page;" filled="f" stroked="t" coordsize="21600,21600" o:gfxdata="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xWdkLYAAAACQEAAA8AAAAAAAAAAQAgAAAAIgAAAGRycy9kb3ducmV2Lnht&#10;bFBLAQIUABQAAAAIAIdO4kBEIyGx+QEAAPIDAAAOAAAAAAAAAAEAIAAAACcBAABkcnMvZTJvRG9j&#10;LnhtbFBLBQYAAAAABgAGAFkBAACSBQ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793408" behindDoc="0" locked="0" layoutInCell="1" allowOverlap="1">
                <wp:simplePos x="0" y="0"/>
                <wp:positionH relativeFrom="column">
                  <wp:posOffset>671830</wp:posOffset>
                </wp:positionH>
                <wp:positionV relativeFrom="paragraph">
                  <wp:posOffset>389890</wp:posOffset>
                </wp:positionV>
                <wp:extent cx="4713605" cy="238760"/>
                <wp:effectExtent l="5080" t="4445" r="5715" b="23495"/>
                <wp:wrapNone/>
                <wp:docPr id="1004" name="Rectangle 13"/>
                <wp:cNvGraphicFramePr/>
                <a:graphic xmlns:a="http://schemas.openxmlformats.org/drawingml/2006/main">
                  <a:graphicData uri="http://schemas.microsoft.com/office/word/2010/wordprocessingShape">
                    <wps:wsp>
                      <wps:cNvSpPr>
                        <a:spLocks noChangeArrowheads="1"/>
                      </wps:cNvSpPr>
                      <wps:spPr bwMode="auto">
                        <a:xfrm>
                          <a:off x="0" y="0"/>
                          <a:ext cx="4523740" cy="23876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部门组织初审并排序，将“项目申报书”、“排序表”、“评审组名单”报教务处</w:t>
                            </w:r>
                          </w:p>
                          <w:p>
                            <w:pPr>
                              <w:jc w:val="center"/>
                              <w:rPr>
                                <w:rFonts w:ascii="宋体" w:hAnsi="宋体" w:cs="Times New Roman"/>
                              </w:rPr>
                            </w:pPr>
                          </w:p>
                          <w:p/>
                        </w:txbxContent>
                      </wps:txbx>
                      <wps:bodyPr rot="0" vert="horz" wrap="square" lIns="0" tIns="0" rIns="0" bIns="0" anchor="t" anchorCtr="0" upright="1">
                        <a:noAutofit/>
                      </wps:bodyPr>
                    </wps:wsp>
                  </a:graphicData>
                </a:graphic>
              </wp:anchor>
            </w:drawing>
          </mc:Choice>
          <mc:Fallback>
            <w:pict>
              <v:rect id="Rectangle 13" o:spid="_x0000_s1026" o:spt="1" style="position:absolute;left:0pt;margin-left:52.9pt;margin-top:30.7pt;height:18.8pt;width:371.15pt;z-index:251793408;mso-width-relative:page;mso-height-relative:page;" fillcolor="#FFFFFF" filled="t" stroked="t" coordsize="21600,21600" o:gfxdata="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xfb4zZAAAACQEAAA8AAAAAAAAAAQAgAAAAIgAAAGRycy9kb3ducmV2LnhtbFBL&#10;AQIUABQAAAAIAIdO4kCemeACLgIAAH8EAAAOAAAAAAAAAAEAIAAAACgBAABkcnMvZTJvRG9jLnht&#10;bFBLBQYAAAAABgAGAFkBAADI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部门组织初审并排序，将“项目申报书”、“排序表”、“评审组名单”报教务处</w:t>
                      </w:r>
                    </w:p>
                    <w:p>
                      <w:pPr>
                        <w:jc w:val="center"/>
                        <w:rPr>
                          <w:rFonts w:ascii="宋体" w:hAnsi="宋体" w:cs="Times New Roman"/>
                        </w:rPr>
                      </w:pPr>
                    </w:p>
                    <w:p/>
                  </w:txbxContent>
                </v:textbox>
              </v:rect>
            </w:pict>
          </mc:Fallback>
        </mc:AlternateContent>
      </w:r>
    </w:p>
    <w:p>
      <w:pPr>
        <w:jc w:val="left"/>
        <w:rPr>
          <w:rFonts w:cs="Times New Roman" w:asciiTheme="majorEastAsia" w:hAnsiTheme="majorEastAsia" w:eastAsiaTheme="majorEastAsia"/>
          <w:sz w:val="28"/>
          <w:szCs w:val="28"/>
        </w:rPr>
      </w:pP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636160" behindDoc="0" locked="0" layoutInCell="1" allowOverlap="1">
                <wp:simplePos x="0" y="0"/>
                <wp:positionH relativeFrom="column">
                  <wp:posOffset>4235450</wp:posOffset>
                </wp:positionH>
                <wp:positionV relativeFrom="paragraph">
                  <wp:posOffset>235585</wp:posOffset>
                </wp:positionV>
                <wp:extent cx="254635" cy="2540"/>
                <wp:effectExtent l="0" t="0" r="0" b="0"/>
                <wp:wrapNone/>
                <wp:docPr id="571" name="直接连接符 1028"/>
                <wp:cNvGraphicFramePr/>
                <a:graphic xmlns:a="http://schemas.openxmlformats.org/drawingml/2006/main">
                  <a:graphicData uri="http://schemas.microsoft.com/office/word/2010/wordprocessingShape">
                    <wps:wsp>
                      <wps:cNvCnPr/>
                      <wps:spPr>
                        <a:xfrm>
                          <a:off x="0" y="0"/>
                          <a:ext cx="254635" cy="25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028" o:spid="_x0000_s1026" o:spt="20" style="position:absolute;left:0pt;margin-left:333.5pt;margin-top:18.55pt;height:0.2pt;width:20.05pt;z-index:252636160;mso-width-relative:page;mso-height-relative:page;" filled="f" stroked="t" coordsize="21600,21600" o:gfxdata="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FF21wAAAAkBAAAPAAAAAAAAAAEAIAAAACIAAABkcnMvZG93bnJldi54bWxQ&#10;SwECFAAUAAAACACHTuJABVePUPgBAADtAwAADgAAAAAAAAABACAAAAAmAQAAZHJzL2Uyb0RvYy54&#10;bWxQSwUGAAAAAAYABgBZAQAAkAUAAAAA&#10;">
                <v:fill on="f" focussize="0,0"/>
                <v:stroke color="#000000" joinstyle="round"/>
                <v:imagedata o:title=""/>
                <o:lock v:ext="edit" aspectratio="f"/>
              </v:lin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23872" behindDoc="0" locked="0" layoutInCell="1" allowOverlap="1">
                <wp:simplePos x="0" y="0"/>
                <wp:positionH relativeFrom="column">
                  <wp:posOffset>4486275</wp:posOffset>
                </wp:positionH>
                <wp:positionV relativeFrom="paragraph">
                  <wp:posOffset>242570</wp:posOffset>
                </wp:positionV>
                <wp:extent cx="2540" cy="1401445"/>
                <wp:effectExtent l="0" t="0" r="0" b="0"/>
                <wp:wrapNone/>
                <wp:docPr id="572" name="直接连接符 253"/>
                <wp:cNvGraphicFramePr/>
                <a:graphic xmlns:a="http://schemas.openxmlformats.org/drawingml/2006/main">
                  <a:graphicData uri="http://schemas.microsoft.com/office/word/2010/wordprocessingShape">
                    <wps:wsp>
                      <wps:cNvCnPr/>
                      <wps:spPr>
                        <a:xfrm flipH="1">
                          <a:off x="0" y="0"/>
                          <a:ext cx="2540" cy="14014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53" o:spid="_x0000_s1026" o:spt="20" style="position:absolute;left:0pt;flip:x;margin-left:353.25pt;margin-top:19.1pt;height:110.35pt;width:0.2pt;z-index:252623872;mso-width-relative:page;mso-height-relative:page;" filled="f" stroked="t" coordsize="21600,21600" o:gfxdata="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6+xOtgAAAAKAQAADwAAAAAAAAABACAAAAAiAAAAZHJzL2Rvd25y&#10;ZXYueG1sUEsBAhQAFAAAAAgAh07iQIBb8Br+AQAA9wMAAA4AAAAAAAAAAQAgAAAAJwEAAGRycy9l&#10;Mm9Eb2MueG1sUEsFBgAAAAAGAAYAWQEAAJcFAAAAAA==&#10;">
                <v:fill on="f" focussize="0,0"/>
                <v:stroke color="#000000" joinstyle="round"/>
                <v:imagedata o:title=""/>
                <o:lock v:ext="edit" aspectratio="f"/>
              </v:lin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01600" behindDoc="0" locked="0" layoutInCell="1" allowOverlap="1">
                <wp:simplePos x="0" y="0"/>
                <wp:positionH relativeFrom="column">
                  <wp:posOffset>4243070</wp:posOffset>
                </wp:positionH>
                <wp:positionV relativeFrom="paragraph">
                  <wp:posOffset>19050</wp:posOffset>
                </wp:positionV>
                <wp:extent cx="245110" cy="227965"/>
                <wp:effectExtent l="4445" t="4445" r="17145" b="15240"/>
                <wp:wrapNone/>
                <wp:docPr id="573" name="Text Box 1062"/>
                <wp:cNvGraphicFramePr/>
                <a:graphic xmlns:a="http://schemas.openxmlformats.org/drawingml/2006/main">
                  <a:graphicData uri="http://schemas.microsoft.com/office/word/2010/wordprocessingShape">
                    <wps:wsp>
                      <wps:cNvSpPr txBox="1"/>
                      <wps:spPr>
                        <a:xfrm>
                          <a:off x="0" y="0"/>
                          <a:ext cx="245110" cy="22796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lIns="0" tIns="0" rIns="0" bIns="0" upright="1"/>
                    </wps:wsp>
                  </a:graphicData>
                </a:graphic>
              </wp:anchor>
            </w:drawing>
          </mc:Choice>
          <mc:Fallback>
            <w:pict>
              <v:shape id="Text Box 1062" o:spid="_x0000_s1026" o:spt="202" type="#_x0000_t202" style="position:absolute;left:0pt;margin-left:334.1pt;margin-top:1.5pt;height:17.95pt;width:19.3pt;z-index:251801600;mso-width-relative:page;mso-height-relative:page;" fillcolor="#FFFFFF" filled="t" stroked="t" coordsize="21600,21600" o:gfxdata="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ncDf1gAAAAgBAAAPAAAAAAAAAAEAIAAA&#10;ACIAAABkcnMvZG93bnJldi54bWxQSwECFAAUAAAACACHTuJAJYmzZA4CAABrBAAADgAAAAAAAAAB&#10;ACAAAAAlAQAAZHJzL2Uyb0RvYy54bWxQSwUGAAAAAAYABgBZAQAApQUAAAAA&#10;">
                <v:fill on="t" focussize="0,0"/>
                <v:stroke color="#FFFFFF" joinstyle="miter"/>
                <v:imagedata o:title=""/>
                <o:lock v:ext="edit" aspectratio="f"/>
                <v:textbox inset="0mm,0mm,0mm,0mm">
                  <w:txbxContent>
                    <w:p>
                      <w:r>
                        <w:rPr>
                          <w:rFonts w:hint="eastAsia"/>
                        </w:rPr>
                        <w:t>否</w:t>
                      </w:r>
                    </w:p>
                  </w:txbxContent>
                </v:textbox>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07744" behindDoc="0" locked="0" layoutInCell="1" allowOverlap="1">
                <wp:simplePos x="0" y="0"/>
                <wp:positionH relativeFrom="column">
                  <wp:posOffset>2108200</wp:posOffset>
                </wp:positionH>
                <wp:positionV relativeFrom="paragraph">
                  <wp:posOffset>240665</wp:posOffset>
                </wp:positionV>
                <wp:extent cx="2165985" cy="274320"/>
                <wp:effectExtent l="5080" t="5080" r="19685" b="6350"/>
                <wp:wrapNone/>
                <wp:docPr id="1014" name="AutoShape 62"/>
                <wp:cNvGraphicFramePr/>
                <a:graphic xmlns:a="http://schemas.openxmlformats.org/drawingml/2006/main">
                  <a:graphicData uri="http://schemas.microsoft.com/office/word/2010/wordprocessingShape">
                    <wps:wsp>
                      <wps:cNvSpPr>
                        <a:spLocks noChangeArrowheads="1"/>
                      </wps:cNvSpPr>
                      <wps:spPr bwMode="auto">
                        <a:xfrm>
                          <a:off x="0" y="0"/>
                          <a:ext cx="2165985" cy="274320"/>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教育教学工作委员会组织专家评审</w:t>
                            </w:r>
                          </w:p>
                        </w:txbxContent>
                      </wps:txbx>
                      <wps:bodyPr rot="0" vert="horz" wrap="square" lIns="72000" tIns="0" rIns="0" bIns="0" anchor="t" anchorCtr="0" upright="1">
                        <a:noAutofit/>
                      </wps:bodyPr>
                    </wps:wsp>
                  </a:graphicData>
                </a:graphic>
              </wp:anchor>
            </w:drawing>
          </mc:Choice>
          <mc:Fallback>
            <w:pict>
              <v:rect id="AutoShape 62" o:spid="_x0000_s1026" o:spt="1" style="position:absolute;left:0pt;margin-left:166pt;margin-top:18.95pt;height:21.6pt;width:170.55pt;z-index:251807744;mso-width-relative:page;mso-height-relative:page;" fillcolor="#FFFFFF" filled="t" stroked="t" coordsize="21600,21600" o:gfxdata="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YTtJtgAAAAJAQAADwAAAAAAAAABACAAAAAiAAAAZHJzL2Rvd25yZXYueG1s&#10;UEsBAhQAFAAAAAgAh07iQAuhsAAxAgAAgwQAAA4AAAAAAAAAAQAgAAAAJwEAAGRycy9lMm9Eb2Mu&#10;eG1sUEsFBgAAAAAGAAYAWQEAAMoFAAAAAA==&#10;">
                <v:fill on="t" focussize="0,0"/>
                <v:stroke color="#000000" miterlimit="8" joinstyle="miter"/>
                <v:imagedata o:title=""/>
                <o:lock v:ext="edit" aspectratio="f"/>
                <v:textbox inset="2mm,0mm,0mm,0mm">
                  <w:txbxContent>
                    <w:p>
                      <w:pPr>
                        <w:rPr>
                          <w:szCs w:val="21"/>
                        </w:rPr>
                      </w:pPr>
                      <w:r>
                        <w:rPr>
                          <w:rFonts w:hint="eastAsia"/>
                          <w:szCs w:val="21"/>
                        </w:rPr>
                        <w:t>教育教学工作委员会组织专家评审</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08768" behindDoc="0" locked="0" layoutInCell="1" allowOverlap="1">
                <wp:simplePos x="0" y="0"/>
                <wp:positionH relativeFrom="column">
                  <wp:posOffset>3134360</wp:posOffset>
                </wp:positionH>
                <wp:positionV relativeFrom="paragraph">
                  <wp:posOffset>11430</wp:posOffset>
                </wp:positionV>
                <wp:extent cx="148590" cy="184785"/>
                <wp:effectExtent l="5080" t="4445" r="17780" b="20320"/>
                <wp:wrapNone/>
                <wp:docPr id="574" name="文本框 551"/>
                <wp:cNvGraphicFramePr/>
                <a:graphic xmlns:a="http://schemas.openxmlformats.org/drawingml/2006/main">
                  <a:graphicData uri="http://schemas.microsoft.com/office/word/2010/wordprocessingShape">
                    <wps:wsp>
                      <wps:cNvSpPr txBox="1"/>
                      <wps:spPr>
                        <a:xfrm>
                          <a:off x="0" y="0"/>
                          <a:ext cx="148590" cy="1847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51" o:spid="_x0000_s1026" o:spt="202" type="#_x0000_t202" style="position:absolute;left:0pt;margin-left:246.8pt;margin-top:0.9pt;height:14.55pt;width:11.7pt;z-index:251808768;mso-width-relative:page;mso-height-relative:page;" fillcolor="#FFFFFF" filled="t" stroked="t" coordsize="21600,21600" o:gfxdata="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wXYPNcAAAAI&#10;AQAADwAAAAAAAAABACAAAAAiAAAAZHJzL2Rvd25yZXYueG1sUEsBAhQAFAAAAAgAh07iQD5mjwsd&#10;AgAAawQAAA4AAAAAAAAAAQAgAAAAJgEAAGRycy9lMm9Eb2MueG1sUEsFBgAAAAAGAAYAWQEAALUF&#10;A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805696" behindDoc="0" locked="0" layoutInCell="1" allowOverlap="1">
                <wp:simplePos x="0" y="0"/>
                <wp:positionH relativeFrom="column">
                  <wp:posOffset>3866515</wp:posOffset>
                </wp:positionH>
                <wp:positionV relativeFrom="paragraph">
                  <wp:posOffset>7517130</wp:posOffset>
                </wp:positionV>
                <wp:extent cx="0" cy="234950"/>
                <wp:effectExtent l="38100" t="0" r="38100" b="12700"/>
                <wp:wrapNone/>
                <wp:docPr id="1009"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76" o:spid="_x0000_s1026" o:spt="32" type="#_x0000_t32" style="position:absolute;left:0pt;margin-left:304.45pt;margin-top:591.9pt;height:18.5pt;width:0pt;z-index:251805696;mso-width-relative:page;mso-height-relative:page;" filled="f" stroked="t" coordsize="21600,21600" o:gfxdata="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0xce82gAAAA0BAAAP&#10;AAAAAAAAAAEAIAAAACIAAABkcnMvZG93bnJldi54bWxQSwECFAAUAAAACACHTuJAr4XwFxYCAAD9&#10;AwAADgAAAAAAAAABACAAAAApAQAAZHJzL2Uyb0RvYy54bWxQSwUGAAAAAAYABgBZAQAAsQ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806720" behindDoc="0" locked="0" layoutInCell="1" allowOverlap="1">
                <wp:simplePos x="0" y="0"/>
                <wp:positionH relativeFrom="column">
                  <wp:posOffset>3130550</wp:posOffset>
                </wp:positionH>
                <wp:positionV relativeFrom="paragraph">
                  <wp:posOffset>7268210</wp:posOffset>
                </wp:positionV>
                <wp:extent cx="1403350" cy="260350"/>
                <wp:effectExtent l="1270" t="0" r="0" b="20955"/>
                <wp:wrapNone/>
                <wp:docPr id="575" name="肘形连接符 78"/>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a:effectLst/>
                      </wps:spPr>
                      <wps:bodyPr/>
                    </wps:wsp>
                  </a:graphicData>
                </a:graphic>
              </wp:anchor>
            </w:drawing>
          </mc:Choice>
          <mc:Fallback>
            <w:pict>
              <v:shape id="肘形连接符 78" o:spid="_x0000_s1026" o:spt="34" type="#_x0000_t34" style="position:absolute;left:0pt;margin-left:246.5pt;margin-top:572.3pt;height:20.5pt;width:110.5pt;z-index:251806720;mso-width-relative:page;mso-height-relative:page;" filled="f" stroked="t" coordsize="21600,21600" o:gfxdata="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vC&#10;SNwAAAANAQAADwAAAAAAAAABACAAAAAiAAAAZHJzL2Rvd25yZXYueG1sUEsBAhQAFAAAAAgAh07i&#10;QM3sz0MeAgAALQQAAA4AAAAAAAAAAQAgAAAAKwEAAGRycy9lMm9Eb2MueG1sUEsFBgAAAAAGAAYA&#10;WQEAALsFAAAAAA==&#10;" adj="49">
                <v:fill on="f" focussize="0,0"/>
                <v:stroke color="#000000" joinstyle="miter"/>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625920" behindDoc="0" locked="0" layoutInCell="1" allowOverlap="1">
                <wp:simplePos x="0" y="0"/>
                <wp:positionH relativeFrom="column">
                  <wp:posOffset>2162810</wp:posOffset>
                </wp:positionH>
                <wp:positionV relativeFrom="paragraph">
                  <wp:posOffset>367665</wp:posOffset>
                </wp:positionV>
                <wp:extent cx="245110" cy="227965"/>
                <wp:effectExtent l="4445" t="4445" r="17145" b="15240"/>
                <wp:wrapNone/>
                <wp:docPr id="585" name="Text Box 1062"/>
                <wp:cNvGraphicFramePr/>
                <a:graphic xmlns:a="http://schemas.openxmlformats.org/drawingml/2006/main">
                  <a:graphicData uri="http://schemas.microsoft.com/office/word/2010/wordprocessingShape">
                    <wps:wsp>
                      <wps:cNvSpPr txBox="1">
                        <a:spLocks noChangeArrowheads="1"/>
                      </wps:cNvSpPr>
                      <wps:spPr bwMode="auto">
                        <a:xfrm>
                          <a:off x="0" y="0"/>
                          <a:ext cx="245110" cy="227965"/>
                        </a:xfrm>
                        <a:prstGeom prst="rect">
                          <a:avLst/>
                        </a:prstGeom>
                        <a:solidFill>
                          <a:srgbClr val="FFFFFF"/>
                        </a:solidFill>
                        <a:ln w="9525">
                          <a:solidFill>
                            <a:sysClr val="window" lastClr="FFFFFF">
                              <a:lumMod val="100000"/>
                              <a:lumOff val="0"/>
                            </a:sysClr>
                          </a:solidFill>
                          <a:miter lim="800000"/>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shape id="Text Box 1062" o:spid="_x0000_s1026" o:spt="202" type="#_x0000_t202" style="position:absolute;left:0pt;margin-left:170.3pt;margin-top:28.95pt;height:17.95pt;width:19.3pt;z-index:252625920;mso-width-relative:page;mso-height-relative:page;" fillcolor="#FFFFFF" filled="t" stroked="t" coordsize="21600,21600" o:gfxdata="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UVfJtkA&#10;AAAJAQAADwAAAAAAAAABACAAAAAiAAAAZHJzL2Rvd25yZXYueG1sUEsBAhQAFAAAAAgAh07iQCyX&#10;FjJXAgAAzQQAAA4AAAAAAAAAAQAgAAAAKAEAAGRycy9lMm9Eb2MueG1sUEsFBgAAAAAGAAYAWQEA&#10;APEFAAAAAA==&#10;">
                <v:fill on="t" focussize="0,0"/>
                <v:stroke color="#FFFFFF" miterlimit="8" joinstyle="miter"/>
                <v:imagedata o:title=""/>
                <o:lock v:ext="edit" aspectratio="f"/>
                <v:textbox inset="0mm,0mm,0mm,0mm">
                  <w:txbxContent>
                    <w:p>
                      <w:r>
                        <w:rPr>
                          <w:rFonts w:hint="eastAsia"/>
                        </w:rPr>
                        <w:t>否</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14656" behindDoc="0" locked="0" layoutInCell="1" allowOverlap="1">
                <wp:simplePos x="0" y="0"/>
                <wp:positionH relativeFrom="column">
                  <wp:posOffset>2466975</wp:posOffset>
                </wp:positionH>
                <wp:positionV relativeFrom="paragraph">
                  <wp:posOffset>356870</wp:posOffset>
                </wp:positionV>
                <wp:extent cx="1193800" cy="388620"/>
                <wp:effectExtent l="15240" t="5080" r="29210" b="6350"/>
                <wp:wrapNone/>
                <wp:docPr id="1651" name="AutoShape 62"/>
                <wp:cNvGraphicFramePr/>
                <a:graphic xmlns:a="http://schemas.openxmlformats.org/drawingml/2006/main">
                  <a:graphicData uri="http://schemas.microsoft.com/office/word/2010/wordprocessingShape">
                    <wps:wsp>
                      <wps:cNvSpPr>
                        <a:spLocks noChangeArrowheads="1"/>
                      </wps:cNvSpPr>
                      <wps:spPr bwMode="auto">
                        <a:xfrm>
                          <a:off x="0" y="0"/>
                          <a:ext cx="1193800" cy="388620"/>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AutoShape 62" o:spid="_x0000_s1026" o:spt="110" type="#_x0000_t110" style="position:absolute;left:0pt;margin-left:194.25pt;margin-top:28.1pt;height:30.6pt;width:94pt;z-index:252614656;mso-width-relative:page;mso-height-relative:page;" fillcolor="#FFFFFF" filled="t" stroked="t" coordsize="21600,21600" o:gfxdata="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yDsl9cAAAAKAQAADwAAAAAAAAABACAAAAAiAAAAZHJzL2Rvd25yZXYu&#10;eG1sUEsBAhQAFAAAAAgAh07iQG/wZAo1AgAAjAQAAA4AAAAAAAAAAQAgAAAAJgEAAGRycy9lMm9E&#10;b2MueG1sUEsFBgAAAAAGAAYAWQEAAM0FAAA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28992" behindDoc="0" locked="0" layoutInCell="1" allowOverlap="1">
                <wp:simplePos x="0" y="0"/>
                <wp:positionH relativeFrom="column">
                  <wp:posOffset>2943860</wp:posOffset>
                </wp:positionH>
                <wp:positionV relativeFrom="paragraph">
                  <wp:posOffset>245745</wp:posOffset>
                </wp:positionV>
                <wp:extent cx="234315" cy="635"/>
                <wp:effectExtent l="38100" t="0" r="37465" b="13335"/>
                <wp:wrapNone/>
                <wp:docPr id="1011"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1.8pt;margin-top:19.35pt;height:0.05pt;width:18.45pt;rotation:5898240f;z-index:252628992;mso-width-relative:page;mso-height-relative:page;" filled="f" stroked="t" coordsize="21600,21600" o:gfxdata="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sXctcAAAAJ&#10;AQAADwAAAAAAAAABACAAAAAiAAAAZHJzL2Rvd25yZXYueG1sUEsBAhQAFAAAAAgAh07iQBYs1oQd&#10;AgAAOQQAAA4AAAAAAAAAAQAgAAAAJgEAAGRycy9lMm9Eb2MueG1sUEsFBgAAAAAGAAYAWQEAALUF&#10;AAAAAA==&#10;" adj="10800">
                <v:fill on="f" focussize="0,0"/>
                <v:stroke color="#000000" miterlimit="8" joinstyle="miter" endarrow="block"/>
                <v:imagedata o:title=""/>
                <o:lock v:ext="edit" aspectratio="f"/>
              </v:shape>
            </w:pict>
          </mc:Fallback>
        </mc:AlternateContent>
      </w:r>
    </w:p>
    <w:p>
      <w:pPr>
        <w:tabs>
          <w:tab w:val="left" w:pos="6255"/>
        </w:tabs>
        <w:ind w:firstLine="2660" w:firstLineChars="950"/>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630016" behindDoc="0" locked="0" layoutInCell="1" allowOverlap="1">
                <wp:simplePos x="0" y="0"/>
                <wp:positionH relativeFrom="column">
                  <wp:posOffset>2952750</wp:posOffset>
                </wp:positionH>
                <wp:positionV relativeFrom="paragraph">
                  <wp:posOffset>457200</wp:posOffset>
                </wp:positionV>
                <wp:extent cx="207010" cy="1905"/>
                <wp:effectExtent l="38100" t="0" r="36195" b="2540"/>
                <wp:wrapNone/>
                <wp:docPr id="590" name="自选图形 978"/>
                <wp:cNvGraphicFramePr/>
                <a:graphic xmlns:a="http://schemas.openxmlformats.org/drawingml/2006/main">
                  <a:graphicData uri="http://schemas.microsoft.com/office/word/2010/wordprocessingShape">
                    <wps:wsp>
                      <wps:cNvCnPr/>
                      <wps:spPr>
                        <a:xfrm rot="5400000">
                          <a:off x="0" y="0"/>
                          <a:ext cx="207010" cy="190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978" o:spid="_x0000_s1026" o:spt="34" type="#_x0000_t34" style="position:absolute;left:0pt;margin-left:232.5pt;margin-top:36pt;height:0.15pt;width:16.3pt;rotation:5898240f;z-index:252630016;mso-width-relative:page;mso-height-relative:page;" filled="f" stroked="t" coordsize="21600,21600" o:gfxdata="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2y&#10;e1nZAAAACQEAAA8AAAAAAAAAAQAgAAAAIgAAAGRycy9kb3ducmV2LnhtbFBLAQIUABQAAAAIAIdO&#10;4kDdFp7RIgIAAC4EAAAOAAAAAAAAAAEAIAAAACgBAABkcnMvZTJvRG9jLnhtbFBLBQYAAAAABgAG&#10;AFkBAAC8BQAAAAA=&#10;" adj="10800">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21824" behindDoc="0" locked="0" layoutInCell="1" allowOverlap="1">
                <wp:simplePos x="0" y="0"/>
                <wp:positionH relativeFrom="column">
                  <wp:posOffset>817880</wp:posOffset>
                </wp:positionH>
                <wp:positionV relativeFrom="paragraph">
                  <wp:posOffset>156210</wp:posOffset>
                </wp:positionV>
                <wp:extent cx="0" cy="1351915"/>
                <wp:effectExtent l="38100" t="0" r="38100" b="635"/>
                <wp:wrapNone/>
                <wp:docPr id="591" name="直接箭头连接符 1592"/>
                <wp:cNvGraphicFramePr/>
                <a:graphic xmlns:a="http://schemas.openxmlformats.org/drawingml/2006/main">
                  <a:graphicData uri="http://schemas.microsoft.com/office/word/2010/wordprocessingShape">
                    <wps:wsp>
                      <wps:cNvCnPr/>
                      <wps:spPr>
                        <a:xfrm>
                          <a:off x="0" y="0"/>
                          <a:ext cx="0" cy="1351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92" o:spid="_x0000_s1026" o:spt="32" type="#_x0000_t32" style="position:absolute;left:0pt;margin-left:64.4pt;margin-top:12.3pt;height:106.45pt;width:0pt;z-index:252621824;mso-width-relative:page;mso-height-relative:page;" filled="f" stroked="t" coordsize="21600,21600" o:gfxdata="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9wegTYAAAACgEAAA8AAAAAAAAAAQAgAAAA&#10;IgAAAGRycy9kb3ducmV2LnhtbFBLAQIUABQAAAAIAIdO4kBXBInBCwIAAAMEAAAOAAAAAAAAAAEA&#10;IAAAACcBAABkcnMvZTJvRG9jLnhtbFBLBQYAAAAABgAGAFkBAACkBQ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37184" behindDoc="0" locked="0" layoutInCell="1" allowOverlap="1">
                <wp:simplePos x="0" y="0"/>
                <wp:positionH relativeFrom="column">
                  <wp:posOffset>816610</wp:posOffset>
                </wp:positionH>
                <wp:positionV relativeFrom="paragraph">
                  <wp:posOffset>159385</wp:posOffset>
                </wp:positionV>
                <wp:extent cx="1656080" cy="0"/>
                <wp:effectExtent l="0" t="0" r="0" b="0"/>
                <wp:wrapNone/>
                <wp:docPr id="606" name="直接连接符 1029"/>
                <wp:cNvGraphicFramePr/>
                <a:graphic xmlns:a="http://schemas.openxmlformats.org/drawingml/2006/main">
                  <a:graphicData uri="http://schemas.microsoft.com/office/word/2010/wordprocessingShape">
                    <wps:wsp>
                      <wps:cNvCnPr/>
                      <wps:spPr>
                        <a:xfrm flipH="1">
                          <a:off x="0" y="0"/>
                          <a:ext cx="165608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029" o:spid="_x0000_s1026" o:spt="20" style="position:absolute;left:0pt;flip:x;margin-left:64.3pt;margin-top:12.55pt;height:0pt;width:130.4pt;z-index:252637184;mso-width-relative:page;mso-height-relative:page;" filled="f" stroked="t" coordsize="21600,21600" o:gfxdata="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F5LMTWAAAACQEAAA8AAAAAAAAAAQAgAAAAIgAAAGRycy9kb3ducmV2&#10;LnhtbFBLAQIUABQAAAAIAIdO4kCVwi+s/gEAAPUDAAAOAAAAAAAAAAEAIAAAACUBAABkcnMvZTJv&#10;RG9jLnhtbFBLBQYAAAAABgAGAFkBAACVBQAAAAA=&#10;">
                <v:fill on="f" focussize="0,0"/>
                <v:stroke color="#000000" joinstyle="round"/>
                <v:imagedata o:title=""/>
                <o:lock v:ext="edit" aspectratio="f"/>
              </v:lin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10816" behindDoc="0" locked="0" layoutInCell="1" allowOverlap="1">
                <wp:simplePos x="0" y="0"/>
                <wp:positionH relativeFrom="column">
                  <wp:posOffset>2792095</wp:posOffset>
                </wp:positionH>
                <wp:positionV relativeFrom="paragraph">
                  <wp:posOffset>351790</wp:posOffset>
                </wp:positionV>
                <wp:extent cx="200660" cy="215900"/>
                <wp:effectExtent l="5080" t="5080" r="22860" b="7620"/>
                <wp:wrapNone/>
                <wp:docPr id="608" name="Text Box 1061"/>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lIns="0" tIns="0" rIns="0" bIns="0" upright="1"/>
                    </wps:wsp>
                  </a:graphicData>
                </a:graphic>
              </wp:anchor>
            </w:drawing>
          </mc:Choice>
          <mc:Fallback>
            <w:pict>
              <v:shape id="Text Box 1061" o:spid="_x0000_s1026" o:spt="202" type="#_x0000_t202" style="position:absolute;left:0pt;margin-left:219.85pt;margin-top:27.7pt;height:17pt;width:15.8pt;z-index:251810816;mso-width-relative:page;mso-height-relative:page;" fillcolor="#FFFFFF" filled="t" stroked="t" coordsize="21600,21600" o:gfxdata="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igIr2gAAAAkBAAAPAAAAAAAAAAEA&#10;IAAAACIAAABkcnMvZG93bnJldi54bWxQSwECFAAUAAAACACHTuJAuVbODw0CAABrBAAADgAAAAAA&#10;AAABACAAAAApAQAAZHJzL2Uyb0RvYy54bWxQSwUGAAAAAAYABgBZAQAAqAUAAAAA&#10;">
                <v:fill on="t" focussize="0,0"/>
                <v:stroke color="#FFFFFF" joinstyle="miter"/>
                <v:imagedata o:title=""/>
                <o:lock v:ext="edit" aspectratio="f"/>
                <v:textbox inset="0mm,0mm,0mm,0mm">
                  <w:txbxContent>
                    <w:p>
                      <w:r>
                        <w:rPr>
                          <w:rFonts w:hint="eastAsia"/>
                        </w:rPr>
                        <w:t>是</w:t>
                      </w:r>
                    </w:p>
                  </w:txbxContent>
                </v:textbox>
              </v:shape>
            </w:pict>
          </mc:Fallback>
        </mc:AlternateContent>
      </w:r>
      <w:r>
        <w:rPr>
          <w:rFonts w:cs="Times New Roman" w:asciiTheme="majorEastAsia" w:hAnsiTheme="majorEastAsia" w:eastAsiaTheme="majorEastAsia"/>
          <w:sz w:val="28"/>
          <w:szCs w:val="28"/>
        </w:rPr>
        <w:tab/>
      </w:r>
    </w:p>
    <w:p>
      <w:pPr>
        <w:ind w:firstLine="10920" w:firstLineChars="3900"/>
        <w:rPr>
          <w:rFonts w:cs="Times New Roman" w:asciiTheme="majorEastAsia" w:hAnsiTheme="majorEastAsia" w:eastAsiaTheme="majorEastAsia"/>
          <w:b/>
          <w:szCs w:val="21"/>
        </w:rPr>
      </w:pPr>
      <w:r>
        <w:rPr>
          <w:rFonts w:cs="Times New Roman" w:asciiTheme="majorEastAsia" w:hAnsiTheme="majorEastAsia" w:eastAsiaTheme="majorEastAsia"/>
          <w:sz w:val="28"/>
          <w:szCs w:val="28"/>
        </w:rPr>
        <mc:AlternateContent>
          <mc:Choice Requires="wps">
            <w:drawing>
              <wp:anchor distT="0" distB="0" distL="114300" distR="114300" simplePos="0" relativeHeight="252631040" behindDoc="0" locked="0" layoutInCell="1" allowOverlap="1">
                <wp:simplePos x="0" y="0"/>
                <wp:positionH relativeFrom="column">
                  <wp:posOffset>2378710</wp:posOffset>
                </wp:positionH>
                <wp:positionV relativeFrom="paragraph">
                  <wp:posOffset>165735</wp:posOffset>
                </wp:positionV>
                <wp:extent cx="1358265" cy="767080"/>
                <wp:effectExtent l="9525" t="5715" r="22860" b="8255"/>
                <wp:wrapNone/>
                <wp:docPr id="1018" name="AutoShape 62"/>
                <wp:cNvGraphicFramePr/>
                <a:graphic xmlns:a="http://schemas.openxmlformats.org/drawingml/2006/main">
                  <a:graphicData uri="http://schemas.microsoft.com/office/word/2010/wordprocessingShape">
                    <wps:wsp>
                      <wps:cNvSpPr>
                        <a:spLocks noChangeArrowheads="1"/>
                      </wps:cNvSpPr>
                      <wps:spPr bwMode="auto">
                        <a:xfrm>
                          <a:off x="0" y="0"/>
                          <a:ext cx="1358265" cy="767080"/>
                        </a:xfrm>
                        <a:prstGeom prst="flowChartDecision">
                          <a:avLst/>
                        </a:prstGeom>
                        <a:solidFill>
                          <a:srgbClr val="FFFFFF"/>
                        </a:solidFill>
                        <a:ln w="9525">
                          <a:solidFill>
                            <a:srgbClr val="000000"/>
                          </a:solidFill>
                          <a:miter lim="800000"/>
                        </a:ln>
                        <a:effectLst/>
                      </wps:spPr>
                      <wps:txbx>
                        <w:txbxContent>
                          <w:p>
                            <w:pPr>
                              <w:jc w:val="center"/>
                              <w:rPr>
                                <w:szCs w:val="21"/>
                              </w:rPr>
                            </w:pPr>
                            <w:r>
                              <w:rPr>
                                <w:rFonts w:hint="eastAsia"/>
                                <w:szCs w:val="21"/>
                              </w:rPr>
                              <w:t>是否教学成果奖项目</w:t>
                            </w:r>
                          </w:p>
                        </w:txbxContent>
                      </wps:txbx>
                      <wps:bodyPr rot="0" vert="horz" wrap="square" lIns="0" tIns="0" rIns="0" bIns="0" anchor="t" anchorCtr="0" upright="1">
                        <a:noAutofit/>
                      </wps:bodyPr>
                    </wps:wsp>
                  </a:graphicData>
                </a:graphic>
              </wp:anchor>
            </w:drawing>
          </mc:Choice>
          <mc:Fallback>
            <w:pict>
              <v:shape id="AutoShape 62" o:spid="_x0000_s1026" o:spt="110" type="#_x0000_t110" style="position:absolute;left:0pt;margin-left:187.3pt;margin-top:13.05pt;height:60.4pt;width:106.95pt;z-index:252631040;mso-width-relative:page;mso-height-relative:page;" fillcolor="#FFFFFF" filled="t" stroked="t" coordsize="21600,21600" o:gfxdata="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QLD+dgAAAAKAQAADwAAAAAAAAABACAAAAAiAAAAZHJzL2Rvd25yZXYu&#10;eG1sUEsBAhQAFAAAAAgAh07iQHqiwwI0AgAAjAQAAA4AAAAAAAAAAQAgAAAAJwEAAGRycy9lMm9E&#10;b2MueG1sUEsFBgAAAAAGAAYAWQEAAM0FAAAAAA==&#10;">
                <v:fill on="t" focussize="0,0"/>
                <v:stroke color="#000000" miterlimit="8" joinstyle="miter"/>
                <v:imagedata o:title=""/>
                <o:lock v:ext="edit" aspectratio="f"/>
                <v:textbox inset="0mm,0mm,0mm,0mm">
                  <w:txbxContent>
                    <w:p>
                      <w:pPr>
                        <w:jc w:val="center"/>
                        <w:rPr>
                          <w:szCs w:val="21"/>
                        </w:rPr>
                      </w:pPr>
                      <w:r>
                        <w:rPr>
                          <w:rFonts w:hint="eastAsia"/>
                          <w:szCs w:val="21"/>
                        </w:rPr>
                        <w:t>是否教学成果奖项目</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24896" behindDoc="0" locked="0" layoutInCell="1" allowOverlap="1">
                <wp:simplePos x="0" y="0"/>
                <wp:positionH relativeFrom="column">
                  <wp:posOffset>3054985</wp:posOffset>
                </wp:positionH>
                <wp:positionV relativeFrom="paragraph">
                  <wp:posOffset>56515</wp:posOffset>
                </wp:positionV>
                <wp:extent cx="1435735" cy="0"/>
                <wp:effectExtent l="0" t="38100" r="12065" b="38100"/>
                <wp:wrapNone/>
                <wp:docPr id="616" name="直接箭头连接符 254"/>
                <wp:cNvGraphicFramePr/>
                <a:graphic xmlns:a="http://schemas.openxmlformats.org/drawingml/2006/main">
                  <a:graphicData uri="http://schemas.microsoft.com/office/word/2010/wordprocessingShape">
                    <wps:wsp>
                      <wps:cNvCnPr/>
                      <wps:spPr>
                        <a:xfrm flipH="1">
                          <a:off x="0" y="0"/>
                          <a:ext cx="143573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54" o:spid="_x0000_s1026" o:spt="32" type="#_x0000_t32" style="position:absolute;left:0pt;flip:x;margin-left:240.55pt;margin-top:4.45pt;height:0pt;width:113.05pt;z-index:252624896;mso-width-relative:page;mso-height-relative:page;" filled="f" stroked="t" coordsize="21600,21600" o:gfxdata="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ONit1QAAAAcBAAAPAAAAAAAA&#10;AAEAIAAAACIAAABkcnMvZG93bnJldi54bWxQSwECFAAUAAAACACHTuJANCPxdBUCAAAMBAAADgAA&#10;AAAAAAABACAAAAAkAQAAZHJzL2Uyb0RvYy54bWxQSwUGAAAAAAYABgBZAQAAqw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15680" behindDoc="0" locked="0" layoutInCell="1" allowOverlap="1">
                <wp:simplePos x="0" y="0"/>
                <wp:positionH relativeFrom="column">
                  <wp:posOffset>3887470</wp:posOffset>
                </wp:positionH>
                <wp:positionV relativeFrom="paragraph">
                  <wp:posOffset>127635</wp:posOffset>
                </wp:positionV>
                <wp:extent cx="204470" cy="227965"/>
                <wp:effectExtent l="4445" t="4445" r="19685" b="15240"/>
                <wp:wrapNone/>
                <wp:docPr id="618" name="文本框 556"/>
                <wp:cNvGraphicFramePr/>
                <a:graphic xmlns:a="http://schemas.openxmlformats.org/drawingml/2006/main">
                  <a:graphicData uri="http://schemas.microsoft.com/office/word/2010/wordprocessingShape">
                    <wps:wsp>
                      <wps:cNvSpPr txBox="1"/>
                      <wps:spPr>
                        <a:xfrm>
                          <a:off x="0" y="0"/>
                          <a:ext cx="204470" cy="22796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txbxContent>
                      </wps:txbx>
                      <wps:bodyPr lIns="0" tIns="0" rIns="0" bIns="0" upright="1"/>
                    </wps:wsp>
                  </a:graphicData>
                </a:graphic>
              </wp:anchor>
            </w:drawing>
          </mc:Choice>
          <mc:Fallback>
            <w:pict>
              <v:shape id="文本框 556" o:spid="_x0000_s1026" o:spt="202" type="#_x0000_t202" style="position:absolute;left:0pt;margin-left:306.1pt;margin-top:10.05pt;height:17.95pt;width:16.1pt;z-index:252615680;mso-width-relative:page;mso-height-relative:page;" fillcolor="#FFFFFF" filled="t" stroked="t" coordsize="21600,21600" o:gfxdata="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nxFx9cAAAAJ&#10;AQAADwAAAAAAAAABACAAAAAiAAAAZHJzL2Rvd25yZXYueG1sUEsBAhQAFAAAAAgAh07iQAR/87Ed&#10;AgAAawQAAA4AAAAAAAAAAQAgAAAAJgEAAGRycy9lMm9Eb2MueG1sUEsFBgAAAAAGAAYAWQEAALUF&#10;AAAAAA==&#10;">
                <v:fill on="t" focussize="0,0"/>
                <v:stroke color="#FFFFFF" joinstyle="miter"/>
                <v:imagedata o:title=""/>
                <o:lock v:ext="edit" aspectratio="f"/>
                <v:textbox inset="0mm,0mm,0mm,0mm">
                  <w:txbxContent>
                    <w:p/>
                  </w:txbxContent>
                </v:textbox>
              </v:shape>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1666432" behindDoc="0" locked="0" layoutInCell="1" allowOverlap="1">
                <wp:simplePos x="0" y="0"/>
                <wp:positionH relativeFrom="column">
                  <wp:posOffset>2147570</wp:posOffset>
                </wp:positionH>
                <wp:positionV relativeFrom="paragraph">
                  <wp:posOffset>165735</wp:posOffset>
                </wp:positionV>
                <wp:extent cx="200660" cy="215900"/>
                <wp:effectExtent l="5080" t="5080" r="22860" b="7620"/>
                <wp:wrapNone/>
                <wp:docPr id="621" name="文本框 557"/>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lIns="0" tIns="0" rIns="0" bIns="0" upright="1"/>
                    </wps:wsp>
                  </a:graphicData>
                </a:graphic>
              </wp:anchor>
            </w:drawing>
          </mc:Choice>
          <mc:Fallback>
            <w:pict>
              <v:shape id="文本框 557" o:spid="_x0000_s1026" o:spt="202" type="#_x0000_t202" style="position:absolute;left:0pt;margin-left:169.1pt;margin-top:13.05pt;height:17pt;width:15.8pt;z-index:251666432;mso-width-relative:page;mso-height-relative:page;" fillcolor="#FFFFFF" filled="t" stroked="t" coordsize="21600,21600" o:gfxdata="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IMfpHYAAAA&#10;CQEAAA8AAAAAAAAAAQAgAAAAIgAAAGRycy9kb3ducmV2LnhtbFBLAQIUABQAAAAIAIdO4kA4zc6y&#10;HQIAAGsEAAAOAAAAAAAAAAEAIAAAACcBAABkcnMvZTJvRG9jLnhtbFBLBQYAAAAABgAGAFkBAAC2&#10;BQAAAAA=&#10;">
                <v:fill on="t" focussize="0,0"/>
                <v:stroke color="#FFFFFF" joinstyle="miter"/>
                <v:imagedata o:title=""/>
                <o:lock v:ext="edit" aspectratio="f"/>
                <v:textbox inset="0mm,0mm,0mm,0mm">
                  <w:txbxContent>
                    <w:p>
                      <w:r>
                        <w:rPr>
                          <w:rFonts w:hint="eastAsia"/>
                        </w:rPr>
                        <w:t>是</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667456" behindDoc="0" locked="0" layoutInCell="1" allowOverlap="1">
                <wp:simplePos x="0" y="0"/>
                <wp:positionH relativeFrom="column">
                  <wp:posOffset>3799205</wp:posOffset>
                </wp:positionH>
                <wp:positionV relativeFrom="paragraph">
                  <wp:posOffset>142240</wp:posOffset>
                </wp:positionV>
                <wp:extent cx="200660" cy="215900"/>
                <wp:effectExtent l="5080" t="5080" r="22860" b="7620"/>
                <wp:wrapNone/>
                <wp:docPr id="628" name="文本框 558"/>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lIns="0" tIns="0" rIns="0" bIns="0" upright="1"/>
                    </wps:wsp>
                  </a:graphicData>
                </a:graphic>
              </wp:anchor>
            </w:drawing>
          </mc:Choice>
          <mc:Fallback>
            <w:pict>
              <v:shape id="文本框 558" o:spid="_x0000_s1026" o:spt="202" type="#_x0000_t202" style="position:absolute;left:0pt;margin-left:299.15pt;margin-top:11.2pt;height:17pt;width:15.8pt;z-index:251667456;mso-width-relative:page;mso-height-relative:page;" fillcolor="#FFFFFF" filled="t" stroked="t" coordsize="21600,21600" o:gfxdata="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wyVbYAAAA&#10;CQEAAA8AAAAAAAAAAQAgAAAAIgAAAGRycy9kb3ducmV2LnhtbFBLAQIUABQAAAAIAIdO4kDmRhKI&#10;HQIAAGsEAAAOAAAAAAAAAAEAIAAAACcBAABkcnMvZTJvRG9jLnhtbFBLBQYAAAAABgAGAFkBAAC2&#10;BQAAAAA=&#10;">
                <v:fill on="t" focussize="0,0"/>
                <v:stroke color="#FFFFFF" joinstyle="miter"/>
                <v:imagedata o:title=""/>
                <o:lock v:ext="edit" aspectratio="f"/>
                <v:textbox inset="0mm,0mm,0mm,0mm">
                  <w:txbxContent>
                    <w:p>
                      <w:r>
                        <w:rPr>
                          <w:rFonts w:hint="eastAsia"/>
                        </w:rPr>
                        <w:t>否</w:t>
                      </w:r>
                    </w:p>
                  </w:txbxContent>
                </v:textbox>
              </v:shape>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b/>
          <w:sz w:val="32"/>
          <w:szCs w:val="32"/>
        </w:rPr>
        <mc:AlternateContent>
          <mc:Choice Requires="wps">
            <w:drawing>
              <wp:anchor distT="0" distB="0" distL="114300" distR="114300" simplePos="0" relativeHeight="252633088" behindDoc="0" locked="0" layoutInCell="1" allowOverlap="1">
                <wp:simplePos x="0" y="0"/>
                <wp:positionH relativeFrom="column">
                  <wp:posOffset>3421380</wp:posOffset>
                </wp:positionH>
                <wp:positionV relativeFrom="paragraph">
                  <wp:posOffset>343535</wp:posOffset>
                </wp:positionV>
                <wp:extent cx="931545" cy="305435"/>
                <wp:effectExtent l="4445" t="3175" r="52070" b="17780"/>
                <wp:wrapNone/>
                <wp:docPr id="634" name="肘形连接符 1021"/>
                <wp:cNvGraphicFramePr/>
                <a:graphic xmlns:a="http://schemas.openxmlformats.org/drawingml/2006/main">
                  <a:graphicData uri="http://schemas.microsoft.com/office/word/2010/wordprocessingShape">
                    <wps:wsp>
                      <wps:cNvCnPr/>
                      <wps:spPr>
                        <a:xfrm rot="-5400000" flipH="1">
                          <a:off x="0" y="0"/>
                          <a:ext cx="931545" cy="305435"/>
                        </a:xfrm>
                        <a:prstGeom prst="bentConnector3">
                          <a:avLst>
                            <a:gd name="adj1" fmla="val 19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021" o:spid="_x0000_s1026" o:spt="34" type="#_x0000_t34" style="position:absolute;left:0pt;flip:x;margin-left:269.4pt;margin-top:27.05pt;height:24.05pt;width:73.35pt;rotation:5898240f;z-index:252633088;mso-width-relative:page;mso-height-relative:page;" filled="f" stroked="t" coordsize="21600,21600" o:gfxdata="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Z4zbAAAACgEAAA8AAAAAAAAAAQAgAAAAIgAAAGRy&#10;cy9kb3ducmV2LnhtbFBLAQIUABQAAAAIAIdO4kAcZnsrOwIAAEsEAAAOAAAAAAAAAAEAIAAAACoB&#10;AABkcnMvZTJvRG9jLnhtbFBLBQYAAAAABgAGAFkBAADXBQAAAAA=&#10;" adj="41">
                <v:fill on="f" focussize="0,0"/>
                <v:stroke color="#000000" joinstyle="miter" endarrow="block"/>
                <v:imagedata o:title=""/>
                <o:lock v:ext="edit" aspectratio="f"/>
              </v:shape>
            </w:pict>
          </mc:Fallback>
        </mc:AlternateContent>
      </w:r>
      <w:r>
        <w:rPr>
          <w:rFonts w:cs="Times New Roman" w:asciiTheme="majorEastAsia" w:hAnsiTheme="majorEastAsia" w:eastAsiaTheme="majorEastAsia"/>
          <w:b/>
          <w:sz w:val="32"/>
          <w:szCs w:val="32"/>
        </w:rPr>
        <mc:AlternateContent>
          <mc:Choice Requires="wps">
            <w:drawing>
              <wp:anchor distT="0" distB="0" distL="114300" distR="114300" simplePos="0" relativeHeight="252632064" behindDoc="0" locked="0" layoutInCell="1" allowOverlap="1">
                <wp:simplePos x="0" y="0"/>
                <wp:positionH relativeFrom="column">
                  <wp:posOffset>2025015</wp:posOffset>
                </wp:positionH>
                <wp:positionV relativeFrom="paragraph">
                  <wp:posOffset>109855</wp:posOffset>
                </wp:positionV>
                <wp:extent cx="443865" cy="279400"/>
                <wp:effectExtent l="38100" t="1905" r="6350" b="11430"/>
                <wp:wrapNone/>
                <wp:docPr id="636" name="肘形连接符 1019"/>
                <wp:cNvGraphicFramePr/>
                <a:graphic xmlns:a="http://schemas.openxmlformats.org/drawingml/2006/main">
                  <a:graphicData uri="http://schemas.microsoft.com/office/word/2010/wordprocessingShape">
                    <wps:wsp>
                      <wps:cNvCnPr/>
                      <wps:spPr>
                        <a:xfrm rot="5400000">
                          <a:off x="0" y="0"/>
                          <a:ext cx="443865" cy="279400"/>
                        </a:xfrm>
                        <a:prstGeom prst="bentConnector3">
                          <a:avLst>
                            <a:gd name="adj1" fmla="val 73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019" o:spid="_x0000_s1026" o:spt="34" type="#_x0000_t34" style="position:absolute;left:0pt;margin-left:159.45pt;margin-top:8.65pt;height:22pt;width:34.95pt;rotation:5898240f;z-index:252632064;mso-width-relative:page;mso-height-relative:page;" filled="f" stroked="t" coordsize="21600,21600" o:gfxdata="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h24ndgAAAAJAQAADwAAAAAAAAABACAAAAAiAAAAZHJzL2Rvd25yZXYueG1s&#10;UEsBAhQAFAAAAAgAh07iQEzqJeIxAgAAQAQAAA4AAAAAAAAAAQAgAAAAJwEAAGRycy9lMm9Eb2Mu&#10;eG1sUEsFBgAAAAAGAAYAWQEAAMoFAAAAAA==&#10;" adj="158">
                <v:fill on="f" focussize="0,0"/>
                <v:stroke color="#000000"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2622848" behindDoc="0" locked="0" layoutInCell="1" allowOverlap="1">
                <wp:simplePos x="0" y="0"/>
                <wp:positionH relativeFrom="column">
                  <wp:posOffset>570230</wp:posOffset>
                </wp:positionH>
                <wp:positionV relativeFrom="paragraph">
                  <wp:posOffset>274955</wp:posOffset>
                </wp:positionV>
                <wp:extent cx="496570" cy="280035"/>
                <wp:effectExtent l="4445" t="4445" r="13335" b="20320"/>
                <wp:wrapNone/>
                <wp:docPr id="640" name="AutoShape 39"/>
                <wp:cNvGraphicFramePr/>
                <a:graphic xmlns:a="http://schemas.openxmlformats.org/drawingml/2006/main">
                  <a:graphicData uri="http://schemas.microsoft.com/office/word/2010/wordprocessingShape">
                    <wps:wsp>
                      <wps:cNvSpPr>
                        <a:spLocks noChangeArrowheads="1"/>
                      </wps:cNvSpPr>
                      <wps:spPr bwMode="auto">
                        <a:xfrm>
                          <a:off x="0" y="0"/>
                          <a:ext cx="496570" cy="2800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AutoShape 39" o:spid="_x0000_s1026" o:spt="176" type="#_x0000_t176" style="position:absolute;left:0pt;margin-left:44.9pt;margin-top:21.65pt;height:22.05pt;width:39.1pt;z-index:252622848;mso-width-relative:page;mso-height-relative:page;" fillcolor="#FFFFFF" filled="t" stroked="t" coordsize="21600,21600" o:gfxdata="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Yly1gAAAAgBAAAPAAAAAAAAAAEAIAAAACIAAABkcnMvZG93bnJl&#10;di54bWxQSwECFAAUAAAACACHTuJA66gipzgCAACSBAAADgAAAAAAAAABACAAAAAlAQAAZHJzL2Uy&#10;b0RvYy54bWxQSwUGAAAAAAYABgBZAQAAz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16704" behindDoc="0" locked="0" layoutInCell="1" allowOverlap="1">
                <wp:simplePos x="0" y="0"/>
                <wp:positionH relativeFrom="column">
                  <wp:posOffset>1288415</wp:posOffset>
                </wp:positionH>
                <wp:positionV relativeFrom="paragraph">
                  <wp:posOffset>156845</wp:posOffset>
                </wp:positionV>
                <wp:extent cx="1665605" cy="252095"/>
                <wp:effectExtent l="5080" t="4445" r="5715" b="10160"/>
                <wp:wrapNone/>
                <wp:docPr id="642" name="Rectangle 2"/>
                <wp:cNvGraphicFramePr/>
                <a:graphic xmlns:a="http://schemas.openxmlformats.org/drawingml/2006/main">
                  <a:graphicData uri="http://schemas.microsoft.com/office/word/2010/wordprocessingShape">
                    <wps:wsp>
                      <wps:cNvSpPr>
                        <a:spLocks noChangeArrowheads="1"/>
                      </wps:cNvSpPr>
                      <wps:spPr bwMode="auto">
                        <a:xfrm>
                          <a:off x="0" y="0"/>
                          <a:ext cx="1665605" cy="252095"/>
                        </a:xfrm>
                        <a:prstGeom prst="rect">
                          <a:avLst/>
                        </a:prstGeom>
                        <a:solidFill>
                          <a:srgbClr val="FFFFFF"/>
                        </a:solidFill>
                        <a:ln w="9525">
                          <a:solidFill>
                            <a:srgbClr val="000000"/>
                          </a:solidFill>
                          <a:miter lim="800000"/>
                        </a:ln>
                        <a:effectLst/>
                      </wps:spPr>
                      <wps:txbx>
                        <w:txbxContent>
                          <w:p>
                            <w:pPr>
                              <w:rPr>
                                <w:rFonts w:ascii="宋体" w:hAnsi="宋体" w:cs="Times New Roman"/>
                              </w:rPr>
                            </w:pPr>
                            <w:r>
                              <w:rPr>
                                <w:rFonts w:hint="eastAsia" w:ascii="宋体" w:hAnsi="宋体" w:cs="Times New Roman"/>
                              </w:rPr>
                              <w:t>教务处报校长办公会决定</w:t>
                            </w:r>
                          </w:p>
                        </w:txbxContent>
                      </wps:txbx>
                      <wps:bodyPr rot="0" vert="horz" wrap="square" lIns="36000" tIns="0" rIns="0" bIns="0" anchor="t" anchorCtr="0" upright="1">
                        <a:noAutofit/>
                      </wps:bodyPr>
                    </wps:wsp>
                  </a:graphicData>
                </a:graphic>
              </wp:anchor>
            </w:drawing>
          </mc:Choice>
          <mc:Fallback>
            <w:pict>
              <v:rect id="Rectangle 2" o:spid="_x0000_s1026" o:spt="1" style="position:absolute;left:0pt;margin-left:101.45pt;margin-top:12.35pt;height:19.85pt;width:131.15pt;z-index:252616704;mso-width-relative:page;mso-height-relative:page;" fillcolor="#FFFFFF" filled="t" stroked="t" coordsize="21600,21600" o:gfxdata="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2r2W1gAAAAkBAAAPAAAAAAAAAAEAIAAAACIAAABkcnMvZG93bnJldi54bWxQSwEC&#10;FAAUAAAACACHTuJARV7zby8CAACBBAAADgAAAAAAAAABACAAAAAlAQAAZHJzL2Uyb0RvYy54bWxQ&#10;SwUGAAAAAAYABgBZAQAAxgUAAAAA&#10;">
                <v:fill on="t" focussize="0,0"/>
                <v:stroke color="#000000" miterlimit="8" joinstyle="miter"/>
                <v:imagedata o:title=""/>
                <o:lock v:ext="edit" aspectratio="f"/>
                <v:textbox inset="1mm,0mm,0mm,0mm">
                  <w:txbxContent>
                    <w:p>
                      <w:pPr>
                        <w:rPr>
                          <w:rFonts w:ascii="宋体" w:hAnsi="宋体" w:cs="Times New Roman"/>
                        </w:rPr>
                      </w:pPr>
                      <w:r>
                        <w:rPr>
                          <w:rFonts w:hint="eastAsia" w:ascii="宋体" w:hAnsi="宋体" w:cs="Times New Roman"/>
                        </w:rPr>
                        <w:t>教务处报校长办公会决定</w:t>
                      </w:r>
                    </w:p>
                  </w:txbxContent>
                </v:textbox>
              </v:rect>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2638208" behindDoc="0" locked="0" layoutInCell="1" allowOverlap="1">
                <wp:simplePos x="0" y="0"/>
                <wp:positionH relativeFrom="column">
                  <wp:posOffset>816610</wp:posOffset>
                </wp:positionH>
                <wp:positionV relativeFrom="paragraph">
                  <wp:posOffset>259080</wp:posOffset>
                </wp:positionV>
                <wp:extent cx="1656080" cy="777875"/>
                <wp:effectExtent l="35560" t="0" r="3810" b="22225"/>
                <wp:wrapNone/>
                <wp:docPr id="643" name="肘形连接符 1041"/>
                <wp:cNvGraphicFramePr/>
                <a:graphic xmlns:a="http://schemas.openxmlformats.org/drawingml/2006/main">
                  <a:graphicData uri="http://schemas.microsoft.com/office/word/2010/wordprocessingShape">
                    <wps:wsp>
                      <wps:cNvCnPr/>
                      <wps:spPr>
                        <a:xfrm rot="10800000">
                          <a:off x="0" y="0"/>
                          <a:ext cx="1656080" cy="777875"/>
                        </a:xfrm>
                        <a:prstGeom prst="bentConnector3">
                          <a:avLst>
                            <a:gd name="adj1" fmla="val 99856"/>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041" o:spid="_x0000_s1026" o:spt="34" type="#_x0000_t34" style="position:absolute;left:0pt;margin-left:64.3pt;margin-top:20.4pt;height:61.25pt;width:130.4pt;rotation:11796480f;z-index:252638208;mso-width-relative:page;mso-height-relative:page;" filled="f" stroked="t" coordsize="21600,21600" o:gfxdata="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OvgwHYAAAACgEAAA8AAAAAAAAAAQAgAAAAIgAAAGRycy9kb3ducmV2&#10;LnhtbFBLAQIUABQAAAAIAIdO4kDxN2M9NQIAAEQEAAAOAAAAAAAAAAEAIAAAACcBAABkcnMvZTJv&#10;RG9jLnhtbFBLBQYAAAAABgAGAFkBAADOBQAAAAA=&#10;" adj="21569">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19776" behindDoc="0" locked="0" layoutInCell="1" allowOverlap="1">
                <wp:simplePos x="0" y="0"/>
                <wp:positionH relativeFrom="column">
                  <wp:posOffset>2745105</wp:posOffset>
                </wp:positionH>
                <wp:positionV relativeFrom="paragraph">
                  <wp:posOffset>215900</wp:posOffset>
                </wp:positionV>
                <wp:extent cx="234315" cy="635"/>
                <wp:effectExtent l="38100" t="0" r="37465" b="13335"/>
                <wp:wrapNone/>
                <wp:docPr id="1578"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16.15pt;margin-top:17pt;height:0.05pt;width:18.45pt;rotation:5898240f;z-index:252619776;mso-width-relative:page;mso-height-relative:page;" filled="f" stroked="t" coordsize="21600,21600" o:gfxdata="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gWmY2AAA&#10;AAkBAAAPAAAAAAAAAAEAIAAAACIAAABkcnMvZG93bnJldi54bWxQSwECFAAUAAAACACHTuJA/GCH&#10;mh4CAAA5BAAADgAAAAAAAAABACAAAAAnAQAAZHJzL2Uyb0RvYy54bWxQSwUGAAAAAAYABgBZAQAA&#10;twUAAAAA&#10;" adj="10800">
                <v:fill on="f" focussize="0,0"/>
                <v:stroke color="#000000" miterlimit="8"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2620800" behindDoc="0" locked="0" layoutInCell="1" allowOverlap="1">
                <wp:simplePos x="0" y="0"/>
                <wp:positionH relativeFrom="column">
                  <wp:posOffset>1908810</wp:posOffset>
                </wp:positionH>
                <wp:positionV relativeFrom="paragraph">
                  <wp:posOffset>8255</wp:posOffset>
                </wp:positionV>
                <wp:extent cx="2381250" cy="266065"/>
                <wp:effectExtent l="4445" t="4445" r="14605" b="15240"/>
                <wp:wrapNone/>
                <wp:docPr id="1580" name="Rectangle 2"/>
                <wp:cNvGraphicFramePr/>
                <a:graphic xmlns:a="http://schemas.openxmlformats.org/drawingml/2006/main">
                  <a:graphicData uri="http://schemas.microsoft.com/office/word/2010/wordprocessingShape">
                    <wps:wsp>
                      <wps:cNvSpPr>
                        <a:spLocks noChangeArrowheads="1"/>
                      </wps:cNvSpPr>
                      <wps:spPr bwMode="auto">
                        <a:xfrm>
                          <a:off x="0" y="0"/>
                          <a:ext cx="2381250" cy="26606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教务处报市教委或其他上级部门</w:t>
                            </w:r>
                          </w:p>
                        </w:txbxContent>
                      </wps:txbx>
                      <wps:bodyPr rot="0" vert="horz" wrap="square" lIns="0" tIns="0" rIns="0" bIns="0" anchor="t" anchorCtr="0" upright="1">
                        <a:noAutofit/>
                      </wps:bodyPr>
                    </wps:wsp>
                  </a:graphicData>
                </a:graphic>
              </wp:anchor>
            </w:drawing>
          </mc:Choice>
          <mc:Fallback>
            <w:pict>
              <v:rect id="Rectangle 2" o:spid="_x0000_s1026" o:spt="1" style="position:absolute;left:0pt;margin-left:150.3pt;margin-top:0.65pt;height:20.95pt;width:187.5pt;z-index:252620800;mso-width-relative:page;mso-height-relative:page;" fillcolor="#FFFFFF" filled="t" stroked="t" coordsize="21600,21600" o:gfxdata="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aTAS1wAAAAgBAAAPAAAAAAAAAAEAIAAAACIAAABkcnMvZG93bnJldi54bWxQSwECFAAU&#10;AAAACACHTuJAyGNSECsCAAB+BAAADgAAAAAAAAABACAAAAAmAQAAZHJzL2Uyb0RvYy54bWxQSwUG&#10;AAAAAAYABgBZAQAAww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教务处报市教委或其他上级部门</w:t>
                      </w:r>
                    </w:p>
                  </w:txbxContent>
                </v:textbox>
              </v:rect>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2617728" behindDoc="0" locked="0" layoutInCell="1" allowOverlap="1">
                <wp:simplePos x="0" y="0"/>
                <wp:positionH relativeFrom="column">
                  <wp:posOffset>2456180</wp:posOffset>
                </wp:positionH>
                <wp:positionV relativeFrom="paragraph">
                  <wp:posOffset>200025</wp:posOffset>
                </wp:positionV>
                <wp:extent cx="1262380" cy="402590"/>
                <wp:effectExtent l="15875" t="5080" r="17145" b="11430"/>
                <wp:wrapNone/>
                <wp:docPr id="644" name="AutoShape 1053"/>
                <wp:cNvGraphicFramePr/>
                <a:graphic xmlns:a="http://schemas.openxmlformats.org/drawingml/2006/main">
                  <a:graphicData uri="http://schemas.microsoft.com/office/word/2010/wordprocessingShape">
                    <wps:wsp>
                      <wps:cNvSpPr>
                        <a:spLocks noChangeArrowheads="1"/>
                      </wps:cNvSpPr>
                      <wps:spPr bwMode="auto">
                        <a:xfrm>
                          <a:off x="0" y="0"/>
                          <a:ext cx="1262380" cy="402590"/>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AutoShape 1053" o:spid="_x0000_s1026" o:spt="110" type="#_x0000_t110" style="position:absolute;left:0pt;margin-left:193.4pt;margin-top:15.75pt;height:31.7pt;width:99.4pt;z-index:252617728;mso-width-relative:page;mso-height-relative:page;" fillcolor="#FFFFFF" filled="t" stroked="t" coordsize="21600,21600" o:gfxdata="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sosy2AAAAAkBAAAPAAAAAAAAAAEAIAAAACIAAABkcnMvZG93bnJl&#10;di54bWxQSwECFAAUAAAACACHTuJAwwGWETYCAACNBAAADgAAAAAAAAABACAAAAAnAQAAZHJzL2Uy&#10;b0RvYy54bWxQSwUGAAAAAAYABgBZAQAAzwUAA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26944" behindDoc="0" locked="0" layoutInCell="1" allowOverlap="1">
                <wp:simplePos x="0" y="0"/>
                <wp:positionH relativeFrom="column">
                  <wp:posOffset>2151380</wp:posOffset>
                </wp:positionH>
                <wp:positionV relativeFrom="paragraph">
                  <wp:posOffset>199390</wp:posOffset>
                </wp:positionV>
                <wp:extent cx="245110" cy="227965"/>
                <wp:effectExtent l="4445" t="4445" r="17145" b="15240"/>
                <wp:wrapNone/>
                <wp:docPr id="645" name="Text Box 1062"/>
                <wp:cNvGraphicFramePr/>
                <a:graphic xmlns:a="http://schemas.openxmlformats.org/drawingml/2006/main">
                  <a:graphicData uri="http://schemas.microsoft.com/office/word/2010/wordprocessingShape">
                    <wps:wsp>
                      <wps:cNvSpPr txBox="1">
                        <a:spLocks noChangeArrowheads="1"/>
                      </wps:cNvSpPr>
                      <wps:spPr bwMode="auto">
                        <a:xfrm>
                          <a:off x="0" y="0"/>
                          <a:ext cx="245110" cy="227965"/>
                        </a:xfrm>
                        <a:prstGeom prst="rect">
                          <a:avLst/>
                        </a:prstGeom>
                        <a:solidFill>
                          <a:srgbClr val="FFFFFF"/>
                        </a:solidFill>
                        <a:ln w="9525">
                          <a:solidFill>
                            <a:sysClr val="window" lastClr="FFFFFF">
                              <a:lumMod val="100000"/>
                              <a:lumOff val="0"/>
                            </a:sysClr>
                          </a:solidFill>
                          <a:miter lim="800000"/>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shape id="Text Box 1062" o:spid="_x0000_s1026" o:spt="202" type="#_x0000_t202" style="position:absolute;left:0pt;margin-left:169.4pt;margin-top:15.7pt;height:17.95pt;width:19.3pt;z-index:252626944;mso-width-relative:page;mso-height-relative:page;" fillcolor="#FFFFFF" filled="t" stroked="t" coordsize="21600,21600" o:gfxdata="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eDowbXAAAA&#10;CQEAAA8AAAAAAAAAAQAgAAAAIgAAAGRycy9kb3ducmV2LnhtbFBLAQIUABQAAAAIAIdO4kCijVUo&#10;VwIAAM0EAAAOAAAAAAAAAAEAIAAAACYBAABkcnMvZTJvRG9jLnhtbFBLBQYAAAAABgAGAFkBAADv&#10;BQAAAAA=&#10;">
                <v:fill on="t" focussize="0,0"/>
                <v:stroke color="#FFFFFF" miterlimit="8" joinstyle="miter"/>
                <v:imagedata o:title=""/>
                <o:lock v:ext="edit" aspectratio="f"/>
                <v:textbox inset="0mm,0mm,0mm,0mm">
                  <w:txbxContent>
                    <w:p>
                      <w:r>
                        <w:rPr>
                          <w:rFonts w:hint="eastAsia"/>
                        </w:rPr>
                        <w:t>否</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34112" behindDoc="0" locked="0" layoutInCell="1" allowOverlap="1">
                <wp:simplePos x="0" y="0"/>
                <wp:positionH relativeFrom="column">
                  <wp:posOffset>2946400</wp:posOffset>
                </wp:positionH>
                <wp:positionV relativeFrom="paragraph">
                  <wp:posOffset>80645</wp:posOffset>
                </wp:positionV>
                <wp:extent cx="234315" cy="635"/>
                <wp:effectExtent l="38100" t="0" r="37465" b="13335"/>
                <wp:wrapNone/>
                <wp:docPr id="1025"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2pt;margin-top:6.35pt;height:0.05pt;width:18.45pt;rotation:5898240f;z-index:252634112;mso-width-relative:page;mso-height-relative:page;" filled="f" stroked="t" coordsize="21600,21600" o:gfxdata="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27ooTYAAAA&#10;CQEAAA8AAAAAAAAAAQAgAAAAIgAAAGRycy9kb3ducmV2LnhtbFBLAQIUABQAAAAIAIdO4kB11fot&#10;HQIAADkEAAAOAAAAAAAAAAEAIAAAACcBAABkcnMvZTJvRG9jLnhtbFBLBQYAAAAABgAGAFkBAAC2&#10;BQAAAAA=&#10;" adj="10800">
                <v:fill on="f" focussize="0,0"/>
                <v:stroke color="#000000" miterlimit="8"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1665408" behindDoc="0" locked="0" layoutInCell="1" allowOverlap="1">
                <wp:simplePos x="0" y="0"/>
                <wp:positionH relativeFrom="column">
                  <wp:posOffset>3222625</wp:posOffset>
                </wp:positionH>
                <wp:positionV relativeFrom="paragraph">
                  <wp:posOffset>247015</wp:posOffset>
                </wp:positionV>
                <wp:extent cx="233045" cy="231775"/>
                <wp:effectExtent l="4445" t="5080" r="10160" b="10795"/>
                <wp:wrapNone/>
                <wp:docPr id="646" name="文本框 562"/>
                <wp:cNvGraphicFramePr/>
                <a:graphic xmlns:a="http://schemas.openxmlformats.org/drawingml/2006/main">
                  <a:graphicData uri="http://schemas.microsoft.com/office/word/2010/wordprocessingShape">
                    <wps:wsp>
                      <wps:cNvSpPr txBox="1"/>
                      <wps:spPr>
                        <a:xfrm flipH="1" flipV="1">
                          <a:off x="0" y="0"/>
                          <a:ext cx="233045" cy="2317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62" o:spid="_x0000_s1026" o:spt="202" type="#_x0000_t202" style="position:absolute;left:0pt;flip:x y;margin-left:253.75pt;margin-top:19.45pt;height:18.25pt;width:18.35pt;z-index:251665408;mso-width-relative:page;mso-height-relative:page;" fillcolor="#FFFFFF" filled="t" stroked="t" coordsize="21600,21600" o:gfxdata="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XZL1AAAAAkBAAAPAAAAAAAAAAEAIAAAACIAAABkcnMvZG93bnJldi54bWxQSwECFAAUAAAACACH&#10;TuJAU86ZiSgCAAB/BAAADgAAAAAAAAABACAAAAAjAQAAZHJzL2Uyb0RvYy54bWxQSwUGAAAAAAYA&#10;BgBZAQAAvQU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r>
        <w:rPr>
          <w:rFonts w:cs="Times New Roman" w:asciiTheme="majorEastAsia" w:hAnsiTheme="majorEastAsia" w:eastAsiaTheme="majorEastAsia"/>
          <w:sz w:val="28"/>
          <w:szCs w:val="28"/>
        </w:rPr>
        <mc:AlternateContent>
          <mc:Choice Requires="wps">
            <w:drawing>
              <wp:anchor distT="0" distB="0" distL="114300" distR="114300" simplePos="0" relativeHeight="252618752" behindDoc="0" locked="0" layoutInCell="1" allowOverlap="1">
                <wp:simplePos x="0" y="0"/>
                <wp:positionH relativeFrom="column">
                  <wp:posOffset>2758440</wp:posOffset>
                </wp:positionH>
                <wp:positionV relativeFrom="paragraph">
                  <wp:posOffset>193675</wp:posOffset>
                </wp:positionV>
                <wp:extent cx="644525" cy="367665"/>
                <wp:effectExtent l="5080" t="4445" r="17145" b="8890"/>
                <wp:wrapNone/>
                <wp:docPr id="647" name="AutoShape 41"/>
                <wp:cNvGraphicFramePr/>
                <a:graphic xmlns:a="http://schemas.openxmlformats.org/drawingml/2006/main">
                  <a:graphicData uri="http://schemas.microsoft.com/office/word/2010/wordprocessingShape">
                    <wps:wsp>
                      <wps:cNvSpPr>
                        <a:spLocks noChangeArrowheads="1"/>
                      </wps:cNvSpPr>
                      <wps:spPr bwMode="auto">
                        <a:xfrm flipV="1">
                          <a:off x="0" y="0"/>
                          <a:ext cx="644525" cy="367665"/>
                        </a:xfrm>
                        <a:prstGeom prst="flowChartTerminator">
                          <a:avLst/>
                        </a:prstGeom>
                        <a:solidFill>
                          <a:srgbClr val="FFFFFF"/>
                        </a:solidFill>
                        <a:ln w="9525">
                          <a:solidFill>
                            <a:srgbClr val="000000"/>
                          </a:solidFill>
                          <a:miter lim="800000"/>
                        </a:ln>
                        <a:effectLst/>
                      </wps:spPr>
                      <wps:txbx>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wps:txbx>
                      <wps:bodyPr rot="0" vert="horz" wrap="square" lIns="0" tIns="0" rIns="0" bIns="0" anchor="t" anchorCtr="0" upright="1">
                        <a:noAutofit/>
                      </wps:bodyPr>
                    </wps:wsp>
                  </a:graphicData>
                </a:graphic>
              </wp:anchor>
            </w:drawing>
          </mc:Choice>
          <mc:Fallback>
            <w:pict>
              <v:shape id="AutoShape 41" o:spid="_x0000_s1026" o:spt="116" type="#_x0000_t116" style="position:absolute;left:0pt;flip:y;margin-left:217.2pt;margin-top:15.25pt;height:28.95pt;width:50.75pt;z-index:252618752;mso-width-relative:page;mso-height-relative:page;" fillcolor="#FFFFFF" filled="t" stroked="t" coordsize="21600,21600" o:gfxdata="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Tp8M/aAAAACQEAAA8AAAAAAAAAAQAgAAAAIgAAAGRycy9kb3du&#10;cmV2LnhtbFBLAQIUABQAAAAIAIdO4kB+6GDeNgIAAJYEAAAOAAAAAAAAAAEAIAAAACkBAABkcnMv&#10;ZTJvRG9jLnhtbFBLBQYAAAAABgAGAFkBAADRBQAAAAA=&#10;">
                <v:fill on="t" focussize="0,0"/>
                <v:stroke color="#000000" miterlimit="8"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635136" behindDoc="0" locked="0" layoutInCell="1" allowOverlap="1">
                <wp:simplePos x="0" y="0"/>
                <wp:positionH relativeFrom="column">
                  <wp:posOffset>2950845</wp:posOffset>
                </wp:positionH>
                <wp:positionV relativeFrom="paragraph">
                  <wp:posOffset>80645</wp:posOffset>
                </wp:positionV>
                <wp:extent cx="234315" cy="635"/>
                <wp:effectExtent l="38100" t="0" r="37465" b="13335"/>
                <wp:wrapNone/>
                <wp:docPr id="1027"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2.35pt;margin-top:6.35pt;height:0.05pt;width:18.45pt;rotation:5898240f;z-index:252635136;mso-width-relative:page;mso-height-relative:page;" filled="f" stroked="t" coordsize="21600,21600" o:gfxdata="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mEPXAAAA&#10;CQEAAA8AAAAAAAAAAQAgAAAAIgAAAGRycy9kb3ducmV2LnhtbFBLAQIUABQAAAAIAIdO4kB4+UUv&#10;HgIAADkEAAAOAAAAAAAAAAEAIAAAACYBAABkcnMvZTJvRG9jLnhtbFBLBQYAAAAABgAGAFkBAAC2&#10;BQAAAAA=&#10;" adj="10800">
                <v:fill on="f" focussize="0,0"/>
                <v:stroke color="#000000" miterlimit="8" joinstyle="miter" endarrow="block"/>
                <v:imagedata o:title=""/>
                <o:lock v:ext="edit" aspectratio="f"/>
              </v:shape>
            </w:pict>
          </mc:Fallback>
        </mc:AlternateContent>
      </w:r>
    </w:p>
    <w:p>
      <w:pPr>
        <w:tabs>
          <w:tab w:val="center" w:pos="4309"/>
          <w:tab w:val="right" w:pos="8619"/>
        </w:tabs>
        <w:spacing w:line="500" w:lineRule="exact"/>
        <w:ind w:right="-313" w:rightChars="-149"/>
        <w:jc w:val="center"/>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rPr>
          <w:rFonts w:cs="Times New Roman" w:asciiTheme="majorEastAsia" w:hAnsiTheme="majorEastAsia" w:eastAsiaTheme="majorEastAsia"/>
          <w:b/>
          <w:sz w:val="32"/>
          <w:szCs w:val="32"/>
        </w:rPr>
      </w:pPr>
    </w:p>
    <w:p>
      <w:pPr>
        <w:tabs>
          <w:tab w:val="center" w:pos="4309"/>
          <w:tab w:val="right" w:pos="8619"/>
        </w:tabs>
        <w:spacing w:line="500" w:lineRule="exact"/>
        <w:ind w:right="-313" w:rightChars="-149"/>
        <w:rPr>
          <w:rFonts w:cs="Times New Roman" w:asciiTheme="majorEastAsia" w:hAnsiTheme="majorEastAsia" w:eastAsiaTheme="majorEastAsia"/>
          <w:b/>
          <w:sz w:val="32"/>
          <w:szCs w:val="32"/>
        </w:rPr>
      </w:pPr>
    </w:p>
    <w:p>
      <w:pPr>
        <w:pStyle w:val="48"/>
        <w:rPr>
          <w:color w:val="auto"/>
        </w:rPr>
      </w:pPr>
      <w:bookmarkStart w:id="287" w:name="_Toc12654"/>
      <w:r>
        <w:rPr>
          <w:rFonts w:hint="eastAsia"/>
          <w:color w:val="auto"/>
        </w:rPr>
        <w:t>市教委竞争性专业建设项目申请立项工作流程</w:t>
      </w:r>
      <w:bookmarkEnd w:id="287"/>
    </w:p>
    <w:p>
      <w:pPr>
        <w:spacing w:before="156" w:beforeLines="50" w:line="42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20" w:lineRule="exact"/>
        <w:ind w:right="-313" w:rightChars="-149"/>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   名    称：  </w:t>
      </w:r>
      <w:r>
        <w:rPr>
          <w:rFonts w:hint="eastAsia" w:cs="宋体" w:asciiTheme="majorEastAsia" w:hAnsiTheme="majorEastAsia" w:eastAsiaTheme="majorEastAsia"/>
          <w:kern w:val="0"/>
          <w:sz w:val="24"/>
        </w:rPr>
        <w:t>市教委专业建设项目申请立项工作流程</w:t>
      </w:r>
    </w:p>
    <w:p>
      <w:pPr>
        <w:spacing w:line="420" w:lineRule="exact"/>
        <w:ind w:firstLine="354" w:firstLineChars="147"/>
        <w:rPr>
          <w:rFonts w:cs="Times New Roman" w:asciiTheme="majorEastAsia" w:hAnsiTheme="majorEastAsia" w:eastAsiaTheme="majorEastAsia"/>
          <w:b/>
          <w:bCs/>
          <w:kern w:val="0"/>
          <w:sz w:val="24"/>
        </w:rPr>
      </w:pPr>
      <w:r>
        <w:rPr>
          <w:rFonts w:hint="eastAsia" w:cs="Times New Roman" w:asciiTheme="majorEastAsia" w:hAnsiTheme="majorEastAsia" w:eastAsiaTheme="majorEastAsia"/>
          <w:b/>
          <w:sz w:val="24"/>
        </w:rPr>
        <w:t xml:space="preserve">负责单位：  </w:t>
      </w:r>
      <w:r>
        <w:rPr>
          <w:rFonts w:hint="eastAsia" w:cs="宋体" w:asciiTheme="majorEastAsia" w:hAnsiTheme="majorEastAsia" w:eastAsiaTheme="majorEastAsia"/>
          <w:kern w:val="0"/>
          <w:sz w:val="24"/>
        </w:rPr>
        <w:t>教务处</w:t>
      </w:r>
    </w:p>
    <w:p>
      <w:pPr>
        <w:spacing w:line="420" w:lineRule="exact"/>
        <w:ind w:right="-313" w:rightChars="-149" w:firstLine="354" w:firstLineChars="147"/>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依    据： </w:t>
      </w:r>
      <w:r>
        <w:rPr>
          <w:rFonts w:hint="eastAsia" w:cs="宋体" w:asciiTheme="majorEastAsia" w:hAnsiTheme="majorEastAsia" w:eastAsiaTheme="majorEastAsia"/>
          <w:kern w:val="0"/>
          <w:sz w:val="24"/>
        </w:rPr>
        <w:t>《上海高校应用型本科试点专业建设管理意见》</w:t>
      </w:r>
    </w:p>
    <w:p>
      <w:pPr>
        <w:spacing w:line="420" w:lineRule="exact"/>
        <w:ind w:left="1260" w:right="-313" w:rightChars="-149" w:firstLine="420"/>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《关于继续开展中高职教育贯通培养模式试点工作的通知》</w:t>
      </w:r>
    </w:p>
    <w:p>
      <w:pPr>
        <w:spacing w:line="420" w:lineRule="exact"/>
        <w:ind w:left="1920" w:leftChars="800" w:right="-313" w:rightChars="-149" w:hanging="240" w:hangingChars="100"/>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《上海市教育委员会关于开展中等职业教育—应用本科教育贯通培养模式试点工作的通知》</w:t>
      </w:r>
    </w:p>
    <w:p>
      <w:pPr>
        <w:spacing w:line="420" w:lineRule="exact"/>
        <w:ind w:firstLine="354" w:firstLineChars="147"/>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适用范围：  </w:t>
      </w:r>
      <w:r>
        <w:rPr>
          <w:rFonts w:hint="eastAsia" w:cs="宋体" w:asciiTheme="majorEastAsia" w:hAnsiTheme="majorEastAsia" w:eastAsiaTheme="majorEastAsia"/>
          <w:kern w:val="0"/>
          <w:sz w:val="24"/>
        </w:rPr>
        <w:t>二级教学单位、项目负责人</w:t>
      </w:r>
    </w:p>
    <w:p>
      <w:pPr>
        <w:spacing w:line="420" w:lineRule="exact"/>
        <w:ind w:left="1920" w:hanging="1920" w:hangingChars="800"/>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 xml:space="preserve">              （市级应用型本科试点专业、中本/中高贯通专业等）</w:t>
      </w:r>
    </w:p>
    <w:p>
      <w:pPr>
        <w:spacing w:line="420" w:lineRule="exact"/>
        <w:rPr>
          <w:rFonts w:ascii="华文细黑" w:hAnsi="华文细黑" w:eastAsia="华文细黑"/>
          <w:b/>
          <w:sz w:val="28"/>
          <w:szCs w:val="28"/>
        </w:rPr>
      </w:pPr>
      <w:r>
        <w:rPr>
          <w:rFonts w:ascii="华文细黑" w:hAnsi="华文细黑" w:eastAsia="华文细黑"/>
          <w:b/>
          <w:sz w:val="28"/>
          <w:szCs w:val="28"/>
        </w:rPr>
        <mc:AlternateContent>
          <mc:Choice Requires="wps">
            <w:drawing>
              <wp:anchor distT="0" distB="0" distL="114300" distR="114300" simplePos="0" relativeHeight="252903424" behindDoc="0" locked="0" layoutInCell="1" allowOverlap="1">
                <wp:simplePos x="0" y="0"/>
                <wp:positionH relativeFrom="column">
                  <wp:posOffset>1517650</wp:posOffset>
                </wp:positionH>
                <wp:positionV relativeFrom="paragraph">
                  <wp:posOffset>118745</wp:posOffset>
                </wp:positionV>
                <wp:extent cx="2726690" cy="284480"/>
                <wp:effectExtent l="5080" t="4445" r="11430" b="15875"/>
                <wp:wrapNone/>
                <wp:docPr id="648" name="自选图形 1000"/>
                <wp:cNvGraphicFramePr/>
                <a:graphic xmlns:a="http://schemas.openxmlformats.org/drawingml/2006/main">
                  <a:graphicData uri="http://schemas.microsoft.com/office/word/2010/wordprocessingShape">
                    <wps:wsp>
                      <wps:cNvSpPr/>
                      <wps:spPr>
                        <a:xfrm>
                          <a:off x="0" y="0"/>
                          <a:ext cx="2726690" cy="2844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rPr>
                            </w:pPr>
                            <w:r>
                              <w:rPr>
                                <w:rFonts w:hint="eastAsia" w:ascii="宋体" w:hAnsi="宋体" w:cs="Times New Roman"/>
                              </w:rPr>
                              <w:t>教务处发布市教委专业建设项目申报通知</w:t>
                            </w:r>
                          </w:p>
                          <w:p>
                            <w:pPr>
                              <w:rPr>
                                <w:szCs w:val="21"/>
                              </w:rPr>
                            </w:pPr>
                          </w:p>
                        </w:txbxContent>
                      </wps:txbx>
                      <wps:bodyPr lIns="0" tIns="0" rIns="0" bIns="0" upright="1"/>
                    </wps:wsp>
                  </a:graphicData>
                </a:graphic>
              </wp:anchor>
            </w:drawing>
          </mc:Choice>
          <mc:Fallback>
            <w:pict>
              <v:shape id="自选图形 1000" o:spid="_x0000_s1026" o:spt="116" type="#_x0000_t116" style="position:absolute;left:0pt;margin-left:119.5pt;margin-top:9.35pt;height:22.4pt;width:214.7pt;z-index:252903424;mso-width-relative:page;mso-height-relative:page;" fillcolor="#FFFFFF" filled="t" stroked="t" coordsize="21600,21600" o:gfxdata="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gOtF2AAAAAkBAAAPAAAAAAAAAAEAIAAAACIAAABkcnMvZG93bnJldi54bWxQSwEC&#10;FAAUAAAACACHTuJALhbtby0CAABnBAAADgAAAAAAAAABACAAAAAnAQAAZHJzL2Uyb0RvYy54bWxQ&#10;SwUGAAAAAAYABgBZAQAAxgUAAAAA&#10;">
                <v:fill on="t" focussize="0,0"/>
                <v:stroke color="#000000" joinstyle="miter"/>
                <v:imagedata o:title=""/>
                <o:lock v:ext="edit" aspectratio="f"/>
                <v:textbox inset="0mm,0mm,0mm,0mm">
                  <w:txbxContent>
                    <w:p>
                      <w:pPr>
                        <w:jc w:val="center"/>
                        <w:rPr>
                          <w:rFonts w:cs="Times New Roman"/>
                        </w:rPr>
                      </w:pPr>
                      <w:r>
                        <w:rPr>
                          <w:rFonts w:hint="eastAsia" w:ascii="宋体" w:hAnsi="宋体" w:cs="Times New Roman"/>
                        </w:rPr>
                        <w:t>教务处发布市教委专业建设项目申报通知</w:t>
                      </w:r>
                    </w:p>
                    <w:p>
                      <w:pPr>
                        <w:rPr>
                          <w:szCs w:val="21"/>
                        </w:rPr>
                      </w:pPr>
                    </w:p>
                  </w:txbxContent>
                </v:textbox>
              </v:shape>
            </w:pict>
          </mc:Fallback>
        </mc:AlternateContent>
      </w:r>
      <w:r>
        <w:rPr>
          <w:rFonts w:hint="eastAsia" w:ascii="华文细黑" w:hAnsi="华文细黑" w:eastAsia="华文细黑"/>
          <w:b/>
          <w:sz w:val="28"/>
          <w:szCs w:val="28"/>
        </w:rPr>
        <w:t>二．流程图</w: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04448" behindDoc="0" locked="0" layoutInCell="1" allowOverlap="1">
                <wp:simplePos x="0" y="0"/>
                <wp:positionH relativeFrom="column">
                  <wp:posOffset>2275840</wp:posOffset>
                </wp:positionH>
                <wp:positionV relativeFrom="paragraph">
                  <wp:posOffset>321945</wp:posOffset>
                </wp:positionV>
                <wp:extent cx="1263650" cy="232410"/>
                <wp:effectExtent l="4445" t="4445" r="8255" b="10795"/>
                <wp:wrapNone/>
                <wp:docPr id="649" name="矩形 1001"/>
                <wp:cNvGraphicFramePr/>
                <a:graphic xmlns:a="http://schemas.openxmlformats.org/drawingml/2006/main">
                  <a:graphicData uri="http://schemas.microsoft.com/office/word/2010/wordprocessingShape">
                    <wps:wsp>
                      <wps:cNvSpPr/>
                      <wps:spPr>
                        <a:xfrm>
                          <a:off x="0" y="0"/>
                          <a:ext cx="1263650" cy="232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cs="Times New Roman"/>
                              </w:rPr>
                            </w:pPr>
                            <w:r>
                              <w:rPr>
                                <w:rFonts w:hint="eastAsia" w:ascii="宋体" w:hAnsi="宋体" w:cs="Times New Roman"/>
                              </w:rPr>
                              <w:t>学部（院）组织申报</w:t>
                            </w:r>
                          </w:p>
                        </w:txbxContent>
                      </wps:txbx>
                      <wps:bodyPr lIns="0" tIns="0" rIns="0" bIns="0" upright="1"/>
                    </wps:wsp>
                  </a:graphicData>
                </a:graphic>
              </wp:anchor>
            </w:drawing>
          </mc:Choice>
          <mc:Fallback>
            <w:pict>
              <v:rect id="矩形 1001" o:spid="_x0000_s1026" o:spt="1" style="position:absolute;left:0pt;margin-left:179.2pt;margin-top:25.35pt;height:18.3pt;width:99.5pt;z-index:252904448;mso-width-relative:page;mso-height-relative:page;" fillcolor="#FFFFFF" filled="t" stroked="t" coordsize="21600,21600" o:gfxdata="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rV1n2gAAAAkBAAAP&#10;AAAAAAAAAAEAIAAAACIAAABkcnMvZG93bnJldi54bWxQSwECFAAUAAAACACHTuJALyrcaxYCAABS&#10;BAAADgAAAAAAAAABACAAAAApAQAAZHJzL2Uyb0RvYy54bWxQSwUGAAAAAAYABgBZAQAAsQUAAAAA&#10;">
                <v:fill on="t" focussize="0,0"/>
                <v:stroke color="#000000"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学部（院）组织申报</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02400" behindDoc="0" locked="0" layoutInCell="1" allowOverlap="1">
                <wp:simplePos x="0" y="0"/>
                <wp:positionH relativeFrom="column">
                  <wp:posOffset>2895600</wp:posOffset>
                </wp:positionH>
                <wp:positionV relativeFrom="paragraph">
                  <wp:posOffset>121285</wp:posOffset>
                </wp:positionV>
                <wp:extent cx="635" cy="210820"/>
                <wp:effectExtent l="37465" t="0" r="38100" b="17780"/>
                <wp:wrapNone/>
                <wp:docPr id="650" name="自选图形 1002"/>
                <wp:cNvGraphicFramePr/>
                <a:graphic xmlns:a="http://schemas.openxmlformats.org/drawingml/2006/main">
                  <a:graphicData uri="http://schemas.microsoft.com/office/word/2010/wordprocessingShape">
                    <wps:wsp>
                      <wps:cNvCnPr/>
                      <wps:spPr>
                        <a:xfrm>
                          <a:off x="0" y="0"/>
                          <a:ext cx="635" cy="210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02" o:spid="_x0000_s1026" o:spt="32" type="#_x0000_t32" style="position:absolute;left:0pt;margin-left:228pt;margin-top:9.55pt;height:16.6pt;width:0.05pt;z-index:252902400;mso-width-relative:page;mso-height-relative:page;" filled="f" stroked="t" coordsize="21600,21600" o:gfxdata="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hlarZAAAACQEAAA8AAAAAAAAAAQAgAAAAIgAAAGRycy9k&#10;b3ducmV2LnhtbFBLAQIUABQAAAAIAIdO4kBXdL/8AQIAAO0DAAAOAAAAAAAAAAEAIAAAACgBAABk&#10;cnMvZTJvRG9jLnhtbFBLBQYAAAAABgAGAFkBAACbBQ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08544" behindDoc="0" locked="0" layoutInCell="1" allowOverlap="1">
                <wp:simplePos x="0" y="0"/>
                <wp:positionH relativeFrom="column">
                  <wp:posOffset>2896870</wp:posOffset>
                </wp:positionH>
                <wp:positionV relativeFrom="paragraph">
                  <wp:posOffset>159385</wp:posOffset>
                </wp:positionV>
                <wp:extent cx="635" cy="210820"/>
                <wp:effectExtent l="37465" t="0" r="38100" b="17780"/>
                <wp:wrapNone/>
                <wp:docPr id="651" name="自选图形 1003"/>
                <wp:cNvGraphicFramePr/>
                <a:graphic xmlns:a="http://schemas.openxmlformats.org/drawingml/2006/main">
                  <a:graphicData uri="http://schemas.microsoft.com/office/word/2010/wordprocessingShape">
                    <wps:wsp>
                      <wps:cNvCnPr/>
                      <wps:spPr>
                        <a:xfrm>
                          <a:off x="0" y="0"/>
                          <a:ext cx="635" cy="210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03" o:spid="_x0000_s1026" o:spt="32" type="#_x0000_t32" style="position:absolute;left:0pt;margin-left:228.1pt;margin-top:12.55pt;height:16.6pt;width:0.05pt;z-index:252908544;mso-width-relative:page;mso-height-relative:page;" filled="f" stroked="t" coordsize="21600,21600" o:gfxdata="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LzVi9oAAAAJAQAADwAAAAAAAAABACAAAAAiAAAAZHJz&#10;L2Rvd25yZXYueG1sUEsBAhQAFAAAAAgAh07iQOfi2/oCAgAA7QMAAA4AAAAAAAAAAQAgAAAAKQEA&#10;AGRycy9lMm9Eb2MueG1sUEsFBgAAAAAGAAYAWQEAAJ0FA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05472" behindDoc="0" locked="0" layoutInCell="1" allowOverlap="1">
                <wp:simplePos x="0" y="0"/>
                <wp:positionH relativeFrom="column">
                  <wp:posOffset>1117600</wp:posOffset>
                </wp:positionH>
                <wp:positionV relativeFrom="paragraph">
                  <wp:posOffset>372745</wp:posOffset>
                </wp:positionV>
                <wp:extent cx="3919855" cy="212725"/>
                <wp:effectExtent l="4445" t="4445" r="19050" b="11430"/>
                <wp:wrapNone/>
                <wp:docPr id="652" name="矩形 1004"/>
                <wp:cNvGraphicFramePr/>
                <a:graphic xmlns:a="http://schemas.openxmlformats.org/drawingml/2006/main">
                  <a:graphicData uri="http://schemas.microsoft.com/office/word/2010/wordprocessingShape">
                    <wps:wsp>
                      <wps:cNvSpPr/>
                      <wps:spPr>
                        <a:xfrm>
                          <a:off x="0" y="0"/>
                          <a:ext cx="3919855" cy="212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cs="Times New Roman"/>
                              </w:rPr>
                            </w:pPr>
                            <w:r>
                              <w:rPr>
                                <w:rFonts w:hint="eastAsia" w:ascii="宋体" w:hAnsi="宋体" w:cs="Times New Roman"/>
                              </w:rPr>
                              <w:t>专业负责人登陆“教务处主页-常用下载”下载并填写相应“申报书”</w:t>
                            </w:r>
                          </w:p>
                        </w:txbxContent>
                      </wps:txbx>
                      <wps:bodyPr lIns="0" tIns="0" rIns="0" bIns="0" upright="1"/>
                    </wps:wsp>
                  </a:graphicData>
                </a:graphic>
              </wp:anchor>
            </w:drawing>
          </mc:Choice>
          <mc:Fallback>
            <w:pict>
              <v:rect id="矩形 1004" o:spid="_x0000_s1026" o:spt="1" style="position:absolute;left:0pt;margin-left:88pt;margin-top:29.35pt;height:16.75pt;width:308.65pt;z-index:252905472;mso-width-relative:page;mso-height-relative:page;" fillcolor="#FFFFFF" filled="t" stroked="t" coordsize="21600,21600" o:gfxdata="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bIlr2gAAAAkBAAAPAAAA&#10;AAAAAAEAIAAAACIAAABkcnMvZG93bnJldi54bWxQSwECFAAUAAAACACHTuJArKclRRMCAABSBAAA&#10;DgAAAAAAAAABACAAAAApAQAAZHJzL2Uyb0RvYy54bWxQSwUGAAAAAAYABgBZAQAArgUAAAAA&#10;">
                <v:fill on="t" focussize="0,0"/>
                <v:stroke color="#000000" joinstyle="miter"/>
                <v:imagedata o:title=""/>
                <o:lock v:ext="edit" aspectratio="f"/>
                <v:textbox inset="0mm,0mm,0mm,0mm">
                  <w:txbxContent>
                    <w:p>
                      <w:pPr>
                        <w:jc w:val="center"/>
                        <w:rPr>
                          <w:rFonts w:ascii="宋体" w:hAnsi="宋体" w:cs="Times New Roman"/>
                        </w:rPr>
                      </w:pPr>
                      <w:r>
                        <w:rPr>
                          <w:rFonts w:hint="eastAsia" w:ascii="宋体" w:hAnsi="宋体" w:cs="Times New Roman"/>
                        </w:rPr>
                        <w:t>专业负责人登陆“教务处主页-常用下载”下载并填写相应“申报书”</w:t>
                      </w:r>
                    </w:p>
                  </w:txbxContent>
                </v:textbox>
              </v:rect>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09568" behindDoc="0" locked="0" layoutInCell="1" allowOverlap="1">
                <wp:simplePos x="0" y="0"/>
                <wp:positionH relativeFrom="column">
                  <wp:posOffset>2908935</wp:posOffset>
                </wp:positionH>
                <wp:positionV relativeFrom="paragraph">
                  <wp:posOffset>186055</wp:posOffset>
                </wp:positionV>
                <wp:extent cx="0" cy="210820"/>
                <wp:effectExtent l="38100" t="0" r="38100" b="17780"/>
                <wp:wrapNone/>
                <wp:docPr id="653" name="自选图形 1005"/>
                <wp:cNvGraphicFramePr/>
                <a:graphic xmlns:a="http://schemas.openxmlformats.org/drawingml/2006/main">
                  <a:graphicData uri="http://schemas.microsoft.com/office/word/2010/wordprocessingShape">
                    <wps:wsp>
                      <wps:cNvCnPr/>
                      <wps:spPr>
                        <a:xfrm>
                          <a:off x="0" y="0"/>
                          <a:ext cx="0" cy="210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05" o:spid="_x0000_s1026" o:spt="32" type="#_x0000_t32" style="position:absolute;left:0pt;margin-left:229.05pt;margin-top:14.65pt;height:16.6pt;width:0pt;z-index:252909568;mso-width-relative:page;mso-height-relative:page;" filled="f" stroked="t" coordsize="21600,21600" o:gfxdata="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9WSx2QAAAAkBAAAPAAAAAAAAAAEAIAAAACIAAABkcnMvZG93&#10;bnJldi54bWxQSwECFAAUAAAACACHTuJACaHfS/8BAADrAwAADgAAAAAAAAABACAAAAAoAQAAZHJz&#10;L2Uyb0RvYy54bWxQSwUGAAAAAAYABgBZAQAAmQU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06496" behindDoc="0" locked="0" layoutInCell="1" allowOverlap="1">
                <wp:simplePos x="0" y="0"/>
                <wp:positionH relativeFrom="column">
                  <wp:posOffset>2094865</wp:posOffset>
                </wp:positionH>
                <wp:positionV relativeFrom="paragraph">
                  <wp:posOffset>11430</wp:posOffset>
                </wp:positionV>
                <wp:extent cx="1678940" cy="210820"/>
                <wp:effectExtent l="4445" t="4445" r="12065" b="13335"/>
                <wp:wrapNone/>
                <wp:docPr id="654" name="矩形 1006"/>
                <wp:cNvGraphicFramePr/>
                <a:graphic xmlns:a="http://schemas.openxmlformats.org/drawingml/2006/main">
                  <a:graphicData uri="http://schemas.microsoft.com/office/word/2010/wordprocessingShape">
                    <wps:wsp>
                      <wps:cNvSpPr/>
                      <wps:spPr>
                        <a:xfrm>
                          <a:off x="0" y="0"/>
                          <a:ext cx="1678940" cy="210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cs="Times New Roman"/>
                              </w:rPr>
                            </w:pPr>
                            <w:r>
                              <w:rPr>
                                <w:rFonts w:hint="eastAsia" w:ascii="宋体" w:hAnsi="宋体" w:cs="Times New Roman"/>
                              </w:rPr>
                              <w:t>学部（院）组织论证、修改</w:t>
                            </w:r>
                          </w:p>
                        </w:txbxContent>
                      </wps:txbx>
                      <wps:bodyPr lIns="36000" tIns="0" rIns="36000" bIns="0" upright="1"/>
                    </wps:wsp>
                  </a:graphicData>
                </a:graphic>
              </wp:anchor>
            </w:drawing>
          </mc:Choice>
          <mc:Fallback>
            <w:pict>
              <v:rect id="矩形 1006" o:spid="_x0000_s1026" o:spt="1" style="position:absolute;left:0pt;margin-left:164.95pt;margin-top:0.9pt;height:16.6pt;width:132.2pt;z-index:252906496;mso-width-relative:page;mso-height-relative:page;" fillcolor="#FFFFFF" filled="t" stroked="t" coordsize="21600,21600" o:gfxdata="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8byHjWAAAACAEA&#10;AA8AAAAAAAAAAQAgAAAAIgAAAGRycy9kb3ducmV2LnhtbFBLAQIUABQAAAAIAIdO4kCRuPLiHAIA&#10;AFoEAAAOAAAAAAAAAAEAIAAAACUBAABkcnMvZTJvRG9jLnhtbFBLBQYAAAAABgAGAFkBAACzBQAA&#10;AAA=&#10;">
                <v:fill on="t" focussize="0,0"/>
                <v:stroke color="#000000" joinstyle="miter"/>
                <v:imagedata o:title=""/>
                <o:lock v:ext="edit" aspectratio="f"/>
                <v:textbox inset="1mm,0mm,1mm,0mm">
                  <w:txbxContent>
                    <w:p>
                      <w:pPr>
                        <w:jc w:val="center"/>
                        <w:rPr>
                          <w:rFonts w:ascii="宋体" w:hAnsi="宋体" w:cs="Times New Roman"/>
                        </w:rPr>
                      </w:pPr>
                      <w:r>
                        <w:rPr>
                          <w:rFonts w:hint="eastAsia" w:ascii="宋体" w:hAnsi="宋体" w:cs="Times New Roman"/>
                        </w:rPr>
                        <w:t>学部（院）组织论证、修改</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01376" behindDoc="0" locked="0" layoutInCell="1" allowOverlap="1">
                <wp:simplePos x="0" y="0"/>
                <wp:positionH relativeFrom="column">
                  <wp:posOffset>2917190</wp:posOffset>
                </wp:positionH>
                <wp:positionV relativeFrom="paragraph">
                  <wp:posOffset>208280</wp:posOffset>
                </wp:positionV>
                <wp:extent cx="635" cy="210185"/>
                <wp:effectExtent l="37465" t="0" r="38100" b="18415"/>
                <wp:wrapNone/>
                <wp:docPr id="655" name="AutoShape 1029"/>
                <wp:cNvGraphicFramePr/>
                <a:graphic xmlns:a="http://schemas.openxmlformats.org/drawingml/2006/main">
                  <a:graphicData uri="http://schemas.microsoft.com/office/word/2010/wordprocessingShape">
                    <wps:wsp>
                      <wps:cNvCnPr/>
                      <wps:spPr>
                        <a:xfrm>
                          <a:off x="0" y="0"/>
                          <a:ext cx="635" cy="2101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29" o:spid="_x0000_s1026" o:spt="32" type="#_x0000_t32" style="position:absolute;left:0pt;margin-left:229.7pt;margin-top:16.4pt;height:16.55pt;width:0.05pt;z-index:252901376;mso-width-relative:page;mso-height-relative:page;" filled="f" stroked="t" coordsize="21600,21600" o:gfxdata="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gQzu2gAAAAkBAAAPAAAAAAAAAAEAIAAAACIAAABkcnMvZG93bnJldi54bWxQSwECFAAUAAAACACH&#10;TuJAV97u2ekBAADqAwAADgAAAAAAAAABACAAAAApAQAAZHJzL2Uyb0RvYy54bWxQSwUGAAAAAAYA&#10;BgBZAQAAhAU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13664" behindDoc="0" locked="0" layoutInCell="1" allowOverlap="1">
                <wp:simplePos x="0" y="0"/>
                <wp:positionH relativeFrom="column">
                  <wp:posOffset>2822575</wp:posOffset>
                </wp:positionH>
                <wp:positionV relativeFrom="paragraph">
                  <wp:posOffset>347345</wp:posOffset>
                </wp:positionV>
                <wp:extent cx="189865" cy="635"/>
                <wp:effectExtent l="38100" t="0" r="37465" b="635"/>
                <wp:wrapNone/>
                <wp:docPr id="657" name="自选图形 1008"/>
                <wp:cNvGraphicFramePr/>
                <a:graphic xmlns:a="http://schemas.openxmlformats.org/drawingml/2006/main">
                  <a:graphicData uri="http://schemas.microsoft.com/office/word/2010/wordprocessingShape">
                    <wps:wsp>
                      <wps:cNvCnPr/>
                      <wps:spPr>
                        <a:xfrm rot="5400000">
                          <a:off x="0" y="0"/>
                          <a:ext cx="189865" cy="635"/>
                        </a:xfrm>
                        <a:prstGeom prst="bentConnector3">
                          <a:avLst>
                            <a:gd name="adj1" fmla="val 4983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008" o:spid="_x0000_s1026" o:spt="34" type="#_x0000_t34" style="position:absolute;left:0pt;margin-left:222.25pt;margin-top:27.35pt;height:0.05pt;width:14.95pt;rotation:5898240f;z-index:252913664;mso-width-relative:page;mso-height-relative:page;" filled="f" stroked="t" coordsize="21600,21600" o:gfxdata="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CwbUY2QAAAAkBAAAPAAAAAAAAAAEAIAAAACIAAABkcnMvZG93bnJldi54bWxQSwECFAAUAAAA&#10;CACHTuJAhp9gSyYCAAAuBAAADgAAAAAAAAABACAAAAAoAQAAZHJzL2Uyb0RvYy54bWxQSwUGAAAA&#10;AAYABgBZAQAAwAUAAAAA&#10;" adj="10764">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07520" behindDoc="0" locked="0" layoutInCell="1" allowOverlap="1">
                <wp:simplePos x="0" y="0"/>
                <wp:positionH relativeFrom="column">
                  <wp:posOffset>1049020</wp:posOffset>
                </wp:positionH>
                <wp:positionV relativeFrom="paragraph">
                  <wp:posOffset>26035</wp:posOffset>
                </wp:positionV>
                <wp:extent cx="3733165" cy="219075"/>
                <wp:effectExtent l="4445" t="5080" r="15240" b="4445"/>
                <wp:wrapNone/>
                <wp:docPr id="658" name="矩形 1009"/>
                <wp:cNvGraphicFramePr/>
                <a:graphic xmlns:a="http://schemas.openxmlformats.org/drawingml/2006/main">
                  <a:graphicData uri="http://schemas.microsoft.com/office/word/2010/wordprocessingShape">
                    <wps:wsp>
                      <wps:cNvSpPr/>
                      <wps:spPr>
                        <a:xfrm>
                          <a:off x="0" y="0"/>
                          <a:ext cx="3733165"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cs="Times New Roman"/>
                                <w:color w:val="FF0000"/>
                              </w:rPr>
                            </w:pPr>
                            <w:r>
                              <w:rPr>
                                <w:rFonts w:hint="eastAsia" w:ascii="宋体" w:hAnsi="宋体" w:cs="Times New Roman"/>
                              </w:rPr>
                              <w:t>学部（院）将定稿的“申报书”、“论证组名单”、论证意见报教务处</w:t>
                            </w:r>
                          </w:p>
                        </w:txbxContent>
                      </wps:txbx>
                      <wps:bodyPr lIns="0" tIns="0" rIns="0" bIns="0" upright="1"/>
                    </wps:wsp>
                  </a:graphicData>
                </a:graphic>
              </wp:anchor>
            </w:drawing>
          </mc:Choice>
          <mc:Fallback>
            <w:pict>
              <v:rect id="矩形 1009" o:spid="_x0000_s1026" o:spt="1" style="position:absolute;left:0pt;margin-left:82.6pt;margin-top:2.05pt;height:17.25pt;width:293.95pt;z-index:252907520;mso-width-relative:page;mso-height-relative:page;" fillcolor="#FFFFFF" filled="t" stroked="t" coordsize="21600,21600" o:gfxdata="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xAS1fZAAAACAEAAA8AAAAA&#10;AAAAAQAgAAAAIgAAAGRycy9kb3ducmV2LnhtbFBLAQIUABQAAAAIAIdO4kCOeUJxEwIAAFIEAAAO&#10;AAAAAAAAAAEAIAAAACgBAABkcnMvZTJvRG9jLnhtbFBLBQYAAAAABgAGAFkBAACtBQAAAAA=&#10;">
                <v:fill on="t" focussize="0,0"/>
                <v:stroke color="#000000" joinstyle="miter"/>
                <v:imagedata o:title=""/>
                <o:lock v:ext="edit" aspectratio="f"/>
                <v:textbox inset="0mm,0mm,0mm,0mm">
                  <w:txbxContent>
                    <w:p>
                      <w:pPr>
                        <w:jc w:val="center"/>
                        <w:rPr>
                          <w:rFonts w:ascii="宋体" w:hAnsi="宋体" w:cs="Times New Roman"/>
                          <w:color w:val="FF0000"/>
                        </w:rPr>
                      </w:pPr>
                      <w:r>
                        <w:rPr>
                          <w:rFonts w:hint="eastAsia" w:ascii="宋体" w:hAnsi="宋体" w:cs="Times New Roman"/>
                        </w:rPr>
                        <w:t>学部（院）将定稿的“申报书”、“论证组名单”、论证意见报教务处</w:t>
                      </w:r>
                    </w:p>
                  </w:txbxContent>
                </v:textbox>
              </v:rect>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10592" behindDoc="0" locked="0" layoutInCell="1" allowOverlap="1">
                <wp:simplePos x="0" y="0"/>
                <wp:positionH relativeFrom="column">
                  <wp:posOffset>1616710</wp:posOffset>
                </wp:positionH>
                <wp:positionV relativeFrom="paragraph">
                  <wp:posOffset>29845</wp:posOffset>
                </wp:positionV>
                <wp:extent cx="230505" cy="222250"/>
                <wp:effectExtent l="4445" t="4445" r="12700" b="20955"/>
                <wp:wrapNone/>
                <wp:docPr id="659" name="文本框 1010"/>
                <wp:cNvGraphicFramePr/>
                <a:graphic xmlns:a="http://schemas.openxmlformats.org/drawingml/2006/main">
                  <a:graphicData uri="http://schemas.microsoft.com/office/word/2010/wordprocessingShape">
                    <wps:wsp>
                      <wps:cNvSpPr txBox="1"/>
                      <wps:spPr>
                        <a:xfrm>
                          <a:off x="0" y="0"/>
                          <a:ext cx="230505" cy="2222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a:graphicData>
                </a:graphic>
              </wp:anchor>
            </w:drawing>
          </mc:Choice>
          <mc:Fallback>
            <w:pict>
              <v:shape id="文本框 1010" o:spid="_x0000_s1026" o:spt="202" type="#_x0000_t202" style="position:absolute;left:0pt;margin-left:127.3pt;margin-top:2.35pt;height:17.5pt;width:18.15pt;z-index:252910592;mso-width-relative:page;mso-height-relative:page;" fillcolor="#FFFFFF" filled="t" stroked="t" coordsize="21600,21600" o:gfxdata="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1zYtPYAAAACAEAAA8A&#10;AAAAAAAAAQAgAAAAIgAAAGRycy9kb3ducmV2LnhtbFBLAQIUABQAAAAIAIdO4kCnsyAaFwIAAF4E&#10;AAAOAAAAAAAAAAEAIAAAACcBAABkcnMvZTJvRG9jLnhtbFBLBQYAAAAABgAGAFkBAACwBQAAAAA=&#10;">
                <v:fill on="t" focussize="0,0"/>
                <v:stroke color="#FFFFFF" joinstyle="miter"/>
                <v:imagedata o:title=""/>
                <o:lock v:ext="edit" aspectratio="f"/>
                <v:textbox inset="0mm,0mm,0mm,0mm">
                  <w:txbxContent>
                    <w:p>
                      <w:r>
                        <w:rPr>
                          <w:rFonts w:hint="eastAsia"/>
                        </w:rPr>
                        <w:t>否</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5952" behindDoc="0" locked="0" layoutInCell="1" allowOverlap="1">
                <wp:simplePos x="0" y="0"/>
                <wp:positionH relativeFrom="column">
                  <wp:posOffset>1552575</wp:posOffset>
                </wp:positionH>
                <wp:positionV relativeFrom="paragraph">
                  <wp:posOffset>215900</wp:posOffset>
                </wp:positionV>
                <wp:extent cx="155575" cy="8890"/>
                <wp:effectExtent l="0" t="0" r="0" b="0"/>
                <wp:wrapNone/>
                <wp:docPr id="661" name="直接连接符 1797"/>
                <wp:cNvGraphicFramePr/>
                <a:graphic xmlns:a="http://schemas.openxmlformats.org/drawingml/2006/main">
                  <a:graphicData uri="http://schemas.microsoft.com/office/word/2010/wordprocessingShape">
                    <wps:wsp>
                      <wps:cNvCnPr/>
                      <wps:spPr>
                        <a:xfrm flipH="1">
                          <a:off x="0" y="0"/>
                          <a:ext cx="15557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1797" o:spid="_x0000_s1026" o:spt="20" style="position:absolute;left:0pt;flip:x;margin-left:122.25pt;margin-top:17pt;height:0.7pt;width:12.25pt;z-index:252925952;mso-width-relative:page;mso-height-relative:page;" filled="f" stroked="t" coordsize="21600,21600" o:gfxdata="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JPJ+1wAAAAkBAAAPAAAAAAAAAAEAIAAAACIAAABkcnMvZG93bnJldi54&#10;bWxQSwECFAAUAAAACACHTuJAvecY2/sBAADpAwAADgAAAAAAAAABACAAAAAmAQAAZHJzL2Uyb0Rv&#10;Yy54bWxQSwUGAAAAAAYABgBZAQAAkwUAAAAA&#10;">
                <v:fill on="f" focussize="0,0"/>
                <v:stroke color="#000000" joinstyle="round"/>
                <v:imagedata o:title=""/>
                <o:lock v:ext="edit" aspectratio="f"/>
              </v:lin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2880" behindDoc="0" locked="0" layoutInCell="1" allowOverlap="1">
                <wp:simplePos x="0" y="0"/>
                <wp:positionH relativeFrom="column">
                  <wp:posOffset>1551940</wp:posOffset>
                </wp:positionH>
                <wp:positionV relativeFrom="paragraph">
                  <wp:posOffset>222885</wp:posOffset>
                </wp:positionV>
                <wp:extent cx="0" cy="1557655"/>
                <wp:effectExtent l="4445" t="0" r="14605" b="4445"/>
                <wp:wrapNone/>
                <wp:docPr id="662" name="自选图形 1012"/>
                <wp:cNvGraphicFramePr/>
                <a:graphic xmlns:a="http://schemas.openxmlformats.org/drawingml/2006/main">
                  <a:graphicData uri="http://schemas.microsoft.com/office/word/2010/wordprocessingShape">
                    <wps:wsp>
                      <wps:cNvCnPr/>
                      <wps:spPr>
                        <a:xfrm>
                          <a:off x="0" y="0"/>
                          <a:ext cx="0" cy="15576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12" o:spid="_x0000_s1026" o:spt="32" type="#_x0000_t32" style="position:absolute;left:0pt;margin-left:122.2pt;margin-top:17.55pt;height:122.65pt;width:0pt;z-index:252922880;mso-width-relative:page;mso-height-relative:page;" filled="f" stroked="t" coordsize="21600,21600" o:gfxdata="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wZxnNcAAAAKAQAADwAAAAAAAAABACAAAAAiAAAAZHJzL2Rvd25yZXYueG1sUEsB&#10;AhQAFAAAAAgAh07iQESAmhD2AQAA6AMAAA4AAAAAAAAAAQAgAAAAJgEAAGRycy9lMm9Eb2MueG1s&#10;UEsFBgAAAAAGAAYAWQEAAI4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15712" behindDoc="0" locked="0" layoutInCell="1" allowOverlap="1">
                <wp:simplePos x="0" y="0"/>
                <wp:positionH relativeFrom="column">
                  <wp:posOffset>1708150</wp:posOffset>
                </wp:positionH>
                <wp:positionV relativeFrom="paragraph">
                  <wp:posOffset>53975</wp:posOffset>
                </wp:positionV>
                <wp:extent cx="2406650" cy="326390"/>
                <wp:effectExtent l="35560" t="5080" r="53340" b="11430"/>
                <wp:wrapNone/>
                <wp:docPr id="664" name="自选图形 1013"/>
                <wp:cNvGraphicFramePr/>
                <a:graphic xmlns:a="http://schemas.openxmlformats.org/drawingml/2006/main">
                  <a:graphicData uri="http://schemas.microsoft.com/office/word/2010/wordprocessingShape">
                    <wps:wsp>
                      <wps:cNvSpPr/>
                      <wps:spPr>
                        <a:xfrm>
                          <a:off x="0" y="0"/>
                          <a:ext cx="2406650" cy="3263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jc w:val="center"/>
                              <w:rPr>
                                <w:szCs w:val="21"/>
                              </w:rPr>
                            </w:pPr>
                            <w:r>
                              <w:rPr>
                                <w:rFonts w:hint="eastAsia"/>
                                <w:szCs w:val="21"/>
                              </w:rPr>
                              <w:t>是否有名额限制制</w:t>
                            </w:r>
                          </w:p>
                        </w:txbxContent>
                      </wps:txbx>
                      <wps:bodyPr lIns="0" tIns="0" rIns="0" bIns="0" upright="1"/>
                    </wps:wsp>
                  </a:graphicData>
                </a:graphic>
              </wp:anchor>
            </w:drawing>
          </mc:Choice>
          <mc:Fallback>
            <w:pict>
              <v:shape id="自选图形 1013" o:spid="_x0000_s1026" o:spt="110" type="#_x0000_t110" style="position:absolute;left:0pt;margin-left:134.5pt;margin-top:4.25pt;height:25.7pt;width:189.5pt;z-index:252915712;mso-width-relative:page;mso-height-relative:page;" fillcolor="#FFFFFF" filled="t" stroked="t" coordsize="21600,21600" o:gfxdata="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A/gH1gAAAAgBAAAPAAAAAAAAAAEAIAAAACIAAABkcnMvZG93bnJldi54bWxQSwECFAAU&#10;AAAACACHTuJAhsg4YywCAABlBAAADgAAAAAAAAABACAAAAAlAQAAZHJzL2Uyb0RvYy54bWxQSwUG&#10;AAAAAAYABgBZAQAAwwUAAAAA&#10;">
                <v:fill on="t" focussize="0,0"/>
                <v:stroke color="#000000" joinstyle="miter"/>
                <v:imagedata o:title=""/>
                <o:lock v:ext="edit" aspectratio="f"/>
                <v:textbox inset="0mm,0mm,0mm,0mm">
                  <w:txbxContent>
                    <w:p>
                      <w:pPr>
                        <w:ind w:firstLine="315" w:firstLineChars="150"/>
                        <w:jc w:val="center"/>
                        <w:rPr>
                          <w:szCs w:val="21"/>
                        </w:rPr>
                      </w:pPr>
                      <w:r>
                        <w:rPr>
                          <w:rFonts w:hint="eastAsia"/>
                          <w:szCs w:val="21"/>
                        </w:rPr>
                        <w:t>是否有名额限制制</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1856" behindDoc="0" locked="0" layoutInCell="1" allowOverlap="1">
                <wp:simplePos x="0" y="0"/>
                <wp:positionH relativeFrom="column">
                  <wp:posOffset>2802255</wp:posOffset>
                </wp:positionH>
                <wp:positionV relativeFrom="paragraph">
                  <wp:posOffset>496570</wp:posOffset>
                </wp:positionV>
                <wp:extent cx="228600" cy="635"/>
                <wp:effectExtent l="38100" t="0" r="37465" b="0"/>
                <wp:wrapNone/>
                <wp:docPr id="714" name="自选图形 1014"/>
                <wp:cNvGraphicFramePr/>
                <a:graphic xmlns:a="http://schemas.openxmlformats.org/drawingml/2006/main">
                  <a:graphicData uri="http://schemas.microsoft.com/office/word/2010/wordprocessingShape">
                    <wps:wsp>
                      <wps:cNvCnPr/>
                      <wps:spPr>
                        <a:xfrm rot="5400000">
                          <a:off x="0" y="0"/>
                          <a:ext cx="2286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014" o:spid="_x0000_s1026" o:spt="34" type="#_x0000_t34" style="position:absolute;left:0pt;margin-left:220.65pt;margin-top:39.1pt;height:0.05pt;width:18pt;rotation:5898240f;z-index:252921856;mso-width-relative:page;mso-height-relative:page;" filled="f" stroked="t" coordsize="21600,21600" o:gfxdata="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YmZ&#10;q9gAAAAJAQAADwAAAAAAAAABACAAAAAiAAAAZHJzL2Rvd25yZXYueG1sUEsBAhQAFAAAAAgAh07i&#10;QJnYzxIiAgAALgQAAA4AAAAAAAAAAQAgAAAAJwEAAGRycy9lMm9Eb2MueG1sUEsFBgAAAAAGAAYA&#10;WQEAALsFAAAAAA==&#10;" adj="10800">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0832" behindDoc="0" locked="0" layoutInCell="1" allowOverlap="1">
                <wp:simplePos x="0" y="0"/>
                <wp:positionH relativeFrom="column">
                  <wp:posOffset>2993390</wp:posOffset>
                </wp:positionH>
                <wp:positionV relativeFrom="paragraph">
                  <wp:posOffset>383540</wp:posOffset>
                </wp:positionV>
                <wp:extent cx="139700" cy="180340"/>
                <wp:effectExtent l="5080" t="4445" r="7620" b="5715"/>
                <wp:wrapNone/>
                <wp:docPr id="720" name="文本框 1015"/>
                <wp:cNvGraphicFramePr/>
                <a:graphic xmlns:a="http://schemas.openxmlformats.org/drawingml/2006/main">
                  <a:graphicData uri="http://schemas.microsoft.com/office/word/2010/wordprocessingShape">
                    <wps:wsp>
                      <wps:cNvSpPr txBox="1"/>
                      <wps:spPr>
                        <a:xfrm>
                          <a:off x="0" y="0"/>
                          <a:ext cx="139700" cy="180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015" o:spid="_x0000_s1026" o:spt="202" type="#_x0000_t202" style="position:absolute;left:0pt;margin-left:235.7pt;margin-top:30.2pt;height:14.2pt;width:11pt;z-index:252920832;mso-width-relative:page;mso-height-relative:page;" fillcolor="#FFFFFF" filled="t" stroked="t" coordsize="21600,21600" o:gfxdata="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4LaXYAAAACQEA&#10;AA8AAAAAAAAAAQAgAAAAIgAAAGRycy9kb3ducmV2LnhtbFBLAQIUABQAAAAIAIdO4kBOHw99GgIA&#10;AF4EAAAOAAAAAAAAAAEAIAAAACcBAABkcnMvZTJvRG9jLnhtbFBLBQYAAAAABgAGAFkBAACzBQAA&#10;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jc w:val="left"/>
        <w:rPr>
          <w:rFonts w:cs="Times New Roman" w:asciiTheme="majorEastAsia" w:hAnsiTheme="majorEastAsia" w:eastAsiaTheme="majorEastAsia"/>
          <w:sz w:val="28"/>
          <w:szCs w:val="28"/>
        </w:rPr>
      </w:pPr>
      <w:r>
        <w:rPr>
          <w:rFonts w:asciiTheme="majorEastAsia" w:hAnsiTheme="majorEastAsia" w:eastAsiaTheme="majorEastAsia"/>
        </w:rPr>
        <mc:AlternateContent>
          <mc:Choice Requires="wps">
            <w:drawing>
              <wp:anchor distT="0" distB="0" distL="114300" distR="114300" simplePos="0" relativeHeight="252919808" behindDoc="0" locked="0" layoutInCell="1" allowOverlap="1">
                <wp:simplePos x="0" y="0"/>
                <wp:positionH relativeFrom="column">
                  <wp:posOffset>2057400</wp:posOffset>
                </wp:positionH>
                <wp:positionV relativeFrom="paragraph">
                  <wp:posOffset>213360</wp:posOffset>
                </wp:positionV>
                <wp:extent cx="1973580" cy="206375"/>
                <wp:effectExtent l="4445" t="4445" r="22225" b="17780"/>
                <wp:wrapNone/>
                <wp:docPr id="728" name="矩形 1016"/>
                <wp:cNvGraphicFramePr/>
                <a:graphic xmlns:a="http://schemas.openxmlformats.org/drawingml/2006/main">
                  <a:graphicData uri="http://schemas.microsoft.com/office/word/2010/wordprocessingShape">
                    <wps:wsp>
                      <wps:cNvSpPr/>
                      <wps:spPr>
                        <a:xfrm>
                          <a:off x="0" y="0"/>
                          <a:ext cx="1973580" cy="206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教育教学工作委员会组织评审</w:t>
                            </w:r>
                          </w:p>
                        </w:txbxContent>
                      </wps:txbx>
                      <wps:bodyPr lIns="36000" tIns="0" rIns="0" bIns="0" upright="1"/>
                    </wps:wsp>
                  </a:graphicData>
                </a:graphic>
              </wp:anchor>
            </w:drawing>
          </mc:Choice>
          <mc:Fallback>
            <w:pict>
              <v:rect id="矩形 1016" o:spid="_x0000_s1026" o:spt="1" style="position:absolute;left:0pt;margin-left:162pt;margin-top:16.8pt;height:16.25pt;width:155.4pt;z-index:252919808;mso-width-relative:page;mso-height-relative:page;" fillcolor="#FFFFFF" filled="t" stroked="t" coordsize="21600,21600" o:gfxdata="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PdBV1QAAAAkBAAAPAAAA&#10;AAAAAAEAIAAAACIAAABkcnMvZG93bnJldi54bWxQSwECFAAUAAAACACHTuJAbUf6shgCAABWBAAA&#10;DgAAAAAAAAABACAAAAAkAQAAZHJzL2Uyb0RvYy54bWxQSwUGAAAAAAYABgBZAQAArgUAAAAA&#10;">
                <v:fill on="t" focussize="0,0"/>
                <v:stroke color="#000000" joinstyle="miter"/>
                <v:imagedata o:title=""/>
                <o:lock v:ext="edit" aspectratio="f"/>
                <v:textbox inset="1mm,0mm,0mm,0mm">
                  <w:txbxContent>
                    <w:p>
                      <w:pPr>
                        <w:rPr>
                          <w:szCs w:val="21"/>
                        </w:rPr>
                      </w:pPr>
                      <w:r>
                        <w:rPr>
                          <w:rFonts w:hint="eastAsia"/>
                          <w:szCs w:val="21"/>
                        </w:rPr>
                        <w:t>教育教学工作委员会组织评审</w:t>
                      </w:r>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2547072" behindDoc="0" locked="0" layoutInCell="1" allowOverlap="1">
                <wp:simplePos x="0" y="0"/>
                <wp:positionH relativeFrom="column">
                  <wp:posOffset>3866515</wp:posOffset>
                </wp:positionH>
                <wp:positionV relativeFrom="paragraph">
                  <wp:posOffset>7517130</wp:posOffset>
                </wp:positionV>
                <wp:extent cx="0" cy="234950"/>
                <wp:effectExtent l="38100" t="0" r="38100" b="12700"/>
                <wp:wrapNone/>
                <wp:docPr id="1574"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76" o:spid="_x0000_s1026" o:spt="32" type="#_x0000_t32" style="position:absolute;left:0pt;margin-left:304.45pt;margin-top:591.9pt;height:18.5pt;width:0pt;z-index:252547072;mso-width-relative:page;mso-height-relative:page;" filled="f" stroked="t" coordsize="21600,21600" o:gfxdata="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XHvNoAAAANAQAA&#10;DwAAAAAAAAABACAAAAAiAAAAZHJzL2Rvd25yZXYueG1sUEsBAhQAFAAAAAgAh07iQGHsHKQXAgAA&#10;/QMAAA4AAAAAAAAAAQAgAAAAKQEAAGRycy9lMm9Eb2MueG1sUEsFBgAAAAAGAAYAWQEAALIFAAAA&#10;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46048" behindDoc="0" locked="0" layoutInCell="1" allowOverlap="1">
                <wp:simplePos x="0" y="0"/>
                <wp:positionH relativeFrom="column">
                  <wp:posOffset>3130550</wp:posOffset>
                </wp:positionH>
                <wp:positionV relativeFrom="paragraph">
                  <wp:posOffset>7268210</wp:posOffset>
                </wp:positionV>
                <wp:extent cx="1403350" cy="260350"/>
                <wp:effectExtent l="1270" t="0" r="0" b="20955"/>
                <wp:wrapNone/>
                <wp:docPr id="732" name="自选图形 1014"/>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a:effectLst/>
                      </wps:spPr>
                      <wps:bodyPr/>
                    </wps:wsp>
                  </a:graphicData>
                </a:graphic>
              </wp:anchor>
            </w:drawing>
          </mc:Choice>
          <mc:Fallback>
            <w:pict>
              <v:shape id="自选图形 1014" o:spid="_x0000_s1026" o:spt="34" type="#_x0000_t34" style="position:absolute;left:0pt;margin-left:246.5pt;margin-top:572.3pt;height:20.5pt;width:110.5pt;z-index:252546048;mso-width-relative:page;mso-height-relative:page;" filled="f" stroked="t" coordsize="21600,21600" o:gfxdata="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rwkjcAAAA&#10;DQEAAA8AAAAAAAAAAQAgAAAAIgAAAGRycy9kb3ducmV2LnhtbFBLAQIUABQAAAAIAIdO4kCMDtWa&#10;GQIAACwEAAAOAAAAAAAAAAEAIAAAACsBAABkcnMvZTJvRG9jLnhtbFBLBQYAAAAABgAGAFkBAAC2&#10;BQAAAAA=&#10;" adj="49">
                <v:fill on="f" focussize="0,0"/>
                <v:stroke color="#000000" joinstyle="miter"/>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28000" behindDoc="0" locked="0" layoutInCell="1" allowOverlap="1">
                <wp:simplePos x="0" y="0"/>
                <wp:positionH relativeFrom="column">
                  <wp:posOffset>2818130</wp:posOffset>
                </wp:positionH>
                <wp:positionV relativeFrom="paragraph">
                  <wp:posOffset>126365</wp:posOffset>
                </wp:positionV>
                <wp:extent cx="207010" cy="635"/>
                <wp:effectExtent l="38100" t="0" r="37465" b="2540"/>
                <wp:wrapNone/>
                <wp:docPr id="742" name="自选图形 1019"/>
                <wp:cNvGraphicFramePr/>
                <a:graphic xmlns:a="http://schemas.openxmlformats.org/drawingml/2006/main">
                  <a:graphicData uri="http://schemas.microsoft.com/office/word/2010/wordprocessingShape">
                    <wps:wsp>
                      <wps:cNvCnPr/>
                      <wps:spPr>
                        <a:xfrm rot="5400000">
                          <a:off x="0" y="0"/>
                          <a:ext cx="20701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019" o:spid="_x0000_s1026" o:spt="34" type="#_x0000_t34" style="position:absolute;left:0pt;margin-left:221.9pt;margin-top:9.95pt;height:0.05pt;width:16.3pt;rotation:5898240f;z-index:252928000;mso-width-relative:page;mso-height-relative:page;" filled="f" stroked="t" coordsize="21600,21600" o:gfxdata="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i&#10;rNcAAAAJAQAADwAAAAAAAAABACAAAAAiAAAAZHJzL2Rvd25yZXYueG1sUEsBAhQAFAAAAAgAh07i&#10;QBtq9CYjAgAALgQAAA4AAAAAAAAAAQAgAAAAJgEAAGRycy9lMm9Eb2MueG1sUEsFBgAAAAAGAAYA&#10;WQEAALsFAAAAAA==&#10;" adj="10800">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6976" behindDoc="0" locked="0" layoutInCell="1" allowOverlap="1">
                <wp:simplePos x="0" y="0"/>
                <wp:positionH relativeFrom="column">
                  <wp:posOffset>2247900</wp:posOffset>
                </wp:positionH>
                <wp:positionV relativeFrom="paragraph">
                  <wp:posOffset>230505</wp:posOffset>
                </wp:positionV>
                <wp:extent cx="1340485" cy="342900"/>
                <wp:effectExtent l="19050" t="5080" r="31115" b="13970"/>
                <wp:wrapNone/>
                <wp:docPr id="810" name="自选图形 1020"/>
                <wp:cNvGraphicFramePr/>
                <a:graphic xmlns:a="http://schemas.openxmlformats.org/drawingml/2006/main">
                  <a:graphicData uri="http://schemas.microsoft.com/office/word/2010/wordprocessingShape">
                    <wps:wsp>
                      <wps:cNvSpPr/>
                      <wps:spPr>
                        <a:xfrm>
                          <a:off x="0" y="0"/>
                          <a:ext cx="1340485" cy="3429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是否通过</w:t>
                            </w:r>
                          </w:p>
                        </w:txbxContent>
                      </wps:txbx>
                      <wps:bodyPr lIns="0" tIns="0" rIns="0" bIns="0" upright="1"/>
                    </wps:wsp>
                  </a:graphicData>
                </a:graphic>
              </wp:anchor>
            </w:drawing>
          </mc:Choice>
          <mc:Fallback>
            <w:pict>
              <v:shape id="自选图形 1020" o:spid="_x0000_s1026" o:spt="110" type="#_x0000_t110" style="position:absolute;left:0pt;margin-left:177pt;margin-top:18.15pt;height:27pt;width:105.55pt;z-index:252926976;mso-width-relative:page;mso-height-relative:page;" fillcolor="#FFFFFF" filled="t" stroked="t" coordsize="21600,21600" o:gfxdata="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z+0FNcAAAAJAQAADwAAAAAAAAABACAAAAAiAAAAZHJzL2Rvd25yZXYueG1sUEsBAhQAFAAA&#10;AAgAh07iQEytHTcpAgAAZQQAAA4AAAAAAAAAAQAgAAAAJgEAAGRycy9lMm9Eb2MueG1sUEsFBgAA&#10;AAAGAAYAWQEAAMEFAAAAAA==&#10;">
                <v:fill on="t" focussize="0,0"/>
                <v:stroke color="#000000"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4144" behindDoc="0" locked="0" layoutInCell="1" allowOverlap="1">
                <wp:simplePos x="0" y="0"/>
                <wp:positionH relativeFrom="column">
                  <wp:posOffset>3768090</wp:posOffset>
                </wp:positionH>
                <wp:positionV relativeFrom="paragraph">
                  <wp:posOffset>201295</wp:posOffset>
                </wp:positionV>
                <wp:extent cx="294640" cy="166370"/>
                <wp:effectExtent l="4445" t="5080" r="5715" b="19050"/>
                <wp:wrapNone/>
                <wp:docPr id="826" name="文本框 1021"/>
                <wp:cNvGraphicFramePr/>
                <a:graphic xmlns:a="http://schemas.openxmlformats.org/drawingml/2006/main">
                  <a:graphicData uri="http://schemas.microsoft.com/office/word/2010/wordprocessingShape">
                    <wps:wsp>
                      <wps:cNvSpPr txBox="1"/>
                      <wps:spPr>
                        <a:xfrm>
                          <a:off x="0" y="0"/>
                          <a:ext cx="294640" cy="16637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a:graphicData>
                </a:graphic>
              </wp:anchor>
            </w:drawing>
          </mc:Choice>
          <mc:Fallback>
            <w:pict>
              <v:shape id="文本框 1021" o:spid="_x0000_s1026" o:spt="202" type="#_x0000_t202" style="position:absolute;left:0pt;margin-left:296.7pt;margin-top:15.85pt;height:13.1pt;width:23.2pt;z-index:252934144;mso-width-relative:page;mso-height-relative:page;" fillcolor="#FFFFFF" filled="t" stroked="t" coordsize="21600,21600" o:gfxdata="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5vJP2AAAAAkB&#10;AAAPAAAAAAAAAAEAIAAAACIAAABkcnMvZG93bnJldi54bWxQSwECFAAUAAAACACHTuJA0dJl5BsC&#10;AABeBAAADgAAAAAAAAABACAAAAAnAQAAZHJzL2Uyb0RvYy54bWxQSwUGAAAAAAYABgBZAQAAtAUA&#10;AAAA&#10;">
                <v:fill on="t" focussize="0,0"/>
                <v:stroke color="#FFFFFF" joinstyle="miter"/>
                <v:imagedata o:title=""/>
                <o:lock v:ext="edit" aspectratio="f"/>
                <v:textbox inset="0mm,0mm,0mm,0mm">
                  <w:txbxContent>
                    <w:p>
                      <w:r>
                        <w:rPr>
                          <w:rFonts w:hint="eastAsia"/>
                        </w:rPr>
                        <w:t>否</w:t>
                      </w:r>
                    </w:p>
                  </w:txbxContent>
                </v:textbox>
              </v:shape>
            </w:pict>
          </mc:Fallback>
        </mc:AlternateContent>
      </w:r>
    </w:p>
    <w:p>
      <w:pPr>
        <w:tabs>
          <w:tab w:val="left" w:pos="6255"/>
        </w:tabs>
        <w:ind w:firstLine="2660" w:firstLineChars="950"/>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17760" behindDoc="0" locked="0" layoutInCell="1" allowOverlap="1">
                <wp:simplePos x="0" y="0"/>
                <wp:positionH relativeFrom="column">
                  <wp:posOffset>3462020</wp:posOffset>
                </wp:positionH>
                <wp:positionV relativeFrom="paragraph">
                  <wp:posOffset>4445</wp:posOffset>
                </wp:positionV>
                <wp:extent cx="897890" cy="925195"/>
                <wp:effectExtent l="0" t="4445" r="54610" b="3810"/>
                <wp:wrapNone/>
                <wp:docPr id="827" name="AutoShape 37"/>
                <wp:cNvGraphicFramePr/>
                <a:graphic xmlns:a="http://schemas.openxmlformats.org/drawingml/2006/main">
                  <a:graphicData uri="http://schemas.microsoft.com/office/word/2010/wordprocessingShape">
                    <wps:wsp>
                      <wps:cNvCnPr/>
                      <wps:spPr>
                        <a:xfrm>
                          <a:off x="0" y="0"/>
                          <a:ext cx="897890" cy="925195"/>
                        </a:xfrm>
                        <a:prstGeom prst="bentConnector3">
                          <a:avLst>
                            <a:gd name="adj1" fmla="val 10001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37" o:spid="_x0000_s1026" o:spt="34" type="#_x0000_t34" style="position:absolute;left:0pt;margin-left:272.6pt;margin-top:0.35pt;height:72.85pt;width:70.7pt;z-index:252917760;mso-width-relative:page;mso-height-relative:page;" filled="f" stroked="t" coordsize="21600,21600" o:gfxdata="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AX6zYAAAACAEAAA8AAAAAAAAAAQAgAAAAIgAAAGRy&#10;cy9kb3ducmV2LnhtbFBLAQIUABQAAAAIAIdO4kD6KNtMBQIAAB8EAAAOAAAAAAAAAAEAIAAAACcB&#10;AABkcnMvZTJvRG9jLnhtbFBLBQYAAAAABgAGAFkBAACeBQAAAAA=&#10;" adj="21603">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1072" behindDoc="0" locked="0" layoutInCell="1" allowOverlap="1">
                <wp:simplePos x="0" y="0"/>
                <wp:positionH relativeFrom="column">
                  <wp:posOffset>2812415</wp:posOffset>
                </wp:positionH>
                <wp:positionV relativeFrom="paragraph">
                  <wp:posOffset>290830</wp:posOffset>
                </wp:positionV>
                <wp:extent cx="228600" cy="635"/>
                <wp:effectExtent l="38100" t="0" r="37465" b="0"/>
                <wp:wrapNone/>
                <wp:docPr id="828" name="自选图形 1023"/>
                <wp:cNvGraphicFramePr/>
                <a:graphic xmlns:a="http://schemas.openxmlformats.org/drawingml/2006/main">
                  <a:graphicData uri="http://schemas.microsoft.com/office/word/2010/wordprocessingShape">
                    <wps:wsp>
                      <wps:cNvCnPr/>
                      <wps:spPr>
                        <a:xfrm rot="5400000">
                          <a:off x="0" y="0"/>
                          <a:ext cx="2286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023" o:spid="_x0000_s1026" o:spt="34" type="#_x0000_t34" style="position:absolute;left:0pt;margin-left:221.45pt;margin-top:22.9pt;height:0.05pt;width:18pt;rotation:5898240f;z-index:252931072;mso-width-relative:page;mso-height-relative:page;" filled="f" stroked="t" coordsize="21600,21600" o:gfxdata="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DUiRLW&#10;AAAACQEAAA8AAAAAAAAAAQAgAAAAIgAAAGRycy9kb3ducmV2LnhtbFBLAQIUABQAAAAIAIdO4kDc&#10;J3jnIgIAAC4EAAAOAAAAAAAAAAEAIAAAACUBAABkcnMvZTJvRG9jLnhtbFBLBQYAAAAABgAGAFkB&#10;AAC5BQAAAAA=&#10;" adj="10800">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4928" behindDoc="0" locked="0" layoutInCell="1" allowOverlap="1">
                <wp:simplePos x="0" y="0"/>
                <wp:positionH relativeFrom="column">
                  <wp:posOffset>3103245</wp:posOffset>
                </wp:positionH>
                <wp:positionV relativeFrom="paragraph">
                  <wp:posOffset>165100</wp:posOffset>
                </wp:positionV>
                <wp:extent cx="188595" cy="210185"/>
                <wp:effectExtent l="4445" t="4445" r="16510" b="13970"/>
                <wp:wrapNone/>
                <wp:docPr id="829" name="文本框 1024"/>
                <wp:cNvGraphicFramePr/>
                <a:graphic xmlns:a="http://schemas.openxmlformats.org/drawingml/2006/main">
                  <a:graphicData uri="http://schemas.microsoft.com/office/word/2010/wordprocessingShape">
                    <wps:wsp>
                      <wps:cNvSpPr txBox="1"/>
                      <wps:spPr>
                        <a:xfrm>
                          <a:off x="0" y="0"/>
                          <a:ext cx="188595" cy="2101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lIns="0" tIns="0" rIns="0" bIns="0" upright="1"/>
                    </wps:wsp>
                  </a:graphicData>
                </a:graphic>
              </wp:anchor>
            </w:drawing>
          </mc:Choice>
          <mc:Fallback>
            <w:pict>
              <v:shape id="文本框 1024" o:spid="_x0000_s1026" o:spt="202" type="#_x0000_t202" style="position:absolute;left:0pt;margin-left:244.35pt;margin-top:13pt;height:16.55pt;width:14.85pt;z-index:252924928;mso-width-relative:page;mso-height-relative:page;" fillcolor="#FFFFFF" filled="t" stroked="t" coordsize="21600,21600" o:gfxdata="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J5zR2QAAAAkBAAAP&#10;AAAAAAAAAAEAIAAAACIAAABkcnMvZG93bnJldi54bWxQSwECFAAUAAAACACHTuJArQMiUBcCAABe&#10;BAAADgAAAAAAAAABACAAAAAoAQAAZHJzL2Uyb0RvYy54bWxQSwUGAAAAAAYABgBZAQAAsQUAAAAA&#10;">
                <v:fill on="t" focussize="0,0"/>
                <v:stroke color="#FFFFFF" joinstyle="miter"/>
                <v:imagedata o:title=""/>
                <o:lock v:ext="edit" aspectratio="f"/>
                <v:textbox inset="0mm,0mm,0mm,0mm">
                  <w:txbxContent>
                    <w:p>
                      <w:r>
                        <w:rPr>
                          <w:rFonts w:hint="eastAsia"/>
                        </w:rPr>
                        <w:t>是</w:t>
                      </w:r>
                    </w:p>
                  </w:txbxContent>
                </v:textbox>
              </v:shape>
            </w:pict>
          </mc:Fallback>
        </mc:AlternateContent>
      </w:r>
      <w:r>
        <w:rPr>
          <w:rFonts w:cs="Times New Roman" w:asciiTheme="majorEastAsia" w:hAnsiTheme="majorEastAsia" w:eastAsiaTheme="majorEastAsia"/>
          <w:sz w:val="28"/>
          <w:szCs w:val="28"/>
        </w:rPr>
        <w:tab/>
      </w:r>
    </w:p>
    <w:p>
      <w:pPr>
        <w:tabs>
          <w:tab w:val="left" w:pos="5310"/>
          <w:tab w:val="left" w:pos="6630"/>
        </w:tabs>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32096" behindDoc="0" locked="0" layoutInCell="1" allowOverlap="1">
                <wp:simplePos x="0" y="0"/>
                <wp:positionH relativeFrom="column">
                  <wp:posOffset>2809875</wp:posOffset>
                </wp:positionH>
                <wp:positionV relativeFrom="paragraph">
                  <wp:posOffset>388620</wp:posOffset>
                </wp:positionV>
                <wp:extent cx="228600" cy="635"/>
                <wp:effectExtent l="38100" t="0" r="37465" b="0"/>
                <wp:wrapNone/>
                <wp:docPr id="830" name="自选图形 1025"/>
                <wp:cNvGraphicFramePr/>
                <a:graphic xmlns:a="http://schemas.openxmlformats.org/drawingml/2006/main">
                  <a:graphicData uri="http://schemas.microsoft.com/office/word/2010/wordprocessingShape">
                    <wps:wsp>
                      <wps:cNvCnPr/>
                      <wps:spPr>
                        <a:xfrm rot="5400000">
                          <a:off x="0" y="0"/>
                          <a:ext cx="2286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025" o:spid="_x0000_s1026" o:spt="34" type="#_x0000_t34" style="position:absolute;left:0pt;margin-left:221.25pt;margin-top:30.6pt;height:0.05pt;width:18pt;rotation:5898240f;z-index:252932096;mso-width-relative:page;mso-height-relative:page;" filled="f" stroked="t" coordsize="21600,21600" o:gfxdata="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Qnl&#10;a9gAAAAJAQAADwAAAAAAAAABACAAAAAiAAAAZHJzL2Rvd25yZXYueG1sUEsBAhQAFAAAAAgAh07i&#10;QKiGF4oiAgAALgQAAA4AAAAAAAAAAQAgAAAAJwEAAGRycy9lMm9Eb2MueG1sUEsFBgAAAAAGAAYA&#10;WQEAALsFAAAAAA==&#10;" adj="10800">
                <v:fill on="f" focussize="0,0"/>
                <v:stroke color="#000000"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23904" behindDoc="0" locked="0" layoutInCell="1" allowOverlap="1">
                <wp:simplePos x="0" y="0"/>
                <wp:positionH relativeFrom="column">
                  <wp:posOffset>1551305</wp:posOffset>
                </wp:positionH>
                <wp:positionV relativeFrom="paragraph">
                  <wp:posOffset>192405</wp:posOffset>
                </wp:positionV>
                <wp:extent cx="570230" cy="12065"/>
                <wp:effectExtent l="0" t="36195" r="1270" b="27940"/>
                <wp:wrapNone/>
                <wp:docPr id="831" name="AutoShape 1044"/>
                <wp:cNvGraphicFramePr/>
                <a:graphic xmlns:a="http://schemas.openxmlformats.org/drawingml/2006/main">
                  <a:graphicData uri="http://schemas.microsoft.com/office/word/2010/wordprocessingShape">
                    <wps:wsp>
                      <wps:cNvCnPr/>
                      <wps:spPr>
                        <a:xfrm flipV="1">
                          <a:off x="0" y="0"/>
                          <a:ext cx="57023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44" o:spid="_x0000_s1026" o:spt="32" type="#_x0000_t32" style="position:absolute;left:0pt;flip:y;margin-left:122.15pt;margin-top:15.15pt;height:0.95pt;width:44.9pt;z-index:252923904;mso-width-relative:page;mso-height-relative:page;" filled="f" stroked="t" coordsize="21600,21600" o:gfxdata="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I0e2AAAAAkBAAAPAAAAAAAAAAEAIAAAACIAAABkcnMvZG93bnJldi54bWxQSwEC&#10;FAAUAAAACACHTuJAQNcHdfQBAAD2AwAADgAAAAAAAAABACAAAAAnAQAAZHJzL2Uyb0RvYy54bWxQ&#10;SwUGAAAAAAYABgBZAQAAjQ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14688" behindDoc="0" locked="0" layoutInCell="1" allowOverlap="1">
                <wp:simplePos x="0" y="0"/>
                <wp:positionH relativeFrom="column">
                  <wp:posOffset>2120265</wp:posOffset>
                </wp:positionH>
                <wp:positionV relativeFrom="paragraph">
                  <wp:posOffset>4445</wp:posOffset>
                </wp:positionV>
                <wp:extent cx="1726565" cy="260350"/>
                <wp:effectExtent l="4445" t="5080" r="21590" b="20320"/>
                <wp:wrapNone/>
                <wp:docPr id="833" name="文本框 1027"/>
                <wp:cNvGraphicFramePr/>
                <a:graphic xmlns:a="http://schemas.openxmlformats.org/drawingml/2006/main">
                  <a:graphicData uri="http://schemas.microsoft.com/office/word/2010/wordprocessingShape">
                    <wps:wsp>
                      <wps:cNvSpPr txBox="1"/>
                      <wps:spPr>
                        <a:xfrm>
                          <a:off x="0" y="0"/>
                          <a:ext cx="1726565"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宋体" w:hAnsi="宋体" w:cs="Times New Roman"/>
                              </w:rPr>
                            </w:pPr>
                            <w:r>
                              <w:rPr>
                                <w:rFonts w:hint="eastAsia" w:ascii="宋体" w:hAnsi="宋体" w:cs="Times New Roman"/>
                              </w:rPr>
                              <w:t>教务处报校长办公会议通过</w:t>
                            </w:r>
                          </w:p>
                        </w:txbxContent>
                      </wps:txbx>
                      <wps:bodyPr lIns="36000" tIns="0" rIns="36000" bIns="0" upright="1"/>
                    </wps:wsp>
                  </a:graphicData>
                </a:graphic>
              </wp:anchor>
            </w:drawing>
          </mc:Choice>
          <mc:Fallback>
            <w:pict>
              <v:shape id="文本框 1027" o:spid="_x0000_s1026" o:spt="202" type="#_x0000_t202" style="position:absolute;left:0pt;margin-left:166.95pt;margin-top:0.35pt;height:20.5pt;width:135.95pt;z-index:252914688;mso-width-relative:page;mso-height-relative:page;" fillcolor="#FFFFFF" filled="t" stroked="t" coordsize="21600,21600" o:gfxdata="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5diP1wAAAAcBAAAPAAAAAAAAAAEAIAAAACIAAABkcnMvZG93bnJldi54bWxQSwECFAAUAAAACACH&#10;TuJAQ2MVSCUCAABnBAAADgAAAAAAAAABACAAAAAmAQAAZHJzL2Uyb0RvYy54bWxQSwUGAAAAAAYA&#10;BgBZAQAAvQUAAAAA&#10;">
                <v:fill on="t" focussize="0,0"/>
                <v:stroke color="#000000" joinstyle="miter"/>
                <v:imagedata o:title=""/>
                <o:lock v:ext="edit" aspectratio="f"/>
                <v:textbox inset="1mm,0mm,1mm,0mm">
                  <w:txbxContent>
                    <w:p>
                      <w:pPr>
                        <w:spacing w:line="360" w:lineRule="exact"/>
                        <w:rPr>
                          <w:rFonts w:ascii="宋体" w:hAnsi="宋体" w:cs="Times New Roman"/>
                        </w:rPr>
                      </w:pPr>
                      <w:r>
                        <w:rPr>
                          <w:rFonts w:hint="eastAsia" w:ascii="宋体" w:hAnsi="宋体" w:cs="Times New Roman"/>
                        </w:rPr>
                        <w:t>教务处报校长办公会议通过</w:t>
                      </w:r>
                    </w:p>
                  </w:txbxContent>
                </v:textbox>
              </v:shape>
            </w:pict>
          </mc:Fallback>
        </mc:AlternateContent>
      </w:r>
      <w:r>
        <w:rPr>
          <w:rFonts w:cs="Times New Roman" w:asciiTheme="majorEastAsia" w:hAnsiTheme="majorEastAsia" w:eastAsiaTheme="majorEastAsia"/>
          <w:sz w:val="28"/>
          <w:szCs w:val="28"/>
        </w:rPr>
        <w:tab/>
      </w:r>
      <w:r>
        <w:rPr>
          <w:rFonts w:cs="Times New Roman" w:asciiTheme="majorEastAsia" w:hAnsiTheme="majorEastAsia" w:eastAsiaTheme="majorEastAsia"/>
          <w:sz w:val="28"/>
          <w:szCs w:val="28"/>
        </w:rPr>
        <w:tab/>
      </w:r>
    </w:p>
    <w:p>
      <w:pPr>
        <w:ind w:firstLine="8222" w:firstLineChars="3900"/>
        <w:rPr>
          <w:rFonts w:cs="Times New Roman" w:asciiTheme="majorEastAsia" w:hAnsiTheme="majorEastAsia" w:eastAsiaTheme="majorEastAsia"/>
          <w:b/>
          <w:szCs w:val="21"/>
        </w:rPr>
      </w:pPr>
      <w:r>
        <w:rPr>
          <w:rFonts w:cs="Times New Roman" w:asciiTheme="majorEastAsia" w:hAnsiTheme="majorEastAsia" w:eastAsiaTheme="majorEastAsia"/>
          <w:b/>
          <w:szCs w:val="21"/>
        </w:rPr>
        <mc:AlternateContent>
          <mc:Choice Requires="wps">
            <w:drawing>
              <wp:anchor distT="0" distB="0" distL="114300" distR="114300" simplePos="0" relativeHeight="252930048" behindDoc="0" locked="0" layoutInCell="1" allowOverlap="1">
                <wp:simplePos x="0" y="0"/>
                <wp:positionH relativeFrom="column">
                  <wp:posOffset>2281555</wp:posOffset>
                </wp:positionH>
                <wp:positionV relativeFrom="paragraph">
                  <wp:posOffset>101600</wp:posOffset>
                </wp:positionV>
                <wp:extent cx="1299210" cy="334645"/>
                <wp:effectExtent l="19050" t="5080" r="34290" b="22225"/>
                <wp:wrapNone/>
                <wp:docPr id="834" name="自选图形 1028"/>
                <wp:cNvGraphicFramePr/>
                <a:graphic xmlns:a="http://schemas.openxmlformats.org/drawingml/2006/main">
                  <a:graphicData uri="http://schemas.microsoft.com/office/word/2010/wordprocessingShape">
                    <wps:wsp>
                      <wps:cNvSpPr/>
                      <wps:spPr>
                        <a:xfrm>
                          <a:off x="0" y="0"/>
                          <a:ext cx="1299210" cy="3346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是否通过</w:t>
                            </w:r>
                          </w:p>
                        </w:txbxContent>
                      </wps:txbx>
                      <wps:bodyPr lIns="0" tIns="0" rIns="0" bIns="0" upright="1"/>
                    </wps:wsp>
                  </a:graphicData>
                </a:graphic>
              </wp:anchor>
            </w:drawing>
          </mc:Choice>
          <mc:Fallback>
            <w:pict>
              <v:shape id="自选图形 1028" o:spid="_x0000_s1026" o:spt="110" type="#_x0000_t110" style="position:absolute;left:0pt;margin-left:179.65pt;margin-top:8pt;height:26.35pt;width:102.3pt;z-index:252930048;mso-width-relative:page;mso-height-relative:page;" fillcolor="#FFFFFF" filled="t" stroked="t" coordsize="21600,21600" o:gfxdata="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K9vbdcAAAAJAQAADwAAAAAAAAABACAAAAAiAAAAZHJzL2Rvd25yZXYueG1sUEsBAhQAFAAA&#10;AAgAh07iQLGut54pAgAAZQQAAA4AAAAAAAAAAQAgAAAAJgEAAGRycy9lMm9Eb2MueG1sUEsFBgAA&#10;AAAGAAYAWQEAAMEFAAAAAA==&#10;">
                <v:fill on="t" focussize="0,0"/>
                <v:stroke color="#000000"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r>
        <w:rPr>
          <w:rFonts w:cs="Times New Roman" w:asciiTheme="majorEastAsia" w:hAnsiTheme="majorEastAsia" w:eastAsiaTheme="majorEastAsia"/>
          <w:b/>
          <w:szCs w:val="21"/>
        </w:rPr>
        <mc:AlternateContent>
          <mc:Choice Requires="wps">
            <w:drawing>
              <wp:anchor distT="0" distB="0" distL="114300" distR="114300" simplePos="0" relativeHeight="252935168" behindDoc="0" locked="0" layoutInCell="1" allowOverlap="1">
                <wp:simplePos x="0" y="0"/>
                <wp:positionH relativeFrom="column">
                  <wp:posOffset>3701415</wp:posOffset>
                </wp:positionH>
                <wp:positionV relativeFrom="paragraph">
                  <wp:posOffset>17145</wp:posOffset>
                </wp:positionV>
                <wp:extent cx="191770" cy="222885"/>
                <wp:effectExtent l="4445" t="4445" r="13335" b="20320"/>
                <wp:wrapNone/>
                <wp:docPr id="835" name="文本框 571"/>
                <wp:cNvGraphicFramePr/>
                <a:graphic xmlns:a="http://schemas.openxmlformats.org/drawingml/2006/main">
                  <a:graphicData uri="http://schemas.microsoft.com/office/word/2010/wordprocessingShape">
                    <wps:wsp>
                      <wps:cNvSpPr txBox="1"/>
                      <wps:spPr>
                        <a:xfrm>
                          <a:off x="0" y="0"/>
                          <a:ext cx="191770" cy="2228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a:graphicData>
                </a:graphic>
              </wp:anchor>
            </w:drawing>
          </mc:Choice>
          <mc:Fallback>
            <w:pict>
              <v:shape id="文本框 571" o:spid="_x0000_s1026" o:spt="202" type="#_x0000_t202" style="position:absolute;left:0pt;margin-left:291.45pt;margin-top:1.35pt;height:17.55pt;width:15.1pt;z-index:252935168;mso-width-relative:page;mso-height-relative:page;" fillcolor="#FFFFFF" filled="t" stroked="t" coordsize="21600,21600" o:gfxdata="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LSE/dgAAAAIAQAADwAA&#10;AAAAAAABACAAAAAiAAAAZHJzL2Rvd25yZXYueG1sUEsBAhQAFAAAAAgAh07iQL0/SIwWAgAAXQQA&#10;AA4AAAAAAAAAAQAgAAAAJwEAAGRycy9lMm9Eb2MueG1sUEsFBgAAAAAGAAYAWQEAAK8FAAAAAA==&#10;">
                <v:fill on="t" focussize="0,0"/>
                <v:stroke color="#FFFFFF" joinstyle="miter"/>
                <v:imagedata o:title=""/>
                <o:lock v:ext="edit" aspectratio="f"/>
                <v:textbox inset="0mm,0mm,0mm,0mm">
                  <w:txbxContent>
                    <w:p>
                      <w:r>
                        <w:rPr>
                          <w:rFonts w:hint="eastAsia"/>
                        </w:rPr>
                        <w:t>否</w:t>
                      </w:r>
                    </w:p>
                  </w:txbxContent>
                </v:textbox>
              </v:shape>
            </w:pict>
          </mc:Fallback>
        </mc:AlternateContent>
      </w:r>
      <w:r>
        <w:rPr>
          <w:rFonts w:cs="Times New Roman" w:asciiTheme="majorEastAsia" w:hAnsiTheme="majorEastAsia" w:eastAsiaTheme="majorEastAsia"/>
          <w:b/>
          <w:szCs w:val="21"/>
        </w:rPr>
        <mc:AlternateContent>
          <mc:Choice Requires="wps">
            <w:drawing>
              <wp:anchor distT="0" distB="0" distL="114300" distR="114300" simplePos="0" relativeHeight="252918784" behindDoc="0" locked="0" layoutInCell="1" allowOverlap="1">
                <wp:simplePos x="0" y="0"/>
                <wp:positionH relativeFrom="column">
                  <wp:posOffset>4123690</wp:posOffset>
                </wp:positionH>
                <wp:positionV relativeFrom="paragraph">
                  <wp:posOffset>149225</wp:posOffset>
                </wp:positionV>
                <wp:extent cx="466090" cy="260985"/>
                <wp:effectExtent l="4445" t="4445" r="5715" b="20320"/>
                <wp:wrapNone/>
                <wp:docPr id="856" name="自选图形 1030"/>
                <wp:cNvGraphicFramePr/>
                <a:graphic xmlns:a="http://schemas.openxmlformats.org/drawingml/2006/main">
                  <a:graphicData uri="http://schemas.microsoft.com/office/word/2010/wordprocessingShape">
                    <wps:wsp>
                      <wps:cNvSpPr/>
                      <wps:spPr>
                        <a:xfrm>
                          <a:off x="0" y="0"/>
                          <a:ext cx="466090" cy="2609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lIns="0" tIns="0" rIns="0" bIns="0" upright="1"/>
                    </wps:wsp>
                  </a:graphicData>
                </a:graphic>
              </wp:anchor>
            </w:drawing>
          </mc:Choice>
          <mc:Fallback>
            <w:pict>
              <v:shape id="自选图形 1030" o:spid="_x0000_s1026" o:spt="176" type="#_x0000_t176" style="position:absolute;left:0pt;margin-left:324.7pt;margin-top:11.75pt;height:20.55pt;width:36.7pt;z-index:252918784;mso-width-relative:page;mso-height-relative:page;" fillcolor="#FFFFFF" filled="t" stroked="t" coordsize="21600,21600" o:gfxdata="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Fc29YAAAAJAQAADwAAAAAAAAABACAAAAAiAAAAZHJzL2Rvd25yZXYueG1sUEsBAhQAFAAA&#10;AAgAh07iQORZ7MsqAgAAbAQAAA4AAAAAAAAAAQAgAAAAJQEAAGRycy9lMm9Eb2MueG1sUEsFBgAA&#10;AAAGAAYAWQEAAMEFAAAAAA==&#10;">
                <v:fill on="t" focussize="0,0"/>
                <v:stroke color="#000000"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cs="Times New Roman" w:asciiTheme="majorEastAsia" w:hAnsiTheme="majorEastAsia" w:eastAsiaTheme="majorEastAsia"/>
          <w:b/>
          <w:szCs w:val="21"/>
        </w:rPr>
        <w:tab/>
      </w:r>
    </w:p>
    <w:p>
      <w:pPr>
        <w:tabs>
          <w:tab w:val="left" w:pos="4890"/>
          <w:tab w:val="left" w:pos="7725"/>
          <w:tab w:val="right" w:pos="8306"/>
        </w:tabs>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663360" behindDoc="0" locked="0" layoutInCell="1" allowOverlap="1">
                <wp:simplePos x="0" y="0"/>
                <wp:positionH relativeFrom="column">
                  <wp:posOffset>3456305</wp:posOffset>
                </wp:positionH>
                <wp:positionV relativeFrom="paragraph">
                  <wp:posOffset>57150</wp:posOffset>
                </wp:positionV>
                <wp:extent cx="660400" cy="13335"/>
                <wp:effectExtent l="0" t="36830" r="6350" b="26035"/>
                <wp:wrapNone/>
                <wp:docPr id="902" name="直接箭头连接符 1824"/>
                <wp:cNvGraphicFramePr/>
                <a:graphic xmlns:a="http://schemas.openxmlformats.org/drawingml/2006/main">
                  <a:graphicData uri="http://schemas.microsoft.com/office/word/2010/wordprocessingShape">
                    <wps:wsp>
                      <wps:cNvCnPr/>
                      <wps:spPr>
                        <a:xfrm flipV="1">
                          <a:off x="0" y="0"/>
                          <a:ext cx="66040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24" o:spid="_x0000_s1026" o:spt="32" type="#_x0000_t32" style="position:absolute;left:0pt;flip:y;margin-left:272.15pt;margin-top:4.5pt;height:1.05pt;width:52pt;z-index:251663360;mso-width-relative:page;mso-height-relative:page;" filled="f" stroked="t" coordsize="21600,21600" o:gfxdata="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oBGTfXAAAACAEAAA8AAAAAAAAA&#10;AQAgAAAAIgAAAGRycy9kb3ducmV2LnhtbFBLAQIUABQAAAAIAIdO4kAK2Y+2EgIAAAIEAAAOAAAA&#10;AAAAAAEAIAAAACYBAABkcnMvZTJvRG9jLnhtbFBLBQYAAAAABgAGAFkBAACqBQ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662336" behindDoc="0" locked="0" layoutInCell="1" allowOverlap="1">
                <wp:simplePos x="0" y="0"/>
                <wp:positionH relativeFrom="column">
                  <wp:posOffset>3532505</wp:posOffset>
                </wp:positionH>
                <wp:positionV relativeFrom="paragraph">
                  <wp:posOffset>212090</wp:posOffset>
                </wp:positionV>
                <wp:extent cx="824230" cy="855345"/>
                <wp:effectExtent l="0" t="0" r="52070" b="20955"/>
                <wp:wrapNone/>
                <wp:docPr id="907" name="自选图形 1032"/>
                <wp:cNvGraphicFramePr/>
                <a:graphic xmlns:a="http://schemas.openxmlformats.org/drawingml/2006/main">
                  <a:graphicData uri="http://schemas.microsoft.com/office/word/2010/wordprocessingShape">
                    <wps:wsp>
                      <wps:cNvCnPr/>
                      <wps:spPr>
                        <a:xfrm flipV="1">
                          <a:off x="0" y="0"/>
                          <a:ext cx="824230" cy="855345"/>
                        </a:xfrm>
                        <a:prstGeom prst="bentConnector2">
                          <a:avLst/>
                        </a:prstGeom>
                        <a:ln w="9525" cap="flat" cmpd="sng">
                          <a:solidFill>
                            <a:schemeClr val="tx1"/>
                          </a:solidFill>
                          <a:prstDash val="solid"/>
                          <a:round/>
                          <a:headEnd type="none" w="med" len="med"/>
                          <a:tailEnd type="triangle" w="med" len="med"/>
                        </a:ln>
                      </wps:spPr>
                      <wps:bodyPr/>
                    </wps:wsp>
                  </a:graphicData>
                </a:graphic>
              </wp:anchor>
            </w:drawing>
          </mc:Choice>
          <mc:Fallback>
            <w:pict>
              <v:shape id="自选图形 1032" o:spid="_x0000_s1026" o:spt="33" type="#_x0000_t33" style="position:absolute;left:0pt;flip:y;margin-left:278.15pt;margin-top:16.7pt;height:67.35pt;width:64.9pt;z-index:251662336;mso-width-relative:page;mso-height-relative:page;" filled="f" stroked="t" coordsize="21600,21600" o:gfxdata="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tZaC2gAAAAoBAAAPAAAAAAAAAAEA&#10;IAAAACIAAABkcnMvZG93bnJldi54bWxQSwECFAAUAAAACACHTuJA7HkJ0g0CAAAABAAADgAAAAAA&#10;AAABACAAAAApAQAAZHJzL2Uyb0RvYy54bWxQSwUGAAAAAAYABgBZAQAAqAUAAAAA&#10;">
                <v:fill on="f" focussize="0,0"/>
                <v:stroke color="#000000 [3213]"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7216" behindDoc="0" locked="0" layoutInCell="1" allowOverlap="1">
                <wp:simplePos x="0" y="0"/>
                <wp:positionH relativeFrom="column">
                  <wp:posOffset>2917190</wp:posOffset>
                </wp:positionH>
                <wp:positionV relativeFrom="paragraph">
                  <wp:posOffset>231140</wp:posOffset>
                </wp:positionV>
                <wp:extent cx="635" cy="210820"/>
                <wp:effectExtent l="37465" t="0" r="38100" b="17780"/>
                <wp:wrapNone/>
                <wp:docPr id="913" name="自选图形 1033"/>
                <wp:cNvGraphicFramePr/>
                <a:graphic xmlns:a="http://schemas.openxmlformats.org/drawingml/2006/main">
                  <a:graphicData uri="http://schemas.microsoft.com/office/word/2010/wordprocessingShape">
                    <wps:wsp>
                      <wps:cNvCnPr/>
                      <wps:spPr>
                        <a:xfrm>
                          <a:off x="0" y="0"/>
                          <a:ext cx="635" cy="210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3" o:spid="_x0000_s1026" o:spt="32" type="#_x0000_t32" style="position:absolute;left:0pt;margin-left:229.7pt;margin-top:18.2pt;height:16.6pt;width:0.05pt;z-index:252937216;mso-width-relative:page;mso-height-relative:page;" filled="f" stroked="t" coordsize="21600,21600" o:gfxdata="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lQZY2QAAAAkBAAAPAAAAAAAAAAEAIAAAACIAAABkcnMv&#10;ZG93bnJldi54bWxQSwECFAAUAAAACACHTuJAK4yChAICAADtAwAADgAAAAAAAAABACAAAAAoAQAA&#10;ZHJzL2Uyb0RvYy54bWxQSwUGAAAAAAYABgBZAQAAnA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3120" behindDoc="0" locked="0" layoutInCell="1" allowOverlap="1">
                <wp:simplePos x="0" y="0"/>
                <wp:positionH relativeFrom="column">
                  <wp:posOffset>3167380</wp:posOffset>
                </wp:positionH>
                <wp:positionV relativeFrom="paragraph">
                  <wp:posOffset>219710</wp:posOffset>
                </wp:positionV>
                <wp:extent cx="139700" cy="180340"/>
                <wp:effectExtent l="5080" t="4445" r="7620" b="5715"/>
                <wp:wrapNone/>
                <wp:docPr id="914" name="文本框 572"/>
                <wp:cNvGraphicFramePr/>
                <a:graphic xmlns:a="http://schemas.openxmlformats.org/drawingml/2006/main">
                  <a:graphicData uri="http://schemas.microsoft.com/office/word/2010/wordprocessingShape">
                    <wps:wsp>
                      <wps:cNvSpPr txBox="1"/>
                      <wps:spPr>
                        <a:xfrm>
                          <a:off x="0" y="0"/>
                          <a:ext cx="139700" cy="180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72" o:spid="_x0000_s1026" o:spt="202" type="#_x0000_t202" style="position:absolute;left:0pt;margin-left:249.4pt;margin-top:17.3pt;height:14.2pt;width:11pt;z-index:252933120;mso-width-relative:page;mso-height-relative:page;" fillcolor="#FFFFFF" filled="t" stroked="t" coordsize="21600,21600" o:gfxdata="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bumc2QAAAAkB&#10;AAAPAAAAAAAAAAEAIAAAACIAAABkcnMvZG93bnJldi54bWxQSwECFAAUAAAACACHTuJA4V0lWRoC&#10;AABdBAAADgAAAAAAAAABACAAAAAoAQAAZHJzL2Uyb0RvYy54bWxQSwUGAAAAAAYABgBZAQAAtAUA&#10;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r>
        <w:rPr>
          <w:rFonts w:cs="Times New Roman" w:asciiTheme="majorEastAsia" w:hAnsiTheme="majorEastAsia" w:eastAsiaTheme="majorEastAsia"/>
          <w:sz w:val="28"/>
          <w:szCs w:val="28"/>
        </w:rPr>
        <w:tab/>
      </w:r>
      <w:r>
        <w:rPr>
          <w:rFonts w:cs="Times New Roman" w:asciiTheme="majorEastAsia" w:hAnsiTheme="majorEastAsia" w:eastAsiaTheme="majorEastAsia"/>
          <w:sz w:val="28"/>
          <w:szCs w:val="28"/>
        </w:rPr>
        <w:tab/>
      </w:r>
      <w:r>
        <w:rPr>
          <w:rFonts w:cs="Times New Roman" w:asciiTheme="majorEastAsia" w:hAnsiTheme="majorEastAsia" w:eastAsiaTheme="majorEastAsia"/>
          <w:sz w:val="28"/>
          <w:szCs w:val="28"/>
        </w:rPr>
        <w:tab/>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29024" behindDoc="0" locked="0" layoutInCell="1" allowOverlap="1">
                <wp:simplePos x="0" y="0"/>
                <wp:positionH relativeFrom="column">
                  <wp:posOffset>1894205</wp:posOffset>
                </wp:positionH>
                <wp:positionV relativeFrom="paragraph">
                  <wp:posOffset>43180</wp:posOffset>
                </wp:positionV>
                <wp:extent cx="2028825" cy="227330"/>
                <wp:effectExtent l="4445" t="4445" r="5080" b="15875"/>
                <wp:wrapNone/>
                <wp:docPr id="915" name="文本框 1035"/>
                <wp:cNvGraphicFramePr/>
                <a:graphic xmlns:a="http://schemas.openxmlformats.org/drawingml/2006/main">
                  <a:graphicData uri="http://schemas.microsoft.com/office/word/2010/wordprocessingShape">
                    <wps:wsp>
                      <wps:cNvSpPr txBox="1"/>
                      <wps:spPr>
                        <a:xfrm>
                          <a:off x="0" y="0"/>
                          <a:ext cx="2028825" cy="227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宋体" w:hAnsi="宋体" w:cs="Times New Roman"/>
                              </w:rPr>
                            </w:pPr>
                            <w:r>
                              <w:rPr>
                                <w:rFonts w:hint="eastAsia" w:ascii="宋体" w:hAnsi="宋体" w:cs="Times New Roman"/>
                              </w:rPr>
                              <w:t>教务处报市教委或其他上级部门</w:t>
                            </w:r>
                          </w:p>
                        </w:txbxContent>
                      </wps:txbx>
                      <wps:bodyPr lIns="36000" tIns="0" rIns="36000" bIns="0" upright="1"/>
                    </wps:wsp>
                  </a:graphicData>
                </a:graphic>
              </wp:anchor>
            </w:drawing>
          </mc:Choice>
          <mc:Fallback>
            <w:pict>
              <v:shape id="文本框 1035" o:spid="_x0000_s1026" o:spt="202" type="#_x0000_t202" style="position:absolute;left:0pt;margin-left:149.15pt;margin-top:3.4pt;height:17.9pt;width:159.75pt;z-index:252929024;mso-width-relative:page;mso-height-relative:page;" fillcolor="#FFFFFF" filled="t" stroked="t" coordsize="21600,21600" o:gfxdata="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L&#10;DEDYAAAACAEAAA8AAAAAAAAAAQAgAAAAIgAAAGRycy9kb3ducmV2LnhtbFBLAQIUABQAAAAIAIdO&#10;4kAyJcjpIwIAAGcEAAAOAAAAAAAAAAEAIAAAACcBAABkcnMvZTJvRG9jLnhtbFBLBQYAAAAABgAG&#10;AFkBAAC8BQAAAAA=&#10;">
                <v:fill on="t" focussize="0,0"/>
                <v:stroke color="#000000" joinstyle="miter"/>
                <v:imagedata o:title=""/>
                <o:lock v:ext="edit" aspectratio="f"/>
                <v:textbox inset="1mm,0mm,1mm,0mm">
                  <w:txbxContent>
                    <w:p>
                      <w:pPr>
                        <w:spacing w:line="360" w:lineRule="exact"/>
                        <w:rPr>
                          <w:rFonts w:ascii="宋体" w:hAnsi="宋体" w:cs="Times New Roman"/>
                        </w:rPr>
                      </w:pPr>
                      <w:r>
                        <w:rPr>
                          <w:rFonts w:hint="eastAsia" w:ascii="宋体" w:hAnsi="宋体" w:cs="Times New Roman"/>
                        </w:rPr>
                        <w:t>教务处报市教委或其他上级部门</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6192" behindDoc="0" locked="0" layoutInCell="1" allowOverlap="1">
                <wp:simplePos x="0" y="0"/>
                <wp:positionH relativeFrom="column">
                  <wp:posOffset>2913380</wp:posOffset>
                </wp:positionH>
                <wp:positionV relativeFrom="paragraph">
                  <wp:posOffset>270510</wp:posOffset>
                </wp:positionV>
                <wp:extent cx="635" cy="210820"/>
                <wp:effectExtent l="37465" t="0" r="38100" b="17780"/>
                <wp:wrapNone/>
                <wp:docPr id="916" name="自选图形 1036"/>
                <wp:cNvGraphicFramePr/>
                <a:graphic xmlns:a="http://schemas.openxmlformats.org/drawingml/2006/main">
                  <a:graphicData uri="http://schemas.microsoft.com/office/word/2010/wordprocessingShape">
                    <wps:wsp>
                      <wps:cNvCnPr/>
                      <wps:spPr>
                        <a:xfrm>
                          <a:off x="0" y="0"/>
                          <a:ext cx="635" cy="2108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6" o:spid="_x0000_s1026" o:spt="32" type="#_x0000_t32" style="position:absolute;left:0pt;margin-left:229.4pt;margin-top:21.3pt;height:16.6pt;width:0.05pt;z-index:252936192;mso-width-relative:page;mso-height-relative:page;" filled="f" stroked="t" coordsize="21600,21600" o:gfxdata="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nV8KtoAAAAJAQAADwAAAAAAAAABACAAAAAiAAAAZHJz&#10;L2Rvd25yZXYueG1sUEsBAhQAFAAAAAgAh07iQFtAdJsCAgAA7QMAAA4AAAAAAAAAAQAgAAAAKQEA&#10;AGRycy9lMm9Eb2MueG1sUEsFBgAAAAAGAAYAWQEAAJ0FAAAAAA==&#10;">
                <v:fill on="f" focussize="0,0"/>
                <v:stroke color="#000000" joinstyle="round" endarrow="block"/>
                <v:imagedata o:title=""/>
                <o:lock v:ext="edit" aspectratio="f"/>
              </v:shape>
            </w:pict>
          </mc:Fallback>
        </mc:AlternateContent>
      </w:r>
    </w:p>
    <w:p>
      <w:pPr>
        <w:tabs>
          <w:tab w:val="left" w:pos="6135"/>
        </w:tabs>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16736" behindDoc="0" locked="0" layoutInCell="1" allowOverlap="1">
                <wp:simplePos x="0" y="0"/>
                <wp:positionH relativeFrom="column">
                  <wp:posOffset>2211070</wp:posOffset>
                </wp:positionH>
                <wp:positionV relativeFrom="paragraph">
                  <wp:posOffset>97155</wp:posOffset>
                </wp:positionV>
                <wp:extent cx="1412240" cy="354965"/>
                <wp:effectExtent l="19685" t="5080" r="34925" b="20955"/>
                <wp:wrapNone/>
                <wp:docPr id="917" name="自选图形 1037"/>
                <wp:cNvGraphicFramePr/>
                <a:graphic xmlns:a="http://schemas.openxmlformats.org/drawingml/2006/main">
                  <a:graphicData uri="http://schemas.microsoft.com/office/word/2010/wordprocessingShape">
                    <wps:wsp>
                      <wps:cNvSpPr/>
                      <wps:spPr>
                        <a:xfrm>
                          <a:off x="0" y="0"/>
                          <a:ext cx="1412240" cy="3549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是否通过</w:t>
                            </w:r>
                          </w:p>
                        </w:txbxContent>
                      </wps:txbx>
                      <wps:bodyPr lIns="0" tIns="0" rIns="0" bIns="0" upright="1"/>
                    </wps:wsp>
                  </a:graphicData>
                </a:graphic>
              </wp:anchor>
            </w:drawing>
          </mc:Choice>
          <mc:Fallback>
            <w:pict>
              <v:shape id="自选图形 1037" o:spid="_x0000_s1026" o:spt="110" type="#_x0000_t110" style="position:absolute;left:0pt;margin-left:174.1pt;margin-top:7.65pt;height:27.95pt;width:111.2pt;z-index:252916736;mso-width-relative:page;mso-height-relative:page;" fillcolor="#FFFFFF" filled="t" stroked="t" coordsize="21600,21600" o:gfxdata="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M37jdcAAAAJAQAADwAAAAAAAAABACAAAAAiAAAAZHJzL2Rvd25yZXYueG1sUEsBAhQAFAAA&#10;AAgAh07iQL520JMpAgAAZQQAAA4AAAAAAAAAAQAgAAAAJgEAAGRycy9lMm9Eb2MueG1sUEsFBgAA&#10;AAAGAAYAWQEAAMEFAAAAAA==&#10;">
                <v:fill on="t" focussize="0,0"/>
                <v:stroke color="#000000"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r>
        <w:rPr>
          <w:rFonts w:cs="Times New Roman" w:asciiTheme="majorEastAsia" w:hAnsiTheme="majorEastAsia" w:eastAsiaTheme="majorEastAsia"/>
          <w:sz w:val="28"/>
          <w:szCs w:val="28"/>
        </w:rPr>
        <w:tab/>
      </w:r>
    </w:p>
    <w:p>
      <w:pPr>
        <w:tabs>
          <w:tab w:val="left" w:pos="6135"/>
        </w:tabs>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11616" behindDoc="0" locked="0" layoutInCell="1" allowOverlap="1">
                <wp:simplePos x="0" y="0"/>
                <wp:positionH relativeFrom="column">
                  <wp:posOffset>2597150</wp:posOffset>
                </wp:positionH>
                <wp:positionV relativeFrom="paragraph">
                  <wp:posOffset>278130</wp:posOffset>
                </wp:positionV>
                <wp:extent cx="605155" cy="254635"/>
                <wp:effectExtent l="5080" t="4445" r="18415" b="7620"/>
                <wp:wrapNone/>
                <wp:docPr id="918" name="自选图形 1038"/>
                <wp:cNvGraphicFramePr/>
                <a:graphic xmlns:a="http://schemas.openxmlformats.org/drawingml/2006/main">
                  <a:graphicData uri="http://schemas.microsoft.com/office/word/2010/wordprocessingShape">
                    <wps:wsp>
                      <wps:cNvSpPr/>
                      <wps:spPr>
                        <a:xfrm>
                          <a:off x="0" y="0"/>
                          <a:ext cx="605155" cy="2546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wps:txbx>
                      <wps:bodyPr lIns="0" tIns="0" rIns="0" bIns="0" upright="1"/>
                    </wps:wsp>
                  </a:graphicData>
                </a:graphic>
              </wp:anchor>
            </w:drawing>
          </mc:Choice>
          <mc:Fallback>
            <w:pict>
              <v:shape id="自选图形 1038" o:spid="_x0000_s1026" o:spt="116" type="#_x0000_t116" style="position:absolute;left:0pt;margin-left:204.5pt;margin-top:21.9pt;height:20.05pt;width:47.65pt;z-index:252911616;mso-width-relative:page;mso-height-relative:page;" fillcolor="#FFFFFF" filled="t" stroked="t" coordsize="21600,21600" o:gfxdata="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aJSKtgAAAAJAQAADwAAAAAAAAABACAAAAAiAAAAZHJzL2Rvd25yZXYueG1sUEsBAhQAFAAA&#10;AAgAh07iQHxQQyAoAgAAZgQAAA4AAAAAAAAAAQAgAAAAJwEAAGRycy9lMm9Eb2MueG1sUEsFBgAA&#10;AAAGAAYAWQEAAMEFAAAAAA==&#10;">
                <v:fill on="t" focussize="0,0"/>
                <v:stroke color="#000000"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8240" behindDoc="0" locked="0" layoutInCell="1" allowOverlap="1">
                <wp:simplePos x="0" y="0"/>
                <wp:positionH relativeFrom="column">
                  <wp:posOffset>2894965</wp:posOffset>
                </wp:positionH>
                <wp:positionV relativeFrom="paragraph">
                  <wp:posOffset>55880</wp:posOffset>
                </wp:positionV>
                <wp:extent cx="4445" cy="222250"/>
                <wp:effectExtent l="36830" t="0" r="34925" b="6350"/>
                <wp:wrapNone/>
                <wp:docPr id="919" name="自选图形 1039"/>
                <wp:cNvGraphicFramePr/>
                <a:graphic xmlns:a="http://schemas.openxmlformats.org/drawingml/2006/main">
                  <a:graphicData uri="http://schemas.microsoft.com/office/word/2010/wordprocessingShape">
                    <wps:wsp>
                      <wps:cNvCnPr/>
                      <wps:spPr>
                        <a:xfrm flipH="1">
                          <a:off x="0" y="0"/>
                          <a:ext cx="4445"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9" o:spid="_x0000_s1026" o:spt="32" type="#_x0000_t32" style="position:absolute;left:0pt;flip:x;margin-left:227.95pt;margin-top:4.4pt;height:17.5pt;width:0.35pt;z-index:252938240;mso-width-relative:page;mso-height-relative:page;" filled="f" stroked="t" coordsize="21600,21600" o:gfxdata="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maNv2AAAAAgBAAAPAAAAAAAAAAEAIAAAACIA&#10;AABkcnMvZG93bnJldi54bWxQSwECFAAUAAAACACHTuJAQMqHjgkCAAD4AwAADgAAAAAAAAABACAA&#10;AAAnAQAAZHJzL2Uyb0RvYy54bWxQSwUGAAAAAAYABgBZAQAAog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12640" behindDoc="0" locked="0" layoutInCell="1" allowOverlap="1">
                <wp:simplePos x="0" y="0"/>
                <wp:positionH relativeFrom="column">
                  <wp:posOffset>3092450</wp:posOffset>
                </wp:positionH>
                <wp:positionV relativeFrom="paragraph">
                  <wp:posOffset>39370</wp:posOffset>
                </wp:positionV>
                <wp:extent cx="139700" cy="180340"/>
                <wp:effectExtent l="5080" t="4445" r="7620" b="5715"/>
                <wp:wrapNone/>
                <wp:docPr id="920" name="文本框 1791"/>
                <wp:cNvGraphicFramePr/>
                <a:graphic xmlns:a="http://schemas.openxmlformats.org/drawingml/2006/main">
                  <a:graphicData uri="http://schemas.microsoft.com/office/word/2010/wordprocessingShape">
                    <wps:wsp>
                      <wps:cNvSpPr txBox="1"/>
                      <wps:spPr>
                        <a:xfrm>
                          <a:off x="0" y="0"/>
                          <a:ext cx="139700" cy="180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791" o:spid="_x0000_s1026" o:spt="202" type="#_x0000_t202" style="position:absolute;left:0pt;margin-left:243.5pt;margin-top:3.1pt;height:14.2pt;width:11pt;z-index:252912640;mso-width-relative:page;mso-height-relative:page;" fillcolor="#FFFFFF" filled="t" stroked="t" coordsize="21600,21600" o:gfxdata="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8mTrdgAAAAIAQAA&#10;DwAAAAAAAAABACAAAAAiAAAAZHJzL2Rvd25yZXYueG1sUEsBAhQAFAAAAAgAh07iQH0K8/MZAgAA&#10;XgQAAA4AAAAAAAAAAQAgAAAAJwEAAGRycy9lMm9Eb2MueG1sUEsFBgAAAAAGAAYAWQEAALIFAAAA&#10;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pStyle w:val="48"/>
        <w:rPr>
          <w:color w:val="auto"/>
        </w:rPr>
      </w:pPr>
      <w:bookmarkStart w:id="288" w:name="_Toc20495"/>
      <w:r>
        <w:rPr>
          <w:rFonts w:hint="eastAsia"/>
          <w:color w:val="auto"/>
        </w:rPr>
        <w:t>校级教学研究与改革项目申请立项工作流程</w:t>
      </w:r>
      <w:bookmarkEnd w:id="288"/>
    </w:p>
    <w:p>
      <w:pPr>
        <w:spacing w:before="312" w:beforeLines="100" w:line="440" w:lineRule="exac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w:t>
      </w:r>
      <w:r>
        <w:rPr>
          <w:rFonts w:hint="eastAsia" w:ascii="华文细黑" w:hAnsi="华文细黑" w:eastAsia="华文细黑"/>
          <w:b/>
          <w:sz w:val="28"/>
          <w:szCs w:val="28"/>
        </w:rPr>
        <w:t>．</w:t>
      </w:r>
      <w:r>
        <w:rPr>
          <w:rFonts w:hint="eastAsia" w:ascii="华文细黑" w:hAnsi="华文细黑" w:eastAsia="华文细黑" w:cs="Times New Roman"/>
          <w:b/>
          <w:sz w:val="28"/>
          <w:szCs w:val="28"/>
        </w:rPr>
        <w:t>基本信息</w:t>
      </w:r>
    </w:p>
    <w:p>
      <w:pPr>
        <w:spacing w:line="440" w:lineRule="exact"/>
        <w:ind w:right="-313" w:rightChars="-149"/>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    名    称：  </w:t>
      </w:r>
      <w:r>
        <w:rPr>
          <w:rFonts w:hint="eastAsia" w:cs="宋体" w:asciiTheme="majorEastAsia" w:hAnsiTheme="majorEastAsia" w:eastAsiaTheme="majorEastAsia"/>
          <w:kern w:val="0"/>
          <w:sz w:val="24"/>
        </w:rPr>
        <w:t>校级教学研究与改革项目申请立项工作流程</w:t>
      </w:r>
    </w:p>
    <w:p>
      <w:pPr>
        <w:spacing w:line="440" w:lineRule="exact"/>
        <w:ind w:firstLine="482" w:firstLineChars="200"/>
        <w:rPr>
          <w:rFonts w:cs="Times New Roman" w:asciiTheme="majorEastAsia" w:hAnsiTheme="majorEastAsia" w:eastAsiaTheme="majorEastAsia"/>
          <w:b/>
          <w:bCs/>
          <w:kern w:val="0"/>
          <w:sz w:val="24"/>
        </w:rPr>
      </w:pPr>
      <w:r>
        <w:rPr>
          <w:rFonts w:hint="eastAsia" w:cs="Times New Roman" w:asciiTheme="majorEastAsia" w:hAnsiTheme="majorEastAsia" w:eastAsiaTheme="majorEastAsia"/>
          <w:b/>
          <w:sz w:val="24"/>
        </w:rPr>
        <w:t xml:space="preserve">负责单位：  </w:t>
      </w:r>
      <w:r>
        <w:rPr>
          <w:rFonts w:hint="eastAsia" w:cs="宋体" w:asciiTheme="majorEastAsia" w:hAnsiTheme="majorEastAsia" w:eastAsiaTheme="majorEastAsia"/>
          <w:kern w:val="0"/>
          <w:sz w:val="24"/>
        </w:rPr>
        <w:t>教务处</w:t>
      </w:r>
    </w:p>
    <w:p>
      <w:pPr>
        <w:spacing w:line="440" w:lineRule="exact"/>
        <w:ind w:firstLine="482" w:firstLineChars="200"/>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依    据： </w:t>
      </w:r>
      <w:r>
        <w:rPr>
          <w:rFonts w:hint="eastAsia" w:cs="宋体" w:asciiTheme="majorEastAsia" w:hAnsiTheme="majorEastAsia" w:eastAsiaTheme="majorEastAsia"/>
          <w:kern w:val="0"/>
          <w:sz w:val="24"/>
        </w:rPr>
        <w:t>《上海第二工业大学教学研究与改革项目管理办法》</w:t>
      </w:r>
    </w:p>
    <w:p>
      <w:pPr>
        <w:spacing w:line="440" w:lineRule="exact"/>
        <w:ind w:firstLine="1800" w:firstLineChars="750"/>
        <w:rPr>
          <w:rFonts w:asciiTheme="majorEastAsia" w:hAnsiTheme="majorEastAsia" w:eastAsiaTheme="majorEastAsia"/>
          <w:sz w:val="24"/>
        </w:rPr>
      </w:pPr>
      <w:r>
        <w:rPr>
          <w:rFonts w:hint="eastAsia" w:cs="宋体" w:asciiTheme="majorEastAsia" w:hAnsiTheme="majorEastAsia" w:eastAsiaTheme="majorEastAsia"/>
          <w:kern w:val="0"/>
          <w:sz w:val="24"/>
        </w:rPr>
        <w:t>《</w:t>
      </w:r>
      <w:r>
        <w:rPr>
          <w:rFonts w:hint="eastAsia" w:asciiTheme="majorEastAsia" w:hAnsiTheme="majorEastAsia" w:eastAsiaTheme="majorEastAsia"/>
          <w:sz w:val="24"/>
        </w:rPr>
        <w:t>上海第二工业大学本科专业设置与建设管理办法》</w:t>
      </w:r>
    </w:p>
    <w:p>
      <w:pPr>
        <w:spacing w:line="440" w:lineRule="exact"/>
        <w:ind w:firstLine="48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二级教学单位、项目负责人</w:t>
      </w:r>
    </w:p>
    <w:p>
      <w:pPr>
        <w:spacing w:line="440" w:lineRule="exact"/>
        <w:ind w:firstLine="480"/>
        <w:rPr>
          <w:rFonts w:asciiTheme="majorEastAsia" w:hAnsiTheme="majorEastAsia" w:eastAsiaTheme="majorEastAsia"/>
          <w:sz w:val="24"/>
        </w:rPr>
      </w:pPr>
      <w:r>
        <w:rPr>
          <w:rFonts w:hint="eastAsia" w:asciiTheme="majorEastAsia" w:hAnsiTheme="majorEastAsia" w:eastAsiaTheme="majorEastAsia"/>
          <w:sz w:val="24"/>
        </w:rPr>
        <w:t xml:space="preserve">           （校级课程建设、精品课程、专业建设、教学改革项目）</w:t>
      </w:r>
    </w:p>
    <w:p>
      <w:pPr>
        <w:spacing w:before="312" w:beforeLines="100" w:line="440" w:lineRule="exac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spacing w:before="156" w:beforeLines="50" w:line="400" w:lineRule="exact"/>
        <w:rPr>
          <w:rFonts w:cs="Times New Roman" w:asciiTheme="majorEastAsia" w:hAnsiTheme="majorEastAsia" w:eastAsiaTheme="majorEastAsia"/>
          <w:b/>
          <w:sz w:val="24"/>
        </w:rPr>
      </w:pPr>
    </w:p>
    <w:p>
      <w:pPr>
        <w:jc w:val="left"/>
        <w:rPr>
          <w:rFonts w:cs="Times New Roman" w:asciiTheme="majorEastAsia" w:hAnsiTheme="majorEastAsia" w:eastAsiaTheme="majorEastAsia"/>
          <w:sz w:val="28"/>
          <w:szCs w:val="28"/>
        </w:rPr>
      </w:pPr>
      <w:r>
        <w:rPr>
          <w:rFonts w:cs="宋体" w:asciiTheme="majorEastAsia" w:hAnsiTheme="majorEastAsia" w:eastAsiaTheme="majorEastAsia"/>
          <w:b/>
          <w:bCs/>
          <w:kern w:val="0"/>
          <w:sz w:val="30"/>
          <w:szCs w:val="30"/>
        </w:rPr>
        <mc:AlternateContent>
          <mc:Choice Requires="wps">
            <w:drawing>
              <wp:anchor distT="0" distB="0" distL="114300" distR="114300" simplePos="0" relativeHeight="251813888" behindDoc="0" locked="0" layoutInCell="1" allowOverlap="1">
                <wp:simplePos x="0" y="0"/>
                <wp:positionH relativeFrom="column">
                  <wp:posOffset>1536065</wp:posOffset>
                </wp:positionH>
                <wp:positionV relativeFrom="paragraph">
                  <wp:posOffset>243840</wp:posOffset>
                </wp:positionV>
                <wp:extent cx="2209165" cy="321945"/>
                <wp:effectExtent l="5080" t="4445" r="14605" b="16510"/>
                <wp:wrapNone/>
                <wp:docPr id="1056" name="流程图: 终止 1056"/>
                <wp:cNvGraphicFramePr/>
                <a:graphic xmlns:a="http://schemas.openxmlformats.org/drawingml/2006/main">
                  <a:graphicData uri="http://schemas.microsoft.com/office/word/2010/wordprocessingShape">
                    <wps:wsp>
                      <wps:cNvSpPr>
                        <a:spLocks noChangeArrowheads="1"/>
                      </wps:cNvSpPr>
                      <wps:spPr bwMode="auto">
                        <a:xfrm>
                          <a:off x="0" y="0"/>
                          <a:ext cx="2209165" cy="321945"/>
                        </a:xfrm>
                        <a:prstGeom prst="flowChartTerminator">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11月左右，教务处发布申报通知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20.95pt;margin-top:19.2pt;height:25.35pt;width:173.95pt;z-index:251813888;mso-width-relative:page;mso-height-relative:page;" fillcolor="#FFFFFF" filled="t" stroked="t" coordsize="21600,21600" o:gfxdata="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v0BN2AAAAAkB&#10;AAAPAAAAAAAAAAEAIAAAACIAAABkcnMvZG93bnJldi54bWxQSwECFAAUAAAACACHTuJAyAiawlQC&#10;AACYBAAADgAAAAAAAAABACAAAAAnAQAAZHJzL2Uyb0RvYy54bWxQSwUGAAAAAAYABgBZAQAA7QUA&#10;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11月左右，教务处发布申报通知</w:t>
                      </w:r>
                    </w:p>
                  </w:txbxContent>
                </v:textbox>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25152" behindDoc="0" locked="0" layoutInCell="1" allowOverlap="1">
                <wp:simplePos x="0" y="0"/>
                <wp:positionH relativeFrom="column">
                  <wp:posOffset>2630170</wp:posOffset>
                </wp:positionH>
                <wp:positionV relativeFrom="paragraph">
                  <wp:posOffset>169545</wp:posOffset>
                </wp:positionV>
                <wp:extent cx="635" cy="245110"/>
                <wp:effectExtent l="37465" t="0" r="38100" b="2540"/>
                <wp:wrapNone/>
                <wp:docPr id="1055" name="直接箭头连接符 1055"/>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1pt;margin-top:13.35pt;height:19.3pt;width:0.05pt;z-index:251825152;mso-width-relative:page;mso-height-relative:page;" filled="f" stroked="t" coordsize="21600,21600" o:gfxdata="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VjQ52gAAAAkB&#10;AAAPAAAAAAAAAAEAIAAAACIAAABkcnMvZG93bnJldi54bWxQSwECFAAUAAAACACHTuJAyXnrYBkC&#10;AAABBAAADgAAAAAAAAABACAAAAApAQAAZHJzL2Uyb0RvYy54bWxQSwUGAAAAAAYABgBZAQAAtAUA&#10;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9008" behindDoc="0" locked="0" layoutInCell="1" allowOverlap="1">
                <wp:simplePos x="0" y="0"/>
                <wp:positionH relativeFrom="column">
                  <wp:posOffset>1889760</wp:posOffset>
                </wp:positionH>
                <wp:positionV relativeFrom="paragraph">
                  <wp:posOffset>18415</wp:posOffset>
                </wp:positionV>
                <wp:extent cx="1485265" cy="323850"/>
                <wp:effectExtent l="4445" t="4445" r="15240" b="14605"/>
                <wp:wrapNone/>
                <wp:docPr id="1054" name="矩形 1054"/>
                <wp:cNvGraphicFramePr/>
                <a:graphic xmlns:a="http://schemas.openxmlformats.org/drawingml/2006/main">
                  <a:graphicData uri="http://schemas.microsoft.com/office/word/2010/wordprocessingShape">
                    <wps:wsp>
                      <wps:cNvSpPr>
                        <a:spLocks noChangeArrowheads="1"/>
                      </wps:cNvSpPr>
                      <wps:spPr bwMode="auto">
                        <a:xfrm>
                          <a:off x="0" y="0"/>
                          <a:ext cx="1485265" cy="32385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二级教学单位组织申报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8.8pt;margin-top:1.45pt;height:25.5pt;width:116.95pt;z-index:251819008;mso-width-relative:page;mso-height-relative:page;" fillcolor="#FFFFFF" filled="t" stroked="t" coordsize="21600,21600" o:gfxdata="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haFM2AAAAAgBAAAPAAAAAAAAAAEAIAAAACIAAABkcnMvZG93&#10;bnJldi54bWxQSwECFAAUAAAACACHTuJAqG3ifTkCAAB+BAAADgAAAAAAAAABACAAAAAnAQAAZHJz&#10;L2Uyb0RvYy54bWxQSwUGAAAAAAYABgBZAQAA0gU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二级教学单位组织申报</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6176" behindDoc="0" locked="0" layoutInCell="1" allowOverlap="1">
                <wp:simplePos x="0" y="0"/>
                <wp:positionH relativeFrom="column">
                  <wp:posOffset>2636520</wp:posOffset>
                </wp:positionH>
                <wp:positionV relativeFrom="paragraph">
                  <wp:posOffset>342265</wp:posOffset>
                </wp:positionV>
                <wp:extent cx="635" cy="245110"/>
                <wp:effectExtent l="37465" t="0" r="38100" b="2540"/>
                <wp:wrapNone/>
                <wp:docPr id="1053" name="直接箭头连接符 1053"/>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6pt;margin-top:26.95pt;height:19.3pt;width:0.05pt;z-index:251826176;mso-width-relative:page;mso-height-relative:page;" filled="f" stroked="t" coordsize="21600,21600" o:gfxdata="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WwHq2gAAAAkB&#10;AAAPAAAAAAAAAAEAIAAAACIAAABkcnMvZG93bnJldi54bWxQSwECFAAUAAAACACHTuJA4nyM/BkC&#10;AAABBAAADgAAAAAAAAABACAAAAApAQAAZHJzL2Uyb0RvYy54bWxQSwUGAAAAAAYABgBZAQAAtAUA&#10;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1840" behindDoc="0" locked="0" layoutInCell="1" allowOverlap="1">
                <wp:simplePos x="0" y="0"/>
                <wp:positionH relativeFrom="column">
                  <wp:posOffset>680085</wp:posOffset>
                </wp:positionH>
                <wp:positionV relativeFrom="paragraph">
                  <wp:posOffset>191135</wp:posOffset>
                </wp:positionV>
                <wp:extent cx="3876040" cy="263525"/>
                <wp:effectExtent l="5080" t="4445" r="5080" b="17780"/>
                <wp:wrapNone/>
                <wp:docPr id="1052" name="矩形 1052"/>
                <wp:cNvGraphicFramePr/>
                <a:graphic xmlns:a="http://schemas.openxmlformats.org/drawingml/2006/main">
                  <a:graphicData uri="http://schemas.microsoft.com/office/word/2010/wordprocessingShape">
                    <wps:wsp>
                      <wps:cNvSpPr>
                        <a:spLocks noChangeArrowheads="1"/>
                      </wps:cNvSpPr>
                      <wps:spPr bwMode="auto">
                        <a:xfrm>
                          <a:off x="0" y="0"/>
                          <a:ext cx="3645535" cy="263525"/>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教师登陆“教务处主页—常用下载”下载填写相应的“申报书”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53.55pt;margin-top:15.05pt;height:20.75pt;width:305.2pt;z-index:251811840;mso-width-relative:page;mso-height-relative:page;" fillcolor="#FFFFFF" filled="t" stroked="t" coordsize="21600,21600" o:gfxdata="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wtBJ2QAAAAkBAAAPAAAAAAAAAAEAIAAAACIAAABkcnMvZG93bnJldi54&#10;bWxQSwECFAAUAAAACACHTuJAHQ6XkzICAAB+BAAADgAAAAAAAAABACAAAAAoAQAAZHJzL2Uyb0Rv&#10;Yy54bWxQSwUGAAAAAAYABgBZAQAAzAU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教师登陆“教务处主页—常用下载”下载填写相应的“申报书”</w:t>
                      </w:r>
                    </w:p>
                  </w:txbxContent>
                </v:textbox>
              </v:rect>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7984" behindDoc="0" locked="0" layoutInCell="1" allowOverlap="1">
                <wp:simplePos x="0" y="0"/>
                <wp:positionH relativeFrom="column">
                  <wp:posOffset>880745</wp:posOffset>
                </wp:positionH>
                <wp:positionV relativeFrom="paragraph">
                  <wp:posOffset>303530</wp:posOffset>
                </wp:positionV>
                <wp:extent cx="3475990" cy="266700"/>
                <wp:effectExtent l="4445" t="4445" r="5715" b="14605"/>
                <wp:wrapNone/>
                <wp:docPr id="1051" name="矩形 1051"/>
                <wp:cNvGraphicFramePr/>
                <a:graphic xmlns:a="http://schemas.openxmlformats.org/drawingml/2006/main">
                  <a:graphicData uri="http://schemas.microsoft.com/office/word/2010/wordprocessingShape">
                    <wps:wsp>
                      <wps:cNvSpPr>
                        <a:spLocks noChangeArrowheads="1"/>
                      </wps:cNvSpPr>
                      <wps:spPr bwMode="auto">
                        <a:xfrm>
                          <a:off x="0" y="0"/>
                          <a:ext cx="3475990" cy="26670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专业负责人或教研室主任初审并填写意见，提交至本部门</w:t>
                            </w:r>
                          </w:p>
                          <w:p>
                            <w:pPr>
                              <w:spacing w:line="360" w:lineRule="exact"/>
                              <w:jc w:val="center"/>
                              <w:rPr>
                                <w:rFonts w:ascii="宋体" w:hAnsi="宋体" w:cs="Times New Roman"/>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9.35pt;margin-top:23.9pt;height:21pt;width:273.7pt;z-index:251817984;mso-width-relative:page;mso-height-relative:page;" fillcolor="#FFFFFF" filled="t" stroked="t" coordsize="21600,21600" o:gfxdata="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2s2ubZAAAACQEAAA8AAAAAAAAAAQAgAAAAIgAAAGRycy9kb3du&#10;cmV2LnhtbFBLAQIUABQAAAAIAIdO4kDpvLy1NwIAAH4EAAAOAAAAAAAAAAEAIAAAACgBAABkcnMv&#10;ZTJvRG9jLnhtbFBLBQYAAAAABgAGAFkBAADRBQ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专业负责人或教研室主任初审并填写意见，提交至本部门</w:t>
                      </w:r>
                    </w:p>
                    <w:p>
                      <w:pPr>
                        <w:spacing w:line="360" w:lineRule="exact"/>
                        <w:jc w:val="center"/>
                        <w:rPr>
                          <w:rFonts w:ascii="宋体" w:hAnsi="宋体" w:cs="Times New Roman"/>
                          <w:sz w:val="24"/>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0032" behindDoc="0" locked="0" layoutInCell="1" allowOverlap="1">
                <wp:simplePos x="0" y="0"/>
                <wp:positionH relativeFrom="column">
                  <wp:posOffset>2629535</wp:posOffset>
                </wp:positionH>
                <wp:positionV relativeFrom="paragraph">
                  <wp:posOffset>58420</wp:posOffset>
                </wp:positionV>
                <wp:extent cx="635" cy="245110"/>
                <wp:effectExtent l="37465" t="0" r="38100" b="2540"/>
                <wp:wrapNone/>
                <wp:docPr id="1050" name="直接箭头连接符 1050"/>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05pt;margin-top:4.6pt;height:19.3pt;width:0.05pt;z-index:251820032;mso-width-relative:page;mso-height-relative:page;" filled="f" stroked="t" coordsize="21600,21600" o:gfxdata="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Lg9F1wAAAAgBAAAP&#10;AAAAAAAAAAEAIAAAACIAAABkcnMvZG93bnJldi54bWxQSwECFAAUAAAACACHTuJAV30HXxkCAAAB&#10;BAAADgAAAAAAAAABACAAAAAmAQAAZHJzL2Uyb0RvYy54bWxQSwUGAAAAAAYABgBZAQAAsQU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35392" behindDoc="0" locked="0" layoutInCell="1" allowOverlap="1">
                <wp:simplePos x="0" y="0"/>
                <wp:positionH relativeFrom="column">
                  <wp:posOffset>3893820</wp:posOffset>
                </wp:positionH>
                <wp:positionV relativeFrom="paragraph">
                  <wp:posOffset>341630</wp:posOffset>
                </wp:positionV>
                <wp:extent cx="2540" cy="332740"/>
                <wp:effectExtent l="0" t="0" r="0" b="0"/>
                <wp:wrapNone/>
                <wp:docPr id="1049" name="直接箭头连接符 1049"/>
                <wp:cNvGraphicFramePr/>
                <a:graphic xmlns:a="http://schemas.openxmlformats.org/drawingml/2006/main">
                  <a:graphicData uri="http://schemas.microsoft.com/office/word/2010/wordprocessingShape">
                    <wps:wsp>
                      <wps:cNvCnPr>
                        <a:cxnSpLocks noChangeShapeType="1"/>
                      </wps:cNvCnPr>
                      <wps:spPr bwMode="auto">
                        <a:xfrm flipH="1">
                          <a:off x="0" y="0"/>
                          <a:ext cx="2540" cy="3327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06.6pt;margin-top:26.9pt;height:26.2pt;width:0.2pt;z-index:251835392;mso-width-relative:page;mso-height-relative:page;" filled="f" stroked="t" coordsize="21600,21600" o:gfxdata="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Eau9YAAAAKAQAADwAAAAAAAAABACAAAAAiAAAAZHJz&#10;L2Rvd25yZXYueG1sUEsBAhQAFAAAAAgAh07iQDB2gwMGAgAA3gMAAA4AAAAAAAAAAQAgAAAAJQEA&#10;AGRycy9lMm9Eb2MueG1sUEsFBgAAAAAGAAYAWQEAAJ0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36416" behindDoc="0" locked="0" layoutInCell="1" allowOverlap="1">
                <wp:simplePos x="0" y="0"/>
                <wp:positionH relativeFrom="column">
                  <wp:posOffset>3945255</wp:posOffset>
                </wp:positionH>
                <wp:positionV relativeFrom="paragraph">
                  <wp:posOffset>314960</wp:posOffset>
                </wp:positionV>
                <wp:extent cx="1275080" cy="382270"/>
                <wp:effectExtent l="4445" t="4445" r="15875" b="13335"/>
                <wp:wrapNone/>
                <wp:docPr id="921" name="文本框 1048"/>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048" o:spid="_x0000_s1026" o:spt="202" type="#_x0000_t202" style="position:absolute;left:0pt;margin-left:310.65pt;margin-top:24.8pt;height:30.1pt;width:100.4pt;z-index:251836416;mso-width-relative:page;mso-height-relative:page;" fillcolor="#FFFFFF" filled="t" stroked="t" coordsize="21600,21600" o:gfxdata="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eF6oHZ&#10;AAAACgEAAA8AAAAAAAAAAQAgAAAAIgAAAGRycy9kb3ducmV2LnhtbFBLAQIUABQAAAAIAIdO4kC2&#10;h8bgHwIAAG0EAAAOAAAAAAAAAAEAIAAAACgBAABkcnMvZTJvRG9jLnhtbFBLBQYAAAAABgAGAFkB&#10;AAC5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34368" behindDoc="0" locked="0" layoutInCell="1" allowOverlap="1">
                <wp:simplePos x="0" y="0"/>
                <wp:positionH relativeFrom="column">
                  <wp:posOffset>3644900</wp:posOffset>
                </wp:positionH>
                <wp:positionV relativeFrom="paragraph">
                  <wp:posOffset>396875</wp:posOffset>
                </wp:positionV>
                <wp:extent cx="248920" cy="136525"/>
                <wp:effectExtent l="2540" t="4445" r="15240" b="11430"/>
                <wp:wrapNone/>
                <wp:docPr id="1047" name="直接箭头连接符 1047"/>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7pt;margin-top:31.25pt;height:10.75pt;width:19.6pt;z-index:251834368;mso-width-relative:page;mso-height-relative:page;" filled="f" stroked="t" coordsize="21600,21600" o:gfxdata="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AsYDNcAAAAJAQAADwAAAAAAAAABACAAAAAiAAAAZHJz&#10;L2Rvd25yZXYueG1sUEsBAhQAFAAAAAgAh07iQGGpCp0FAgAA4AMAAA4AAAAAAAAAAQAgAAAAJgEA&#10;AGRycy9lMm9Eb2MueG1sUEsFBgAAAAAGAAYAWQEAAJ0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1056" behindDoc="0" locked="0" layoutInCell="1" allowOverlap="1">
                <wp:simplePos x="0" y="0"/>
                <wp:positionH relativeFrom="column">
                  <wp:posOffset>2628900</wp:posOffset>
                </wp:positionH>
                <wp:positionV relativeFrom="paragraph">
                  <wp:posOffset>173990</wp:posOffset>
                </wp:positionV>
                <wp:extent cx="635" cy="245110"/>
                <wp:effectExtent l="37465" t="0" r="38100" b="2540"/>
                <wp:wrapNone/>
                <wp:docPr id="1046" name="直接箭头连接符 1046"/>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pt;margin-top:13.7pt;height:19.3pt;width:0.05pt;z-index:251821056;mso-width-relative:page;mso-height-relative:page;" filled="f" stroked="t" coordsize="21600,21600" o:gfxdata="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t5NY2QAAAAkB&#10;AAAPAAAAAAAAAAEAIAAAACIAAABkcnMvZG93bnJldi54bWxQSwECFAAUAAAACACHTuJAgsMHqhoC&#10;AAABBAAADgAAAAAAAAABACAAAAAoAQAAZHJzL2Uyb0RvYy54bWxQSwUGAAAAAAYABgBZAQAAtAUA&#10;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5936" behindDoc="0" locked="0" layoutInCell="1" allowOverlap="1">
                <wp:simplePos x="0" y="0"/>
                <wp:positionH relativeFrom="column">
                  <wp:posOffset>1570355</wp:posOffset>
                </wp:positionH>
                <wp:positionV relativeFrom="paragraph">
                  <wp:posOffset>22860</wp:posOffset>
                </wp:positionV>
                <wp:extent cx="2054225" cy="245110"/>
                <wp:effectExtent l="4445" t="4445" r="17780" b="17145"/>
                <wp:wrapNone/>
                <wp:docPr id="1045" name="矩形 1045"/>
                <wp:cNvGraphicFramePr/>
                <a:graphic xmlns:a="http://schemas.openxmlformats.org/drawingml/2006/main">
                  <a:graphicData uri="http://schemas.microsoft.com/office/word/2010/wordprocessingShape">
                    <wps:wsp>
                      <wps:cNvSpPr>
                        <a:spLocks noChangeArrowheads="1"/>
                      </wps:cNvSpPr>
                      <wps:spPr bwMode="auto">
                        <a:xfrm>
                          <a:off x="0" y="0"/>
                          <a:ext cx="2054225" cy="245110"/>
                        </a:xfrm>
                        <a:prstGeom prst="rect">
                          <a:avLst/>
                        </a:prstGeom>
                        <a:solidFill>
                          <a:srgbClr val="FFFFFF"/>
                        </a:solidFill>
                        <a:ln w="9525">
                          <a:solidFill>
                            <a:srgbClr val="000000"/>
                          </a:solidFill>
                          <a:miter lim="800000"/>
                        </a:ln>
                        <a:effectLst/>
                      </wps:spPr>
                      <wps:txbx>
                        <w:txbxContent>
                          <w:p>
                            <w:pPr>
                              <w:ind w:firstLine="210" w:firstLineChars="100"/>
                              <w:rPr>
                                <w:rFonts w:ascii="宋体" w:hAnsi="宋体" w:cs="Times New Roman"/>
                              </w:rPr>
                            </w:pPr>
                            <w:r>
                              <w:rPr>
                                <w:rFonts w:hint="eastAsia" w:ascii="宋体" w:hAnsi="宋体" w:cs="Times New Roman"/>
                              </w:rPr>
                              <w:t>部门组织评审汇总材料报教务处</w:t>
                            </w:r>
                          </w:p>
                          <w:p>
                            <w:pPr>
                              <w:rPr>
                                <w:rFonts w:ascii="宋体" w:hAnsi="宋体" w:cs="Times New Roman"/>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23.65pt;margin-top:1.8pt;height:19.3pt;width:161.75pt;z-index:251815936;mso-width-relative:page;mso-height-relative:page;" fillcolor="#FFFFFF" filled="t" stroked="t" coordsize="21600,21600" o:gfxdata="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4wn32QAAAAgBAAAPAAAAAAAAAAEAIAAAACIAAABkcnMvZG93bnJldi54&#10;bWxQSwECFAAUAAAACACHTuJALlKs2DICAAB+BAAADgAAAAAAAAABACAAAAAoAQAAZHJzL2Uyb0Rv&#10;Yy54bWxQSwUGAAAAAAYABgBZAQAAzAUAAAAA&#10;">
                <v:fill on="t" focussize="0,0"/>
                <v:stroke color="#000000" miterlimit="8"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部门组织评审汇总材料报教务处</w:t>
                      </w:r>
                    </w:p>
                    <w:p>
                      <w:pPr>
                        <w:rPr>
                          <w:rFonts w:ascii="宋体" w:hAnsi="宋体" w:cs="Times New Roman"/>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2080" behindDoc="0" locked="0" layoutInCell="1" allowOverlap="1">
                <wp:simplePos x="0" y="0"/>
                <wp:positionH relativeFrom="column">
                  <wp:posOffset>2628265</wp:posOffset>
                </wp:positionH>
                <wp:positionV relativeFrom="paragraph">
                  <wp:posOffset>278130</wp:posOffset>
                </wp:positionV>
                <wp:extent cx="635" cy="245110"/>
                <wp:effectExtent l="37465" t="0" r="38100" b="2540"/>
                <wp:wrapNone/>
                <wp:docPr id="1044" name="直接箭头连接符 1044"/>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95pt;margin-top:21.9pt;height:19.3pt;width:0.05pt;z-index:251822080;mso-width-relative:page;mso-height-relative:page;" filled="f" stroked="t" coordsize="21600,21600" o:gfxdata="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E+g9oAAAAJ&#10;AQAADwAAAAAAAAABACAAAAAiAAAAZHJzL2Rvd25yZXYueG1sUEsBAhQAFAAAAAgAh07iQKTC9Wga&#10;AgAAAQQAAA4AAAAAAAAAAQAgAAAAKQEAAGRycy9lMm9Eb2MueG1sUEsFBgAAAAAGAAYAWQEAALUF&#10;AA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6960" behindDoc="0" locked="0" layoutInCell="1" allowOverlap="1">
                <wp:simplePos x="0" y="0"/>
                <wp:positionH relativeFrom="column">
                  <wp:posOffset>1669415</wp:posOffset>
                </wp:positionH>
                <wp:positionV relativeFrom="paragraph">
                  <wp:posOffset>117475</wp:posOffset>
                </wp:positionV>
                <wp:extent cx="2028190" cy="255270"/>
                <wp:effectExtent l="4445" t="5080" r="5715" b="6350"/>
                <wp:wrapNone/>
                <wp:docPr id="1039" name="矩形 1039"/>
                <wp:cNvGraphicFramePr/>
                <a:graphic xmlns:a="http://schemas.openxmlformats.org/drawingml/2006/main">
                  <a:graphicData uri="http://schemas.microsoft.com/office/word/2010/wordprocessingShape">
                    <wps:wsp>
                      <wps:cNvSpPr>
                        <a:spLocks noChangeArrowheads="1"/>
                      </wps:cNvSpPr>
                      <wps:spPr bwMode="auto">
                        <a:xfrm>
                          <a:off x="0" y="0"/>
                          <a:ext cx="1862455" cy="255270"/>
                        </a:xfrm>
                        <a:prstGeom prst="rect">
                          <a:avLst/>
                        </a:prstGeom>
                        <a:solidFill>
                          <a:srgbClr val="FFFFFF"/>
                        </a:solidFill>
                        <a:ln w="9525">
                          <a:solidFill>
                            <a:srgbClr val="000000"/>
                          </a:solidFill>
                          <a:miter lim="800000"/>
                        </a:ln>
                        <a:effectLst/>
                      </wps:spPr>
                      <wps:txbx>
                        <w:txbxContent>
                          <w:p>
                            <w:pPr>
                              <w:jc w:val="center"/>
                              <w:rPr>
                                <w:rFonts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教育教学工作委员会组织评审</w:t>
                            </w:r>
                          </w:p>
                          <w:p>
                            <w:pPr>
                              <w:jc w:val="center"/>
                              <w:rPr>
                                <w:rFonts w:ascii="宋体" w:hAnsi="宋体" w:cs="Times New Roman"/>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45pt;margin-top:9.25pt;height:20.1pt;width:159.7pt;z-index:251816960;mso-width-relative:page;mso-height-relative:page;" fillcolor="#FFFFFF" filled="t" stroked="t" coordsize="21600,21600" o:gfxdata="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izfAtkAAAAJAQAADwAAAAAAAAABACAAAAAiAAAAZHJzL2Rv&#10;d25yZXYueG1sUEsBAhQAFAAAAAgAh07iQD8jihE5AgAAfgQAAA4AAAAAAAAAAQAgAAAAKAEAAGRy&#10;cy9lMm9Eb2MueG1sUEsFBgAAAAAGAAYAWQEAANMFAAAAAA==&#10;">
                <v:fill on="t" focussize="0,0"/>
                <v:stroke color="#000000" miterlimit="8" joinstyle="miter"/>
                <v:imagedata o:title=""/>
                <o:lock v:ext="edit" aspectratio="f"/>
                <v:textbox inset="0mm,0mm,0mm,0mm">
                  <w:txbxContent>
                    <w:p>
                      <w:pPr>
                        <w:jc w:val="center"/>
                        <w:rPr>
                          <w:rFonts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教育教学工作委员会组织评审</w:t>
                      </w:r>
                    </w:p>
                    <w:p>
                      <w:pPr>
                        <w:jc w:val="center"/>
                        <w:rPr>
                          <w:rFonts w:ascii="宋体" w:hAnsi="宋体" w:cs="Times New Roman"/>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3104" behindDoc="0" locked="0" layoutInCell="1" allowOverlap="1">
                <wp:simplePos x="0" y="0"/>
                <wp:positionH relativeFrom="column">
                  <wp:posOffset>2620645</wp:posOffset>
                </wp:positionH>
                <wp:positionV relativeFrom="paragraph">
                  <wp:posOffset>382270</wp:posOffset>
                </wp:positionV>
                <wp:extent cx="635" cy="245110"/>
                <wp:effectExtent l="37465" t="0" r="38100" b="2540"/>
                <wp:wrapNone/>
                <wp:docPr id="1043" name="直接箭头连接符 1043"/>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35pt;margin-top:30.1pt;height:19.3pt;width:0.05pt;z-index:251823104;mso-width-relative:page;mso-height-relative:page;" filled="f" stroked="t" coordsize="21600,21600" o:gfxdata="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mmGi2QAAAAkB&#10;AAAPAAAAAAAAAAEAIAAAACIAAABkcnMvZG93bnJldi54bWxQSwECFAAUAAAACACHTuJAHMfrlRoC&#10;AAABBAAADgAAAAAAAAABACAAAAAoAQAAZHJzL2Uyb0RvYy54bWxQSwUGAAAAAAYABgBZAQAAtAUA&#10;AAAA&#10;">
                <v:fill on="f" focussize="0,0"/>
                <v:stroke color="#000000" joinstyle="round"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27200" behindDoc="0" locked="0" layoutInCell="1" allowOverlap="1">
                <wp:simplePos x="0" y="0"/>
                <wp:positionH relativeFrom="column">
                  <wp:posOffset>1884045</wp:posOffset>
                </wp:positionH>
                <wp:positionV relativeFrom="paragraph">
                  <wp:posOffset>226060</wp:posOffset>
                </wp:positionV>
                <wp:extent cx="1473835" cy="560705"/>
                <wp:effectExtent l="13335" t="5080" r="17780" b="5715"/>
                <wp:wrapNone/>
                <wp:docPr id="1033" name="菱形 1033"/>
                <wp:cNvGraphicFramePr/>
                <a:graphic xmlns:a="http://schemas.openxmlformats.org/drawingml/2006/main">
                  <a:graphicData uri="http://schemas.microsoft.com/office/word/2010/wordprocessingShape">
                    <wps:wsp>
                      <wps:cNvSpPr>
                        <a:spLocks noChangeArrowheads="1"/>
                      </wps:cNvSpPr>
                      <wps:spPr bwMode="auto">
                        <a:xfrm>
                          <a:off x="0" y="0"/>
                          <a:ext cx="1473835" cy="5607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48.35pt;margin-top:17.8pt;height:44.15pt;width:116.05pt;z-index:251827200;mso-width-relative:page;mso-height-relative:page;" fillcolor="#FFFFFF" filled="t" stroked="t" coordsize="21600,21600" o:gfxdata="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v6iptkAAAAKAQAADwAAAAAAAAABACAA&#10;AAAiAAAAZHJzL2Rvd25yZXYueG1sUEsBAhQAFAAAAAgAh07iQBLPBTFFAgAAkQQAAA4AAAAAAAAA&#10;AQAgAAAAKAEAAGRycy9lMm9Eb2MueG1sUEsFBgAAAAAGAAYAWQEAAN8FA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4128" behindDoc="0" locked="0" layoutInCell="1" allowOverlap="1">
                <wp:simplePos x="0" y="0"/>
                <wp:positionH relativeFrom="column">
                  <wp:posOffset>1535430</wp:posOffset>
                </wp:positionH>
                <wp:positionV relativeFrom="paragraph">
                  <wp:posOffset>1356995</wp:posOffset>
                </wp:positionV>
                <wp:extent cx="635" cy="245110"/>
                <wp:effectExtent l="37465" t="0" r="38100" b="2540"/>
                <wp:wrapNone/>
                <wp:docPr id="1032" name="直接箭头连接符 1032"/>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20.9pt;margin-top:106.85pt;height:19.3pt;width:0.05pt;z-index:251824128;mso-width-relative:page;mso-height-relative:page;" filled="f" stroked="t" coordsize="21600,21600" o:gfxdata="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irbhtsAAAAL&#10;AQAADwAAAAAAAAABACAAAAAiAAAAZHJzL2Rvd25yZXYueG1sUEsBAhQAFAAAAAgAh07iQDTi1TEZ&#10;AgAAAQQAAA4AAAAAAAAAAQAgAAAAKgEAAGRycy9lMm9Eb2MueG1sUEsFBgAAAAAGAAYAWQEAALUF&#10;A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30272" behindDoc="0" locked="0" layoutInCell="1" allowOverlap="1">
                <wp:simplePos x="0" y="0"/>
                <wp:positionH relativeFrom="column">
                  <wp:posOffset>1468120</wp:posOffset>
                </wp:positionH>
                <wp:positionV relativeFrom="paragraph">
                  <wp:posOffset>551180</wp:posOffset>
                </wp:positionV>
                <wp:extent cx="480695" cy="358140"/>
                <wp:effectExtent l="38100" t="0" r="22860" b="14605"/>
                <wp:wrapNone/>
                <wp:docPr id="1035" name="肘形连接符 1035"/>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15.6pt;margin-top:43.4pt;height:28.2pt;width:37.85pt;rotation:5898240f;z-index:251830272;mso-width-relative:page;mso-height-relative:page;" filled="f" stroked="t" coordsize="21600,21600" o:gfxdata="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etJHbbAAAACgEAAA8AAAAAAAAAAQAgAAAAIgAA&#10;AGRycy9kb3ducmV2LnhtbFBLAQIUABQAAAAIAIdO4kA7175wPgIAAEEEAAAOAAAAAAAAAAEAIAAA&#10;ACoBAABkcnMvZTJvRG9jLnhtbFBLBQYAAAAABgAGAFkBAADaBQAAAAA=&#10;" adj="370">
                <v:fill on="f" focussize="0,0"/>
                <v:stroke color="#000000" miterlimit="8" joinstyle="miter"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8224" behindDoc="0" locked="0" layoutInCell="1" allowOverlap="1">
                <wp:simplePos x="0" y="0"/>
                <wp:positionH relativeFrom="column">
                  <wp:posOffset>1531620</wp:posOffset>
                </wp:positionH>
                <wp:positionV relativeFrom="paragraph">
                  <wp:posOffset>297180</wp:posOffset>
                </wp:positionV>
                <wp:extent cx="344170" cy="206375"/>
                <wp:effectExtent l="4445" t="4445" r="13335" b="17780"/>
                <wp:wrapNone/>
                <wp:docPr id="922" name="文本框 1037"/>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037" o:spid="_x0000_s1026" o:spt="202" type="#_x0000_t202" style="position:absolute;left:0pt;margin-left:120.6pt;margin-top:23.4pt;height:16.25pt;width:27.1pt;z-index:251828224;mso-width-relative:page;mso-height-relative:page;" fillcolor="#FFFFFF" filled="t" stroked="t" coordsize="21600,21600" o:gfxdata="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jnJRtkA&#10;AAAJAQAADwAAAAAAAAABACAAAAAiAAAAZHJzL2Rvd25yZXYueG1sUEsBAhQAFAAAAAgAh07iQPbN&#10;h5EeAgAAbAQAAA4AAAAAAAAAAQAgAAAAKAEAAGRycy9lMm9Eb2MueG1sUEsFBgAAAAAGAAYAWQEA&#10;ALgFA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29248" behindDoc="0" locked="0" layoutInCell="1" allowOverlap="1">
                <wp:simplePos x="0" y="0"/>
                <wp:positionH relativeFrom="column">
                  <wp:posOffset>3353435</wp:posOffset>
                </wp:positionH>
                <wp:positionV relativeFrom="paragraph">
                  <wp:posOffset>250825</wp:posOffset>
                </wp:positionV>
                <wp:extent cx="344170" cy="300355"/>
                <wp:effectExtent l="4445" t="5080" r="13335" b="18415"/>
                <wp:wrapNone/>
                <wp:docPr id="923" name="文本框 1038"/>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038" o:spid="_x0000_s1026" o:spt="202" type="#_x0000_t202" style="position:absolute;left:0pt;margin-left:264.05pt;margin-top:19.75pt;height:23.65pt;width:27.1pt;z-index:251829248;mso-width-relative:page;mso-height-relative:page;" fillcolor="#FFFFFF" filled="t" stroked="t" coordsize="21600,21600" o:gfxdata="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1J7C2AAAAAkBAAAPAAAAAAAAAAEA&#10;IAAAACIAAABkcnMvZG93bnJldi54bWxQSwECFAAUAAAACACHTuJAaDT8/Q8CAABIBAAADgAAAAAA&#10;AAABACAAAAAnAQAAZHJzL2Uyb0RvYy54bWxQSwUGAAAAAAYABgBZAQAAqAU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33344" behindDoc="0" locked="0" layoutInCell="1" allowOverlap="1">
                <wp:simplePos x="0" y="0"/>
                <wp:positionH relativeFrom="column">
                  <wp:posOffset>3269615</wp:posOffset>
                </wp:positionH>
                <wp:positionV relativeFrom="paragraph">
                  <wp:posOffset>180340</wp:posOffset>
                </wp:positionV>
                <wp:extent cx="494665" cy="348615"/>
                <wp:effectExtent l="5080" t="10160" r="46355" b="9525"/>
                <wp:wrapNone/>
                <wp:docPr id="1034" name="肘形连接符 1034"/>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257.45pt;margin-top:14.2pt;height:27.45pt;width:38.95pt;rotation:5898240f;z-index:251833344;mso-width-relative:page;mso-height-relative:page;" filled="f" stroked="t" coordsize="21600,21600" o:gfxdata="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fWou1wAAAAkBAAAPAAAAAAAAAAEAIAAA&#10;ACIAAABkcnMvZG93bnJldi54bWxQSwECFAAUAAAACACHTuJA6ksWw0YCAABNBAAADgAAAAAAAAAB&#10;ACAAAAAmAQAAZHJzL2Uyb0RvYy54bWxQSwUGAAAAAAYABgBZAQAA3gUAAAAA&#10;" adj="-222">
                <v:fill on="f" focussize="0,0"/>
                <v:stroke color="#000000" miterlimit="8" joinstyle="miter" endarrow="block"/>
                <v:imagedata o:title=""/>
                <o:lock v:ext="edit" aspectratio="f"/>
              </v:shape>
            </w:pict>
          </mc:Fallback>
        </mc:AlternateContent>
      </w: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32320" behindDoc="0" locked="0" layoutInCell="1" allowOverlap="1">
                <wp:simplePos x="0" y="0"/>
                <wp:positionH relativeFrom="column">
                  <wp:posOffset>3355340</wp:posOffset>
                </wp:positionH>
                <wp:positionV relativeFrom="paragraph">
                  <wp:posOffset>207645</wp:posOffset>
                </wp:positionV>
                <wp:extent cx="648335" cy="359410"/>
                <wp:effectExtent l="4445" t="5080" r="13970" b="16510"/>
                <wp:wrapNone/>
                <wp:docPr id="1036" name="流程图: 可选过程 1036"/>
                <wp:cNvGraphicFramePr/>
                <a:graphic xmlns:a="http://schemas.openxmlformats.org/drawingml/2006/main">
                  <a:graphicData uri="http://schemas.microsoft.com/office/word/2010/wordprocessingShape">
                    <wps:wsp>
                      <wps:cNvSpPr>
                        <a:spLocks noChangeArrowheads="1"/>
                      </wps:cNvSpPr>
                      <wps:spPr bwMode="auto">
                        <a:xfrm>
                          <a:off x="0" y="0"/>
                          <a:ext cx="648335" cy="359410"/>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ascii="宋体" w:hAnsi="宋体" w:cs="宋体"/>
                                <w:szCs w:val="21"/>
                              </w:rPr>
                              <w:t>结束</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64.2pt;margin-top:16.35pt;height:28.3pt;width:51.05pt;z-index:251832320;mso-width-relative:page;mso-height-relative:page;" fillcolor="#FFFFFF" filled="t" stroked="t" coordsize="21600,21600" o:gfxdata="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ZaEI9gAAAAJAQAADwAAAAAAAAABACAAAAAiAAAAZHJzL2Rvd25yZXYueG1sUEsB&#10;AhQAFAAAAAgAh07iQJhxbkxnAgAAswQAAA4AAAAAAAAAAQAgAAAAJwEAAGRycy9lMm9Eb2MueG1s&#10;UEsFBgAAAAAGAAYAWQEAAAAGAAAAAA==&#10;">
                <v:fill on="t" focussize="0,0"/>
                <v:stroke color="#000000" miterlimit="8" joinstyle="miter"/>
                <v:imagedata o:title=""/>
                <o:lock v:ext="edit" aspectratio="f"/>
                <v:textbox>
                  <w:txbxContent>
                    <w:p>
                      <w:pPr>
                        <w:jc w:val="center"/>
                        <w:rPr>
                          <w:szCs w:val="21"/>
                        </w:rPr>
                      </w:pPr>
                      <w:r>
                        <w:rPr>
                          <w:rFonts w:hint="eastAsia" w:ascii="宋体" w:hAnsi="宋体" w:cs="宋体"/>
                          <w:szCs w:val="21"/>
                        </w:rPr>
                        <w:t>结束</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12864" behindDoc="0" locked="0" layoutInCell="1" allowOverlap="1">
                <wp:simplePos x="0" y="0"/>
                <wp:positionH relativeFrom="column">
                  <wp:posOffset>866140</wp:posOffset>
                </wp:positionH>
                <wp:positionV relativeFrom="paragraph">
                  <wp:posOffset>178435</wp:posOffset>
                </wp:positionV>
                <wp:extent cx="1319530" cy="386715"/>
                <wp:effectExtent l="4445" t="4445" r="9525" b="8890"/>
                <wp:wrapNone/>
                <wp:docPr id="1031" name="矩形 1031"/>
                <wp:cNvGraphicFramePr/>
                <a:graphic xmlns:a="http://schemas.openxmlformats.org/drawingml/2006/main">
                  <a:graphicData uri="http://schemas.microsoft.com/office/word/2010/wordprocessingShape">
                    <wps:wsp>
                      <wps:cNvSpPr>
                        <a:spLocks noChangeArrowheads="1"/>
                      </wps:cNvSpPr>
                      <wps:spPr bwMode="auto">
                        <a:xfrm>
                          <a:off x="0" y="0"/>
                          <a:ext cx="1319530" cy="38671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项目负责人修改申报材料，报教务处备案</w:t>
                            </w:r>
                          </w:p>
                          <w:p>
                            <w:pPr>
                              <w:jc w:val="center"/>
                              <w:rPr>
                                <w:rFonts w:ascii="宋体" w:hAnsi="宋体" w:cs="Times New Roman"/>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8.2pt;margin-top:14.05pt;height:30.45pt;width:103.9pt;z-index:251812864;mso-width-relative:page;mso-height-relative:page;" fillcolor="#FFFFFF" filled="t" stroked="t" coordsize="21600,21600" o:gfxdata="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60ng2gAAAAkBAAAPAAAAAAAAAAEAIAAAACIAAABkcnMvZG93&#10;bnJldi54bWxQSwECFAAUAAAACACHTuJAXZxy/DcCAAB+BAAADgAAAAAAAAABACAAAAApAQAAZHJz&#10;L2Uyb0RvYy54bWxQSwUGAAAAAAYABgBZAQAA0g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项目负责人修改申报材料，报教务处备案</w:t>
                      </w:r>
                    </w:p>
                    <w:p>
                      <w:pPr>
                        <w:jc w:val="center"/>
                        <w:rPr>
                          <w:rFonts w:ascii="宋体" w:hAnsi="宋体" w:cs="Times New Roman"/>
                        </w:rPr>
                      </w:pPr>
                    </w:p>
                  </w:txbxContent>
                </v:textbox>
              </v:rect>
            </w:pict>
          </mc:Fallback>
        </mc:AlternateContent>
      </w:r>
    </w:p>
    <w:p>
      <w:pPr>
        <w:jc w:val="left"/>
        <w:rPr>
          <w:rFonts w:cs="Times New Roman" w:asciiTheme="majorEastAsia" w:hAnsiTheme="majorEastAsia" w:eastAsiaTheme="majorEastAsia"/>
          <w:sz w:val="28"/>
          <w:szCs w:val="28"/>
        </w:rPr>
      </w:pPr>
    </w:p>
    <w:p>
      <w:pPr>
        <w:jc w:val="left"/>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14912" behindDoc="0" locked="0" layoutInCell="1" allowOverlap="1">
                <wp:simplePos x="0" y="0"/>
                <wp:positionH relativeFrom="column">
                  <wp:posOffset>1069340</wp:posOffset>
                </wp:positionH>
                <wp:positionV relativeFrom="paragraph">
                  <wp:posOffset>15875</wp:posOffset>
                </wp:positionV>
                <wp:extent cx="891540" cy="361950"/>
                <wp:effectExtent l="5080" t="4445" r="17780" b="14605"/>
                <wp:wrapNone/>
                <wp:docPr id="1030" name="流程图: 终止 1030"/>
                <wp:cNvGraphicFramePr/>
                <a:graphic xmlns:a="http://schemas.openxmlformats.org/drawingml/2006/main">
                  <a:graphicData uri="http://schemas.microsoft.com/office/word/2010/wordprocessingShape">
                    <wps:wsp>
                      <wps:cNvSpPr>
                        <a:spLocks noChangeArrowheads="1"/>
                      </wps:cNvSpPr>
                      <wps:spPr bwMode="auto">
                        <a:xfrm>
                          <a:off x="0" y="0"/>
                          <a:ext cx="891540" cy="361950"/>
                        </a:xfrm>
                        <a:prstGeom prst="flowChartTerminator">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立项</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4.2pt;margin-top:1.25pt;height:28.5pt;width:70.2pt;z-index:251814912;mso-width-relative:page;mso-height-relative:page;" fillcolor="#FFFFFF" filled="t" stroked="t" coordsize="21600,21600" o:gfxdata="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Ng3C1gAAAAgBAAAP&#10;AAAAAAAAAAEAIAAAACIAAABkcnMvZG93bnJldi54bWxQSwECFAAUAAAACACHTuJADJbEmlMCAACX&#10;BAAADgAAAAAAAAABACAAAAAlAQAAZHJzL2Uyb0RvYy54bWxQSwUGAAAAAAYABgBZAQAA6gU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立项</w:t>
                      </w:r>
                    </w:p>
                  </w:txbxContent>
                </v:textbox>
              </v:shape>
            </w:pict>
          </mc:Fallback>
        </mc:AlternateContent>
      </w:r>
    </w:p>
    <w:p>
      <w:pPr>
        <w:jc w:val="left"/>
        <w:rPr>
          <w:rFonts w:cs="Times New Roman" w:asciiTheme="majorEastAsia" w:hAnsiTheme="majorEastAsia" w:eastAsiaTheme="majorEastAsia"/>
          <w:sz w:val="28"/>
          <w:szCs w:val="28"/>
        </w:rPr>
      </w:pPr>
    </w:p>
    <w:p>
      <w:pPr>
        <w:pStyle w:val="48"/>
        <w:rPr>
          <w:color w:val="auto"/>
        </w:rPr>
      </w:pPr>
      <w:bookmarkStart w:id="289" w:name="_Toc4924"/>
      <w:r>
        <w:rPr>
          <w:rFonts w:hint="eastAsia"/>
          <w:color w:val="auto"/>
        </w:rPr>
        <w:t>校级教学研究与改革项目中期检查工作流程</w:t>
      </w:r>
      <w:bookmarkEnd w:id="289"/>
    </w:p>
    <w:p>
      <w:pPr>
        <w:spacing w:line="440" w:lineRule="exact"/>
        <w:ind w:right="-313" w:rightChars="-149"/>
        <w:jc w:val="center"/>
        <w:rPr>
          <w:rFonts w:ascii="方正大黑简体" w:eastAsia="方正大黑简体" w:cs="Times New Roman" w:hAnsiTheme="majorEastAsia"/>
          <w:sz w:val="28"/>
          <w:szCs w:val="28"/>
        </w:rPr>
      </w:pP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right="-313" w:rightChars="-149"/>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    名    称：  </w:t>
      </w:r>
      <w:r>
        <w:rPr>
          <w:rFonts w:hint="eastAsia" w:cs="宋体" w:asciiTheme="majorEastAsia" w:hAnsiTheme="majorEastAsia" w:eastAsiaTheme="majorEastAsia"/>
          <w:kern w:val="0"/>
          <w:sz w:val="24"/>
        </w:rPr>
        <w:t>校级教学研究与改革项目中期检查工作流程</w:t>
      </w:r>
    </w:p>
    <w:p>
      <w:pPr>
        <w:spacing w:line="440" w:lineRule="exact"/>
        <w:ind w:firstLine="482" w:firstLineChars="200"/>
        <w:rPr>
          <w:rFonts w:cs="Times New Roman" w:asciiTheme="majorEastAsia" w:hAnsiTheme="majorEastAsia" w:eastAsiaTheme="majorEastAsia"/>
          <w:b/>
          <w:bCs/>
          <w:kern w:val="0"/>
          <w:sz w:val="24"/>
        </w:rPr>
      </w:pPr>
      <w:r>
        <w:rPr>
          <w:rFonts w:hint="eastAsia" w:cs="Times New Roman" w:asciiTheme="majorEastAsia" w:hAnsiTheme="majorEastAsia" w:eastAsiaTheme="majorEastAsia"/>
          <w:b/>
          <w:sz w:val="24"/>
        </w:rPr>
        <w:t xml:space="preserve">负责单位：  </w:t>
      </w:r>
      <w:r>
        <w:rPr>
          <w:rFonts w:hint="eastAsia" w:cs="宋体" w:asciiTheme="majorEastAsia" w:hAnsiTheme="majorEastAsia" w:eastAsiaTheme="majorEastAsia"/>
          <w:kern w:val="0"/>
          <w:sz w:val="24"/>
        </w:rPr>
        <w:t>教务处</w:t>
      </w:r>
    </w:p>
    <w:p>
      <w:pPr>
        <w:spacing w:line="440" w:lineRule="exact"/>
        <w:ind w:firstLine="482" w:firstLineChars="200"/>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依    据： </w:t>
      </w:r>
      <w:r>
        <w:rPr>
          <w:rFonts w:hint="eastAsia" w:cs="宋体" w:asciiTheme="majorEastAsia" w:hAnsiTheme="majorEastAsia" w:eastAsiaTheme="majorEastAsia"/>
          <w:kern w:val="0"/>
          <w:sz w:val="24"/>
        </w:rPr>
        <w:t>《上海第二工业大学教学研究与改革项目管理办法》</w:t>
      </w:r>
    </w:p>
    <w:p>
      <w:pPr>
        <w:spacing w:line="440" w:lineRule="exact"/>
        <w:ind w:firstLine="1800" w:firstLineChars="750"/>
        <w:rPr>
          <w:rFonts w:asciiTheme="majorEastAsia" w:hAnsiTheme="majorEastAsia" w:eastAsiaTheme="majorEastAsia"/>
          <w:sz w:val="24"/>
        </w:rPr>
      </w:pPr>
      <w:r>
        <w:rPr>
          <w:rFonts w:hint="eastAsia" w:cs="宋体" w:asciiTheme="majorEastAsia" w:hAnsiTheme="majorEastAsia" w:eastAsiaTheme="majorEastAsia"/>
          <w:kern w:val="0"/>
          <w:sz w:val="24"/>
        </w:rPr>
        <w:t>《</w:t>
      </w:r>
      <w:r>
        <w:rPr>
          <w:rFonts w:hint="eastAsia" w:asciiTheme="majorEastAsia" w:hAnsiTheme="majorEastAsia" w:eastAsiaTheme="majorEastAsia"/>
          <w:sz w:val="24"/>
        </w:rPr>
        <w:t>上海第二工业大学本科专业设置与建设管理办法》</w:t>
      </w:r>
    </w:p>
    <w:p>
      <w:pPr>
        <w:spacing w:line="440" w:lineRule="exact"/>
        <w:ind w:firstLine="48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二级教学单位、项目负责人</w:t>
      </w:r>
    </w:p>
    <w:p>
      <w:pPr>
        <w:spacing w:line="440" w:lineRule="exact"/>
        <w:ind w:firstLine="480"/>
        <w:rPr>
          <w:rFonts w:asciiTheme="majorEastAsia" w:hAnsiTheme="majorEastAsia" w:eastAsiaTheme="majorEastAsia"/>
          <w:sz w:val="24"/>
        </w:rPr>
      </w:pPr>
      <w:r>
        <w:rPr>
          <w:rFonts w:hint="eastAsia" w:asciiTheme="majorEastAsia" w:hAnsiTheme="majorEastAsia" w:eastAsiaTheme="majorEastAsia"/>
          <w:sz w:val="24"/>
        </w:rPr>
        <w:t xml:space="preserve">           （校级课程建设、精品课程、专业建设、教学改革项目）</w:t>
      </w: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tabs>
          <w:tab w:val="left" w:pos="7350"/>
        </w:tabs>
        <w:rPr>
          <w:rFonts w:cs="Times New Roman" w:asciiTheme="majorEastAsia" w:hAnsiTheme="majorEastAsia" w:eastAsiaTheme="majorEastAsia"/>
          <w:sz w:val="28"/>
          <w:szCs w:val="28"/>
        </w:rPr>
      </w:pPr>
    </w:p>
    <w:p>
      <w:pPr>
        <w:tabs>
          <w:tab w:val="left" w:pos="7350"/>
        </w:tabs>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41536" behindDoc="0" locked="0" layoutInCell="1" allowOverlap="1">
                <wp:simplePos x="0" y="0"/>
                <wp:positionH relativeFrom="column">
                  <wp:posOffset>1402080</wp:posOffset>
                </wp:positionH>
                <wp:positionV relativeFrom="paragraph">
                  <wp:posOffset>144780</wp:posOffset>
                </wp:positionV>
                <wp:extent cx="2446020" cy="325755"/>
                <wp:effectExtent l="5080" t="4445" r="6350" b="12700"/>
                <wp:wrapNone/>
                <wp:docPr id="1081" name="流程图: 终止 1081"/>
                <wp:cNvGraphicFramePr/>
                <a:graphic xmlns:a="http://schemas.openxmlformats.org/drawingml/2006/main">
                  <a:graphicData uri="http://schemas.microsoft.com/office/word/2010/wordprocessingShape">
                    <wps:wsp>
                      <wps:cNvSpPr>
                        <a:spLocks noChangeArrowheads="1"/>
                      </wps:cNvSpPr>
                      <wps:spPr bwMode="auto">
                        <a:xfrm>
                          <a:off x="0" y="0"/>
                          <a:ext cx="2446020" cy="325755"/>
                        </a:xfrm>
                        <a:prstGeom prst="flowChartTerminator">
                          <a:avLst/>
                        </a:prstGeom>
                        <a:solidFill>
                          <a:srgbClr val="FFFFFF"/>
                        </a:solidFill>
                        <a:ln w="9525">
                          <a:solidFill>
                            <a:srgbClr val="000000"/>
                          </a:solidFill>
                          <a:miter lim="800000"/>
                        </a:ln>
                        <a:effectLst/>
                      </wps:spPr>
                      <wps:txbx>
                        <w:txbxContent>
                          <w:p>
                            <w:pPr>
                              <w:jc w:val="center"/>
                              <w:rPr>
                                <w:rFonts w:cs="Times New Roman"/>
                              </w:rPr>
                            </w:pPr>
                            <w:r>
                              <w:rPr>
                                <w:rFonts w:hint="eastAsia" w:ascii="宋体" w:hAnsi="宋体" w:cs="Times New Roman"/>
                              </w:rPr>
                              <w:t>11月左右，教务处发布中期检查通知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10.4pt;margin-top:11.4pt;height:25.65pt;width:192.6pt;z-index:251841536;mso-width-relative:page;mso-height-relative:page;" fillcolor="#FFFFFF" filled="t" stroked="t" coordsize="21600,21600" o:gfxdata="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sVoB9YAAAAJAQAA&#10;DwAAAAAAAAABACAAAAAiAAAAZHJzL2Rvd25yZXYueG1sUEsBAhQAFAAAAAgAh07iQBLWSfRUAgAA&#10;mAQAAA4AAAAAAAAAAQAgAAAAJQEAAGRycy9lMm9Eb2MueG1sUEsFBgAAAAAGAAYAWQEAAOsFAAAA&#10;AA==&#10;">
                <v:fill on="t" focussize="0,0"/>
                <v:stroke color="#000000" miterlimit="8" joinstyle="miter"/>
                <v:imagedata o:title=""/>
                <o:lock v:ext="edit" aspectratio="f"/>
                <v:textbox inset="0mm,0mm,0mm,0mm">
                  <w:txbxContent>
                    <w:p>
                      <w:pPr>
                        <w:jc w:val="center"/>
                        <w:rPr>
                          <w:rFonts w:cs="Times New Roman"/>
                        </w:rPr>
                      </w:pPr>
                      <w:r>
                        <w:rPr>
                          <w:rFonts w:hint="eastAsia" w:ascii="宋体" w:hAnsi="宋体" w:cs="Times New Roman"/>
                        </w:rPr>
                        <w:t>11月左右，教务处发布中期检查通知</w:t>
                      </w:r>
                    </w:p>
                  </w:txbxContent>
                </v:textbox>
              </v:shape>
            </w:pict>
          </mc:Fallback>
        </mc:AlternateContent>
      </w:r>
      <w:r>
        <w:rPr>
          <w:rFonts w:cs="Times New Roman" w:asciiTheme="majorEastAsia" w:hAnsiTheme="majorEastAsia" w:eastAsiaTheme="majorEastAsia"/>
          <w:sz w:val="28"/>
          <w:szCs w:val="28"/>
        </w:rPr>
        <w:tab/>
      </w:r>
    </w:p>
    <w:p>
      <w:pPr>
        <w:tabs>
          <w:tab w:val="left" w:pos="3420"/>
        </w:tabs>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37440" behindDoc="0" locked="0" layoutInCell="1" allowOverlap="1">
                <wp:simplePos x="0" y="0"/>
                <wp:positionH relativeFrom="column">
                  <wp:posOffset>295275</wp:posOffset>
                </wp:positionH>
                <wp:positionV relativeFrom="paragraph">
                  <wp:posOffset>355600</wp:posOffset>
                </wp:positionV>
                <wp:extent cx="4485640" cy="275590"/>
                <wp:effectExtent l="5080" t="4445" r="5080" b="5715"/>
                <wp:wrapNone/>
                <wp:docPr id="1080" name="矩形 1080"/>
                <wp:cNvGraphicFramePr/>
                <a:graphic xmlns:a="http://schemas.openxmlformats.org/drawingml/2006/main">
                  <a:graphicData uri="http://schemas.microsoft.com/office/word/2010/wordprocessingShape">
                    <wps:wsp>
                      <wps:cNvSpPr>
                        <a:spLocks noChangeArrowheads="1"/>
                      </wps:cNvSpPr>
                      <wps:spPr bwMode="auto">
                        <a:xfrm>
                          <a:off x="0" y="0"/>
                          <a:ext cx="4485640" cy="27559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项目负责人登陆“教务处主页—常用下载</w:t>
                            </w:r>
                            <w:r>
                              <w:rPr>
                                <w:rFonts w:ascii="宋体" w:hAnsi="宋体" w:cs="Times New Roman"/>
                              </w:rPr>
                              <w:t>”</w:t>
                            </w:r>
                            <w:r>
                              <w:rPr>
                                <w:rFonts w:hint="eastAsia" w:ascii="宋体" w:hAnsi="宋体" w:cs="Times New Roman"/>
                              </w:rPr>
                              <w:t>下载并填写相应的“中期检查表”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3.25pt;margin-top:28pt;height:21.7pt;width:353.2pt;z-index:251837440;mso-width-relative:page;mso-height-relative:page;" fillcolor="#FFFFFF" filled="t" stroked="t" coordsize="21600,21600" o:gfxdata="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a7qYdgAAAAIAQAADwAAAAAAAAABACAAAAAiAAAAZHJz&#10;L2Rvd25yZXYueG1sUEsBAhQAFAAAAAgAh07iQA3ozHg9AgAAhgQAAA4AAAAAAAAAAQAgAAAAJwEA&#10;AGRycy9lMm9Eb2MueG1sUEsFBgAAAAAGAAYAWQEAANYFAAAAAA==&#10;">
                <v:fill on="t" focussize="0,0"/>
                <v:stroke color="#000000" miterlimit="8" joinstyle="miter"/>
                <v:imagedata o:title=""/>
                <o:lock v:ext="edit" aspectratio="f"/>
                <v:textbox inset="1mm,0mm,1mm,0mm">
                  <w:txbxContent>
                    <w:p>
                      <w:pPr>
                        <w:spacing w:line="360" w:lineRule="exact"/>
                        <w:jc w:val="center"/>
                        <w:rPr>
                          <w:rFonts w:ascii="宋体" w:hAnsi="宋体" w:cs="Times New Roman"/>
                        </w:rPr>
                      </w:pPr>
                      <w:r>
                        <w:rPr>
                          <w:rFonts w:hint="eastAsia" w:ascii="宋体" w:hAnsi="宋体" w:cs="Times New Roman"/>
                        </w:rPr>
                        <w:t>项目负责人登陆“教务处主页—常用下载</w:t>
                      </w:r>
                      <w:r>
                        <w:rPr>
                          <w:rFonts w:ascii="宋体" w:hAnsi="宋体" w:cs="Times New Roman"/>
                        </w:rPr>
                        <w:t>”</w:t>
                      </w:r>
                      <w:r>
                        <w:rPr>
                          <w:rFonts w:hint="eastAsia" w:ascii="宋体" w:hAnsi="宋体" w:cs="Times New Roman"/>
                        </w:rPr>
                        <w:t>下载并填写相应的“中期检查表”</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43584" behindDoc="0" locked="0" layoutInCell="1" allowOverlap="1">
                <wp:simplePos x="0" y="0"/>
                <wp:positionH relativeFrom="column">
                  <wp:posOffset>2640965</wp:posOffset>
                </wp:positionH>
                <wp:positionV relativeFrom="paragraph">
                  <wp:posOffset>83185</wp:posOffset>
                </wp:positionV>
                <wp:extent cx="635" cy="276225"/>
                <wp:effectExtent l="37465" t="0" r="38100" b="9525"/>
                <wp:wrapNone/>
                <wp:docPr id="1079" name="直接箭头连接符 1079"/>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95pt;margin-top:6.55pt;height:21.75pt;width:0.05pt;z-index:251843584;mso-width-relative:page;mso-height-relative:page;" filled="f" stroked="t" coordsize="21600,21600" o:gfxdata="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0KNe2QAAAAkBAAAP&#10;AAAAAAAAAAEAIAAAACIAAABkcnMvZG93bnJldi54bWxQSwECFAAUAAAACACHTuJA/4HzlhcCAAAB&#10;BAAADgAAAAAAAAABACAAAAAoAQAAZHJzL2Uyb0RvYy54bWxQSwUGAAAAAAYABgBZAQAAsQU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w:tab/>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44608" behindDoc="0" locked="0" layoutInCell="1" allowOverlap="1">
                <wp:simplePos x="0" y="0"/>
                <wp:positionH relativeFrom="column">
                  <wp:posOffset>2495550</wp:posOffset>
                </wp:positionH>
                <wp:positionV relativeFrom="paragraph">
                  <wp:posOffset>389255</wp:posOffset>
                </wp:positionV>
                <wp:extent cx="300355" cy="0"/>
                <wp:effectExtent l="38100" t="0" r="38100" b="4445"/>
                <wp:wrapNone/>
                <wp:docPr id="924" name="自选图形 1068"/>
                <wp:cNvGraphicFramePr/>
                <a:graphic xmlns:a="http://schemas.openxmlformats.org/drawingml/2006/main">
                  <a:graphicData uri="http://schemas.microsoft.com/office/word/2010/wordprocessingShape">
                    <wps:wsp>
                      <wps:cNvCnPr/>
                      <wps:spPr>
                        <a:xfrm rot="5400000">
                          <a:off x="0" y="0"/>
                          <a:ext cx="3003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8" o:spid="_x0000_s1026" o:spt="32" type="#_x0000_t32" style="position:absolute;left:0pt;margin-left:196.5pt;margin-top:30.65pt;height:0pt;width:23.65pt;rotation:5898240f;z-index:251844608;mso-width-relative:page;mso-height-relative:page;" filled="f" stroked="t" coordsize="21600,21600" o:gfxdata="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Y5pnZAAAACQEAAA8AAAAAAAAAAQAgAAAAIgAA&#10;AGRycy9kb3ducmV2LnhtbFBLAQIUABQAAAAIAIdO4kD6L89XBwIAAPkDAAAOAAAAAAAAAAEAIAAA&#10;ACgBAABkcnMvZTJvRG9jLnhtbFBLBQYAAAAABgAGAFkBAAChBQ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1776" behindDoc="0" locked="0" layoutInCell="1" allowOverlap="1">
                <wp:simplePos x="0" y="0"/>
                <wp:positionH relativeFrom="column">
                  <wp:posOffset>4260850</wp:posOffset>
                </wp:positionH>
                <wp:positionV relativeFrom="paragraph">
                  <wp:posOffset>363855</wp:posOffset>
                </wp:positionV>
                <wp:extent cx="0" cy="441325"/>
                <wp:effectExtent l="4445" t="0" r="14605" b="15875"/>
                <wp:wrapNone/>
                <wp:docPr id="1078" name="直接箭头连接符 1078"/>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5.5pt;margin-top:28.65pt;height:34.75pt;width:0pt;z-index:251851776;mso-width-relative:page;mso-height-relative:page;" filled="f" stroked="t" coordsize="21600,21600" o:gfxdata="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0+/re2AAAAAoBAAAPAAAAAAAAAAEAIAAAACIAAABkcnMvZG93bnJldi54&#10;bWxQSwECFAAUAAAACACHTuJAuin3zvoBAADRAwAADgAAAAAAAAABACAAAAAnAQAAZHJzL2Uyb0Rv&#10;Yy54bWxQSwUGAAAAAAYABgBZAQAAkwU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2800" behindDoc="0" locked="0" layoutInCell="1" allowOverlap="1">
                <wp:simplePos x="0" y="0"/>
                <wp:positionH relativeFrom="column">
                  <wp:posOffset>4327525</wp:posOffset>
                </wp:positionH>
                <wp:positionV relativeFrom="paragraph">
                  <wp:posOffset>316230</wp:posOffset>
                </wp:positionV>
                <wp:extent cx="1310640" cy="532130"/>
                <wp:effectExtent l="4445" t="4445" r="18415" b="15875"/>
                <wp:wrapNone/>
                <wp:docPr id="925" name="文本框 1077"/>
                <wp:cNvGraphicFramePr/>
                <a:graphic xmlns:a="http://schemas.openxmlformats.org/drawingml/2006/main">
                  <a:graphicData uri="http://schemas.microsoft.com/office/word/2010/wordprocessingShape">
                    <wps:wsp>
                      <wps:cNvSpPr txBox="1"/>
                      <wps:spPr>
                        <a:xfrm>
                          <a:off x="0" y="0"/>
                          <a:ext cx="1310640" cy="53213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w:t>
                            </w:r>
                          </w:p>
                        </w:txbxContent>
                      </wps:txbx>
                      <wps:bodyPr lIns="0" tIns="0" rIns="0" bIns="0" upright="1"/>
                    </wps:wsp>
                  </a:graphicData>
                </a:graphic>
              </wp:anchor>
            </w:drawing>
          </mc:Choice>
          <mc:Fallback>
            <w:pict>
              <v:shape id="文本框 1077" o:spid="_x0000_s1026" o:spt="202" type="#_x0000_t202" style="position:absolute;left:0pt;margin-left:340.75pt;margin-top:24.9pt;height:41.9pt;width:103.2pt;z-index:251852800;mso-width-relative:page;mso-height-relative:page;" fillcolor="#FFFFFF" filled="t" stroked="t" coordsize="21600,21600" o:gfxdata="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Vcd4&#10;2QAAAAoBAAAPAAAAAAAAAAEAIAAAACIAAABkcnMvZG93bnJldi54bWxQSwECFAAUAAAACACHTuJA&#10;BXDlzSACAABtBAAADgAAAAAAAAABACAAAAAoAQAAZHJzL2Uyb0RvYy54bWxQSwUGAAAAAAYABgBZ&#10;AQAAugU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w:t>
                      </w:r>
                    </w:p>
                  </w:txbxContent>
                </v:textbox>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50752" behindDoc="0" locked="0" layoutInCell="1" allowOverlap="1">
                <wp:simplePos x="0" y="0"/>
                <wp:positionH relativeFrom="column">
                  <wp:posOffset>4011930</wp:posOffset>
                </wp:positionH>
                <wp:positionV relativeFrom="paragraph">
                  <wp:posOffset>63500</wp:posOffset>
                </wp:positionV>
                <wp:extent cx="248920" cy="136525"/>
                <wp:effectExtent l="2540" t="4445" r="15240" b="11430"/>
                <wp:wrapNone/>
                <wp:docPr id="1075" name="直接箭头连接符 1075"/>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5.9pt;margin-top:5pt;height:10.75pt;width:19.6pt;z-index:251850752;mso-width-relative:page;mso-height-relative:page;" filled="f" stroked="t" coordsize="21600,21600" o:gfxdata="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q7481gAAAAkBAAAPAAAAAAAAAAEAIAAAACIAAABkcnMv&#10;ZG93bnJldi54bWxQSwECFAAUAAAACACHTuJAxEQFOAUCAADgAwAADgAAAAAAAAABACAAAAAlAQAA&#10;ZHJzL2Uyb0RvYy54bWxQSwUGAAAAAAYABgBZAQAAnAU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38464" behindDoc="0" locked="0" layoutInCell="1" allowOverlap="1">
                <wp:simplePos x="0" y="0"/>
                <wp:positionH relativeFrom="column">
                  <wp:posOffset>1332230</wp:posOffset>
                </wp:positionH>
                <wp:positionV relativeFrom="paragraph">
                  <wp:posOffset>142875</wp:posOffset>
                </wp:positionV>
                <wp:extent cx="2684145" cy="252730"/>
                <wp:effectExtent l="4445" t="5080" r="16510" b="8890"/>
                <wp:wrapNone/>
                <wp:docPr id="1074" name="矩形 1074"/>
                <wp:cNvGraphicFramePr/>
                <a:graphic xmlns:a="http://schemas.openxmlformats.org/drawingml/2006/main">
                  <a:graphicData uri="http://schemas.microsoft.com/office/word/2010/wordprocessingShape">
                    <wps:wsp>
                      <wps:cNvSpPr>
                        <a:spLocks noChangeArrowheads="1"/>
                      </wps:cNvSpPr>
                      <wps:spPr bwMode="auto">
                        <a:xfrm>
                          <a:off x="0" y="0"/>
                          <a:ext cx="2684145" cy="25273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二级教学单位组织检查，汇总意见报教务处</w:t>
                            </w:r>
                          </w:p>
                        </w:txbxContent>
                      </wps:txbx>
                      <wps:bodyPr rot="0" vert="horz" wrap="square" lIns="25200" tIns="0" rIns="25200" bIns="0" anchor="t" anchorCtr="0" upright="1">
                        <a:noAutofit/>
                      </wps:bodyPr>
                    </wps:wsp>
                  </a:graphicData>
                </a:graphic>
              </wp:anchor>
            </w:drawing>
          </mc:Choice>
          <mc:Fallback>
            <w:pict>
              <v:rect id="_x0000_s1026" o:spid="_x0000_s1026" o:spt="1" style="position:absolute;left:0pt;margin-left:104.9pt;margin-top:11.25pt;height:19.9pt;width:211.35pt;z-index:251838464;mso-width-relative:page;mso-height-relative:page;" fillcolor="#FFFFFF" filled="t" stroked="t" coordsize="21600,21600" o:gfxdata="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KiFnNgAAAAJAQAADwAAAAAAAAABACAAAAAiAAAAZHJz&#10;L2Rvd25yZXYueG1sUEsBAhQAFAAAAAgAh07iQKmE/ho9AgAAhgQAAA4AAAAAAAAAAQAgAAAAJwEA&#10;AGRycy9lMm9Eb2MueG1sUEsFBgAAAAAGAAYAWQEAANYFAAAAAA==&#10;">
                <v:fill on="t" focussize="0,0"/>
                <v:stroke color="#000000" miterlimit="8" joinstyle="miter"/>
                <v:imagedata o:title=""/>
                <o:lock v:ext="edit" aspectratio="f"/>
                <v:textbox inset="0.7mm,0mm,0.7mm,0mm">
                  <w:txbxContent>
                    <w:p>
                      <w:pPr>
                        <w:jc w:val="center"/>
                        <w:rPr>
                          <w:rFonts w:ascii="宋体" w:hAnsi="宋体" w:cs="Times New Roman"/>
                        </w:rPr>
                      </w:pPr>
                      <w:r>
                        <w:rPr>
                          <w:rFonts w:hint="eastAsia" w:ascii="宋体" w:hAnsi="宋体" w:cs="Times New Roman"/>
                        </w:rPr>
                        <w:t>二级教学单位组织检查，汇总意见报教务处</w:t>
                      </w:r>
                    </w:p>
                  </w:txbxContent>
                </v:textbox>
              </v:rect>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39488" behindDoc="0" locked="0" layoutInCell="1" allowOverlap="1">
                <wp:simplePos x="0" y="0"/>
                <wp:positionH relativeFrom="column">
                  <wp:posOffset>643890</wp:posOffset>
                </wp:positionH>
                <wp:positionV relativeFrom="paragraph">
                  <wp:posOffset>290195</wp:posOffset>
                </wp:positionV>
                <wp:extent cx="3401695" cy="247015"/>
                <wp:effectExtent l="4445" t="4445" r="22860" b="15240"/>
                <wp:wrapNone/>
                <wp:docPr id="1070" name="矩形 1070"/>
                <wp:cNvGraphicFramePr/>
                <a:graphic xmlns:a="http://schemas.openxmlformats.org/drawingml/2006/main">
                  <a:graphicData uri="http://schemas.microsoft.com/office/word/2010/wordprocessingShape">
                    <wps:wsp>
                      <wps:cNvSpPr>
                        <a:spLocks noChangeArrowheads="1"/>
                      </wps:cNvSpPr>
                      <wps:spPr bwMode="auto">
                        <a:xfrm>
                          <a:off x="0" y="0"/>
                          <a:ext cx="3401695" cy="24701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教务处组织抽查（一般不少于各二级教学单位项目的50%）</w:t>
                            </w:r>
                          </w:p>
                          <w:p>
                            <w:pPr>
                              <w:jc w:val="center"/>
                              <w:rPr>
                                <w:rFonts w:ascii="宋体" w:hAnsi="宋体" w:cs="Times New Roman"/>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50.7pt;margin-top:22.85pt;height:19.45pt;width:267.85pt;z-index:251839488;mso-width-relative:page;mso-height-relative:page;" fillcolor="#FFFFFF" filled="t" stroked="t" coordsize="21600,21600" o:gfxdata="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jrQuNgAAAAJAQAADwAAAAAAAAABACAAAAAiAAAAZHJz&#10;L2Rvd25yZXYueG1sUEsBAhQAFAAAAAgAh07iQHsBWLI9AgAAhgQAAA4AAAAAAAAAAQAgAAAAJwEA&#10;AGRycy9lMm9Eb2MueG1sUEsFBgAAAAAGAAYAWQEAANYFAAAAAA==&#10;">
                <v:fill on="t" focussize="0,0"/>
                <v:stroke color="#000000" miterlimit="8" joinstyle="miter"/>
                <v:imagedata o:title=""/>
                <o:lock v:ext="edit" aspectratio="f"/>
                <v:textbox inset="1mm,0mm,1mm,0mm">
                  <w:txbxContent>
                    <w:p>
                      <w:pPr>
                        <w:jc w:val="center"/>
                        <w:rPr>
                          <w:rFonts w:ascii="宋体" w:hAnsi="宋体" w:cs="Times New Roman"/>
                        </w:rPr>
                      </w:pPr>
                      <w:r>
                        <w:rPr>
                          <w:rFonts w:hint="eastAsia" w:ascii="宋体" w:hAnsi="宋体" w:cs="Times New Roman"/>
                        </w:rPr>
                        <w:t>教务处组织抽查（一般不少于各二级教学单位项目的50%）</w:t>
                      </w:r>
                    </w:p>
                    <w:p>
                      <w:pPr>
                        <w:jc w:val="center"/>
                        <w:rPr>
                          <w:rFonts w:ascii="宋体" w:hAnsi="宋体" w:cs="Times New Roman"/>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5872" behindDoc="0" locked="0" layoutInCell="1" allowOverlap="1">
                <wp:simplePos x="0" y="0"/>
                <wp:positionH relativeFrom="column">
                  <wp:posOffset>4366260</wp:posOffset>
                </wp:positionH>
                <wp:positionV relativeFrom="paragraph">
                  <wp:posOffset>160655</wp:posOffset>
                </wp:positionV>
                <wp:extent cx="1471295" cy="532130"/>
                <wp:effectExtent l="4445" t="4445" r="10160" b="15875"/>
                <wp:wrapNone/>
                <wp:docPr id="926" name="文本框 1073"/>
                <wp:cNvGraphicFramePr/>
                <a:graphic xmlns:a="http://schemas.openxmlformats.org/drawingml/2006/main">
                  <a:graphicData uri="http://schemas.microsoft.com/office/word/2010/wordprocessingShape">
                    <wps:wsp>
                      <wps:cNvSpPr txBox="1"/>
                      <wps:spPr>
                        <a:xfrm>
                          <a:off x="0" y="0"/>
                          <a:ext cx="1471295" cy="53213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抽查内容：1.中期检查表；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4.部门意见与抽查结果是否一致</w:t>
                            </w:r>
                          </w:p>
                        </w:txbxContent>
                      </wps:txbx>
                      <wps:bodyPr lIns="0" tIns="0" rIns="0" bIns="0" upright="1"/>
                    </wps:wsp>
                  </a:graphicData>
                </a:graphic>
              </wp:anchor>
            </w:drawing>
          </mc:Choice>
          <mc:Fallback>
            <w:pict>
              <v:shape id="文本框 1073" o:spid="_x0000_s1026" o:spt="202" type="#_x0000_t202" style="position:absolute;left:0pt;margin-left:343.8pt;margin-top:12.65pt;height:41.9pt;width:115.85pt;z-index:251855872;mso-width-relative:page;mso-height-relative:page;" fillcolor="#FFFFFF" filled="t" stroked="t" coordsize="21600,21600" o:gfxdata="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llJNfY&#10;AAAACgEAAA8AAAAAAAAAAQAgAAAAIgAAAGRycy9kb3ducmV2LnhtbFBLAQIUABQAAAAIAIdO4kD0&#10;ec7vIAIAAG0EAAAOAAAAAAAAAAEAIAAAACcBAABkcnMvZTJvRG9jLnhtbFBLBQYAAAAABgAGAFkB&#10;AAC5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抽查内容：1.中期检查表；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4.部门意见与抽查结果是否一致</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4848" behindDoc="0" locked="0" layoutInCell="1" allowOverlap="1">
                <wp:simplePos x="0" y="0"/>
                <wp:positionH relativeFrom="column">
                  <wp:posOffset>4299585</wp:posOffset>
                </wp:positionH>
                <wp:positionV relativeFrom="paragraph">
                  <wp:posOffset>208280</wp:posOffset>
                </wp:positionV>
                <wp:extent cx="0" cy="441325"/>
                <wp:effectExtent l="4445" t="0" r="14605" b="15875"/>
                <wp:wrapNone/>
                <wp:docPr id="1072" name="直接箭头连接符 1072"/>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8.55pt;margin-top:16.4pt;height:34.75pt;width:0pt;z-index:251854848;mso-width-relative:page;mso-height-relative:page;" filled="f" stroked="t" coordsize="21600,21600" o:gfxdata="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99GhrXAAAACgEAAA8AAAAAAAAAAQAgAAAAIgAAAGRycy9kb3ducmV2Lnht&#10;bFBLAQIUABQAAAAIAIdO4kAWu069+gEAANEDAAAOAAAAAAAAAAEAIAAAACYBAABkcnMvZTJvRG9j&#10;LnhtbFBLBQYAAAAABgAGAFkBAACSBQ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3824" behindDoc="0" locked="0" layoutInCell="1" allowOverlap="1">
                <wp:simplePos x="0" y="0"/>
                <wp:positionH relativeFrom="column">
                  <wp:posOffset>4050665</wp:posOffset>
                </wp:positionH>
                <wp:positionV relativeFrom="paragraph">
                  <wp:posOffset>304165</wp:posOffset>
                </wp:positionV>
                <wp:extent cx="248920" cy="136525"/>
                <wp:effectExtent l="2540" t="4445" r="15240" b="11430"/>
                <wp:wrapNone/>
                <wp:docPr id="1071" name="直接箭头连接符 1071"/>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8.95pt;margin-top:23.95pt;height:10.75pt;width:19.6pt;z-index:251853824;mso-width-relative:page;mso-height-relative:page;" filled="f" stroked="t" coordsize="21600,21600" o:gfxdata="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abwwtcAAAAJAQAADwAAAAAAAAABACAAAAAiAAAAZHJz&#10;L2Rvd25yZXYueG1sUEsBAhQAFAAAAAgAh07iQNgugVoFAgAA4AMAAA4AAAAAAAAAAQAgAAAAJgEA&#10;AGRycy9lMm9Eb2MueG1sUEsFBgAAAAAGAAYAWQEAAJ0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45632" behindDoc="0" locked="0" layoutInCell="1" allowOverlap="1">
                <wp:simplePos x="0" y="0"/>
                <wp:positionH relativeFrom="column">
                  <wp:posOffset>2646680</wp:posOffset>
                </wp:positionH>
                <wp:positionV relativeFrom="paragraph">
                  <wp:posOffset>12700</wp:posOffset>
                </wp:positionV>
                <wp:extent cx="635" cy="285750"/>
                <wp:effectExtent l="38100" t="0" r="37465" b="0"/>
                <wp:wrapNone/>
                <wp:docPr id="1069" name="直接箭头连接符 1069"/>
                <wp:cNvGraphicFramePr/>
                <a:graphic xmlns:a="http://schemas.openxmlformats.org/drawingml/2006/main">
                  <a:graphicData uri="http://schemas.microsoft.com/office/word/2010/wordprocessingShape">
                    <wps:wsp>
                      <wps:cNvCnPr>
                        <a:cxnSpLocks noChangeShapeType="1"/>
                      </wps:cNvCnPr>
                      <wps:spPr bwMode="auto">
                        <a:xfrm flipH="1">
                          <a:off x="0" y="0"/>
                          <a:ext cx="635"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08.4pt;margin-top:1pt;height:22.5pt;width:0.05pt;z-index:251845632;mso-width-relative:page;mso-height-relative:page;" filled="f" stroked="t" coordsize="21600,21600" o:gfxdata="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bzhw9cA&#10;AAAIAQAADwAAAAAAAAABACAAAAAiAAAAZHJzL2Rvd25yZXYueG1sUEsBAhQAFAAAAAgAh07iQKIN&#10;vi4gAgAACwQAAA4AAAAAAAAAAQAgAAAAJgEAAGRycy9lMm9Eb2MueG1sUEsFBgAAAAAGAAYAWQEA&#10;ALgFAAAAAA==&#10;">
                <v:fill on="f" focussize="0,0"/>
                <v:stroke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46656" behindDoc="0" locked="0" layoutInCell="1" allowOverlap="1">
                <wp:simplePos x="0" y="0"/>
                <wp:positionH relativeFrom="column">
                  <wp:posOffset>2661920</wp:posOffset>
                </wp:positionH>
                <wp:positionV relativeFrom="paragraph">
                  <wp:posOffset>153670</wp:posOffset>
                </wp:positionV>
                <wp:extent cx="9525" cy="319405"/>
                <wp:effectExtent l="31115" t="0" r="35560" b="4445"/>
                <wp:wrapNone/>
                <wp:docPr id="1068" name="直接箭头连接符 1068"/>
                <wp:cNvGraphicFramePr/>
                <a:graphic xmlns:a="http://schemas.openxmlformats.org/drawingml/2006/main">
                  <a:graphicData uri="http://schemas.microsoft.com/office/word/2010/wordprocessingShape">
                    <wps:wsp>
                      <wps:cNvCnPr>
                        <a:cxnSpLocks noChangeShapeType="1"/>
                      </wps:cNvCnPr>
                      <wps:spPr bwMode="auto">
                        <a:xfrm>
                          <a:off x="0" y="0"/>
                          <a:ext cx="9525" cy="31940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6pt;margin-top:12.1pt;height:25.15pt;width:0.75pt;z-index:251846656;mso-width-relative:page;mso-height-relative:page;" filled="f" stroked="t" coordsize="21600,21600" o:gfxdata="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ZnwbfaAAAACQEAAA8A&#10;AAAAAAAAAQAgAAAAIgAAAGRycy9kb3ducmV2LnhtbFBLAQIUABQAAAAIAIdO4kAG9wFHFQIAAAIE&#10;AAAOAAAAAAAAAAEAIAAAACkBAABkcnMvZTJvRG9jLnhtbFBLBQYAAAAABgAGAFkBAACwBQAAAAA=&#10;">
                <v:fill on="f" focussize="0,0"/>
                <v:stroke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42560" behindDoc="0" locked="0" layoutInCell="1" allowOverlap="1">
                <wp:simplePos x="0" y="0"/>
                <wp:positionH relativeFrom="column">
                  <wp:posOffset>1101090</wp:posOffset>
                </wp:positionH>
                <wp:positionV relativeFrom="paragraph">
                  <wp:posOffset>154305</wp:posOffset>
                </wp:positionV>
                <wp:extent cx="431800" cy="241300"/>
                <wp:effectExtent l="4445" t="5080" r="20955" b="20320"/>
                <wp:wrapNone/>
                <wp:docPr id="1067"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431800" cy="24130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6.7pt;margin-top:12.15pt;height:19pt;width:34pt;z-index:251842560;mso-width-relative:page;mso-height-relative:page;" fillcolor="#FFFFFF" filled="t" stroked="t" coordsize="21600,21600" o:gfxdata="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fnnYAAAACQEAAA8AAAAAAAAAAQAgAAAAIgAAAGRycy9k&#10;b3ducmV2LnhtbFBLAQIUABQAAAAIAIdO4kBLs80+OwIAAIoEAAAOAAAAAAAAAAEAIAAAACcBAABk&#10;cnMvZTJvRG9jLnhtbFBLBQYAAAAABgAGAFkBAADUBQ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49728" behindDoc="0" locked="0" layoutInCell="1" allowOverlap="1">
                <wp:simplePos x="0" y="0"/>
                <wp:positionH relativeFrom="column">
                  <wp:posOffset>1400175</wp:posOffset>
                </wp:positionH>
                <wp:positionV relativeFrom="paragraph">
                  <wp:posOffset>80645</wp:posOffset>
                </wp:positionV>
                <wp:extent cx="2531745" cy="748030"/>
                <wp:effectExtent l="16510" t="5080" r="23495" b="8890"/>
                <wp:wrapNone/>
                <wp:docPr id="1062" name="菱形 1062"/>
                <wp:cNvGraphicFramePr/>
                <a:graphic xmlns:a="http://schemas.openxmlformats.org/drawingml/2006/main">
                  <a:graphicData uri="http://schemas.microsoft.com/office/word/2010/wordprocessingShape">
                    <wps:wsp>
                      <wps:cNvSpPr>
                        <a:spLocks noChangeArrowheads="1"/>
                      </wps:cNvSpPr>
                      <wps:spPr bwMode="auto">
                        <a:xfrm>
                          <a:off x="0" y="0"/>
                          <a:ext cx="2531745" cy="748030"/>
                        </a:xfrm>
                        <a:prstGeom prst="diamond">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教务处向各二级教学单位公布抽检结果</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10.25pt;margin-top:6.35pt;height:58.9pt;width:199.35pt;z-index:251849728;mso-width-relative:page;mso-height-relative:page;" fillcolor="#FFFFFF" filled="t" stroked="t" coordsize="21600,21600" o:gfxdata="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sSAX1wAAAAoBAAAPAAAAAAAAAAEAIAAAACIAAABkcnMv&#10;ZG93bnJldi54bWxQSwECFAAUAAAACACHTuJA7laGRj0CAACBBAAADgAAAAAAAAABACAAAAAmAQAA&#10;ZHJzL2Uyb0RvYy54bWxQSwUGAAAAAAYABgBZAQAA1Q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教务处向各二级教学单位公布抽检结果</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40512" behindDoc="0" locked="0" layoutInCell="1" allowOverlap="1">
                <wp:simplePos x="0" y="0"/>
                <wp:positionH relativeFrom="column">
                  <wp:posOffset>3606165</wp:posOffset>
                </wp:positionH>
                <wp:positionV relativeFrom="paragraph">
                  <wp:posOffset>154940</wp:posOffset>
                </wp:positionV>
                <wp:extent cx="581025" cy="241300"/>
                <wp:effectExtent l="4445" t="4445" r="5080" b="20955"/>
                <wp:wrapNone/>
                <wp:docPr id="1058"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581025" cy="24130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不通过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3.95pt;margin-top:12.2pt;height:19pt;width:45.75pt;z-index:251840512;mso-width-relative:page;mso-height-relative:page;" fillcolor="#FFFFFF" filled="t" stroked="t" coordsize="21600,21600" o:gfxdata="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30GtgAAAAJAQAADwAAAAAAAAABACAAAAAiAAAAZHJzL2Rv&#10;d25yZXYueG1sUEsBAhQAFAAAAAgAh07iQC9SQ6I6AgAAigQAAA4AAAAAAAAAAQAgAAAAJwEAAGRy&#10;cy9lMm9Eb2MueG1sUEsFBgAAAAAGAAYAWQEAANMFA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不通过</w:t>
                      </w:r>
                    </w:p>
                  </w:txbxContent>
                </v:textbox>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2941312" behindDoc="0" locked="0" layoutInCell="1" allowOverlap="1">
                <wp:simplePos x="0" y="0"/>
                <wp:positionH relativeFrom="column">
                  <wp:posOffset>1156335</wp:posOffset>
                </wp:positionH>
                <wp:positionV relativeFrom="paragraph">
                  <wp:posOffset>57150</wp:posOffset>
                </wp:positionV>
                <wp:extent cx="240030" cy="0"/>
                <wp:effectExtent l="0" t="0" r="0" b="0"/>
                <wp:wrapNone/>
                <wp:docPr id="927" name="自选图形 1082"/>
                <wp:cNvGraphicFramePr/>
                <a:graphic xmlns:a="http://schemas.openxmlformats.org/drawingml/2006/main">
                  <a:graphicData uri="http://schemas.microsoft.com/office/word/2010/wordprocessingShape">
                    <wps:wsp>
                      <wps:cNvCnPr/>
                      <wps:spPr>
                        <a:xfrm flipH="1">
                          <a:off x="0" y="0"/>
                          <a:ext cx="2400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82" o:spid="_x0000_s1026" o:spt="32" type="#_x0000_t32" style="position:absolute;left:0pt;flip:x;margin-left:91.05pt;margin-top:4.5pt;height:0pt;width:18.9pt;z-index:252941312;mso-width-relative:page;mso-height-relative:page;" filled="f" stroked="t" coordsize="21600,21600" o:gfxdata="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5neUNQAAAAHAQAADwAAAAAAAAABACAAAAAiAAAAZHJzL2Rvd25yZXYu&#10;eG1sUEsBAhQAFAAAAAgAh07iQAM4waT/AQAA8QMAAA4AAAAAAAAAAQAgAAAAIwEAAGRycy9lMm9E&#10;b2MueG1sUEsFBgAAAAAGAAYAWQEAAJQ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40288" behindDoc="0" locked="0" layoutInCell="1" allowOverlap="1">
                <wp:simplePos x="0" y="0"/>
                <wp:positionH relativeFrom="column">
                  <wp:posOffset>882650</wp:posOffset>
                </wp:positionH>
                <wp:positionV relativeFrom="paragraph">
                  <wp:posOffset>330835</wp:posOffset>
                </wp:positionV>
                <wp:extent cx="546735" cy="0"/>
                <wp:effectExtent l="38100" t="0" r="38100" b="5715"/>
                <wp:wrapNone/>
                <wp:docPr id="928" name="自选图形 1083"/>
                <wp:cNvGraphicFramePr/>
                <a:graphic xmlns:a="http://schemas.openxmlformats.org/drawingml/2006/main">
                  <a:graphicData uri="http://schemas.microsoft.com/office/word/2010/wordprocessingShape">
                    <wps:wsp>
                      <wps:cNvCnPr/>
                      <wps:spPr>
                        <a:xfrm rot="5400000">
                          <a:off x="0" y="0"/>
                          <a:ext cx="5467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83" o:spid="_x0000_s1026" o:spt="32" type="#_x0000_t32" style="position:absolute;left:0pt;margin-left:69.5pt;margin-top:26.05pt;height:0pt;width:43.05pt;rotation:5898240f;z-index:252940288;mso-width-relative:page;mso-height-relative:page;" filled="f" stroked="t" coordsize="21600,21600" o:gfxdata="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5LR+NgAAAAJAQAADwAAAAAAAAABACAAAAAiAAAA&#10;ZHJzL2Rvd25yZXYueG1sUEsBAhQAFAAAAAgAh07iQD2Qrh8HAgAA+QMAAA4AAAAAAAAAAQAgAAAA&#10;JwEAAGRycy9lMm9Eb2MueG1sUEsFBgAAAAAGAAYAWQEAAKAFAAAAAA==&#10;">
                <v:fill on="f" focussize="0,0"/>
                <v:stroke color="#000000"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2939264" behindDoc="0" locked="0" layoutInCell="1" allowOverlap="1">
                <wp:simplePos x="0" y="0"/>
                <wp:positionH relativeFrom="column">
                  <wp:posOffset>3858895</wp:posOffset>
                </wp:positionH>
                <wp:positionV relativeFrom="paragraph">
                  <wp:posOffset>135890</wp:posOffset>
                </wp:positionV>
                <wp:extent cx="494665" cy="348615"/>
                <wp:effectExtent l="5080" t="10160" r="46355" b="9525"/>
                <wp:wrapNone/>
                <wp:docPr id="929" name="肘形连接符 1034"/>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肘形连接符 1034" o:spid="_x0000_s1026" o:spt="34" type="#_x0000_t34" style="position:absolute;left:0pt;flip:x;margin-left:303.85pt;margin-top:10.7pt;height:27.45pt;width:38.95pt;rotation:5898240f;z-index:252939264;mso-width-relative:page;mso-height-relative:page;" filled="f" stroked="t" coordsize="21600,21600" o:gfxdata="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sJ7F1gAAAAkBAAAPAAAAAAAAAAEAIAAA&#10;ACIAAABkcnMvZG93bnJldi54bWxQSwECFAAUAAAACACHTuJAmhaqpEcCAABMBAAADgAAAAAAAAAB&#10;ACAAAAAlAQAAZHJzL2Uyb0RvYy54bWxQSwUGAAAAAAYABgBZAQAA3gUAAAAA&#10;" adj="-222">
                <v:fill on="f" focussize="0,0"/>
                <v:stroke color="#000000" miterlimit="8" joinstyle="miter"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48704" behindDoc="0" locked="0" layoutInCell="1" allowOverlap="1">
                <wp:simplePos x="0" y="0"/>
                <wp:positionH relativeFrom="column">
                  <wp:posOffset>3571240</wp:posOffset>
                </wp:positionH>
                <wp:positionV relativeFrom="paragraph">
                  <wp:posOffset>168910</wp:posOffset>
                </wp:positionV>
                <wp:extent cx="1250950" cy="424815"/>
                <wp:effectExtent l="4445" t="5080" r="20955" b="8255"/>
                <wp:wrapNone/>
                <wp:docPr id="1063" name="流程图: 可选过程 1063"/>
                <wp:cNvGraphicFramePr/>
                <a:graphic xmlns:a="http://schemas.openxmlformats.org/drawingml/2006/main">
                  <a:graphicData uri="http://schemas.microsoft.com/office/word/2010/wordprocessingShape">
                    <wps:wsp>
                      <wps:cNvSpPr>
                        <a:spLocks noChangeArrowheads="1"/>
                      </wps:cNvSpPr>
                      <wps:spPr bwMode="auto">
                        <a:xfrm>
                          <a:off x="0" y="0"/>
                          <a:ext cx="1250950" cy="424815"/>
                        </a:xfrm>
                        <a:prstGeom prst="flowChartAlternateProcess">
                          <a:avLst/>
                        </a:prstGeom>
                        <a:solidFill>
                          <a:srgbClr val="FFFFFF"/>
                        </a:solidFill>
                        <a:ln w="9525">
                          <a:solidFill>
                            <a:srgbClr val="000000"/>
                          </a:solidFill>
                          <a:miter lim="800000"/>
                        </a:ln>
                        <a:effectLst/>
                      </wps:spPr>
                      <wps:txbx>
                        <w:txbxContent>
                          <w:p>
                            <w:pPr>
                              <w:jc w:val="center"/>
                            </w:pPr>
                            <w:r>
                              <w:rPr>
                                <w:rFonts w:ascii="宋体" w:hAnsi="宋体" w:cs="Times New Roman"/>
                              </w:rPr>
                              <w:t>暂停后续建设经费</w:t>
                            </w:r>
                            <w:r>
                              <w:rPr>
                                <w:rFonts w:hint="eastAsia" w:ascii="宋体" w:hAnsi="宋体" w:cs="Times New Roman"/>
                              </w:rPr>
                              <w:t>支持</w:t>
                            </w:r>
                            <w:r>
                              <w:rPr>
                                <w:rFonts w:ascii="宋体" w:hAnsi="宋体" w:cs="Times New Roman"/>
                              </w:rPr>
                              <w:t>，限期</w:t>
                            </w:r>
                            <w:r>
                              <w:rPr>
                                <w:rFonts w:hint="eastAsia" w:ascii="宋体" w:hAnsi="宋体" w:cs="Times New Roman"/>
                              </w:rPr>
                              <w:t>一年</w:t>
                            </w:r>
                            <w:r>
                              <w:rPr>
                                <w:rFonts w:ascii="宋体" w:hAnsi="宋体" w:cs="Times New Roman"/>
                              </w:rPr>
                              <w:t>整改</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81.2pt;margin-top:13.3pt;height:33.45pt;width:98.5pt;z-index:251848704;mso-width-relative:page;mso-height-relative:page;" fillcolor="#FFFFFF" filled="t" stroked="t" coordsize="21600,21600" o:gfxdata="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zr5ZtgAAAAJAQAADwAAAAAAAAABACAAAAAiAAAAZHJzL2Rvd25yZXYueG1sUEsBAhQAFAAAAAgA&#10;h07iQISr+rReAgAApAQAAA4AAAAAAAAAAQAgAAAAJwEAAGRycy9lMm9Eb2MueG1sUEsFBgAAAAAG&#10;AAYAWQEAAPcFAAAAAA==&#10;">
                <v:fill on="t" focussize="0,0"/>
                <v:stroke color="#000000" miterlimit="8" joinstyle="miter"/>
                <v:imagedata o:title=""/>
                <o:lock v:ext="edit" aspectratio="f"/>
                <v:textbox inset="0mm,0mm,0mm,0mm">
                  <w:txbxContent>
                    <w:p>
                      <w:pPr>
                        <w:jc w:val="center"/>
                      </w:pPr>
                      <w:r>
                        <w:rPr>
                          <w:rFonts w:ascii="宋体" w:hAnsi="宋体" w:cs="Times New Roman"/>
                        </w:rPr>
                        <w:t>暂停后续建设经费</w:t>
                      </w:r>
                      <w:r>
                        <w:rPr>
                          <w:rFonts w:hint="eastAsia" w:ascii="宋体" w:hAnsi="宋体" w:cs="Times New Roman"/>
                        </w:rPr>
                        <w:t>支持</w:t>
                      </w:r>
                      <w:r>
                        <w:rPr>
                          <w:rFonts w:ascii="宋体" w:hAnsi="宋体" w:cs="Times New Roman"/>
                        </w:rPr>
                        <w:t>，限期</w:t>
                      </w:r>
                      <w:r>
                        <w:rPr>
                          <w:rFonts w:hint="eastAsia" w:ascii="宋体" w:hAnsi="宋体" w:cs="Times New Roman"/>
                        </w:rPr>
                        <w:t>一年</w:t>
                      </w:r>
                      <w:r>
                        <w:rPr>
                          <w:rFonts w:ascii="宋体" w:hAnsi="宋体" w:cs="Times New Roman"/>
                        </w:rPr>
                        <w:t>整改</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47680" behindDoc="0" locked="0" layoutInCell="1" allowOverlap="1">
                <wp:simplePos x="0" y="0"/>
                <wp:positionH relativeFrom="column">
                  <wp:posOffset>547370</wp:posOffset>
                </wp:positionH>
                <wp:positionV relativeFrom="paragraph">
                  <wp:posOffset>210185</wp:posOffset>
                </wp:positionV>
                <wp:extent cx="1332230" cy="254000"/>
                <wp:effectExtent l="5080" t="4445" r="15240" b="8255"/>
                <wp:wrapNone/>
                <wp:docPr id="1057" name="流程图: 终止 1057"/>
                <wp:cNvGraphicFramePr/>
                <a:graphic xmlns:a="http://schemas.openxmlformats.org/drawingml/2006/main">
                  <a:graphicData uri="http://schemas.microsoft.com/office/word/2010/wordprocessingShape">
                    <wps:wsp>
                      <wps:cNvSpPr>
                        <a:spLocks noChangeArrowheads="1"/>
                      </wps:cNvSpPr>
                      <wps:spPr bwMode="auto">
                        <a:xfrm>
                          <a:off x="0" y="0"/>
                          <a:ext cx="1332230" cy="254000"/>
                        </a:xfrm>
                        <a:prstGeom prst="flowChartTerminator">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下拨后续建设经费</w:t>
                            </w:r>
                          </w:p>
                        </w:txbxContent>
                      </wps:txbx>
                      <wps:bodyPr rot="0" vert="horz" wrap="square" lIns="25200" tIns="0" rIns="25200" bIns="0" anchor="t" anchorCtr="0" upright="1">
                        <a:noAutofit/>
                      </wps:bodyPr>
                    </wps:wsp>
                  </a:graphicData>
                </a:graphic>
              </wp:anchor>
            </w:drawing>
          </mc:Choice>
          <mc:Fallback>
            <w:pict>
              <v:shape id="_x0000_s1026" o:spid="_x0000_s1026" o:spt="116" type="#_x0000_t116" style="position:absolute;left:0pt;margin-left:43.1pt;margin-top:16.55pt;height:20pt;width:104.9pt;z-index:251847680;mso-width-relative:page;mso-height-relative:page;" fillcolor="#FFFFFF" filled="t" stroked="t" coordsize="21600,21600" o:gfxdata="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3c&#10;FFLZAAAACAEAAA8AAAAAAAAAAQAgAAAAIgAAAGRycy9kb3ducmV2LnhtbFBLAQIUABQAAAAIAIdO&#10;4kDhFBt6WwIAAKAEAAAOAAAAAAAAAAEAIAAAACgBAABkcnMvZTJvRG9jLnhtbFBLBQYAAAAABgAG&#10;AFkBAAD1BQAAAAA=&#10;">
                <v:fill on="t" focussize="0,0"/>
                <v:stroke color="#000000" miterlimit="8" joinstyle="miter"/>
                <v:imagedata o:title=""/>
                <o:lock v:ext="edit" aspectratio="f"/>
                <v:textbox inset="0.7mm,0mm,0.7mm,0mm">
                  <w:txbxContent>
                    <w:p>
                      <w:pPr>
                        <w:jc w:val="center"/>
                        <w:rPr>
                          <w:rFonts w:ascii="宋体" w:hAnsi="宋体" w:cs="Times New Roman"/>
                        </w:rPr>
                      </w:pPr>
                      <w:r>
                        <w:rPr>
                          <w:rFonts w:hint="eastAsia" w:ascii="宋体" w:hAnsi="宋体" w:cs="Times New Roman"/>
                        </w:rPr>
                        <w:t>下拨后续建设经费</w:t>
                      </w:r>
                    </w:p>
                  </w:txbxContent>
                </v:textbox>
              </v:shape>
            </w:pict>
          </mc:Fallback>
        </mc:AlternateContent>
      </w:r>
    </w:p>
    <w:p>
      <w:pPr>
        <w:rPr>
          <w:rFonts w:cs="Times New Roman" w:asciiTheme="majorEastAsia" w:hAnsiTheme="majorEastAsia" w:eastAsiaTheme="majorEastAsia"/>
          <w:sz w:val="28"/>
          <w:szCs w:val="28"/>
        </w:rPr>
      </w:pPr>
    </w:p>
    <w:p>
      <w:pPr>
        <w:rPr>
          <w:rFonts w:cs="Times New Roman" w:asciiTheme="majorEastAsia" w:hAnsiTheme="majorEastAsia" w:eastAsiaTheme="majorEastAsia"/>
          <w:sz w:val="28"/>
          <w:szCs w:val="28"/>
        </w:rPr>
      </w:pPr>
    </w:p>
    <w:p>
      <w:pPr>
        <w:rPr>
          <w:rFonts w:cs="Times New Roman" w:asciiTheme="majorEastAsia" w:hAnsiTheme="majorEastAsia" w:eastAsiaTheme="majorEastAsia"/>
          <w:sz w:val="28"/>
          <w:szCs w:val="28"/>
        </w:rPr>
      </w:pPr>
    </w:p>
    <w:p>
      <w:pPr>
        <w:rPr>
          <w:rFonts w:cs="Times New Roman" w:asciiTheme="majorEastAsia" w:hAnsiTheme="majorEastAsia" w:eastAsiaTheme="majorEastAsia"/>
          <w:sz w:val="28"/>
          <w:szCs w:val="28"/>
        </w:rPr>
      </w:pPr>
    </w:p>
    <w:p>
      <w:pPr>
        <w:jc w:val="left"/>
        <w:rPr>
          <w:rFonts w:cs="Times New Roman" w:asciiTheme="majorEastAsia" w:hAnsiTheme="majorEastAsia" w:eastAsiaTheme="majorEastAsia"/>
          <w:sz w:val="28"/>
          <w:szCs w:val="28"/>
        </w:rPr>
      </w:pPr>
    </w:p>
    <w:p>
      <w:pPr>
        <w:pStyle w:val="48"/>
        <w:rPr>
          <w:color w:val="auto"/>
        </w:rPr>
      </w:pPr>
      <w:bookmarkStart w:id="290" w:name="_Toc20729"/>
      <w:r>
        <w:rPr>
          <w:rFonts w:hint="eastAsia"/>
          <w:color w:val="auto"/>
        </w:rPr>
        <w:t>校级教学研究与改革项目结项验收工作流程</w:t>
      </w:r>
      <w:bookmarkEnd w:id="290"/>
    </w:p>
    <w:p>
      <w:pPr>
        <w:tabs>
          <w:tab w:val="center" w:pos="4309"/>
          <w:tab w:val="right" w:pos="8619"/>
        </w:tabs>
        <w:spacing w:line="440" w:lineRule="exact"/>
        <w:ind w:right="-313" w:rightChars="-149"/>
        <w:jc w:val="left"/>
        <w:rPr>
          <w:rFonts w:ascii="方正大黑简体" w:eastAsia="方正大黑简体" w:cs="Times New Roman" w:hAnsiTheme="majorEastAsia"/>
          <w:sz w:val="28"/>
          <w:szCs w:val="28"/>
        </w:rPr>
      </w:pP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right="-313" w:rightChars="-149"/>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    名    称：  </w:t>
      </w:r>
      <w:r>
        <w:rPr>
          <w:rFonts w:hint="eastAsia" w:cs="宋体" w:asciiTheme="majorEastAsia" w:hAnsiTheme="majorEastAsia" w:eastAsiaTheme="majorEastAsia"/>
          <w:kern w:val="0"/>
          <w:sz w:val="24"/>
        </w:rPr>
        <w:t>校级教学建设与改革项目结项验收工作流程</w:t>
      </w:r>
    </w:p>
    <w:p>
      <w:pPr>
        <w:spacing w:line="440" w:lineRule="exact"/>
        <w:ind w:firstLine="482" w:firstLineChars="200"/>
        <w:rPr>
          <w:rFonts w:cs="Times New Roman" w:asciiTheme="majorEastAsia" w:hAnsiTheme="majorEastAsia" w:eastAsiaTheme="majorEastAsia"/>
          <w:b/>
          <w:bCs/>
          <w:kern w:val="0"/>
          <w:sz w:val="24"/>
        </w:rPr>
      </w:pPr>
      <w:r>
        <w:rPr>
          <w:rFonts w:hint="eastAsia" w:cs="Times New Roman" w:asciiTheme="majorEastAsia" w:hAnsiTheme="majorEastAsia" w:eastAsiaTheme="majorEastAsia"/>
          <w:b/>
          <w:sz w:val="24"/>
        </w:rPr>
        <w:t xml:space="preserve">负责单位：  </w:t>
      </w:r>
      <w:r>
        <w:rPr>
          <w:rFonts w:hint="eastAsia" w:cs="宋体" w:asciiTheme="majorEastAsia" w:hAnsiTheme="majorEastAsia" w:eastAsiaTheme="majorEastAsia"/>
          <w:kern w:val="0"/>
          <w:sz w:val="24"/>
        </w:rPr>
        <w:t>教务处</w:t>
      </w:r>
    </w:p>
    <w:p>
      <w:pPr>
        <w:spacing w:line="440" w:lineRule="exact"/>
        <w:ind w:firstLine="482" w:firstLineChars="200"/>
        <w:rPr>
          <w:rFonts w:cs="宋体" w:asciiTheme="majorEastAsia" w:hAnsiTheme="majorEastAsia" w:eastAsiaTheme="majorEastAsia"/>
          <w:kern w:val="0"/>
          <w:sz w:val="24"/>
        </w:rPr>
      </w:pPr>
      <w:r>
        <w:rPr>
          <w:rFonts w:hint="eastAsia" w:cs="Times New Roman" w:asciiTheme="majorEastAsia" w:hAnsiTheme="majorEastAsia" w:eastAsiaTheme="majorEastAsia"/>
          <w:b/>
          <w:sz w:val="24"/>
        </w:rPr>
        <w:t xml:space="preserve">依    据： </w:t>
      </w:r>
      <w:r>
        <w:rPr>
          <w:rFonts w:hint="eastAsia" w:cs="宋体" w:asciiTheme="majorEastAsia" w:hAnsiTheme="majorEastAsia" w:eastAsiaTheme="majorEastAsia"/>
          <w:kern w:val="0"/>
          <w:sz w:val="24"/>
        </w:rPr>
        <w:t>《上海第二工业大学教学研究与改革项目管理办法》</w:t>
      </w:r>
    </w:p>
    <w:p>
      <w:pPr>
        <w:spacing w:line="440" w:lineRule="exact"/>
        <w:ind w:firstLine="1800" w:firstLineChars="750"/>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w:t>
      </w:r>
      <w:r>
        <w:rPr>
          <w:rFonts w:hint="eastAsia" w:asciiTheme="majorEastAsia" w:hAnsiTheme="majorEastAsia" w:eastAsiaTheme="majorEastAsia"/>
          <w:sz w:val="24"/>
        </w:rPr>
        <w:t>上海第二工业大学本科专业设置与建设管理办法》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 xml:space="preserve">二级教学单位、项目负责人 </w:t>
      </w:r>
    </w:p>
    <w:p>
      <w:pPr>
        <w:spacing w:line="440" w:lineRule="exact"/>
        <w:ind w:firstLine="480"/>
        <w:rPr>
          <w:rFonts w:asciiTheme="majorEastAsia" w:hAnsiTheme="majorEastAsia" w:eastAsiaTheme="majorEastAsia"/>
          <w:sz w:val="24"/>
        </w:rPr>
      </w:pPr>
      <w:r>
        <w:rPr>
          <w:rFonts w:hint="eastAsia" w:asciiTheme="majorEastAsia" w:hAnsiTheme="majorEastAsia" w:eastAsiaTheme="majorEastAsia"/>
          <w:sz w:val="24"/>
        </w:rPr>
        <w:t xml:space="preserve">           （校级课程建设、精品课程、专业建设、教学改革项目）</w:t>
      </w: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rPr>
          <w:rFonts w:cs="Times New Roman" w:asciiTheme="majorEastAsia" w:hAnsiTheme="majorEastAsia" w:eastAsiaTheme="majorEastAsia"/>
          <w:sz w:val="28"/>
          <w:szCs w:val="28"/>
        </w:rPr>
      </w:pP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66112" behindDoc="0" locked="0" layoutInCell="1" allowOverlap="1">
                <wp:simplePos x="0" y="0"/>
                <wp:positionH relativeFrom="column">
                  <wp:posOffset>1842770</wp:posOffset>
                </wp:positionH>
                <wp:positionV relativeFrom="paragraph">
                  <wp:posOffset>87630</wp:posOffset>
                </wp:positionV>
                <wp:extent cx="1617980" cy="299085"/>
                <wp:effectExtent l="5080" t="4445" r="15240" b="20320"/>
                <wp:wrapNone/>
                <wp:docPr id="1108" name="流程图: 终止 1108"/>
                <wp:cNvGraphicFramePr/>
                <a:graphic xmlns:a="http://schemas.openxmlformats.org/drawingml/2006/main">
                  <a:graphicData uri="http://schemas.microsoft.com/office/word/2010/wordprocessingShape">
                    <wps:wsp>
                      <wps:cNvSpPr>
                        <a:spLocks noChangeArrowheads="1"/>
                      </wps:cNvSpPr>
                      <wps:spPr bwMode="auto">
                        <a:xfrm>
                          <a:off x="0" y="0"/>
                          <a:ext cx="1617980" cy="299085"/>
                        </a:xfrm>
                        <a:prstGeom prst="flowChartTerminator">
                          <a:avLst/>
                        </a:prstGeom>
                        <a:solidFill>
                          <a:srgbClr val="FFFFFF"/>
                        </a:solidFill>
                        <a:ln w="3175">
                          <a:solidFill>
                            <a:srgbClr val="000000"/>
                          </a:solidFill>
                          <a:miter lim="800000"/>
                        </a:ln>
                        <a:effectLst/>
                      </wps:spPr>
                      <wps:txbx>
                        <w:txbxContent>
                          <w:p>
                            <w:pPr>
                              <w:jc w:val="center"/>
                              <w:rPr>
                                <w:rFonts w:cs="Times New Roman"/>
                              </w:rPr>
                            </w:pPr>
                            <w:r>
                              <w:rPr>
                                <w:rFonts w:hint="eastAsia" w:ascii="宋体" w:hAnsi="宋体" w:cs="Times New Roman"/>
                              </w:rPr>
                              <w:t>教务处发布验收通知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45.1pt;margin-top:6.9pt;height:23.55pt;width:127.4pt;z-index:251866112;mso-width-relative:page;mso-height-relative:page;" fillcolor="#FFFFFF" filled="t" stroked="t" coordsize="21600,21600" o:gfxdata="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N0y+bYAAAACQEA&#10;AA8AAAAAAAAAAQAgAAAAIgAAAGRycy9kb3ducmV2LnhtbFBLAQIUABQAAAAIAIdO4kCRU50OUwIA&#10;AJgEAAAOAAAAAAAAAAEAIAAAACcBAABkcnMvZTJvRG9jLnhtbFBLBQYAAAAABgAGAFkBAADsBQAA&#10;AAA=&#10;">
                <v:fill on="t" focussize="0,0"/>
                <v:stroke weight="0.25pt" color="#000000" miterlimit="8" joinstyle="miter"/>
                <v:imagedata o:title=""/>
                <o:lock v:ext="edit" aspectratio="f"/>
                <v:textbox inset="0mm,0mm,0mm,0mm">
                  <w:txbxContent>
                    <w:p>
                      <w:pPr>
                        <w:jc w:val="center"/>
                        <w:rPr>
                          <w:rFonts w:cs="Times New Roman"/>
                        </w:rPr>
                      </w:pPr>
                      <w:r>
                        <w:rPr>
                          <w:rFonts w:hint="eastAsia" w:ascii="宋体" w:hAnsi="宋体" w:cs="Times New Roman"/>
                        </w:rPr>
                        <w:t>教务处发布验收通知</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65088" behindDoc="0" locked="0" layoutInCell="1" allowOverlap="1">
                <wp:simplePos x="0" y="0"/>
                <wp:positionH relativeFrom="column">
                  <wp:posOffset>2671445</wp:posOffset>
                </wp:positionH>
                <wp:positionV relativeFrom="paragraph">
                  <wp:posOffset>354965</wp:posOffset>
                </wp:positionV>
                <wp:extent cx="0" cy="321945"/>
                <wp:effectExtent l="38100" t="0" r="38100" b="1905"/>
                <wp:wrapNone/>
                <wp:docPr id="1060" name="直接箭头连接符 1060"/>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27.95pt;height:25.35pt;width:0pt;z-index:251865088;mso-width-relative:page;mso-height-relative:page;" filled="f" stroked="t" coordsize="21600,21600" o:gfxdata="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jamQ1gAAAAoBAAAPAAAAAAAA&#10;AAEAIAAAACIAAABkcnMvZG93bnJldi54bWxQSwECFAAUAAAACACHTuJA+ARqyRQCAAD/AwAADgAA&#10;AAAAAAABACAAAAAlAQAAZHJzL2Uyb0RvYy54bWxQSwUGAAAAAAYABgBZAQAAqwU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64064" behindDoc="0" locked="0" layoutInCell="1" allowOverlap="1">
                <wp:simplePos x="0" y="0"/>
                <wp:positionH relativeFrom="column">
                  <wp:posOffset>438785</wp:posOffset>
                </wp:positionH>
                <wp:positionV relativeFrom="paragraph">
                  <wp:posOffset>281940</wp:posOffset>
                </wp:positionV>
                <wp:extent cx="4484370" cy="266700"/>
                <wp:effectExtent l="6350" t="6350" r="24130" b="12700"/>
                <wp:wrapNone/>
                <wp:docPr id="1061" name="矩形 1061"/>
                <wp:cNvGraphicFramePr/>
                <a:graphic xmlns:a="http://schemas.openxmlformats.org/drawingml/2006/main">
                  <a:graphicData uri="http://schemas.microsoft.com/office/word/2010/wordprocessingShape">
                    <wps:wsp>
                      <wps:cNvSpPr>
                        <a:spLocks noChangeArrowheads="1"/>
                      </wps:cNvSpPr>
                      <wps:spPr bwMode="auto">
                        <a:xfrm>
                          <a:off x="0" y="0"/>
                          <a:ext cx="4484370" cy="266700"/>
                        </a:xfrm>
                        <a:prstGeom prst="rect">
                          <a:avLst/>
                        </a:prstGeom>
                        <a:solidFill>
                          <a:srgbClr val="FFFFFF"/>
                        </a:solidFill>
                        <a:ln w="12700">
                          <a:solidFill>
                            <a:srgbClr val="000000">
                              <a:alpha val="64000"/>
                            </a:srgbClr>
                          </a:solidFill>
                          <a:miter lim="800000"/>
                        </a:ln>
                        <a:effectLst/>
                      </wps:spPr>
                      <wps:txbx>
                        <w:txbxContent>
                          <w:p>
                            <w:pPr>
                              <w:jc w:val="center"/>
                              <w:rPr>
                                <w:rFonts w:ascii="宋体" w:hAnsi="宋体" w:cs="Times New Roman"/>
                                <w:sz w:val="24"/>
                              </w:rPr>
                            </w:pPr>
                            <w:r>
                              <w:rPr>
                                <w:rFonts w:hint="eastAsia" w:ascii="宋体" w:hAnsi="宋体" w:cs="Times New Roman"/>
                              </w:rPr>
                              <w:t>项目负责人登陆“教务处主页-常用下载”下载并填写相应的“结题报告书”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55pt;margin-top:22.2pt;height:21pt;width:353.1pt;z-index:251864064;mso-width-relative:page;mso-height-relative:page;" fillcolor="#FFFFFF" filled="t" stroked="t" coordsize="21600,21600" o:gfxdata="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82iCA2AAAAAgBAAAPAAAA&#10;AAAAAAEAIAAAACIAAABkcnMvZG93bnJldi54bWxQSwECFAAUAAAACACHTuJA70YWo04CAACwBAAA&#10;DgAAAAAAAAABACAAAAAnAQAAZHJzL2Uyb0RvYy54bWxQSwUGAAAAAAYABgBZAQAA5wUAAAAA&#10;">
                <v:fill on="t" focussize="0,0"/>
                <v:stroke weight="1pt" color="#000000" opacity="41943f" miterlimit="8" joinstyle="miter"/>
                <v:imagedata o:title=""/>
                <o:lock v:ext="edit" aspectratio="f"/>
                <v:textbox>
                  <w:txbxContent>
                    <w:p>
                      <w:pPr>
                        <w:jc w:val="center"/>
                        <w:rPr>
                          <w:rFonts w:ascii="宋体" w:hAnsi="宋体" w:cs="Times New Roman"/>
                          <w:sz w:val="24"/>
                        </w:rPr>
                      </w:pPr>
                      <w:r>
                        <w:rPr>
                          <w:rFonts w:hint="eastAsia" w:ascii="宋体" w:hAnsi="宋体" w:cs="Times New Roman"/>
                        </w:rPr>
                        <w:t>项目负责人登陆“教务处主页-常用下载”下载并填写相应的“结题报告书”</w:t>
                      </w:r>
                    </w:p>
                  </w:txbxContent>
                </v:textbox>
              </v:rect>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661312" behindDoc="0" locked="0" layoutInCell="1" allowOverlap="1">
                <wp:simplePos x="0" y="0"/>
                <wp:positionH relativeFrom="column">
                  <wp:posOffset>2671445</wp:posOffset>
                </wp:positionH>
                <wp:positionV relativeFrom="paragraph">
                  <wp:posOffset>128905</wp:posOffset>
                </wp:positionV>
                <wp:extent cx="0" cy="321945"/>
                <wp:effectExtent l="38100" t="0" r="38100" b="1905"/>
                <wp:wrapNone/>
                <wp:docPr id="1105" name="直接箭头连接符 1105"/>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10.15pt;height:25.35pt;width:0pt;z-index:251661312;mso-width-relative:page;mso-height-relative:page;" filled="f" stroked="t" coordsize="21600,21600" o:gfxdata="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4FIfVAAAACQEAAA8AAAAAAAAA&#10;AQAgAAAAIgAAAGRycy9kb3ducmV2LnhtbFBLAQIUABQAAAAIAIdO4kDTN253FAIAAP8DAAAOAAAA&#10;AAAAAAEAIAAAACQBAABkcnMvZTJvRG9jLnhtbFBLBQYAAAAABgAGAFkBAACqBQ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67136" behindDoc="0" locked="0" layoutInCell="1" allowOverlap="1">
                <wp:simplePos x="0" y="0"/>
                <wp:positionH relativeFrom="column">
                  <wp:posOffset>920750</wp:posOffset>
                </wp:positionH>
                <wp:positionV relativeFrom="paragraph">
                  <wp:posOffset>72390</wp:posOffset>
                </wp:positionV>
                <wp:extent cx="3532505" cy="323850"/>
                <wp:effectExtent l="6350" t="6350" r="23495" b="12700"/>
                <wp:wrapNone/>
                <wp:docPr id="1104" name="矩形 1104"/>
                <wp:cNvGraphicFramePr/>
                <a:graphic xmlns:a="http://schemas.openxmlformats.org/drawingml/2006/main">
                  <a:graphicData uri="http://schemas.microsoft.com/office/word/2010/wordprocessingShape">
                    <wps:wsp>
                      <wps:cNvSpPr>
                        <a:spLocks noChangeArrowheads="1"/>
                      </wps:cNvSpPr>
                      <wps:spPr bwMode="auto">
                        <a:xfrm>
                          <a:off x="0" y="0"/>
                          <a:ext cx="3532505" cy="323850"/>
                        </a:xfrm>
                        <a:prstGeom prst="rect">
                          <a:avLst/>
                        </a:prstGeom>
                        <a:solidFill>
                          <a:srgbClr val="FFFFFF"/>
                        </a:solidFill>
                        <a:ln w="12700">
                          <a:solidFill>
                            <a:srgbClr val="000000"/>
                          </a:solidFill>
                          <a:miter lim="800000"/>
                        </a:ln>
                        <a:effectLst/>
                      </wps:spPr>
                      <wps:txbx>
                        <w:txbxContent>
                          <w:p>
                            <w:pPr>
                              <w:jc w:val="center"/>
                              <w:rPr>
                                <w:rFonts w:ascii="宋体" w:hAnsi="宋体" w:cs="Times New Roman"/>
                                <w:color w:val="FF0000"/>
                              </w:rPr>
                            </w:pPr>
                            <w:r>
                              <w:rPr>
                                <w:rFonts w:hint="eastAsia" w:ascii="宋体" w:hAnsi="宋体" w:cs="Times New Roman"/>
                              </w:rPr>
                              <w:t>专业负责人或教研室主任初审并填写意见，提交至本部门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5pt;margin-top:5.7pt;height:25.5pt;width:278.15pt;z-index:251867136;mso-width-relative:page;mso-height-relative:page;" fillcolor="#FFFFFF" filled="t" stroked="t" coordsize="21600,21600" o:gfxdata="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8UBV72wAAAAkBAAAPAAAAAAAAAAEAIAAA&#10;ACIAAABkcnMvZG93bnJldi54bWxQSwECFAAUAAAACACHTuJAX+uvREICAACPBAAADgAAAAAAAAAB&#10;ACAAAAAqAQAAZHJzL2Uyb0RvYy54bWxQSwUGAAAAAAYABgBZAQAA3gUAAAAA&#10;">
                <v:fill on="t" focussize="0,0"/>
                <v:stroke weight="1pt" color="#000000" miterlimit="8" joinstyle="miter"/>
                <v:imagedata o:title=""/>
                <o:lock v:ext="edit" aspectratio="f"/>
                <v:textbox>
                  <w:txbxContent>
                    <w:p>
                      <w:pPr>
                        <w:jc w:val="center"/>
                        <w:rPr>
                          <w:rFonts w:ascii="宋体" w:hAnsi="宋体" w:cs="Times New Roman"/>
                          <w:color w:val="FF0000"/>
                        </w:rPr>
                      </w:pPr>
                      <w:r>
                        <w:rPr>
                          <w:rFonts w:hint="eastAsia" w:ascii="宋体" w:hAnsi="宋体" w:cs="Times New Roman"/>
                        </w:rPr>
                        <w:t>专业负责人或教研室主任初审并填写意见，提交至本部门</w:t>
                      </w:r>
                    </w:p>
                  </w:txbxContent>
                </v:textbox>
              </v:rect>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57920" behindDoc="0" locked="0" layoutInCell="1" allowOverlap="1">
                <wp:simplePos x="0" y="0"/>
                <wp:positionH relativeFrom="column">
                  <wp:posOffset>1412240</wp:posOffset>
                </wp:positionH>
                <wp:positionV relativeFrom="paragraph">
                  <wp:posOffset>321945</wp:posOffset>
                </wp:positionV>
                <wp:extent cx="2505075" cy="263525"/>
                <wp:effectExtent l="6350" t="6350" r="22225" b="15875"/>
                <wp:wrapNone/>
                <wp:docPr id="1103" name="矩形 1103"/>
                <wp:cNvGraphicFramePr/>
                <a:graphic xmlns:a="http://schemas.openxmlformats.org/drawingml/2006/main">
                  <a:graphicData uri="http://schemas.microsoft.com/office/word/2010/wordprocessingShape">
                    <wps:wsp>
                      <wps:cNvSpPr>
                        <a:spLocks noChangeArrowheads="1"/>
                      </wps:cNvSpPr>
                      <wps:spPr bwMode="auto">
                        <a:xfrm>
                          <a:off x="0" y="0"/>
                          <a:ext cx="2505075" cy="263525"/>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二级教学单位组织验收并填写验收意见</w:t>
                            </w:r>
                          </w:p>
                          <w:p>
                            <w:pPr>
                              <w:jc w:val="center"/>
                              <w:rPr>
                                <w:rFonts w:ascii="宋体" w:hAnsi="宋体" w:cs="Times New Roman"/>
                              </w:rPr>
                            </w:pPr>
                          </w:p>
                          <w:p>
                            <w:pPr>
                              <w:spacing w:line="360" w:lineRule="exact"/>
                              <w:jc w:val="center"/>
                              <w:rPr>
                                <w:rFonts w:ascii="宋体" w:hAnsi="宋体" w:cs="Times New Roman"/>
                                <w:sz w:val="24"/>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2pt;margin-top:25.35pt;height:20.75pt;width:197.25pt;z-index:251857920;mso-width-relative:page;mso-height-relative:page;" fillcolor="#FFFFFF" filled="t" stroked="t" coordsize="21600,21600" o:gfxdata="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YaZ0XbAAAACQEAAA8AAAAAAAAAAQAgAAAA&#10;IgAAAGRycy9kb3ducmV2LnhtbFBLAQIUABQAAAAIAIdO4kBA4TClQQIAAI8EAAAOAAAAAAAAAAEA&#10;IAAAACoBAABkcnMvZTJvRG9jLnhtbFBLBQYAAAAABgAGAFkBAADdBQ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二级教学单位组织验收并填写验收意见</w:t>
                      </w:r>
                    </w:p>
                    <w:p>
                      <w:pPr>
                        <w:jc w:val="center"/>
                        <w:rPr>
                          <w:rFonts w:ascii="宋体" w:hAnsi="宋体" w:cs="Times New Roman"/>
                        </w:rPr>
                      </w:pPr>
                    </w:p>
                    <w:p>
                      <w:pPr>
                        <w:spacing w:line="360" w:lineRule="exact"/>
                        <w:jc w:val="center"/>
                        <w:rPr>
                          <w:rFonts w:ascii="宋体" w:hAnsi="宋体" w:cs="Times New Roman"/>
                          <w:sz w:val="24"/>
                        </w:rPr>
                      </w:pP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2256" behindDoc="0" locked="0" layoutInCell="1" allowOverlap="1">
                <wp:simplePos x="0" y="0"/>
                <wp:positionH relativeFrom="column">
                  <wp:posOffset>2671445</wp:posOffset>
                </wp:positionH>
                <wp:positionV relativeFrom="paragraph">
                  <wp:posOffset>0</wp:posOffset>
                </wp:positionV>
                <wp:extent cx="0" cy="321945"/>
                <wp:effectExtent l="38100" t="0" r="38100" b="1905"/>
                <wp:wrapNone/>
                <wp:docPr id="1102" name="直接箭头连接符 1102"/>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0pt;height:25.35pt;width:0pt;z-index:251872256;mso-width-relative:page;mso-height-relative:page;" filled="f" stroked="t" coordsize="21600,21600" o:gfxdata="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MQzD0wAAAAcBAAAPAAAAAAAAAAEA&#10;IAAAACIAAABkcnMvZG93bnJldi54bWxQSwECFAAUAAAACACHTuJAHZpDVxQCAAD/AwAADgAAAAAA&#10;AAABACAAAAAiAQAAZHJzL2Uyb0RvYy54bWxQSwUGAAAAAAYABgBZAQAAqAU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70208" behindDoc="0" locked="0" layoutInCell="1" allowOverlap="1">
                <wp:simplePos x="0" y="0"/>
                <wp:positionH relativeFrom="column">
                  <wp:posOffset>3893820</wp:posOffset>
                </wp:positionH>
                <wp:positionV relativeFrom="paragraph">
                  <wp:posOffset>386080</wp:posOffset>
                </wp:positionV>
                <wp:extent cx="1268730" cy="514350"/>
                <wp:effectExtent l="4445" t="4445" r="22225" b="14605"/>
                <wp:wrapNone/>
                <wp:docPr id="930" name="文本框 1101"/>
                <wp:cNvGraphicFramePr/>
                <a:graphic xmlns:a="http://schemas.openxmlformats.org/drawingml/2006/main">
                  <a:graphicData uri="http://schemas.microsoft.com/office/word/2010/wordprocessingShape">
                    <wps:wsp>
                      <wps:cNvSpPr txBox="1"/>
                      <wps:spPr>
                        <a:xfrm>
                          <a:off x="0" y="0"/>
                          <a:ext cx="1268730" cy="5143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2.评审组名单；3.成果汇总；</w:t>
                            </w:r>
                          </w:p>
                          <w:p>
                            <w:pPr>
                              <w:spacing w:line="260" w:lineRule="exact"/>
                              <w:rPr>
                                <w:sz w:val="15"/>
                                <w:szCs w:val="15"/>
                              </w:rPr>
                            </w:pPr>
                            <w:r>
                              <w:rPr>
                                <w:rFonts w:hint="eastAsia"/>
                                <w:sz w:val="15"/>
                                <w:szCs w:val="15"/>
                              </w:rPr>
                              <w:t>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101" o:spid="_x0000_s1026" o:spt="202" type="#_x0000_t202" style="position:absolute;left:0pt;margin-left:306.6pt;margin-top:30.4pt;height:40.5pt;width:99.9pt;z-index:251870208;mso-width-relative:page;mso-height-relative:page;" fillcolor="#FFFFFF" filled="t" stroked="t" coordsize="21600,21600" o:gfxdata="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fKANgA&#10;AAAKAQAADwAAAAAAAAABACAAAAAiAAAAZHJzL2Rvd25yZXYueG1sUEsBAhQAFAAAAAgAh07iQOF6&#10;+NMfAgAAbQQAAA4AAAAAAAAAAQAgAAAAJwEAAGRycy9lMm9Eb2MueG1sUEsFBgAAAAAGAAYAWQEA&#10;ALgFA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2.评审组名单；3.成果汇总；</w:t>
                      </w:r>
                    </w:p>
                    <w:p>
                      <w:pPr>
                        <w:spacing w:line="260" w:lineRule="exact"/>
                        <w:rPr>
                          <w:sz w:val="15"/>
                          <w:szCs w:val="15"/>
                        </w:rPr>
                      </w:pPr>
                      <w:r>
                        <w:rPr>
                          <w:rFonts w:hint="eastAsia"/>
                          <w:sz w:val="15"/>
                          <w:szCs w:val="15"/>
                        </w:rPr>
                        <w:t>4.部门意见</w:t>
                      </w:r>
                    </w:p>
                    <w:p>
                      <w:pPr>
                        <w:spacing w:line="260" w:lineRule="exact"/>
                        <w:rPr>
                          <w:sz w:val="15"/>
                          <w:szCs w:val="15"/>
                        </w:rPr>
                      </w:pPr>
                      <w:r>
                        <w:rPr>
                          <w:rFonts w:hint="eastAsia"/>
                          <w:sz w:val="15"/>
                          <w:szCs w:val="15"/>
                        </w:rPr>
                        <w:t>2.相关成果；</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69184" behindDoc="0" locked="0" layoutInCell="1" allowOverlap="1">
                <wp:simplePos x="0" y="0"/>
                <wp:positionH relativeFrom="column">
                  <wp:posOffset>3844925</wp:posOffset>
                </wp:positionH>
                <wp:positionV relativeFrom="paragraph">
                  <wp:posOffset>412750</wp:posOffset>
                </wp:positionV>
                <wp:extent cx="0" cy="441325"/>
                <wp:effectExtent l="4445" t="0" r="14605" b="15875"/>
                <wp:wrapNone/>
                <wp:docPr id="1100" name="直接箭头连接符 1100"/>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02.75pt;margin-top:32.5pt;height:34.75pt;width:0pt;z-index:251869184;mso-width-relative:page;mso-height-relative:page;" filled="f" stroked="t" coordsize="21600,21600" o:gfxdata="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X2Wx1gAAAAoBAAAPAAAAAAAAAAEAIAAAACIAAABkcnMvZG93bnJldi54bWxQ&#10;SwECFAAUAAAACACHTuJAwItVcvkBAADRAwAADgAAAAAAAAABACAAAAAlAQAAZHJzL2Uyb0RvYy54&#10;bWxQSwUGAAAAAAYABgBZAQAAkAU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68160" behindDoc="0" locked="0" layoutInCell="1" allowOverlap="1">
                <wp:simplePos x="0" y="0"/>
                <wp:positionH relativeFrom="column">
                  <wp:posOffset>3593465</wp:posOffset>
                </wp:positionH>
                <wp:positionV relativeFrom="paragraph">
                  <wp:posOffset>467995</wp:posOffset>
                </wp:positionV>
                <wp:extent cx="248920" cy="136525"/>
                <wp:effectExtent l="2540" t="4445" r="15240" b="11430"/>
                <wp:wrapNone/>
                <wp:docPr id="1099" name="直接箭头连接符 1099"/>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2.95pt;margin-top:36.85pt;height:10.75pt;width:19.6pt;z-index:251868160;mso-width-relative:page;mso-height-relative:page;" filled="f" stroked="t" coordsize="21600,21600" o:gfxdata="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kSR19gAAAAJAQAADwAAAAAAAAABACAAAAAiAAAAZHJz&#10;L2Rvd25yZXYueG1sUEsBAhQAFAAAAAgAh07iQL39pEQEAgAA4AMAAA4AAAAAAAAAAQAgAAAAJwEA&#10;AGRycy9lMm9Eb2MueG1sUEsFBgAAAAAGAAYAWQEAAJ0FA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4304" behindDoc="0" locked="0" layoutInCell="1" allowOverlap="1">
                <wp:simplePos x="0" y="0"/>
                <wp:positionH relativeFrom="column">
                  <wp:posOffset>2671445</wp:posOffset>
                </wp:positionH>
                <wp:positionV relativeFrom="paragraph">
                  <wp:posOffset>189230</wp:posOffset>
                </wp:positionV>
                <wp:extent cx="0" cy="321945"/>
                <wp:effectExtent l="38100" t="0" r="38100" b="1905"/>
                <wp:wrapNone/>
                <wp:docPr id="1098" name="直接箭头连接符 1098"/>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14.9pt;height:25.35pt;width:0pt;z-index:251874304;mso-width-relative:page;mso-height-relative:page;" filled="f" stroked="t" coordsize="21600,21600" o:gfxdata="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sfrY1gAAAAkBAAAPAAAAAAAA&#10;AAEAIAAAACIAAABkcnMvZG93bnJldi54bWxQSwECFAAUAAAACACHTuJAGbizChQCAAD/AwAADgAA&#10;AAAAAAABACAAAAAlAQAAZHJzL2Uyb0RvYy54bWxQSwUGAAAAAAYABgBZAQAAqwU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73280" behindDoc="0" locked="0" layoutInCell="1" allowOverlap="1">
                <wp:simplePos x="0" y="0"/>
                <wp:positionH relativeFrom="column">
                  <wp:posOffset>1779270</wp:posOffset>
                </wp:positionH>
                <wp:positionV relativeFrom="paragraph">
                  <wp:posOffset>118745</wp:posOffset>
                </wp:positionV>
                <wp:extent cx="1814195" cy="283845"/>
                <wp:effectExtent l="6350" t="6350" r="8255" b="14605"/>
                <wp:wrapNone/>
                <wp:docPr id="1097" name="矩形 1097"/>
                <wp:cNvGraphicFramePr/>
                <a:graphic xmlns:a="http://schemas.openxmlformats.org/drawingml/2006/main">
                  <a:graphicData uri="http://schemas.microsoft.com/office/word/2010/wordprocessingShape">
                    <wps:wsp>
                      <wps:cNvSpPr>
                        <a:spLocks noChangeArrowheads="1"/>
                      </wps:cNvSpPr>
                      <wps:spPr bwMode="auto">
                        <a:xfrm>
                          <a:off x="0" y="0"/>
                          <a:ext cx="1814195" cy="283845"/>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将相关材料统一报教务处</w:t>
                            </w:r>
                          </w:p>
                          <w:p>
                            <w:pPr>
                              <w:jc w:val="center"/>
                              <w:rPr>
                                <w:rFonts w:ascii="宋体" w:hAnsi="宋体" w:cs="Times New Roman"/>
                              </w:rPr>
                            </w:pPr>
                          </w:p>
                          <w:p>
                            <w:pPr>
                              <w:spacing w:line="360" w:lineRule="exact"/>
                              <w:jc w:val="center"/>
                              <w:rPr>
                                <w:rFonts w:ascii="宋体" w:hAnsi="宋体" w:cs="Times New Roman"/>
                                <w:sz w:val="24"/>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0.1pt;margin-top:9.35pt;height:22.35pt;width:142.85pt;z-index:251873280;mso-width-relative:page;mso-height-relative:page;" fillcolor="#FFFFFF" filled="t" stroked="t" coordsize="21600,21600" o:gfxdata="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P+VhXbAAAACQEAAA8AAAAAAAAAAQAgAAAA&#10;IgAAAGRycy9kb3ducmV2LnhtbFBLAQIUABQAAAAIAIdO4kC0zQbNQQIAAI8EAAAOAAAAAAAAAAEA&#10;IAAAACoBAABkcnMvZTJvRG9jLnhtbFBLBQYAAAAABgAGAFkBAADdBQ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将相关材料统一报教务处</w:t>
                      </w:r>
                    </w:p>
                    <w:p>
                      <w:pPr>
                        <w:jc w:val="center"/>
                        <w:rPr>
                          <w:rFonts w:ascii="宋体" w:hAnsi="宋体" w:cs="Times New Roman"/>
                        </w:rPr>
                      </w:pPr>
                    </w:p>
                    <w:p>
                      <w:pPr>
                        <w:spacing w:line="360" w:lineRule="exact"/>
                        <w:jc w:val="center"/>
                        <w:rPr>
                          <w:rFonts w:ascii="宋体" w:hAnsi="宋体" w:cs="Times New Roman"/>
                          <w:sz w:val="24"/>
                        </w:rPr>
                      </w:pPr>
                    </w:p>
                  </w:txbxContent>
                </v:textbox>
              </v:rect>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59968" behindDoc="0" locked="0" layoutInCell="1" allowOverlap="1">
                <wp:simplePos x="0" y="0"/>
                <wp:positionH relativeFrom="column">
                  <wp:posOffset>1668780</wp:posOffset>
                </wp:positionH>
                <wp:positionV relativeFrom="paragraph">
                  <wp:posOffset>333375</wp:posOffset>
                </wp:positionV>
                <wp:extent cx="1935480" cy="292100"/>
                <wp:effectExtent l="6350" t="6350" r="20320" b="6350"/>
                <wp:wrapNone/>
                <wp:docPr id="1093" name="矩形 1093"/>
                <wp:cNvGraphicFramePr/>
                <a:graphic xmlns:a="http://schemas.openxmlformats.org/drawingml/2006/main">
                  <a:graphicData uri="http://schemas.microsoft.com/office/word/2010/wordprocessingShape">
                    <wps:wsp>
                      <wps:cNvSpPr>
                        <a:spLocks noChangeArrowheads="1"/>
                      </wps:cNvSpPr>
                      <wps:spPr bwMode="auto">
                        <a:xfrm>
                          <a:off x="0" y="0"/>
                          <a:ext cx="1935480" cy="292100"/>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教育教学工作委员会组织评审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1.4pt;margin-top:26.25pt;height:23pt;width:152.4pt;z-index:251859968;mso-width-relative:page;mso-height-relative:page;" fillcolor="#FFFFFF" filled="t" stroked="t" coordsize="21600,21600" o:gfxdata="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e7r9LbAAAACQEAAA8AAAAAAAAAAQAgAAAAIgAA&#10;AGRycy9kb3ducmV2LnhtbFBLAQIUABQAAAAIAIdO4kAGwHujPgIAAI8EAAAOAAAAAAAAAAEAIAAA&#10;ACoBAABkcnMvZTJvRG9jLnhtbFBLBQYAAAAABgAGAFkBAADaBQ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教育教学工作委员会组织评审</w:t>
                      </w:r>
                    </w:p>
                  </w:txbxContent>
                </v:textbox>
              </v:rect>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6352" behindDoc="0" locked="0" layoutInCell="1" allowOverlap="1">
                <wp:simplePos x="0" y="0"/>
                <wp:positionH relativeFrom="column">
                  <wp:posOffset>3596005</wp:posOffset>
                </wp:positionH>
                <wp:positionV relativeFrom="paragraph">
                  <wp:posOffset>326390</wp:posOffset>
                </wp:positionV>
                <wp:extent cx="248920" cy="136525"/>
                <wp:effectExtent l="2540" t="4445" r="15240" b="11430"/>
                <wp:wrapNone/>
                <wp:docPr id="1095" name="直接箭头连接符 1095"/>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3.15pt;margin-top:25.7pt;height:10.75pt;width:19.6pt;z-index:251876352;mso-width-relative:page;mso-height-relative:page;" filled="f" stroked="t" coordsize="21600,21600" o:gfxdata="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7FrHYAAAACQEAAA8AAAAAAAAAAQAgAAAAIgAAAGRy&#10;cy9kb3ducmV2LnhtbFBLAQIUABQAAAAIAIdO4kCZQyjjBQIAAOADAAAOAAAAAAAAAAEAIAAAACcB&#10;AABkcnMvZTJvRG9jLnhtbFBLBQYAAAAABgAGAFkBAACeBQ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7376" behindDoc="0" locked="0" layoutInCell="1" allowOverlap="1">
                <wp:simplePos x="0" y="0"/>
                <wp:positionH relativeFrom="column">
                  <wp:posOffset>3847465</wp:posOffset>
                </wp:positionH>
                <wp:positionV relativeFrom="paragraph">
                  <wp:posOffset>280670</wp:posOffset>
                </wp:positionV>
                <wp:extent cx="0" cy="441325"/>
                <wp:effectExtent l="4445" t="0" r="14605" b="15875"/>
                <wp:wrapNone/>
                <wp:docPr id="1096" name="直接箭头连接符 1096"/>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02.95pt;margin-top:22.1pt;height:34.75pt;width:0pt;z-index:251877376;mso-width-relative:page;mso-height-relative:page;" filled="f" stroked="t" coordsize="21600,21600" o:gfxdata="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X2g/+2AAAAAoBAAAPAAAAAAAAAAEAIAAAACIAAABkcnMvZG93bnJldi54&#10;bWxQSwECFAAUAAAACACHTuJASpI2k/oBAADRAwAADgAAAAAAAAABACAAAAAnAQAAZHJzL2Uyb0Rv&#10;Yy54bWxQSwUGAAAAAAYABgBZAQAAkwUAAAAA&#10;">
                <v:fill on="f" focussize="0,0"/>
                <v:stroke color="#000000" joinstyle="round"/>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8400" behindDoc="0" locked="0" layoutInCell="1" allowOverlap="1">
                <wp:simplePos x="0" y="0"/>
                <wp:positionH relativeFrom="column">
                  <wp:posOffset>3915410</wp:posOffset>
                </wp:positionH>
                <wp:positionV relativeFrom="paragraph">
                  <wp:posOffset>254000</wp:posOffset>
                </wp:positionV>
                <wp:extent cx="1129665" cy="551815"/>
                <wp:effectExtent l="4445" t="4445" r="8890" b="15240"/>
                <wp:wrapNone/>
                <wp:docPr id="931" name="文本框 1094"/>
                <wp:cNvGraphicFramePr/>
                <a:graphic xmlns:a="http://schemas.openxmlformats.org/drawingml/2006/main">
                  <a:graphicData uri="http://schemas.microsoft.com/office/word/2010/wordprocessingShape">
                    <wps:wsp>
                      <wps:cNvSpPr txBox="1"/>
                      <wps:spPr>
                        <a:xfrm>
                          <a:off x="0" y="0"/>
                          <a:ext cx="1129665" cy="5518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验收内容：1.项目质量；</w:t>
                            </w:r>
                          </w:p>
                          <w:p>
                            <w:pPr>
                              <w:spacing w:line="260" w:lineRule="exact"/>
                              <w:rPr>
                                <w:sz w:val="15"/>
                                <w:szCs w:val="15"/>
                              </w:rPr>
                            </w:pPr>
                            <w:r>
                              <w:rPr>
                                <w:rFonts w:hint="eastAsia"/>
                                <w:sz w:val="15"/>
                                <w:szCs w:val="15"/>
                              </w:rPr>
                              <w:t>2.部门项目整体质量；</w:t>
                            </w:r>
                          </w:p>
                          <w:p>
                            <w:pPr>
                              <w:spacing w:line="260" w:lineRule="exact"/>
                              <w:rPr>
                                <w:sz w:val="15"/>
                                <w:szCs w:val="15"/>
                              </w:rPr>
                            </w:pPr>
                            <w:r>
                              <w:rPr>
                                <w:rFonts w:hint="eastAsia"/>
                                <w:sz w:val="15"/>
                                <w:szCs w:val="15"/>
                              </w:rPr>
                              <w:t>3.成果；4.经费执行情况</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094" o:spid="_x0000_s1026" o:spt="202" type="#_x0000_t202" style="position:absolute;left:0pt;margin-left:308.3pt;margin-top:20pt;height:43.45pt;width:88.95pt;z-index:251878400;mso-width-relative:page;mso-height-relative:page;" fillcolor="#FFFFFF" filled="t" stroked="t" coordsize="21600,21600" o:gfxdata="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SUSqvYAAAA&#10;CgEAAA8AAAAAAAAAAQAgAAAAIgAAAGRycy9kb3ducmV2LnhtbFBLAQIUABQAAAAIAIdO4kB8unmL&#10;HQIAAG0EAAAOAAAAAAAAAAEAIAAAACcBAABkcnMvZTJvRG9jLnhtbFBLBQYAAAAABgAGAFkBAAC2&#10;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验收内容：1.项目质量；</w:t>
                      </w:r>
                    </w:p>
                    <w:p>
                      <w:pPr>
                        <w:spacing w:line="260" w:lineRule="exact"/>
                        <w:rPr>
                          <w:sz w:val="15"/>
                          <w:szCs w:val="15"/>
                        </w:rPr>
                      </w:pPr>
                      <w:r>
                        <w:rPr>
                          <w:rFonts w:hint="eastAsia"/>
                          <w:sz w:val="15"/>
                          <w:szCs w:val="15"/>
                        </w:rPr>
                        <w:t>2.部门项目整体质量；</w:t>
                      </w:r>
                    </w:p>
                    <w:p>
                      <w:pPr>
                        <w:spacing w:line="260" w:lineRule="exact"/>
                        <w:rPr>
                          <w:sz w:val="15"/>
                          <w:szCs w:val="15"/>
                        </w:rPr>
                      </w:pPr>
                      <w:r>
                        <w:rPr>
                          <w:rFonts w:hint="eastAsia"/>
                          <w:sz w:val="15"/>
                          <w:szCs w:val="15"/>
                        </w:rPr>
                        <w:t>3.成果；4.经费执行情况</w:t>
                      </w:r>
                    </w:p>
                    <w:p>
                      <w:pPr>
                        <w:spacing w:line="260" w:lineRule="exact"/>
                        <w:rPr>
                          <w:sz w:val="15"/>
                          <w:szCs w:val="15"/>
                        </w:rPr>
                      </w:pPr>
                      <w:r>
                        <w:rPr>
                          <w:rFonts w:hint="eastAsia"/>
                          <w:sz w:val="15"/>
                          <w:szCs w:val="15"/>
                        </w:rPr>
                        <w:t>2.相关成果；</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75328" behindDoc="0" locked="0" layoutInCell="1" allowOverlap="1">
                <wp:simplePos x="0" y="0"/>
                <wp:positionH relativeFrom="column">
                  <wp:posOffset>2671445</wp:posOffset>
                </wp:positionH>
                <wp:positionV relativeFrom="paragraph">
                  <wp:posOffset>6350</wp:posOffset>
                </wp:positionV>
                <wp:extent cx="0" cy="321945"/>
                <wp:effectExtent l="38100" t="0" r="38100" b="1905"/>
                <wp:wrapNone/>
                <wp:docPr id="1092" name="直接箭头连接符 1092"/>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0.5pt;height:25.35pt;width:0pt;z-index:251875328;mso-width-relative:page;mso-height-relative:page;" filled="f" stroked="t" coordsize="21600,21600" o:gfxdata="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dx8Q0wAAAAgBAAAPAAAAAAAAAAEA&#10;IAAAACIAAABkcnMvZG93bnJldi54bWxQSwECFAAUAAAACACHTuJAoNw/sxQCAAD/AwAADgAAAAAA&#10;AAABACAAAAAiAQAAZHJzL2Uyb0RvYy54bWxQSwUGAAAAAAYABgBZAQAAqAU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62016" behindDoc="0" locked="0" layoutInCell="1" allowOverlap="1">
                <wp:simplePos x="0" y="0"/>
                <wp:positionH relativeFrom="column">
                  <wp:posOffset>2561590</wp:posOffset>
                </wp:positionH>
                <wp:positionV relativeFrom="paragraph">
                  <wp:posOffset>348615</wp:posOffset>
                </wp:positionV>
                <wp:extent cx="238125" cy="0"/>
                <wp:effectExtent l="38100" t="0" r="38100" b="9525"/>
                <wp:wrapNone/>
                <wp:docPr id="932" name="自选图形 1104"/>
                <wp:cNvGraphicFramePr/>
                <a:graphic xmlns:a="http://schemas.openxmlformats.org/drawingml/2006/main">
                  <a:graphicData uri="http://schemas.microsoft.com/office/word/2010/wordprocessingShape">
                    <wps:wsp>
                      <wps:cNvCnPr/>
                      <wps:spPr>
                        <a:xfrm rot="5400000">
                          <a:off x="0" y="0"/>
                          <a:ext cx="238125" cy="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自选图形 1104" o:spid="_x0000_s1026" o:spt="32" type="#_x0000_t32" style="position:absolute;left:0pt;margin-left:201.7pt;margin-top:27.45pt;height:0pt;width:18.75pt;rotation:5898240f;z-index:251862016;mso-width-relative:page;mso-height-relative:page;" filled="f" stroked="t" coordsize="21600,21600" o:gfxdata="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yjHz1AAAAAkBAAAPAAAAAAAAAAEAIAAAACIAAABkcnMv&#10;ZG93bnJldi54bWxQSwECFAAUAAAACACHTuJAiqE9lAcCAAD5AwAADgAAAAAAAAABACAAAAAjAQAA&#10;ZHJzL2Uyb0RvYy54bWxQSwUGAAAAAAYABgBZAQAAnAUAAAAA&#10;">
                <v:fill on="f" focussize="0,0"/>
                <v:stroke weight="0.25pt" color="#000000" joinstyle="round" endarrow="block"/>
                <v:imagedata o:title=""/>
                <o:lock v:ext="edit" aspectratio="f"/>
              </v:shape>
            </w:pict>
          </mc:Fallback>
        </mc:AlternateContent>
      </w:r>
    </w:p>
    <w:p>
      <w:pPr>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60992" behindDoc="0" locked="0" layoutInCell="1" allowOverlap="1">
                <wp:simplePos x="0" y="0"/>
                <wp:positionH relativeFrom="column">
                  <wp:posOffset>1305560</wp:posOffset>
                </wp:positionH>
                <wp:positionV relativeFrom="paragraph">
                  <wp:posOffset>25400</wp:posOffset>
                </wp:positionV>
                <wp:extent cx="374650" cy="281305"/>
                <wp:effectExtent l="5080" t="5080" r="20320" b="18415"/>
                <wp:wrapNone/>
                <wp:docPr id="1087"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374650" cy="281305"/>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2.8pt;margin-top:2pt;height:22.15pt;width:29.5pt;z-index:251860992;mso-width-relative:page;mso-height-relative:page;" fillcolor="#FFFFFF" filled="t" stroked="t" coordsize="21600,21600" o:gfxdata="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zdUrWAAAACAEAAA8AAAAAAAAAAQAgAAAAIgAAAGRycy9k&#10;b3ducmV2LnhtbFBLAQIUABQAAAAIAIdO4kAgdddbPQIAAIoEAAAOAAAAAAAAAAEAIAAAACUBAABk&#10;cnMvZTJvRG9jLnhtbFBLBQYAAAAABgAGAFkBAADUBQ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63040" behindDoc="0" locked="0" layoutInCell="1" allowOverlap="1">
                <wp:simplePos x="0" y="0"/>
                <wp:positionH relativeFrom="column">
                  <wp:posOffset>2966720</wp:posOffset>
                </wp:positionH>
                <wp:positionV relativeFrom="paragraph">
                  <wp:posOffset>696595</wp:posOffset>
                </wp:positionV>
                <wp:extent cx="1901190" cy="461645"/>
                <wp:effectExtent l="4445" t="4445" r="18415" b="10160"/>
                <wp:wrapNone/>
                <wp:docPr id="1082" name="流程图: 可选过程 1082"/>
                <wp:cNvGraphicFramePr/>
                <a:graphic xmlns:a="http://schemas.openxmlformats.org/drawingml/2006/main">
                  <a:graphicData uri="http://schemas.microsoft.com/office/word/2010/wordprocessingShape">
                    <wps:wsp>
                      <wps:cNvSpPr>
                        <a:spLocks noChangeArrowheads="1"/>
                      </wps:cNvSpPr>
                      <wps:spPr bwMode="auto">
                        <a:xfrm>
                          <a:off x="0" y="0"/>
                          <a:ext cx="1901190" cy="461645"/>
                        </a:xfrm>
                        <a:prstGeom prst="flowChartAlternateProcess">
                          <a:avLst/>
                        </a:prstGeom>
                        <a:solidFill>
                          <a:srgbClr val="FFFFFF"/>
                        </a:solidFill>
                        <a:ln w="3175">
                          <a:solidFill>
                            <a:srgbClr val="000000"/>
                          </a:solidFill>
                          <a:miter lim="800000"/>
                        </a:ln>
                        <a:effectLst/>
                      </wps:spPr>
                      <wps:txbx>
                        <w:txbxContent>
                          <w:p>
                            <w:pPr>
                              <w:jc w:val="center"/>
                              <w:rPr>
                                <w:rFonts w:ascii="宋体" w:hAnsi="宋体" w:cs="Times New Roman"/>
                              </w:rPr>
                            </w:pPr>
                            <w:r>
                              <w:rPr>
                                <w:rFonts w:hint="eastAsia" w:ascii="宋体" w:hAnsi="宋体" w:cs="Times New Roman"/>
                              </w:rPr>
                              <w:t>限期一年整改，影响本部门后期教学相关项目申报和绩效考核</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33.6pt;margin-top:54.85pt;height:36.35pt;width:149.7pt;z-index:251863040;mso-width-relative:page;mso-height-relative:page;" fillcolor="#FFFFFF" filled="t" stroked="t" coordsize="21600,21600" o:gfxdata="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X&#10;fsYm2QAAAAsBAAAPAAAAAAAAAAEAIAAAACIAAABkcnMvZG93bnJldi54bWxQSwECFAAUAAAACACH&#10;TuJAVNKwelwCAACkBAAADgAAAAAAAAABACAAAAAoAQAAZHJzL2Uyb0RvYy54bWxQSwUGAAAAAAYA&#10;BgBZAQAA9gUAAAAA&#10;">
                <v:fill on="t" focussize="0,0"/>
                <v:stroke weight="0.25pt"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限期一年整改，影响本部门后期教学相关项目申报和绩效考核</w:t>
                      </w:r>
                    </w:p>
                  </w:txbxContent>
                </v:textbox>
              </v:shape>
            </w:pict>
          </mc:Fallback>
        </mc:AlternateContent>
      </w:r>
      <w:r>
        <w:rPr>
          <w:rFonts w:asciiTheme="majorEastAsia" w:hAnsiTheme="majorEastAsia" w:eastAsiaTheme="majorEastAsia"/>
          <w:sz w:val="28"/>
        </w:rPr>
        <mc:AlternateContent>
          <mc:Choice Requires="wps">
            <w:drawing>
              <wp:anchor distT="0" distB="0" distL="114300" distR="114300" simplePos="0" relativeHeight="252694528" behindDoc="0" locked="0" layoutInCell="1" allowOverlap="1">
                <wp:simplePos x="0" y="0"/>
                <wp:positionH relativeFrom="column">
                  <wp:posOffset>3477260</wp:posOffset>
                </wp:positionH>
                <wp:positionV relativeFrom="paragraph">
                  <wp:posOffset>304165</wp:posOffset>
                </wp:positionV>
                <wp:extent cx="440055" cy="392430"/>
                <wp:effectExtent l="0" t="4445" r="55245" b="3175"/>
                <wp:wrapNone/>
                <wp:docPr id="933" name="自选图形 1107"/>
                <wp:cNvGraphicFramePr/>
                <a:graphic xmlns:a="http://schemas.openxmlformats.org/drawingml/2006/main">
                  <a:graphicData uri="http://schemas.microsoft.com/office/word/2010/wordprocessingShape">
                    <wps:wsp>
                      <wps:cNvCnPr/>
                      <wps:spPr>
                        <a:xfrm>
                          <a:off x="0" y="0"/>
                          <a:ext cx="440055" cy="392430"/>
                        </a:xfrm>
                        <a:prstGeom prst="bentConnector2">
                          <a:avLst/>
                        </a:prstGeom>
                        <a:ln w="9525" cap="flat" cmpd="sng">
                          <a:solidFill>
                            <a:schemeClr val="tx1"/>
                          </a:solidFill>
                          <a:prstDash val="solid"/>
                          <a:round/>
                          <a:headEnd type="none" w="med" len="med"/>
                          <a:tailEnd type="triangle" w="med" len="med"/>
                        </a:ln>
                      </wps:spPr>
                      <wps:bodyPr/>
                    </wps:wsp>
                  </a:graphicData>
                </a:graphic>
              </wp:anchor>
            </w:drawing>
          </mc:Choice>
          <mc:Fallback>
            <w:pict>
              <v:shape id="自选图形 1107" o:spid="_x0000_s1026" o:spt="33" type="#_x0000_t33" style="position:absolute;left:0pt;margin-left:273.8pt;margin-top:23.95pt;height:30.9pt;width:34.65pt;z-index:252694528;mso-width-relative:page;mso-height-relative:page;" filled="f" stroked="t" coordsize="21600,21600" o:gfxdata="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44+p2gAAAAoBAAAPAAAAAAAAAAEAIAAAACIA&#10;AABkcnMvZG93bnJldi54bWxQSwECFAAUAAAACACHTuJAmuPOFwcCAAD2AwAADgAAAAAAAAABACAA&#10;AAApAQAAZHJzL2Uyb0RvYy54bWxQSwUGAAAAAAYABgBZAQAAogUAAAAA&#10;">
                <v:fill on="f" focussize="0,0"/>
                <v:stroke color="#000000 [3213]" joinstyle="round" endarrow="block"/>
                <v:imagedata o:title=""/>
                <o:lock v:ext="edit" aspectratio="f"/>
              </v:shape>
            </w:pict>
          </mc:Fallback>
        </mc:AlternateContent>
      </w:r>
      <w:r>
        <w:rPr>
          <w:rFonts w:asciiTheme="majorEastAsia" w:hAnsiTheme="majorEastAsia" w:eastAsiaTheme="majorEastAsia"/>
          <w:sz w:val="28"/>
        </w:rPr>
        <mc:AlternateContent>
          <mc:Choice Requires="wps">
            <w:drawing>
              <wp:anchor distT="0" distB="0" distL="114300" distR="114300" simplePos="0" relativeHeight="252693504" behindDoc="0" locked="0" layoutInCell="1" allowOverlap="1">
                <wp:simplePos x="0" y="0"/>
                <wp:positionH relativeFrom="column">
                  <wp:posOffset>1438275</wp:posOffset>
                </wp:positionH>
                <wp:positionV relativeFrom="paragraph">
                  <wp:posOffset>304165</wp:posOffset>
                </wp:positionV>
                <wp:extent cx="421640" cy="379730"/>
                <wp:effectExtent l="38100" t="4445" r="16510" b="15875"/>
                <wp:wrapNone/>
                <wp:docPr id="934" name="自选图形 1108"/>
                <wp:cNvGraphicFramePr/>
                <a:graphic xmlns:a="http://schemas.openxmlformats.org/drawingml/2006/main">
                  <a:graphicData uri="http://schemas.microsoft.com/office/word/2010/wordprocessingShape">
                    <wps:wsp>
                      <wps:cNvCnPr/>
                      <wps:spPr>
                        <a:xfrm rot="-10800000" flipV="1">
                          <a:off x="0" y="0"/>
                          <a:ext cx="421640" cy="379730"/>
                        </a:xfrm>
                        <a:prstGeom prst="bentConnector2">
                          <a:avLst/>
                        </a:prstGeom>
                        <a:ln w="9525" cap="flat" cmpd="sng">
                          <a:solidFill>
                            <a:schemeClr val="tx1"/>
                          </a:solidFill>
                          <a:prstDash val="solid"/>
                          <a:round/>
                          <a:headEnd type="none" w="med" len="med"/>
                          <a:tailEnd type="triangle" w="med" len="med"/>
                        </a:ln>
                      </wps:spPr>
                      <wps:bodyPr/>
                    </wps:wsp>
                  </a:graphicData>
                </a:graphic>
              </wp:anchor>
            </w:drawing>
          </mc:Choice>
          <mc:Fallback>
            <w:pict>
              <v:shape id="自选图形 1108" o:spid="_x0000_s1026" o:spt="33" type="#_x0000_t33" style="position:absolute;left:0pt;flip:y;margin-left:113.25pt;margin-top:23.95pt;height:29.9pt;width:33.2pt;rotation:11796480f;z-index:252693504;mso-width-relative:page;mso-height-relative:page;" filled="f" stroked="t" coordsize="21600,21600" o:gfxdata="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ZARU2QAAAAoBAAAP&#10;AAAAAAAAAAEAIAAAACIAAABkcnMvZG93bnJldi54bWxQSwECFAAUAAAACACHTuJAdc/10xcCAAAQ&#10;BAAADgAAAAAAAAABACAAAAAoAQAAZHJzL2Uyb0RvYy54bWxQSwUGAAAAAAYABgBZAQAAsQUAAAAA&#10;">
                <v:fill on="f" focussize="0,0"/>
                <v:stroke color="#000000 [3213]" joinstyle="round" endarrow="block"/>
                <v:imagedata o:title=""/>
                <o:lock v:ext="edit" aspectratio="f"/>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8944" behindDoc="0" locked="0" layoutInCell="1" allowOverlap="1">
                <wp:simplePos x="0" y="0"/>
                <wp:positionH relativeFrom="column">
                  <wp:posOffset>3375660</wp:posOffset>
                </wp:positionH>
                <wp:positionV relativeFrom="paragraph">
                  <wp:posOffset>34925</wp:posOffset>
                </wp:positionV>
                <wp:extent cx="581025" cy="229870"/>
                <wp:effectExtent l="4445" t="5080" r="5080" b="12700"/>
                <wp:wrapNone/>
                <wp:docPr id="1086"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581025" cy="22987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不通过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65.8pt;margin-top:2.75pt;height:18.1pt;width:45.75pt;z-index:251858944;mso-width-relative:page;mso-height-relative:page;" fillcolor="#FFFFFF" filled="t" stroked="t" coordsize="21600,21600" o:gfxdata="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IJjXYAAAACAEAAA8AAAAAAAAAAQAgAAAAIgAAAGRycy9k&#10;b3ducmV2LnhtbFBLAQIUABQAAAAIAIdO4kA0Y1U3OwIAAIoEAAAOAAAAAAAAAAEAIAAAACcBAABk&#10;cnMvZTJvRG9jLnhtbFBLBQYAAAAABgAGAFkBAADUBQ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不通过</w:t>
                      </w:r>
                    </w:p>
                  </w:txbxContent>
                </v:textbox>
              </v:shape>
            </w:pict>
          </mc:Fallback>
        </mc:AlternateContent>
      </w:r>
      <w:r>
        <w:rPr>
          <w:rFonts w:cs="Times New Roman" w:asciiTheme="majorEastAsia" w:hAnsiTheme="majorEastAsia" w:eastAsiaTheme="majorEastAsia"/>
          <w:sz w:val="28"/>
          <w:szCs w:val="28"/>
        </w:rPr>
        <mc:AlternateContent>
          <mc:Choice Requires="wps">
            <w:drawing>
              <wp:anchor distT="0" distB="0" distL="114300" distR="114300" simplePos="0" relativeHeight="251856896" behindDoc="0" locked="0" layoutInCell="1" allowOverlap="1">
                <wp:simplePos x="0" y="0"/>
                <wp:positionH relativeFrom="column">
                  <wp:posOffset>1859915</wp:posOffset>
                </wp:positionH>
                <wp:positionV relativeFrom="paragraph">
                  <wp:posOffset>88900</wp:posOffset>
                </wp:positionV>
                <wp:extent cx="1617345" cy="429895"/>
                <wp:effectExtent l="18415" t="5080" r="21590" b="22225"/>
                <wp:wrapNone/>
                <wp:docPr id="1085" name="菱形 1085"/>
                <wp:cNvGraphicFramePr/>
                <a:graphic xmlns:a="http://schemas.openxmlformats.org/drawingml/2006/main">
                  <a:graphicData uri="http://schemas.microsoft.com/office/word/2010/wordprocessingShape">
                    <wps:wsp>
                      <wps:cNvSpPr>
                        <a:spLocks noChangeArrowheads="1"/>
                      </wps:cNvSpPr>
                      <wps:spPr bwMode="auto">
                        <a:xfrm>
                          <a:off x="0" y="0"/>
                          <a:ext cx="1617345" cy="429895"/>
                        </a:xfrm>
                        <a:prstGeom prst="diamond">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公布验收结果</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6.45pt;margin-top:7pt;height:33.85pt;width:127.35pt;z-index:251856896;mso-width-relative:page;mso-height-relative:page;" fillcolor="#FFFFFF" filled="t" stroked="t" coordsize="21600,21600" o:gfxdata="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kESSbYAAAACQEAAA8AAAAAAAAAAQAgAAAAIgAAAGRycy9k&#10;b3ducmV2LnhtbFBLAQIUABQAAAAIAIdO4kCeZXM/OwIAAIEEAAAOAAAAAAAAAAEAIAAAACcBAABk&#10;cnMvZTJvRG9jLnhtbFBLBQYAAAAABgAGAFkBAADU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公布验收结果</w:t>
                      </w:r>
                    </w:p>
                  </w:txbxContent>
                </v:textbox>
              </v:shape>
            </w:pict>
          </mc:Fallback>
        </mc:AlternateContent>
      </w:r>
    </w:p>
    <w:p>
      <w:pPr>
        <w:tabs>
          <w:tab w:val="left" w:pos="6501"/>
        </w:tabs>
        <w:rPr>
          <w:rFonts w:cs="Times New Roman" w:asciiTheme="majorEastAsia" w:hAnsiTheme="majorEastAsia" w:eastAsiaTheme="majorEastAsia"/>
          <w:sz w:val="28"/>
          <w:szCs w:val="28"/>
        </w:rPr>
      </w:pPr>
      <w:r>
        <w:rPr>
          <w:rFonts w:cs="Times New Roman" w:asciiTheme="majorEastAsia" w:hAnsiTheme="majorEastAsia" w:eastAsiaTheme="majorEastAsia"/>
          <w:sz w:val="28"/>
          <w:szCs w:val="28"/>
        </w:rPr>
        <mc:AlternateContent>
          <mc:Choice Requires="wps">
            <w:drawing>
              <wp:anchor distT="0" distB="0" distL="114300" distR="114300" simplePos="0" relativeHeight="251871232" behindDoc="0" locked="0" layoutInCell="1" allowOverlap="1">
                <wp:simplePos x="0" y="0"/>
                <wp:positionH relativeFrom="column">
                  <wp:posOffset>628650</wp:posOffset>
                </wp:positionH>
                <wp:positionV relativeFrom="paragraph">
                  <wp:posOffset>287655</wp:posOffset>
                </wp:positionV>
                <wp:extent cx="1619250" cy="368300"/>
                <wp:effectExtent l="5080" t="4445" r="13970" b="8255"/>
                <wp:wrapNone/>
                <wp:docPr id="1083" name="流程图: 终止 1083"/>
                <wp:cNvGraphicFramePr/>
                <a:graphic xmlns:a="http://schemas.openxmlformats.org/drawingml/2006/main">
                  <a:graphicData uri="http://schemas.microsoft.com/office/word/2010/wordprocessingShape">
                    <wps:wsp>
                      <wps:cNvSpPr>
                        <a:spLocks noChangeArrowheads="1"/>
                      </wps:cNvSpPr>
                      <wps:spPr bwMode="auto">
                        <a:xfrm>
                          <a:off x="0" y="0"/>
                          <a:ext cx="1619250" cy="368300"/>
                        </a:xfrm>
                        <a:prstGeom prst="flowChartTerminator">
                          <a:avLst/>
                        </a:prstGeom>
                        <a:solidFill>
                          <a:srgbClr val="FFFFFF"/>
                        </a:solidFill>
                        <a:ln w="3175">
                          <a:solidFill>
                            <a:srgbClr val="000000"/>
                          </a:solidFill>
                          <a:miter lim="800000"/>
                        </a:ln>
                        <a:effectLst/>
                      </wps:spPr>
                      <wps:txbx>
                        <w:txbxContent>
                          <w:p>
                            <w:pPr>
                              <w:jc w:val="center"/>
                              <w:rPr>
                                <w:rFonts w:ascii="宋体" w:hAnsi="宋体" w:cs="Times New Roman"/>
                              </w:rPr>
                            </w:pPr>
                            <w:r>
                              <w:rPr>
                                <w:rFonts w:ascii="宋体" w:hAnsi="宋体" w:cs="Times New Roman"/>
                              </w:rPr>
                              <w:t>授予</w:t>
                            </w:r>
                            <w:r>
                              <w:rPr>
                                <w:rFonts w:hint="eastAsia" w:ascii="宋体" w:hAnsi="宋体" w:cs="Times New Roman"/>
                              </w:rPr>
                              <w:t>相关项目证书</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49.5pt;margin-top:22.65pt;height:29pt;width:127.5pt;z-index:251871232;mso-width-relative:page;mso-height-relative:page;" fillcolor="#FFFFFF" filled="t" stroked="t" coordsize="21600,21600" o:gfxdata="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s&#10;itbWAAAACQEAAA8AAAAAAAAAAQAgAAAAIgAAAGRycy9kb3ducmV2LnhtbFBLAQIUABQAAAAIAIdO&#10;4kDr7E/KXgIAAKgEAAAOAAAAAAAAAAEAIAAAACUBAABkcnMvZTJvRG9jLnhtbFBLBQYAAAAABgAG&#10;AFkBAAD1BQAAAAA=&#10;">
                <v:fill on="t" focussize="0,0"/>
                <v:stroke weight="0.25pt" color="#000000" miterlimit="8" joinstyle="miter"/>
                <v:imagedata o:title=""/>
                <o:lock v:ext="edit" aspectratio="f"/>
                <v:textbox>
                  <w:txbxContent>
                    <w:p>
                      <w:pPr>
                        <w:jc w:val="center"/>
                        <w:rPr>
                          <w:rFonts w:ascii="宋体" w:hAnsi="宋体" w:cs="Times New Roman"/>
                        </w:rPr>
                      </w:pPr>
                      <w:r>
                        <w:rPr>
                          <w:rFonts w:ascii="宋体" w:hAnsi="宋体" w:cs="Times New Roman"/>
                        </w:rPr>
                        <w:t>授予</w:t>
                      </w:r>
                      <w:r>
                        <w:rPr>
                          <w:rFonts w:hint="eastAsia" w:ascii="宋体" w:hAnsi="宋体" w:cs="Times New Roman"/>
                        </w:rPr>
                        <w:t>相关项目证书</w:t>
                      </w:r>
                    </w:p>
                  </w:txbxContent>
                </v:textbox>
              </v:shape>
            </w:pict>
          </mc:Fallback>
        </mc:AlternateContent>
      </w:r>
      <w:r>
        <w:rPr>
          <w:rFonts w:cs="Times New Roman" w:asciiTheme="majorEastAsia" w:hAnsiTheme="majorEastAsia" w:eastAsiaTheme="majorEastAsia"/>
          <w:sz w:val="28"/>
          <w:szCs w:val="28"/>
        </w:rPr>
        <w:tab/>
      </w:r>
    </w:p>
    <w:p>
      <w:pPr>
        <w:rPr>
          <w:rFonts w:cs="Times New Roman" w:asciiTheme="majorEastAsia" w:hAnsiTheme="majorEastAsia" w:eastAsiaTheme="majorEastAsia"/>
          <w:sz w:val="28"/>
          <w:szCs w:val="28"/>
        </w:rPr>
      </w:pPr>
    </w:p>
    <w:p>
      <w:pPr>
        <w:rPr>
          <w:rFonts w:cs="Times New Roman" w:asciiTheme="majorEastAsia" w:hAnsiTheme="majorEastAsia" w:eastAsiaTheme="majorEastAsia"/>
          <w:sz w:val="28"/>
          <w:szCs w:val="28"/>
        </w:rPr>
      </w:pPr>
    </w:p>
    <w:p>
      <w:pPr>
        <w:tabs>
          <w:tab w:val="left" w:pos="3636"/>
        </w:tabs>
        <w:jc w:val="left"/>
        <w:rPr>
          <w:rFonts w:cs="Times New Roman" w:asciiTheme="majorEastAsia" w:hAnsiTheme="majorEastAsia" w:eastAsiaTheme="majorEastAsia"/>
          <w:sz w:val="28"/>
          <w:szCs w:val="28"/>
        </w:rPr>
      </w:pPr>
      <w:r>
        <w:rPr>
          <w:rFonts w:hint="eastAsia" w:cs="Times New Roman" w:asciiTheme="majorEastAsia" w:hAnsiTheme="majorEastAsia" w:eastAsiaTheme="majorEastAsia"/>
          <w:sz w:val="28"/>
          <w:szCs w:val="28"/>
        </w:rPr>
        <w:tab/>
      </w:r>
    </w:p>
    <w:p>
      <w:pPr>
        <w:pStyle w:val="48"/>
        <w:rPr>
          <w:color w:val="auto"/>
        </w:rPr>
      </w:pPr>
      <w:bookmarkStart w:id="291" w:name="_Toc5284"/>
      <w:r>
        <w:rPr>
          <w:rFonts w:hint="eastAsia"/>
          <w:color w:val="auto"/>
        </w:rPr>
        <w:t>实验室建设项目申请立项工作流程</w:t>
      </w:r>
      <w:bookmarkEnd w:id="291"/>
    </w:p>
    <w:p>
      <w:pPr>
        <w:tabs>
          <w:tab w:val="center" w:pos="4309"/>
          <w:tab w:val="right" w:pos="8619"/>
        </w:tabs>
        <w:spacing w:before="156" w:beforeLines="50"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0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名</w:t>
      </w:r>
      <w:r>
        <w:rPr>
          <w:rFonts w:hint="eastAsia" w:asciiTheme="majorEastAsia" w:hAnsiTheme="majorEastAsia" w:eastAsiaTheme="majorEastAsia"/>
          <w:b/>
          <w:sz w:val="24"/>
        </w:rPr>
        <w:t xml:space="preserve">    </w:t>
      </w:r>
      <w:r>
        <w:rPr>
          <w:rFonts w:asciiTheme="majorEastAsia" w:hAnsiTheme="majorEastAsia" w:eastAsiaTheme="majorEastAsia"/>
          <w:b/>
          <w:sz w:val="24"/>
        </w:rPr>
        <w:t>称</w:t>
      </w:r>
      <w:r>
        <w:rPr>
          <w:rFonts w:hint="eastAsia" w:asciiTheme="majorEastAsia" w:hAnsiTheme="majorEastAsia" w:eastAsiaTheme="majorEastAsia"/>
          <w:b/>
          <w:sz w:val="24"/>
        </w:rPr>
        <w:t xml:space="preserve">：  </w:t>
      </w:r>
      <w:r>
        <w:rPr>
          <w:rFonts w:hint="eastAsia" w:cs="Times New Roman" w:asciiTheme="majorEastAsia" w:hAnsiTheme="majorEastAsia" w:eastAsiaTheme="majorEastAsia"/>
          <w:sz w:val="24"/>
        </w:rPr>
        <w:t>实验室建设项目</w:t>
      </w:r>
      <w:r>
        <w:rPr>
          <w:rFonts w:hint="eastAsia" w:asciiTheme="majorEastAsia" w:hAnsiTheme="majorEastAsia" w:eastAsiaTheme="majorEastAsia"/>
          <w:sz w:val="24"/>
        </w:rPr>
        <w:t>申请立项工作流程</w:t>
      </w:r>
    </w:p>
    <w:p>
      <w:pPr>
        <w:spacing w:line="40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负责单位</w:t>
      </w:r>
      <w:r>
        <w:rPr>
          <w:rFonts w:hint="eastAsia" w:asciiTheme="majorEastAsia" w:hAnsiTheme="majorEastAsia" w:eastAsiaTheme="majorEastAsia"/>
          <w:b/>
          <w:sz w:val="24"/>
        </w:rPr>
        <w:t xml:space="preserve">：  </w:t>
      </w:r>
      <w:r>
        <w:rPr>
          <w:rFonts w:hint="eastAsia" w:asciiTheme="majorEastAsia" w:hAnsiTheme="majorEastAsia" w:eastAsiaTheme="majorEastAsia"/>
          <w:sz w:val="24"/>
        </w:rPr>
        <w:t>教务处</w:t>
      </w:r>
    </w:p>
    <w:p>
      <w:pPr>
        <w:spacing w:line="40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《上海第二工业大学实践教学及实验室管理办法》</w:t>
      </w:r>
    </w:p>
    <w:p>
      <w:pPr>
        <w:spacing w:line="40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二级教学单位、项目负责人、管理人员</w:t>
      </w:r>
    </w:p>
    <w:p>
      <w:pPr>
        <w:tabs>
          <w:tab w:val="center" w:pos="4309"/>
          <w:tab w:val="right" w:pos="8619"/>
        </w:tabs>
        <w:spacing w:line="440" w:lineRule="exact"/>
        <w:ind w:right="-313" w:rightChars="-149"/>
        <w:jc w:val="left"/>
        <w:rPr>
          <w:rFonts w:ascii="华文细黑" w:hAnsi="华文细黑" w:eastAsia="华文细黑" w:cs="Times New Roman"/>
          <w:b/>
          <w:sz w:val="28"/>
          <w:szCs w:val="28"/>
        </w:rPr>
      </w:pPr>
      <w:r>
        <w:rPr>
          <w:rFonts w:ascii="华文细黑" w:hAnsi="华文细黑" w:eastAsia="华文细黑" w:cs="Times New Roman"/>
          <w:b/>
          <w:sz w:val="28"/>
          <w:szCs w:val="28"/>
        </w:rPr>
        <mc:AlternateContent>
          <mc:Choice Requires="wps">
            <w:drawing>
              <wp:anchor distT="0" distB="0" distL="114300" distR="114300" simplePos="0" relativeHeight="252943360" behindDoc="0" locked="0" layoutInCell="1" allowOverlap="1">
                <wp:simplePos x="0" y="0"/>
                <wp:positionH relativeFrom="column">
                  <wp:posOffset>1684655</wp:posOffset>
                </wp:positionH>
                <wp:positionV relativeFrom="paragraph">
                  <wp:posOffset>199390</wp:posOffset>
                </wp:positionV>
                <wp:extent cx="1709420" cy="403225"/>
                <wp:effectExtent l="5080" t="4445" r="19050" b="11430"/>
                <wp:wrapNone/>
                <wp:docPr id="935" name="矩形 76"/>
                <wp:cNvGraphicFramePr/>
                <a:graphic xmlns:a="http://schemas.openxmlformats.org/drawingml/2006/main">
                  <a:graphicData uri="http://schemas.microsoft.com/office/word/2010/wordprocessingShape">
                    <wps:wsp>
                      <wps:cNvSpPr/>
                      <wps:spPr>
                        <a:xfrm>
                          <a:off x="0" y="0"/>
                          <a:ext cx="1709420" cy="40322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教务处发布申报通知</w:t>
                            </w:r>
                          </w:p>
                          <w:p>
                            <w:pPr>
                              <w:spacing w:line="240" w:lineRule="exact"/>
                              <w:jc w:val="center"/>
                              <w:rPr>
                                <w:rFonts w:asciiTheme="minorEastAsia" w:hAnsiTheme="minorEastAsia"/>
                                <w:sz w:val="18"/>
                                <w:szCs w:val="18"/>
                              </w:rPr>
                            </w:pPr>
                            <w:r>
                              <w:rPr>
                                <w:rFonts w:hint="eastAsia" w:asciiTheme="minorEastAsia" w:hAnsiTheme="minorEastAsia"/>
                                <w:sz w:val="18"/>
                                <w:szCs w:val="18"/>
                              </w:rPr>
                              <w:t>(4-5月)</w:t>
                            </w:r>
                          </w:p>
                          <w:p>
                            <w:pPr>
                              <w:jc w:val="center"/>
                              <w:rPr>
                                <w:rFonts w:asciiTheme="minorEastAsia" w:hAnsiTheme="minorEastAsia"/>
                                <w:szCs w:val="21"/>
                              </w:rPr>
                            </w:pPr>
                          </w:p>
                          <w:p/>
                        </w:txbxContent>
                      </wps:txbx>
                      <wps:bodyPr lIns="36000" tIns="0" rIns="36000" bIns="0" upright="1"/>
                    </wps:wsp>
                  </a:graphicData>
                </a:graphic>
              </wp:anchor>
            </w:drawing>
          </mc:Choice>
          <mc:Fallback>
            <w:pict>
              <v:shape id="矩形 76" o:spid="_x0000_s1026" o:spt="116" type="#_x0000_t116" style="position:absolute;left:0pt;margin-left:132.65pt;margin-top:15.7pt;height:31.75pt;width:134.6pt;z-index:252943360;mso-width-relative:page;mso-height-relative:page;" fillcolor="#FFFFFF" filled="t" stroked="t" coordsize="21600,21600" o:gfxdata="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CxBHtoAAAAJAQAADwAAAAAAAAABACAAAAAiAAAAZHJzL2Rvd25yZXYueG1sUEsBAhQAFAAAAAgA&#10;h07iQIMNh5sjAgAAZwQAAA4AAAAAAAAAAQAgAAAAKQEAAGRycy9lMm9Eb2MueG1sUEsFBgAAAAAG&#10;AAYAWQEAAL4FAAAAAA==&#10;">
                <v:fill on="t" focussize="0,0"/>
                <v:stroke color="#000000" joinstyle="miter"/>
                <v:imagedata o:title=""/>
                <o:lock v:ext="edit" aspectratio="f"/>
                <v:textbox inset="1mm,0mm,1mm,0mm">
                  <w:txbxContent>
                    <w:p>
                      <w:pPr>
                        <w:spacing w:line="240" w:lineRule="exact"/>
                        <w:jc w:val="center"/>
                        <w:rPr>
                          <w:rFonts w:asciiTheme="minorEastAsia" w:hAnsiTheme="minorEastAsia"/>
                          <w:sz w:val="18"/>
                          <w:szCs w:val="18"/>
                        </w:rPr>
                      </w:pPr>
                      <w:r>
                        <w:rPr>
                          <w:rFonts w:hint="eastAsia" w:asciiTheme="minorEastAsia" w:hAnsiTheme="minorEastAsia"/>
                          <w:sz w:val="18"/>
                          <w:szCs w:val="18"/>
                        </w:rPr>
                        <w:t>教务处发布申报通知</w:t>
                      </w:r>
                    </w:p>
                    <w:p>
                      <w:pPr>
                        <w:spacing w:line="240" w:lineRule="exact"/>
                        <w:jc w:val="center"/>
                        <w:rPr>
                          <w:rFonts w:asciiTheme="minorEastAsia" w:hAnsiTheme="minorEastAsia"/>
                          <w:sz w:val="18"/>
                          <w:szCs w:val="18"/>
                        </w:rPr>
                      </w:pPr>
                      <w:r>
                        <w:rPr>
                          <w:rFonts w:hint="eastAsia" w:asciiTheme="minorEastAsia" w:hAnsiTheme="minorEastAsia"/>
                          <w:sz w:val="18"/>
                          <w:szCs w:val="18"/>
                        </w:rPr>
                        <w:t>(4-5月)</w:t>
                      </w:r>
                    </w:p>
                    <w:p>
                      <w:pPr>
                        <w:jc w:val="center"/>
                        <w:rPr>
                          <w:rFonts w:asciiTheme="minorEastAsia" w:hAnsiTheme="minorEastAsia"/>
                          <w:szCs w:val="21"/>
                        </w:rPr>
                      </w:pPr>
                    </w:p>
                    <w:p/>
                  </w:txbxContent>
                </v:textbox>
              </v:shape>
            </w:pict>
          </mc:Fallback>
        </mc:AlternateContent>
      </w:r>
      <w:r>
        <w:rPr>
          <w:rFonts w:hint="eastAsia" w:ascii="华文细黑" w:hAnsi="华文细黑" w:eastAsia="华文细黑" w:cs="Times New Roman"/>
          <w:b/>
          <w:sz w:val="28"/>
          <w:szCs w:val="28"/>
        </w:rPr>
        <w:t>二．流程图</w:t>
      </w:r>
    </w:p>
    <w:p>
      <w:pPr>
        <w:widowControl/>
        <w:jc w:val="left"/>
        <w:rPr>
          <w:rFonts w:asciiTheme="majorEastAsia" w:hAnsiTheme="majorEastAsia" w:eastAsiaTheme="majorEastAsia" w:cstheme="majorEastAsia"/>
          <w:sz w:val="24"/>
        </w:rPr>
      </w:pP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83296" behindDoc="0" locked="0" layoutInCell="1" allowOverlap="1">
                <wp:simplePos x="0" y="0"/>
                <wp:positionH relativeFrom="column">
                  <wp:posOffset>2493645</wp:posOffset>
                </wp:positionH>
                <wp:positionV relativeFrom="paragraph">
                  <wp:posOffset>125095</wp:posOffset>
                </wp:positionV>
                <wp:extent cx="4445" cy="152400"/>
                <wp:effectExtent l="35560" t="0" r="36195" b="0"/>
                <wp:wrapNone/>
                <wp:docPr id="936" name="直接箭头连接符 1895"/>
                <wp:cNvGraphicFramePr/>
                <a:graphic xmlns:a="http://schemas.openxmlformats.org/drawingml/2006/main">
                  <a:graphicData uri="http://schemas.microsoft.com/office/word/2010/wordprocessingShape">
                    <wps:wsp>
                      <wps:cNvCnPr/>
                      <wps:spPr>
                        <a:xfrm flipH="1">
                          <a:off x="0" y="0"/>
                          <a:ext cx="4445"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95" o:spid="_x0000_s1026" o:spt="32" type="#_x0000_t32" style="position:absolute;left:0pt;flip:x;margin-left:196.35pt;margin-top:9.85pt;height:12pt;width:0.35pt;z-index:252983296;mso-width-relative:page;mso-height-relative:page;" filled="f" stroked="t" coordsize="21600,21600" o:gfxdata="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JTiUbZAAAACQEAAA8AAAAA&#10;AAAAAQAgAAAAIgAAAGRycy9kb3ducmV2LnhtbFBLAQIUABQAAAAIAIdO4kBsELZ8EwIAAAEEAAAO&#10;AAAAAAAAAAEAIAAAACgBAABkcnMvZTJvRG9jLnhtbFBLBQYAAAAABgAGAFkBAACtBQAAAAA=&#10;">
                <v:fill on="f" focussize="0,0"/>
                <v:stroke color="#000000" joinstyle="round" endarrow="block"/>
                <v:imagedata o:title=""/>
                <o:lock v:ext="edit" aspectratio="f"/>
              </v:shape>
            </w:pict>
          </mc:Fallback>
        </mc:AlternateContent>
      </w:r>
    </w:p>
    <w:p>
      <w:pPr>
        <w:widowControl/>
        <w:tabs>
          <w:tab w:val="left" w:pos="5104"/>
        </w:tabs>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44384" behindDoc="0" locked="0" layoutInCell="1" allowOverlap="1">
                <wp:simplePos x="0" y="0"/>
                <wp:positionH relativeFrom="column">
                  <wp:posOffset>1684655</wp:posOffset>
                </wp:positionH>
                <wp:positionV relativeFrom="paragraph">
                  <wp:posOffset>80645</wp:posOffset>
                </wp:positionV>
                <wp:extent cx="1780540" cy="204470"/>
                <wp:effectExtent l="4445" t="4445" r="5715" b="19685"/>
                <wp:wrapNone/>
                <wp:docPr id="937" name="Rectangle 3"/>
                <wp:cNvGraphicFramePr/>
                <a:graphic xmlns:a="http://schemas.openxmlformats.org/drawingml/2006/main">
                  <a:graphicData uri="http://schemas.microsoft.com/office/word/2010/wordprocessingShape">
                    <wps:wsp>
                      <wps:cNvSpPr/>
                      <wps:spPr>
                        <a:xfrm>
                          <a:off x="0" y="0"/>
                          <a:ext cx="1780540" cy="204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二级教学单位组织申报</w:t>
                            </w:r>
                          </w:p>
                          <w:p>
                            <w:pPr>
                              <w:jc w:val="center"/>
                              <w:rPr>
                                <w:rFonts w:asciiTheme="minorEastAsia" w:hAnsiTheme="minorEastAsia"/>
                                <w:szCs w:val="21"/>
                              </w:rPr>
                            </w:pPr>
                          </w:p>
                          <w:p/>
                        </w:txbxContent>
                      </wps:txbx>
                      <wps:bodyPr lIns="36000" tIns="0" rIns="36000" bIns="0" upright="1"/>
                    </wps:wsp>
                  </a:graphicData>
                </a:graphic>
              </wp:anchor>
            </w:drawing>
          </mc:Choice>
          <mc:Fallback>
            <w:pict>
              <v:rect id="Rectangle 3" o:spid="_x0000_s1026" o:spt="1" style="position:absolute;left:0pt;margin-left:132.65pt;margin-top:6.35pt;height:16.1pt;width:140.2pt;z-index:252944384;mso-width-relative:page;mso-height-relative:page;" fillcolor="#FFFFFF" filled="t" stroked="t" coordsize="21600,21600" o:gfxdata="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D53LZAAAACQEAAA8AAAAAAAAA&#10;AQAgAAAAIgAAAGRycy9kb3ducmV2LnhtbFBLAQIUABQAAAAIAIdO4kC3XdcmEAIAAFoEAAAOAAAA&#10;AAAAAAEAIAAAACgBAABkcnMvZTJvRG9jLnhtbFBLBQYAAAAABgAGAFkBAACqBQAAAAA=&#10;">
                <v:fill on="t" focussize="0,0"/>
                <v:stroke color="#000000"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二级教学单位组织申报</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rPr>
        <w:tab/>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49504" behindDoc="0" locked="0" layoutInCell="1" allowOverlap="1">
                <wp:simplePos x="0" y="0"/>
                <wp:positionH relativeFrom="column">
                  <wp:posOffset>3879215</wp:posOffset>
                </wp:positionH>
                <wp:positionV relativeFrom="paragraph">
                  <wp:posOffset>133350</wp:posOffset>
                </wp:positionV>
                <wp:extent cx="0" cy="418465"/>
                <wp:effectExtent l="4445" t="0" r="14605" b="635"/>
                <wp:wrapNone/>
                <wp:docPr id="938" name="AutoShape 104"/>
                <wp:cNvGraphicFramePr/>
                <a:graphic xmlns:a="http://schemas.openxmlformats.org/drawingml/2006/main">
                  <a:graphicData uri="http://schemas.microsoft.com/office/word/2010/wordprocessingShape">
                    <wps:wsp>
                      <wps:cNvCnPr/>
                      <wps:spPr>
                        <a:xfrm>
                          <a:off x="0" y="0"/>
                          <a:ext cx="0" cy="4184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04" o:spid="_x0000_s1026" o:spt="32" type="#_x0000_t32" style="position:absolute;left:0pt;margin-left:305.45pt;margin-top:10.5pt;height:32.95pt;width:0pt;z-index:252949504;mso-width-relative:page;mso-height-relative:page;" filled="f" stroked="t" coordsize="21600,21600" o:gfxdata="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A8xK9YAAAAJAQAADwAA&#10;AAAAAAABACAAAAAiAAAAZHJzL2Rvd25yZXYueG1sUEsBAhQAFAAAAAgAh07iQJwfO3/fAQAA4wMA&#10;AA4AAAAAAAAAAQAgAAAAJQEAAGRycy9lMm9Eb2MueG1sUEsFBgAAAAAGAAYAWQEAAHYFA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82272" behindDoc="0" locked="0" layoutInCell="1" allowOverlap="1">
                <wp:simplePos x="0" y="0"/>
                <wp:positionH relativeFrom="column">
                  <wp:posOffset>2515235</wp:posOffset>
                </wp:positionH>
                <wp:positionV relativeFrom="paragraph">
                  <wp:posOffset>86360</wp:posOffset>
                </wp:positionV>
                <wp:extent cx="4445" cy="151765"/>
                <wp:effectExtent l="35560" t="0" r="36195" b="635"/>
                <wp:wrapNone/>
                <wp:docPr id="939" name="直接箭头连接符 1894"/>
                <wp:cNvGraphicFramePr/>
                <a:graphic xmlns:a="http://schemas.openxmlformats.org/drawingml/2006/main">
                  <a:graphicData uri="http://schemas.microsoft.com/office/word/2010/wordprocessingShape">
                    <wps:wsp>
                      <wps:cNvCnPr/>
                      <wps:spPr>
                        <a:xfrm flipH="1">
                          <a:off x="0" y="0"/>
                          <a:ext cx="4445" cy="1517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94" o:spid="_x0000_s1026" o:spt="32" type="#_x0000_t32" style="position:absolute;left:0pt;flip:x;margin-left:198.05pt;margin-top:6.8pt;height:11.95pt;width:0.35pt;z-index:252982272;mso-width-relative:page;mso-height-relative:page;" filled="f" stroked="t" coordsize="21600,21600" o:gfxdata="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6j3YAAAACQEAAA8AAAAAAAAA&#10;AQAgAAAAIgAAAGRycy9kb3ducmV2LnhtbFBLAQIUABQAAAAIAIdO4kCf9ZaJEQIAAAEEAAAOAAAA&#10;AAAAAAEAIAAAACcBAABkcnMvZTJvRG9jLnhtbFBLBQYAAAAABgAGAFkBAACq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0528" behindDoc="0" locked="0" layoutInCell="1" allowOverlap="1">
                <wp:simplePos x="0" y="0"/>
                <wp:positionH relativeFrom="column">
                  <wp:posOffset>3930650</wp:posOffset>
                </wp:positionH>
                <wp:positionV relativeFrom="paragraph">
                  <wp:posOffset>133350</wp:posOffset>
                </wp:positionV>
                <wp:extent cx="1398905" cy="362585"/>
                <wp:effectExtent l="4445" t="4445" r="6350" b="13970"/>
                <wp:wrapNone/>
                <wp:docPr id="940" name="Text Box 105"/>
                <wp:cNvGraphicFramePr/>
                <a:graphic xmlns:a="http://schemas.openxmlformats.org/drawingml/2006/main">
                  <a:graphicData uri="http://schemas.microsoft.com/office/word/2010/wordprocessingShape">
                    <wps:wsp>
                      <wps:cNvSpPr txBox="1"/>
                      <wps:spPr>
                        <a:xfrm>
                          <a:off x="0" y="0"/>
                          <a:ext cx="1398905" cy="36258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wps:txbx>
                      <wps:bodyPr lIns="36000" tIns="0" rIns="36000" bIns="0" upright="1"/>
                    </wps:wsp>
                  </a:graphicData>
                </a:graphic>
              </wp:anchor>
            </w:drawing>
          </mc:Choice>
          <mc:Fallback>
            <w:pict>
              <v:shape id="Text Box 105" o:spid="_x0000_s1026" o:spt="202" type="#_x0000_t202" style="position:absolute;left:0pt;margin-left:309.5pt;margin-top:10.5pt;height:28.55pt;width:110.15pt;z-index:252950528;mso-width-relative:page;mso-height-relative:page;" fillcolor="#FFFFFF [3212]" filled="t" stroked="t" coordsize="21600,21600" o:gfxdata="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z2A+1QAAAAkBAAAPAAAAAAAAAAEAIAAAACIA&#10;AABkcnMvZG93bnJldi54bWxQSwECFAAUAAAACACHTuJA0iWiMAwCAABlBAAADgAAAAAAAAABACAA&#10;AAAkAQAAZHJzL2Uyb0RvYy54bWxQSwUGAAAAAAYABgBZAQAAogUAAAAA&#10;">
                <v:fill on="t" focussize="0,0"/>
                <v:stroke color="#FFFFFF" joinstyle="miter"/>
                <v:imagedata o:title=""/>
                <o:lock v:ext="edit" aspectratio="f"/>
                <v:textbox inset="1mm,0mm,1mm,0mm">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v:textbox>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48480" behindDoc="0" locked="0" layoutInCell="1" allowOverlap="1">
                <wp:simplePos x="0" y="0"/>
                <wp:positionH relativeFrom="column">
                  <wp:posOffset>3601085</wp:posOffset>
                </wp:positionH>
                <wp:positionV relativeFrom="paragraph">
                  <wp:posOffset>13335</wp:posOffset>
                </wp:positionV>
                <wp:extent cx="273050" cy="129540"/>
                <wp:effectExtent l="1905" t="4445" r="10795" b="18415"/>
                <wp:wrapNone/>
                <wp:docPr id="941" name="AutoShape 103"/>
                <wp:cNvGraphicFramePr/>
                <a:graphic xmlns:a="http://schemas.openxmlformats.org/drawingml/2006/main">
                  <a:graphicData uri="http://schemas.microsoft.com/office/word/2010/wordprocessingShape">
                    <wps:wsp>
                      <wps:cNvCnPr/>
                      <wps:spPr>
                        <a:xfrm flipV="1">
                          <a:off x="0" y="0"/>
                          <a:ext cx="273050" cy="1295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03" o:spid="_x0000_s1026" o:spt="32" type="#_x0000_t32" style="position:absolute;left:0pt;flip:y;margin-left:283.55pt;margin-top:1.05pt;height:10.2pt;width:21.5pt;z-index:252948480;mso-width-relative:page;mso-height-relative:page;" filled="f" stroked="t" coordsize="21600,21600" o:gfxdata="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Hgfj9YAAAAIAQAADwAAAAAAAAABACAAAAAiAAAAZHJzL2Rvd25yZXYueG1sUEsBAhQAFAAAAAgA&#10;h07iQORI5UfuAQAA8gMAAA4AAAAAAAAAAQAgAAAAJQEAAGRycy9lMm9Eb2MueG1sUEsFBgAAAAAG&#10;AAYAWQEAAIUFA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45408" behindDoc="0" locked="0" layoutInCell="1" allowOverlap="1">
                <wp:simplePos x="0" y="0"/>
                <wp:positionH relativeFrom="column">
                  <wp:posOffset>1493520</wp:posOffset>
                </wp:positionH>
                <wp:positionV relativeFrom="paragraph">
                  <wp:posOffset>43815</wp:posOffset>
                </wp:positionV>
                <wp:extent cx="2114550" cy="228600"/>
                <wp:effectExtent l="5080" t="4445" r="13970" b="14605"/>
                <wp:wrapNone/>
                <wp:docPr id="942" name="Rectangle 6"/>
                <wp:cNvGraphicFramePr/>
                <a:graphic xmlns:a="http://schemas.openxmlformats.org/drawingml/2006/main">
                  <a:graphicData uri="http://schemas.microsoft.com/office/word/2010/wordprocessingShape">
                    <wps:wsp>
                      <wps:cNvSpPr/>
                      <wps:spPr>
                        <a:xfrm>
                          <a:off x="0" y="0"/>
                          <a:ext cx="2114550"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部门内部评审、排序，交教务处</w:t>
                            </w:r>
                          </w:p>
                          <w:p/>
                          <w:p/>
                        </w:txbxContent>
                      </wps:txbx>
                      <wps:bodyPr lIns="36000" tIns="0" rIns="36000" bIns="0" upright="1"/>
                    </wps:wsp>
                  </a:graphicData>
                </a:graphic>
              </wp:anchor>
            </w:drawing>
          </mc:Choice>
          <mc:Fallback>
            <w:pict>
              <v:rect id="Rectangle 6" o:spid="_x0000_s1026" o:spt="1" style="position:absolute;left:0pt;margin-left:117.6pt;margin-top:3.45pt;height:18pt;width:166.5pt;z-index:252945408;mso-width-relative:page;mso-height-relative:page;" fillcolor="#FFFFFF" filled="t" stroked="t" coordsize="21600,21600" o:gfxdata="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Hh09TYAAAACAEAAA8AAAAAAAAAAQAg&#10;AAAAIgAAAGRycy9kb3ducmV2LnhtbFBLAQIUABQAAAAIAIdO4kBFGk49DgIAAFoEAAAOAAAAAAAA&#10;AAEAIAAAACcBAABkcnMvZTJvRG9jLnhtbFBLBQYAAAAABgAGAFkBAACnBQAAAAA=&#10;">
                <v:fill on="t" focussize="0,0"/>
                <v:stroke color="#000000"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部门内部评审、排序，交教务处</w:t>
                      </w:r>
                    </w:p>
                    <w:p/>
                    <w:p/>
                  </w:txbxContent>
                </v:textbox>
              </v:rect>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81248" behindDoc="0" locked="0" layoutInCell="1" allowOverlap="1">
                <wp:simplePos x="0" y="0"/>
                <wp:positionH relativeFrom="column">
                  <wp:posOffset>2535555</wp:posOffset>
                </wp:positionH>
                <wp:positionV relativeFrom="paragraph">
                  <wp:posOffset>74295</wp:posOffset>
                </wp:positionV>
                <wp:extent cx="5080" cy="152400"/>
                <wp:effectExtent l="35560" t="0" r="35560" b="0"/>
                <wp:wrapNone/>
                <wp:docPr id="943" name="直接箭头连接符 1893"/>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93" o:spid="_x0000_s1026" o:spt="32" type="#_x0000_t32" style="position:absolute;left:0pt;flip:x;margin-left:199.65pt;margin-top:5.85pt;height:12pt;width:0.4pt;z-index:252981248;mso-width-relative:page;mso-height-relative:page;" filled="f" stroked="t" coordsize="21600,21600" o:gfxdata="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bpjInYAAAACQEAAA8AAAAA&#10;AAAAAQAgAAAAIgAAAGRycy9kb3ducmV2LnhtbFBLAQIUABQAAAAIAIdO4kBMYd8EFAIAAAEEAAAO&#10;AAAAAAAAAAEAIAAAACcBAABkcnMvZTJvRG9jLnhtbFBLBQYAAAAABgAGAFkBAACtBQAAAAA=&#10;">
                <v:fill on="f" focussize="0,0"/>
                <v:stroke color="#000000" joinstyle="round" endarrow="block"/>
                <v:imagedata o:title=""/>
                <o:lock v:ext="edit" aspectratio="f"/>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69984" behindDoc="0" locked="0" layoutInCell="1" allowOverlap="1">
                <wp:simplePos x="0" y="0"/>
                <wp:positionH relativeFrom="column">
                  <wp:posOffset>1320800</wp:posOffset>
                </wp:positionH>
                <wp:positionV relativeFrom="paragraph">
                  <wp:posOffset>26670</wp:posOffset>
                </wp:positionV>
                <wp:extent cx="2452370" cy="198120"/>
                <wp:effectExtent l="4445" t="4445" r="19685" b="6985"/>
                <wp:wrapNone/>
                <wp:docPr id="944" name="矩形 1121"/>
                <wp:cNvGraphicFramePr/>
                <a:graphic xmlns:a="http://schemas.openxmlformats.org/drawingml/2006/main">
                  <a:graphicData uri="http://schemas.microsoft.com/office/word/2010/wordprocessingShape">
                    <wps:wsp>
                      <wps:cNvSpPr/>
                      <wps:spPr>
                        <a:xfrm>
                          <a:off x="0" y="0"/>
                          <a:ext cx="245237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教务处交后保处审核空间及装修经费</w:t>
                            </w:r>
                          </w:p>
                          <w:p>
                            <w:pPr>
                              <w:jc w:val="center"/>
                              <w:rPr>
                                <w:rFonts w:asciiTheme="minorEastAsia" w:hAnsiTheme="minorEastAsia"/>
                                <w:szCs w:val="21"/>
                              </w:rPr>
                            </w:pPr>
                          </w:p>
                          <w:p/>
                        </w:txbxContent>
                      </wps:txbx>
                      <wps:bodyPr lIns="36000" tIns="0" rIns="36000" bIns="0" upright="1"/>
                    </wps:wsp>
                  </a:graphicData>
                </a:graphic>
              </wp:anchor>
            </w:drawing>
          </mc:Choice>
          <mc:Fallback>
            <w:pict>
              <v:rect id="矩形 1121" o:spid="_x0000_s1026" o:spt="1" style="position:absolute;left:0pt;margin-left:104pt;margin-top:2.1pt;height:15.6pt;width:193.1pt;z-index:252969984;mso-width-relative:page;mso-height-relative:page;" fillcolor="#FFFFFF" filled="t" stroked="t" coordsize="21600,21600" o:gfxdata="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ewcS9gAAAAI&#10;AQAADwAAAAAAAAABACAAAAAiAAAAZHJzL2Rvd25yZXYueG1sUEsBAhQAFAAAAAgAh07iQBNyQikc&#10;AgAAWgQAAA4AAAAAAAAAAQAgAAAAJwEAAGRycy9lMm9Eb2MueG1sUEsFBgAAAAAGAAYAWQEAALUF&#10;AAAAAA==&#10;">
                <v:fill on="t" focussize="0,0"/>
                <v:stroke color="#000000"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教务处交后保处审核空间及装修经费</w:t>
                      </w:r>
                    </w:p>
                    <w:p>
                      <w:pPr>
                        <w:jc w:val="center"/>
                        <w:rPr>
                          <w:rFonts w:asciiTheme="minorEastAsia" w:hAnsiTheme="minorEastAsia"/>
                          <w:szCs w:val="21"/>
                        </w:rPr>
                      </w:pPr>
                    </w:p>
                    <w:p/>
                  </w:txbxContent>
                </v:textbox>
              </v:rect>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84320" behindDoc="0" locked="0" layoutInCell="1" allowOverlap="1">
                <wp:simplePos x="0" y="0"/>
                <wp:positionH relativeFrom="column">
                  <wp:posOffset>2528570</wp:posOffset>
                </wp:positionH>
                <wp:positionV relativeFrom="paragraph">
                  <wp:posOffset>29845</wp:posOffset>
                </wp:positionV>
                <wp:extent cx="5080" cy="152400"/>
                <wp:effectExtent l="35560" t="0" r="35560" b="0"/>
                <wp:wrapNone/>
                <wp:docPr id="945" name="自选图形 967"/>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67" o:spid="_x0000_s1026" o:spt="32" type="#_x0000_t32" style="position:absolute;left:0pt;flip:x;margin-left:199.1pt;margin-top:2.35pt;height:12pt;width:0.4pt;z-index:252984320;mso-width-relative:page;mso-height-relative:page;" filled="f" stroked="t" coordsize="21600,21600" o:gfxdata="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TRZQNgAAAAIAQAADwAAAAAAAAABACAAAAAi&#10;AAAAZHJzL2Rvd25yZXYueG1sUEsBAhQAFAAAAAgAh07iQDp/c0IKAgAA9wMAAA4AAAAAAAAAAQAg&#10;AAAAJw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7696" behindDoc="0" locked="0" layoutInCell="1" allowOverlap="1">
                <wp:simplePos x="0" y="0"/>
                <wp:positionH relativeFrom="column">
                  <wp:posOffset>1750695</wp:posOffset>
                </wp:positionH>
                <wp:positionV relativeFrom="paragraph">
                  <wp:posOffset>180975</wp:posOffset>
                </wp:positionV>
                <wp:extent cx="1537335" cy="323850"/>
                <wp:effectExtent l="22860" t="5080" r="40005" b="13970"/>
                <wp:wrapNone/>
                <wp:docPr id="946" name="自选图形 1123"/>
                <wp:cNvGraphicFramePr/>
                <a:graphic xmlns:a="http://schemas.openxmlformats.org/drawingml/2006/main">
                  <a:graphicData uri="http://schemas.microsoft.com/office/word/2010/wordprocessingShape">
                    <wps:wsp>
                      <wps:cNvSpPr/>
                      <wps:spPr>
                        <a:xfrm>
                          <a:off x="0" y="0"/>
                          <a:ext cx="1537335" cy="323850"/>
                        </a:xfrm>
                        <a:prstGeom prst="diamond">
                          <a:avLst/>
                        </a:prstGeom>
                        <a:noFill/>
                        <a:ln w="9525" cap="flat" cmpd="sng">
                          <a:solidFill>
                            <a:srgbClr val="000000"/>
                          </a:solidFill>
                          <a:prstDash val="solid"/>
                          <a:miter/>
                          <a:headEnd type="none" w="med" len="med"/>
                          <a:tailEnd type="triangle" w="med" len="med"/>
                        </a:ln>
                      </wps:spPr>
                      <wps:txbx>
                        <w:txbxContent>
                          <w:p>
                            <w:pPr>
                              <w:ind w:firstLine="105" w:firstLineChars="50"/>
                              <w:rPr>
                                <w:rFonts w:asciiTheme="minorEastAsia" w:hAnsiTheme="minorEastAsia"/>
                                <w:szCs w:val="21"/>
                              </w:rPr>
                            </w:pPr>
                            <w:r>
                              <w:rPr>
                                <w:rFonts w:hint="eastAsia" w:asciiTheme="minorEastAsia" w:hAnsiTheme="minorEastAsia"/>
                                <w:szCs w:val="21"/>
                              </w:rPr>
                              <w:t>是否落实</w:t>
                            </w:r>
                          </w:p>
                        </w:txbxContent>
                      </wps:txbx>
                      <wps:bodyPr lIns="36000" tIns="0" rIns="36000" bIns="0" upright="1"/>
                    </wps:wsp>
                  </a:graphicData>
                </a:graphic>
              </wp:anchor>
            </w:drawing>
          </mc:Choice>
          <mc:Fallback>
            <w:pict>
              <v:shape id="自选图形 1123" o:spid="_x0000_s1026" o:spt="4" type="#_x0000_t4" style="position:absolute;left:0pt;margin-left:137.85pt;margin-top:14.25pt;height:25.5pt;width:121.05pt;z-index:252957696;mso-width-relative:page;mso-height-relative:page;" filled="f" stroked="t" coordsize="21600,21600" o:gfxdata="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kvWJ9oAAAAJAQAADwAAAAAAAAABACAAAAAiAAAAZHJzL2Rvd25yZXYueG1sUEsBAhQA&#10;FAAAAAgAh07iQMB5NikpAgAAPgQAAA4AAAAAAAAAAQAgAAAAKQEAAGRycy9lMm9Eb2MueG1sUEsF&#10;BgAAAAAGAAYAWQEAAMQFAAAAAA==&#10;">
                <v:fill on="f" focussize="0,0"/>
                <v:stroke color="#000000" joinstyle="miter" endarrow="block"/>
                <v:imagedata o:title=""/>
                <o:lock v:ext="edit" aspectratio="f"/>
                <v:textbox inset="1mm,0mm,1mm,0mm">
                  <w:txbxContent>
                    <w:p>
                      <w:pPr>
                        <w:ind w:firstLine="105" w:firstLineChars="50"/>
                        <w:rPr>
                          <w:rFonts w:asciiTheme="minorEastAsia" w:hAnsiTheme="minorEastAsia"/>
                          <w:szCs w:val="21"/>
                        </w:rPr>
                      </w:pPr>
                      <w:r>
                        <w:rPr>
                          <w:rFonts w:hint="eastAsia" w:asciiTheme="minorEastAsia" w:hAnsiTheme="minorEastAsia"/>
                          <w:szCs w:val="21"/>
                        </w:rPr>
                        <w:t>是否落实</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6672" behindDoc="0" locked="0" layoutInCell="1" allowOverlap="1">
                <wp:simplePos x="0" y="0"/>
                <wp:positionH relativeFrom="column">
                  <wp:posOffset>3362325</wp:posOffset>
                </wp:positionH>
                <wp:positionV relativeFrom="paragraph">
                  <wp:posOffset>74930</wp:posOffset>
                </wp:positionV>
                <wp:extent cx="279400" cy="207010"/>
                <wp:effectExtent l="4445" t="4445" r="20955" b="17145"/>
                <wp:wrapNone/>
                <wp:docPr id="947" name="Text Box 147"/>
                <wp:cNvGraphicFramePr/>
                <a:graphic xmlns:a="http://schemas.openxmlformats.org/drawingml/2006/main">
                  <a:graphicData uri="http://schemas.microsoft.com/office/word/2010/wordprocessingShape">
                    <wps:wsp>
                      <wps:cNvSpPr txBox="1"/>
                      <wps:spPr>
                        <a:xfrm>
                          <a:off x="0" y="0"/>
                          <a:ext cx="279400"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a:graphicData>
                </a:graphic>
              </wp:anchor>
            </w:drawing>
          </mc:Choice>
          <mc:Fallback>
            <w:pict>
              <v:shape id="Text Box 147" o:spid="_x0000_s1026" o:spt="202" type="#_x0000_t202" style="position:absolute;left:0pt;margin-left:264.75pt;margin-top:5.9pt;height:16.3pt;width:22pt;z-index:252956672;mso-width-relative:page;mso-height-relative:page;" fillcolor="#FFFFFF" filled="t" stroked="t" coordsize="21600,21600" o:gfxdata="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94tTzTAAAACQEAAA8AAAAAAAAAAQAgAAAAIgAAAGRy&#10;cy9kb3ducmV2LnhtbFBLAQIUABQAAAAIAIdO4kAAi5NTCgIAAGQEAAAOAAAAAAAAAAEAIAAAACIB&#10;AABkcnMvZTJvRG9jLnhtbFBLBQYAAAAABgAGAFkBAACeBQAAAAA=&#10;">
                <v:fill on="t" focussize="0,0"/>
                <v:stroke color="#FFFFFF" joinstyle="miter"/>
                <v:imagedata o:title=""/>
                <o:lock v:ext="edit" aspectratio="f"/>
                <v:textbox inset="1mm,0mm,1mm,0mm">
                  <w:txbxContent>
                    <w:p>
                      <w:pPr>
                        <w:rPr>
                          <w:szCs w:val="21"/>
                        </w:rPr>
                      </w:pPr>
                      <w:r>
                        <w:rPr>
                          <w:rFonts w:hint="eastAsia"/>
                          <w:szCs w:val="21"/>
                        </w:rPr>
                        <w:t>否</w:t>
                      </w:r>
                    </w:p>
                  </w:txbxContent>
                </v:textbox>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53600" behindDoc="0" locked="0" layoutInCell="1" allowOverlap="1">
                <wp:simplePos x="0" y="0"/>
                <wp:positionH relativeFrom="column">
                  <wp:posOffset>3272155</wp:posOffset>
                </wp:positionH>
                <wp:positionV relativeFrom="paragraph">
                  <wp:posOffset>144780</wp:posOffset>
                </wp:positionV>
                <wp:extent cx="1108075" cy="738505"/>
                <wp:effectExtent l="0" t="5080" r="53975" b="18415"/>
                <wp:wrapNone/>
                <wp:docPr id="948" name="肘形连接符 89"/>
                <wp:cNvGraphicFramePr/>
                <a:graphic xmlns:a="http://schemas.openxmlformats.org/drawingml/2006/main">
                  <a:graphicData uri="http://schemas.microsoft.com/office/word/2010/wordprocessingShape">
                    <wps:wsp>
                      <wps:cNvCnPr/>
                      <wps:spPr>
                        <a:xfrm>
                          <a:off x="0" y="0"/>
                          <a:ext cx="1108075" cy="738505"/>
                        </a:xfrm>
                        <a:prstGeom prst="bentConnector3">
                          <a:avLst>
                            <a:gd name="adj1" fmla="val 10024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89" o:spid="_x0000_s1026" o:spt="34" type="#_x0000_t34" style="position:absolute;left:0pt;margin-left:257.65pt;margin-top:11.4pt;height:58.15pt;width:87.25pt;z-index:252953600;mso-width-relative:page;mso-height-relative:page;" filled="f" stroked="t" coordsize="21600,21600" o:gfxdata="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4&#10;BpjZAAAACgEAAA8AAAAAAAAAAQAgAAAAIgAAAGRycy9kb3ducmV2LnhtbFBLAQIUABQAAAAIAIdO&#10;4kB9BjD/IgIAACYEAAAOAAAAAAAAAAEAIAAAACgBAABkcnMvZTJvRG9jLnhtbFBLBQYAAAAABgAG&#10;AFkBAAC8BQAAAAA=&#10;" adj="21653">
                <v:fill on="f" focussize="0,0"/>
                <v:stroke color="#000000" joinstyle="miter" endarrow="block"/>
                <v:imagedata o:title=""/>
                <o:lock v:ext="edit" aspectratio="f"/>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79200" behindDoc="0" locked="0" layoutInCell="1" allowOverlap="1">
                <wp:simplePos x="0" y="0"/>
                <wp:positionH relativeFrom="column">
                  <wp:posOffset>2510790</wp:posOffset>
                </wp:positionH>
                <wp:positionV relativeFrom="paragraph">
                  <wp:posOffset>108585</wp:posOffset>
                </wp:positionV>
                <wp:extent cx="5080" cy="152400"/>
                <wp:effectExtent l="35560" t="0" r="35560" b="0"/>
                <wp:wrapNone/>
                <wp:docPr id="949" name="直接箭头连接符 1890"/>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90" o:spid="_x0000_s1026" o:spt="32" type="#_x0000_t32" style="position:absolute;left:0pt;flip:x;margin-left:197.7pt;margin-top:8.55pt;height:12pt;width:0.4pt;z-index:252979200;mso-width-relative:page;mso-height-relative:page;" filled="f" stroked="t" coordsize="21600,21600" o:gfxdata="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HDfKnaAAAACQEAAA8AAAAA&#10;AAAAAQAgAAAAIgAAAGRycy9kb3ducmV2LnhtbFBLAQIUABQAAAAIAIdO4kAMLhebEgIAAAEEAAAO&#10;AAAAAAAAAAEAIAAAACk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2576" behindDoc="0" locked="0" layoutInCell="1" allowOverlap="1">
                <wp:simplePos x="0" y="0"/>
                <wp:positionH relativeFrom="column">
                  <wp:posOffset>2621915</wp:posOffset>
                </wp:positionH>
                <wp:positionV relativeFrom="paragraph">
                  <wp:posOffset>55245</wp:posOffset>
                </wp:positionV>
                <wp:extent cx="193675" cy="167640"/>
                <wp:effectExtent l="4445" t="4445" r="11430" b="18415"/>
                <wp:wrapNone/>
                <wp:docPr id="950" name="文本框 631"/>
                <wp:cNvGraphicFramePr/>
                <a:graphic xmlns:a="http://schemas.openxmlformats.org/drawingml/2006/main">
                  <a:graphicData uri="http://schemas.microsoft.com/office/word/2010/wordprocessingShape">
                    <wps:wsp>
                      <wps:cNvSpPr txBox="1"/>
                      <wps:spPr>
                        <a:xfrm>
                          <a:off x="0" y="0"/>
                          <a:ext cx="193675" cy="167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a:graphicData>
                </a:graphic>
              </wp:anchor>
            </w:drawing>
          </mc:Choice>
          <mc:Fallback>
            <w:pict>
              <v:shape id="文本框 631" o:spid="_x0000_s1026" o:spt="202" type="#_x0000_t202" style="position:absolute;left:0pt;margin-left:206.45pt;margin-top:4.35pt;height:13.2pt;width:15.25pt;z-index:252952576;mso-width-relative:page;mso-height-relative:page;" fillcolor="#FFFFFF" filled="t" stroked="t" coordsize="21600,21600" o:gfxdata="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l9ZP0wAAAAgBAAAP&#10;AAAAAAAAAAEAIAAAACIAAABkcnMvZG93bnJldi54bWxQSwECFAAUAAAACACHTuJA2oX6ih0CAABl&#10;BAAADgAAAAAAAAABACAAAAAiAQAAZHJzL2Uyb0RvYy54bWxQSwUGAAAAAAYABgBZAQAAsQUAAAAA&#10;">
                <v:fill on="t" focussize="0,0"/>
                <v:stroke color="#FFFFFF" joinstyle="miter"/>
                <v:imagedata o:title=""/>
                <o:lock v:ext="edit" aspectratio="f"/>
                <v:textbox inset="1mm,0mm,1mm,0mm">
                  <w:txbxContent>
                    <w:p>
                      <w:pPr>
                        <w:rPr>
                          <w:szCs w:val="21"/>
                        </w:rPr>
                      </w:pPr>
                      <w:r>
                        <w:rPr>
                          <w:rFonts w:hint="eastAsia"/>
                          <w:szCs w:val="21"/>
                        </w:rPr>
                        <w:t>是</w:t>
                      </w:r>
                    </w:p>
                  </w:txbxContent>
                </v:textbox>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46432" behindDoc="0" locked="0" layoutInCell="1" allowOverlap="1">
                <wp:simplePos x="0" y="0"/>
                <wp:positionH relativeFrom="column">
                  <wp:posOffset>1744345</wp:posOffset>
                </wp:positionH>
                <wp:positionV relativeFrom="paragraph">
                  <wp:posOffset>62865</wp:posOffset>
                </wp:positionV>
                <wp:extent cx="1538605" cy="224155"/>
                <wp:effectExtent l="4445" t="5080" r="19050" b="18415"/>
                <wp:wrapNone/>
                <wp:docPr id="951" name="矩形 1128"/>
                <wp:cNvGraphicFramePr/>
                <a:graphic xmlns:a="http://schemas.openxmlformats.org/drawingml/2006/main">
                  <a:graphicData uri="http://schemas.microsoft.com/office/word/2010/wordprocessingShape">
                    <wps:wsp>
                      <wps:cNvSpPr/>
                      <wps:spPr>
                        <a:xfrm>
                          <a:off x="0" y="0"/>
                          <a:ext cx="1538605" cy="224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szCs w:val="21"/>
                              </w:rPr>
                            </w:pPr>
                            <w:r>
                              <w:rPr>
                                <w:rFonts w:hint="eastAsia" w:asciiTheme="minorEastAsia" w:hAnsiTheme="minorEastAsia"/>
                                <w:szCs w:val="21"/>
                              </w:rPr>
                              <w:t>教务处组织论证、排序</w:t>
                            </w:r>
                          </w:p>
                          <w:p/>
                        </w:txbxContent>
                      </wps:txbx>
                      <wps:bodyPr lIns="36000" tIns="0" rIns="36000" bIns="0" upright="1"/>
                    </wps:wsp>
                  </a:graphicData>
                </a:graphic>
              </wp:anchor>
            </w:drawing>
          </mc:Choice>
          <mc:Fallback>
            <w:pict>
              <v:rect id="矩形 1128" o:spid="_x0000_s1026" o:spt="1" style="position:absolute;left:0pt;margin-left:137.35pt;margin-top:4.95pt;height:17.65pt;width:121.15pt;z-index:252946432;mso-width-relative:page;mso-height-relative:page;" fillcolor="#FFFFFF" filled="t" stroked="t" coordsize="21600,21600" o:gfxdata="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E4hjYAAAACAEAAA8A&#10;AAAAAAAAAQAgAAAAIgAAAGRycy9kb3ducmV2LnhtbFBLAQIUABQAAAAIAIdO4kCquJNwFwIAAFoE&#10;AAAOAAAAAAAAAAEAIAAAACcBAABkcnMvZTJvRG9jLnhtbFBLBQYAAAAABgAGAFkBAACwBQAAAAA=&#10;">
                <v:fill on="t" focussize="0,0"/>
                <v:stroke color="#000000"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教务处组织论证、排序</w:t>
                      </w:r>
                    </w:p>
                    <w:p/>
                  </w:txbxContent>
                </v:textbox>
              </v:rect>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80224" behindDoc="0" locked="0" layoutInCell="1" allowOverlap="1">
                <wp:simplePos x="0" y="0"/>
                <wp:positionH relativeFrom="column">
                  <wp:posOffset>2515235</wp:posOffset>
                </wp:positionH>
                <wp:positionV relativeFrom="paragraph">
                  <wp:posOffset>87630</wp:posOffset>
                </wp:positionV>
                <wp:extent cx="4445" cy="152400"/>
                <wp:effectExtent l="35560" t="0" r="36195" b="0"/>
                <wp:wrapNone/>
                <wp:docPr id="952" name="直接箭头连接符 1891"/>
                <wp:cNvGraphicFramePr/>
                <a:graphic xmlns:a="http://schemas.openxmlformats.org/drawingml/2006/main">
                  <a:graphicData uri="http://schemas.microsoft.com/office/word/2010/wordprocessingShape">
                    <wps:wsp>
                      <wps:cNvCnPr/>
                      <wps:spPr>
                        <a:xfrm flipH="1">
                          <a:off x="0" y="0"/>
                          <a:ext cx="4445"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91" o:spid="_x0000_s1026" o:spt="32" type="#_x0000_t32" style="position:absolute;left:0pt;flip:x;margin-left:198.05pt;margin-top:6.9pt;height:12pt;width:0.35pt;z-index:252980224;mso-width-relative:page;mso-height-relative:page;" filled="f" stroked="t" coordsize="21600,21600" o:gfxdata="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MaGz1gAAAAkBAAAPAAAAAAAAAAEA&#10;IAAAACIAAABkcnMvZG93bnJldi54bWxQSwECFAAUAAAACACHTuJA3KPdIRECAAABBAAADgAAAAAA&#10;AAABACAAAAAlAQAAZHJzL2Uyb0RvYy54bWxQSwUGAAAAAAYABgBZAQAAqAUAAAAA&#10;">
                <v:fill on="f" focussize="0,0"/>
                <v:stroke color="#000000" joinstyle="round" endarrow="block"/>
                <v:imagedata o:title=""/>
                <o:lock v:ext="edit" aspectratio="f"/>
              </v:shape>
            </w:pict>
          </mc:Fallback>
        </mc:AlternateContent>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67936" behindDoc="0" locked="0" layoutInCell="1" allowOverlap="1">
                <wp:simplePos x="0" y="0"/>
                <wp:positionH relativeFrom="column">
                  <wp:posOffset>4058285</wp:posOffset>
                </wp:positionH>
                <wp:positionV relativeFrom="paragraph">
                  <wp:posOffset>92710</wp:posOffset>
                </wp:positionV>
                <wp:extent cx="610235" cy="254000"/>
                <wp:effectExtent l="4445" t="4445" r="13970" b="8255"/>
                <wp:wrapNone/>
                <wp:docPr id="953" name="自选图形 1130"/>
                <wp:cNvGraphicFramePr/>
                <a:graphic xmlns:a="http://schemas.openxmlformats.org/drawingml/2006/main">
                  <a:graphicData uri="http://schemas.microsoft.com/office/word/2010/wordprocessingShape">
                    <wps:wsp>
                      <wps:cNvSpPr/>
                      <wps:spPr>
                        <a:xfrm>
                          <a:off x="0" y="0"/>
                          <a:ext cx="610235" cy="254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210" w:firstLineChars="100"/>
                              <w:rPr>
                                <w:rFonts w:asciiTheme="minorEastAsia" w:hAnsiTheme="minorEastAsia"/>
                                <w:szCs w:val="21"/>
                              </w:rPr>
                            </w:pPr>
                            <w:r>
                              <w:rPr>
                                <w:rFonts w:hint="eastAsia" w:asciiTheme="minorEastAsia" w:hAnsiTheme="minorEastAsia"/>
                                <w:szCs w:val="21"/>
                              </w:rPr>
                              <w:t>结束</w:t>
                            </w:r>
                          </w:p>
                        </w:txbxContent>
                      </wps:txbx>
                      <wps:bodyPr lIns="36000" tIns="0" rIns="36000" bIns="0" upright="1"/>
                    </wps:wsp>
                  </a:graphicData>
                </a:graphic>
              </wp:anchor>
            </w:drawing>
          </mc:Choice>
          <mc:Fallback>
            <w:pict>
              <v:roundrect id="自选图形 1130" o:spid="_x0000_s1026" o:spt="2" style="position:absolute;left:0pt;margin-left:319.55pt;margin-top:7.3pt;height:20pt;width:48.05pt;z-index:252967936;mso-width-relative:page;mso-height-relative:page;" fillcolor="#FFFFFF" filled="t" stroked="t" coordsize="21600,21600" arcsize="0.166666666666667" o:gfxdata="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hd79dkAAAAJAQAADwAAAAAAAAABACAAAAAiAAAAZHJzL2Rvd25y&#10;ZXYueG1sUEsBAhQAFAAAAAgAh07iQLByEbU2AgAAhgQAAA4AAAAAAAAAAQAgAAAAKAEAAGRycy9l&#10;Mm9Eb2MueG1sUEsFBgAAAAAGAAYAWQEAANAFAAAAAA==&#10;">
                <v:fill on="t" focussize="0,0"/>
                <v:stroke color="#000000" joinstyle="round"/>
                <v:imagedata o:title=""/>
                <o:lock v:ext="edit" aspectratio="f"/>
                <v:textbox inset="1mm,0mm,1mm,0mm">
                  <w:txbxContent>
                    <w:p>
                      <w:pPr>
                        <w:ind w:firstLine="210" w:firstLineChars="100"/>
                        <w:rPr>
                          <w:rFonts w:asciiTheme="minorEastAsia" w:hAnsiTheme="minorEastAsia"/>
                          <w:szCs w:val="21"/>
                        </w:rPr>
                      </w:pPr>
                      <w:r>
                        <w:rPr>
                          <w:rFonts w:hint="eastAsia" w:asciiTheme="minorEastAsia" w:hAnsiTheme="minorEastAsia"/>
                          <w:szCs w:val="21"/>
                        </w:rPr>
                        <w:t>结束</w:t>
                      </w:r>
                    </w:p>
                  </w:txbxContent>
                </v:textbox>
              </v:round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61792" behindDoc="0" locked="0" layoutInCell="1" allowOverlap="1">
                <wp:simplePos x="0" y="0"/>
                <wp:positionH relativeFrom="column">
                  <wp:posOffset>1749425</wp:posOffset>
                </wp:positionH>
                <wp:positionV relativeFrom="paragraph">
                  <wp:posOffset>41275</wp:posOffset>
                </wp:positionV>
                <wp:extent cx="1523365" cy="361950"/>
                <wp:effectExtent l="20320" t="5080" r="37465" b="13970"/>
                <wp:wrapNone/>
                <wp:docPr id="954" name="自选图形 1131"/>
                <wp:cNvGraphicFramePr/>
                <a:graphic xmlns:a="http://schemas.openxmlformats.org/drawingml/2006/main">
                  <a:graphicData uri="http://schemas.microsoft.com/office/word/2010/wordprocessingShape">
                    <wps:wsp>
                      <wps:cNvSpPr/>
                      <wps:spPr>
                        <a:xfrm>
                          <a:off x="0" y="0"/>
                          <a:ext cx="1523365" cy="361950"/>
                        </a:xfrm>
                        <a:prstGeom prst="diamond">
                          <a:avLst/>
                        </a:prstGeom>
                        <a:noFill/>
                        <a:ln w="9525" cap="flat" cmpd="sng">
                          <a:solidFill>
                            <a:srgbClr val="000000"/>
                          </a:solidFill>
                          <a:prstDash val="solid"/>
                          <a:miter/>
                          <a:headEnd type="none" w="med" len="med"/>
                          <a:tailEnd type="triangle" w="med" len="med"/>
                        </a:ln>
                      </wps:spPr>
                      <wps:txbx>
                        <w:txbxContent>
                          <w:p>
                            <w:pPr>
                              <w:ind w:firstLine="105" w:firstLineChars="50"/>
                              <w:rPr>
                                <w:rFonts w:asciiTheme="minorEastAsia" w:hAnsiTheme="minorEastAsia"/>
                                <w:szCs w:val="21"/>
                              </w:rPr>
                            </w:pPr>
                            <w:r>
                              <w:rPr>
                                <w:rFonts w:hint="eastAsia" w:asciiTheme="minorEastAsia" w:hAnsiTheme="minorEastAsia"/>
                                <w:szCs w:val="21"/>
                              </w:rPr>
                              <w:t>是否通过</w:t>
                            </w:r>
                          </w:p>
                        </w:txbxContent>
                      </wps:txbx>
                      <wps:bodyPr lIns="36000" tIns="0" rIns="36000" bIns="0" upright="1"/>
                    </wps:wsp>
                  </a:graphicData>
                </a:graphic>
              </wp:anchor>
            </w:drawing>
          </mc:Choice>
          <mc:Fallback>
            <w:pict>
              <v:shape id="自选图形 1131" o:spid="_x0000_s1026" o:spt="4" type="#_x0000_t4" style="position:absolute;left:0pt;margin-left:137.75pt;margin-top:3.25pt;height:28.5pt;width:119.95pt;z-index:252961792;mso-width-relative:page;mso-height-relative:page;" filled="f" stroked="t" coordsize="21600,21600" o:gfxdata="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HlLSNkAAAAIAQAADwAAAAAAAAABACAAAAAiAAAAZHJzL2Rvd25yZXYueG1sUEsBAhQAFAAA&#10;AAgAh07iQAIh6TMnAgAAPgQAAA4AAAAAAAAAAQAgAAAAKAEAAGRycy9lMm9Eb2MueG1sUEsFBgAA&#10;AAAGAAYAWQEAAMEFAAAAAA==&#10;">
                <v:fill on="f" focussize="0,0"/>
                <v:stroke color="#000000" joinstyle="miter" endarrow="block"/>
                <v:imagedata o:title=""/>
                <o:lock v:ext="edit" aspectratio="f"/>
                <v:textbox inset="1mm,0mm,1mm,0mm">
                  <w:txbxContent>
                    <w:p>
                      <w:pPr>
                        <w:ind w:firstLine="105" w:firstLineChars="50"/>
                        <w:rPr>
                          <w:rFonts w:asciiTheme="minorEastAsia" w:hAnsiTheme="minorEastAsia"/>
                          <w:szCs w:val="21"/>
                        </w:rPr>
                      </w:pPr>
                      <w:r>
                        <w:rPr>
                          <w:rFonts w:hint="eastAsia" w:asciiTheme="minorEastAsia" w:hAnsiTheme="minorEastAsia"/>
                          <w:szCs w:val="21"/>
                        </w:rPr>
                        <w:t>是否通过</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60768" behindDoc="0" locked="0" layoutInCell="1" allowOverlap="1">
                <wp:simplePos x="0" y="0"/>
                <wp:positionH relativeFrom="column">
                  <wp:posOffset>3351530</wp:posOffset>
                </wp:positionH>
                <wp:positionV relativeFrom="paragraph">
                  <wp:posOffset>40005</wp:posOffset>
                </wp:positionV>
                <wp:extent cx="279400" cy="207010"/>
                <wp:effectExtent l="4445" t="4445" r="20955" b="17145"/>
                <wp:wrapNone/>
                <wp:docPr id="955" name="Text Box 157"/>
                <wp:cNvGraphicFramePr/>
                <a:graphic xmlns:a="http://schemas.openxmlformats.org/drawingml/2006/main">
                  <a:graphicData uri="http://schemas.microsoft.com/office/word/2010/wordprocessingShape">
                    <wps:wsp>
                      <wps:cNvSpPr txBox="1"/>
                      <wps:spPr>
                        <a:xfrm>
                          <a:off x="0" y="0"/>
                          <a:ext cx="279400"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a:graphicData>
                </a:graphic>
              </wp:anchor>
            </w:drawing>
          </mc:Choice>
          <mc:Fallback>
            <w:pict>
              <v:shape id="Text Box 157" o:spid="_x0000_s1026" o:spt="202" type="#_x0000_t202" style="position:absolute;left:0pt;margin-left:263.9pt;margin-top:3.15pt;height:16.3pt;width:22pt;z-index:252960768;mso-width-relative:page;mso-height-relative:page;" fillcolor="#FFFFFF" filled="t" stroked="t" coordsize="21600,21600" o:gfxdata="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&#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CSxzTAAAACAEAAA8AAAAAAAAAAQAgAAAAIgAAAGRy&#10;cy9kb3ducmV2LnhtbFBLAQIUABQAAAAIAIdO4kBKwwWhCgIAAGQEAAAOAAAAAAAAAAEAIAAAACIB&#10;AABkcnMvZTJvRG9jLnhtbFBLBQYAAAAABgAGAFkBAACeBQAAAAA=&#10;">
                <v:fill on="t" focussize="0,0"/>
                <v:stroke color="#FFFFFF" joinstyle="miter"/>
                <v:imagedata o:title=""/>
                <o:lock v:ext="edit" aspectratio="f"/>
                <v:textbox inset="1mm,0mm,1mm,0mm">
                  <w:txbxContent>
                    <w:p>
                      <w:pPr>
                        <w:rPr>
                          <w:szCs w:val="21"/>
                        </w:rPr>
                      </w:pPr>
                      <w:r>
                        <w:rPr>
                          <w:rFonts w:hint="eastAsia"/>
                          <w:szCs w:val="21"/>
                        </w:rPr>
                        <w:t>否</w:t>
                      </w:r>
                    </w:p>
                  </w:txbxContent>
                </v:textbox>
              </v:shape>
            </w:pict>
          </mc:Fallback>
        </mc:AlternateContent>
      </w:r>
    </w:p>
    <w:p>
      <w:pPr>
        <w:widowControl/>
        <w:tabs>
          <w:tab w:val="left" w:pos="7393"/>
        </w:tabs>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66912" behindDoc="0" locked="0" layoutInCell="1" allowOverlap="1">
                <wp:simplePos x="0" y="0"/>
                <wp:positionH relativeFrom="column">
                  <wp:posOffset>3271520</wp:posOffset>
                </wp:positionH>
                <wp:positionV relativeFrom="paragraph">
                  <wp:posOffset>29210</wp:posOffset>
                </wp:positionV>
                <wp:extent cx="781685" cy="0"/>
                <wp:effectExtent l="0" t="38100" r="18415" b="38100"/>
                <wp:wrapNone/>
                <wp:docPr id="956" name="AutoShape 169"/>
                <wp:cNvGraphicFramePr/>
                <a:graphic xmlns:a="http://schemas.openxmlformats.org/drawingml/2006/main">
                  <a:graphicData uri="http://schemas.microsoft.com/office/word/2010/wordprocessingShape">
                    <wps:wsp>
                      <wps:cNvCnPr/>
                      <wps:spPr>
                        <a:xfrm>
                          <a:off x="0" y="0"/>
                          <a:ext cx="7816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69" o:spid="_x0000_s1026" o:spt="32" type="#_x0000_t32" style="position:absolute;left:0pt;margin-left:257.6pt;margin-top:2.3pt;height:0pt;width:61.55pt;z-index:252966912;mso-width-relative:page;mso-height-relative:page;" filled="f" stroked="t" coordsize="21600,21600" o:gfxdata="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kpq8NcA&#10;AAAHAQAADwAAAAAAAAABACAAAAAiAAAAZHJzL2Rvd25yZXYueG1sUEsBAhQAFAAAAAgAh07iQGyP&#10;Ss/nAQAA5wMAAA4AAAAAAAAAAQAgAAAAJgEAAGRycy9lMm9Eb2MueG1sUEsFBgAAAAAGAAYAWQEA&#10;AH8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63840" behindDoc="0" locked="0" layoutInCell="1" allowOverlap="1">
                <wp:simplePos x="0" y="0"/>
                <wp:positionH relativeFrom="column">
                  <wp:posOffset>2846705</wp:posOffset>
                </wp:positionH>
                <wp:positionV relativeFrom="paragraph">
                  <wp:posOffset>524510</wp:posOffset>
                </wp:positionV>
                <wp:extent cx="1918970" cy="1145540"/>
                <wp:effectExtent l="4445" t="0" r="50165" b="24130"/>
                <wp:wrapNone/>
                <wp:docPr id="957" name="自选图形 953"/>
                <wp:cNvGraphicFramePr/>
                <a:graphic xmlns:a="http://schemas.openxmlformats.org/drawingml/2006/main">
                  <a:graphicData uri="http://schemas.microsoft.com/office/word/2010/wordprocessingShape">
                    <wps:wsp>
                      <wps:cNvCnPr/>
                      <wps:spPr>
                        <a:xfrm rot="5400000" flipH="1" flipV="1">
                          <a:off x="0" y="0"/>
                          <a:ext cx="1918970" cy="1145540"/>
                        </a:xfrm>
                        <a:prstGeom prst="bentConnector3">
                          <a:avLst>
                            <a:gd name="adj1" fmla="val -38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953" o:spid="_x0000_s1026" o:spt="34" type="#_x0000_t34" style="position:absolute;left:0pt;flip:x y;margin-left:224.15pt;margin-top:41.3pt;height:90.2pt;width:151.1pt;rotation:5898240f;z-index:252963840;mso-width-relative:page;mso-height-relative:page;" filled="f" stroked="t" coordsize="21600,21600" o:gfxdata="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gTlgraAAAACgEAAA8AAAAAAAAAAQAgAAAAIgAAAGRycy9kb3ducmV2Lnht&#10;bFBLAQIUABQAAAAIAIdO4kB4SMqTMAIAAEUEAAAOAAAAAAAAAAEAIAAAACkBAABkcnMvZTJvRG9j&#10;LnhtbFBLBQYAAAAABgAGAFkBAADLBQAAAAA=&#10;" adj="-82">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9744" behindDoc="0" locked="0" layoutInCell="1" allowOverlap="1">
                <wp:simplePos x="0" y="0"/>
                <wp:positionH relativeFrom="column">
                  <wp:posOffset>2605405</wp:posOffset>
                </wp:positionH>
                <wp:positionV relativeFrom="paragraph">
                  <wp:posOffset>180975</wp:posOffset>
                </wp:positionV>
                <wp:extent cx="193675" cy="167640"/>
                <wp:effectExtent l="4445" t="4445" r="11430" b="18415"/>
                <wp:wrapNone/>
                <wp:docPr id="958" name="文本框 1135"/>
                <wp:cNvGraphicFramePr/>
                <a:graphic xmlns:a="http://schemas.openxmlformats.org/drawingml/2006/main">
                  <a:graphicData uri="http://schemas.microsoft.com/office/word/2010/wordprocessingShape">
                    <wps:wsp>
                      <wps:cNvSpPr txBox="1"/>
                      <wps:spPr>
                        <a:xfrm>
                          <a:off x="0" y="0"/>
                          <a:ext cx="193675" cy="167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a:graphicData>
                </a:graphic>
              </wp:anchor>
            </w:drawing>
          </mc:Choice>
          <mc:Fallback>
            <w:pict>
              <v:shape id="文本框 1135" o:spid="_x0000_s1026" o:spt="202" type="#_x0000_t202" style="position:absolute;left:0pt;margin-left:205.15pt;margin-top:14.25pt;height:13.2pt;width:15.25pt;z-index:252959744;mso-width-relative:page;mso-height-relative:page;" fillcolor="#FFFFFF" filled="t" stroked="t" coordsize="21600,21600" o:gfxdata="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6KIKTUAAAACQEA&#10;AA8AAAAAAAAAAQAgAAAAIgAAAGRycy9kb3ducmV2LnhtbFBLAQIUABQAAAAIAIdO4kCxnqqiHgIA&#10;AGYEAAAOAAAAAAAAAAEAIAAAACMBAABkcnMvZTJvRG9jLnhtbFBLBQYAAAAABgAGAFkBAACzBQAA&#10;AAA=&#10;">
                <v:fill on="t" focussize="0,0"/>
                <v:stroke color="#FFFFFF" joinstyle="miter"/>
                <v:imagedata o:title=""/>
                <o:lock v:ext="edit" aspectratio="f"/>
                <v:textbox inset="1mm,0mm,1mm,0mm">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rPr>
        <w:tab/>
      </w: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978176" behindDoc="0" locked="0" layoutInCell="1" allowOverlap="1">
                <wp:simplePos x="0" y="0"/>
                <wp:positionH relativeFrom="column">
                  <wp:posOffset>2515235</wp:posOffset>
                </wp:positionH>
                <wp:positionV relativeFrom="paragraph">
                  <wp:posOffset>7620</wp:posOffset>
                </wp:positionV>
                <wp:extent cx="4445" cy="152400"/>
                <wp:effectExtent l="35560" t="0" r="36195" b="0"/>
                <wp:wrapNone/>
                <wp:docPr id="959" name="直接箭头连接符 1889"/>
                <wp:cNvGraphicFramePr/>
                <a:graphic xmlns:a="http://schemas.openxmlformats.org/drawingml/2006/main">
                  <a:graphicData uri="http://schemas.microsoft.com/office/word/2010/wordprocessingShape">
                    <wps:wsp>
                      <wps:cNvCnPr/>
                      <wps:spPr>
                        <a:xfrm flipH="1">
                          <a:off x="0" y="0"/>
                          <a:ext cx="4445"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9" o:spid="_x0000_s1026" o:spt="32" type="#_x0000_t32" style="position:absolute;left:0pt;flip:x;margin-left:198.05pt;margin-top:0.6pt;height:12pt;width:0.35pt;z-index:252978176;mso-width-relative:page;mso-height-relative:page;" filled="f" stroked="t" coordsize="21600,21600" o:gfxdata="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fDR/9YAAAAIAQAADwAAAAAAAAAB&#10;ACAAAAAiAAAAZHJzL2Rvd25yZXYueG1sUEsBAhQAFAAAAAgAh07iQEkKYRESAgAAAQQAAA4AAAAA&#10;AAAAAQAgAAAAJQEAAGRycy9lMm9Eb2MueG1sUEsFBgAAAAAGAAYAWQEAAKk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955648" behindDoc="0" locked="0" layoutInCell="1" allowOverlap="1">
                <wp:simplePos x="0" y="0"/>
                <wp:positionH relativeFrom="column">
                  <wp:posOffset>1615440</wp:posOffset>
                </wp:positionH>
                <wp:positionV relativeFrom="paragraph">
                  <wp:posOffset>161290</wp:posOffset>
                </wp:positionV>
                <wp:extent cx="1861820" cy="323850"/>
                <wp:effectExtent l="4445" t="5080" r="19685" b="13970"/>
                <wp:wrapNone/>
                <wp:docPr id="960" name="Rectangle 49"/>
                <wp:cNvGraphicFramePr/>
                <a:graphic xmlns:a="http://schemas.openxmlformats.org/drawingml/2006/main">
                  <a:graphicData uri="http://schemas.microsoft.com/office/word/2010/wordprocessingShape">
                    <wps:wsp>
                      <wps:cNvSpPr/>
                      <wps:spPr>
                        <a:xfrm>
                          <a:off x="0" y="0"/>
                          <a:ext cx="186182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asciiTheme="minorEastAsia" w:hAnsiTheme="minorEastAsia"/>
                                <w:szCs w:val="21"/>
                              </w:rPr>
                            </w:pPr>
                            <w:r>
                              <w:rPr>
                                <w:rFonts w:hint="eastAsia" w:asciiTheme="minorEastAsia" w:hAnsiTheme="minorEastAsia"/>
                                <w:szCs w:val="21"/>
                              </w:rPr>
                              <w:t>教务处上报财务处（一上）</w:t>
                            </w:r>
                          </w:p>
                          <w:p>
                            <w:pPr>
                              <w:spacing w:line="260" w:lineRule="exact"/>
                              <w:ind w:firstLine="840" w:firstLineChars="400"/>
                              <w:rPr>
                                <w:rFonts w:asciiTheme="minorEastAsia" w:hAnsiTheme="minorEastAsia"/>
                                <w:szCs w:val="21"/>
                              </w:rPr>
                            </w:pPr>
                            <w:r>
                              <w:rPr>
                                <w:rFonts w:hint="eastAsia" w:asciiTheme="minorEastAsia" w:hAnsiTheme="minorEastAsia"/>
                                <w:szCs w:val="21"/>
                              </w:rPr>
                              <w:t>（5-6月）</w:t>
                            </w:r>
                          </w:p>
                          <w:p>
                            <w:pPr>
                              <w:rPr>
                                <w:sz w:val="24"/>
                              </w:rPr>
                            </w:pPr>
                          </w:p>
                        </w:txbxContent>
                      </wps:txbx>
                      <wps:bodyPr lIns="36000" tIns="0" rIns="36000" bIns="0" upright="1"/>
                    </wps:wsp>
                  </a:graphicData>
                </a:graphic>
              </wp:anchor>
            </w:drawing>
          </mc:Choice>
          <mc:Fallback>
            <w:pict>
              <v:rect id="Rectangle 49" o:spid="_x0000_s1026" o:spt="1" style="position:absolute;left:0pt;margin-left:127.2pt;margin-top:12.7pt;height:25.5pt;width:146.6pt;z-index:252955648;mso-width-relative:page;mso-height-relative:page;" fillcolor="#FFFFFF" filled="t" stroked="t" coordsize="21600,21600" o:gfxdata="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udVx2AAAAAkBAAAPAAAAAAAAAAEA&#10;IAAAACIAAABkcnMvZG93bnJldi54bWxQSwECFAAUAAAACACHTuJAlNtAHg8CAABbBAAADgAAAAAA&#10;AAABACAAAAAnAQAAZHJzL2Uyb0RvYy54bWxQSwUGAAAAAAYABgBZAQAAqAUAAAAA&#10;">
                <v:fill on="t" focussize="0,0"/>
                <v:stroke color="#000000" joinstyle="miter"/>
                <v:imagedata o:title=""/>
                <o:lock v:ext="edit" aspectratio="f"/>
                <v:textbox inset="1mm,0mm,1mm,0mm">
                  <w:txbxContent>
                    <w:p>
                      <w:pPr>
                        <w:spacing w:line="260" w:lineRule="exact"/>
                        <w:rPr>
                          <w:rFonts w:asciiTheme="minorEastAsia" w:hAnsiTheme="minorEastAsia"/>
                          <w:szCs w:val="21"/>
                        </w:rPr>
                      </w:pPr>
                      <w:r>
                        <w:rPr>
                          <w:rFonts w:hint="eastAsia" w:asciiTheme="minorEastAsia" w:hAnsiTheme="minorEastAsia"/>
                          <w:szCs w:val="21"/>
                        </w:rPr>
                        <w:t>教务处上报财务处（一上）</w:t>
                      </w:r>
                    </w:p>
                    <w:p>
                      <w:pPr>
                        <w:spacing w:line="260" w:lineRule="exact"/>
                        <w:ind w:firstLine="840" w:firstLineChars="400"/>
                        <w:rPr>
                          <w:rFonts w:asciiTheme="minorEastAsia" w:hAnsiTheme="minorEastAsia"/>
                          <w:szCs w:val="21"/>
                        </w:rPr>
                      </w:pPr>
                      <w:r>
                        <w:rPr>
                          <w:rFonts w:hint="eastAsia" w:asciiTheme="minorEastAsia" w:hAnsiTheme="minorEastAsia"/>
                          <w:szCs w:val="21"/>
                        </w:rPr>
                        <w:t>（5-6月）</w:t>
                      </w:r>
                    </w:p>
                    <w:p>
                      <w:pPr>
                        <w:rPr>
                          <w:sz w:val="24"/>
                        </w:rPr>
                      </w:pPr>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56640" behindDoc="0" locked="0" layoutInCell="1" allowOverlap="1">
                <wp:simplePos x="0" y="0"/>
                <wp:positionH relativeFrom="column">
                  <wp:posOffset>2287270</wp:posOffset>
                </wp:positionH>
                <wp:positionV relativeFrom="paragraph">
                  <wp:posOffset>5565140</wp:posOffset>
                </wp:positionV>
                <wp:extent cx="0" cy="190500"/>
                <wp:effectExtent l="38100" t="0" r="38100" b="0"/>
                <wp:wrapNone/>
                <wp:docPr id="1360" name="AutoShape 127"/>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27" o:spid="_x0000_s1026" o:spt="32" type="#_x0000_t32" style="position:absolute;left:0pt;margin-left:180.1pt;margin-top:438.2pt;height:15pt;width:0pt;z-index:252656640;mso-width-relative:page;mso-height-relative:page;" filled="f" stroked="t" coordsize="21600,21600" o:gfxdata="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eqsNkAAAALAQAADwAAAAAAAAABACAAAAAiAAAAZHJzL2Rvd25yZXYueG1s&#10;UEsBAhQAFAAAAAgAh07iQJuOy8X3AQAA8gMAAA4AAAAAAAAAAQAgAAAAKAEAAGRycy9lMm9Eb2Mu&#10;eG1sUEsFBgAAAAAGAAYAWQEAAJE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51520" behindDoc="0" locked="0" layoutInCell="1" allowOverlap="1">
                <wp:simplePos x="0" y="0"/>
                <wp:positionH relativeFrom="column">
                  <wp:posOffset>1632585</wp:posOffset>
                </wp:positionH>
                <wp:positionV relativeFrom="paragraph">
                  <wp:posOffset>5162550</wp:posOffset>
                </wp:positionV>
                <wp:extent cx="1313815" cy="402590"/>
                <wp:effectExtent l="4445" t="4445" r="15240" b="12065"/>
                <wp:wrapNone/>
                <wp:docPr id="1366" name="Rectangle 17"/>
                <wp:cNvGraphicFramePr/>
                <a:graphic xmlns:a="http://schemas.openxmlformats.org/drawingml/2006/main">
                  <a:graphicData uri="http://schemas.microsoft.com/office/word/2010/wordprocessingShape">
                    <wps:wsp>
                      <wps:cNvSpPr>
                        <a:spLocks noChangeArrowheads="1"/>
                      </wps:cNvSpPr>
                      <wps:spPr bwMode="auto">
                        <a:xfrm>
                          <a:off x="0" y="0"/>
                          <a:ext cx="1313815" cy="40259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教务处根据市教委评审意见，确定立项名单</w:t>
                            </w:r>
                          </w:p>
                          <w:p>
                            <w:pPr>
                              <w:jc w:val="left"/>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Rectangle 17" o:spid="_x0000_s1026" o:spt="1" style="position:absolute;left:0pt;margin-left:128.55pt;margin-top:406.5pt;height:31.7pt;width:103.45pt;z-index:252651520;mso-width-relative:page;mso-height-relative:page;" fillcolor="#FFFFFF" filled="t" stroked="t" coordsize="21600,21600" o:gfxdata="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6M1L9sAAAALAQAADwAAAAAAAAABACAAAAAiAAAAZHJzL2Rvd25yZXYueG1s&#10;UEsBAhQAFAAAAAgAh07iQBvknscuAgAAfwQAAA4AAAAAAAAAAQAgAAAAKgEAAGRycy9lMm9Eb2Mu&#10;eG1sUEsFBgAAAAAGAAYAWQEAAMo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教务处根据市教委评审意见，确定立项名单</w:t>
                      </w:r>
                    </w:p>
                    <w:p>
                      <w:pPr>
                        <w:jc w:val="left"/>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57664" behindDoc="0" locked="0" layoutInCell="1" allowOverlap="1">
                <wp:simplePos x="0" y="0"/>
                <wp:positionH relativeFrom="column">
                  <wp:posOffset>1595120</wp:posOffset>
                </wp:positionH>
                <wp:positionV relativeFrom="paragraph">
                  <wp:posOffset>6181725</wp:posOffset>
                </wp:positionV>
                <wp:extent cx="2073910" cy="256540"/>
                <wp:effectExtent l="5080" t="4445" r="16510" b="5715"/>
                <wp:wrapNone/>
                <wp:docPr id="1372" name="AutoShape 135"/>
                <wp:cNvGraphicFramePr/>
                <a:graphic xmlns:a="http://schemas.openxmlformats.org/drawingml/2006/main">
                  <a:graphicData uri="http://schemas.microsoft.com/office/word/2010/wordprocessingShape">
                    <wps:wsp>
                      <wps:cNvSpPr>
                        <a:spLocks noChangeArrowheads="1"/>
                      </wps:cNvSpPr>
                      <wps:spPr bwMode="auto">
                        <a:xfrm>
                          <a:off x="0" y="0"/>
                          <a:ext cx="2073910" cy="25654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学生从二级教学单位领取经费本</w:t>
                            </w:r>
                          </w:p>
                          <w:p/>
                          <w:p>
                            <w:pPr>
                              <w:rPr>
                                <w:szCs w:val="21"/>
                              </w:rPr>
                            </w:pPr>
                          </w:p>
                        </w:txbxContent>
                      </wps:txbx>
                      <wps:bodyPr rot="0" vert="horz" wrap="square" lIns="0" tIns="0" rIns="0" bIns="0" anchor="t" anchorCtr="0" upright="1">
                        <a:noAutofit/>
                      </wps:bodyPr>
                    </wps:wsp>
                  </a:graphicData>
                </a:graphic>
              </wp:anchor>
            </w:drawing>
          </mc:Choice>
          <mc:Fallback>
            <w:pict>
              <v:shape id="AutoShape 135" o:spid="_x0000_s1026" o:spt="116" type="#_x0000_t116" style="position:absolute;left:0pt;margin-left:125.6pt;margin-top:486.75pt;height:20.2pt;width:163.3pt;z-index:252657664;mso-width-relative:page;mso-height-relative:page;" fillcolor="#FFFFFF" filled="t" stroked="t" coordsize="21600,21600" o:gfxdata="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97CTv2gAAAAwBAAAPAAAAAAAAAAEAIAAAACIAAABkcnMvZG93&#10;bnJldi54bWxQSwECFAAUAAAACACHTuJAQMgCDjcCAACPBAAADgAAAAAAAAABACAAAAApAQAAZHJz&#10;L2Uyb0RvYy54bWxQSwUGAAAAAAYABgBZAQAA0gUAAAAA&#10;">
                <v:fill on="t" focussize="0,0"/>
                <v:stroke color="#000000" miterlimit="8" joinstyle="miter"/>
                <v:imagedata o:title=""/>
                <o:lock v:ext="edit" aspectratio="f"/>
                <v:textbox inset="0mm,0mm,0mm,0mm">
                  <w:txbxContent>
                    <w:p>
                      <w:pPr>
                        <w:jc w:val="center"/>
                        <w:rPr>
                          <w:szCs w:val="21"/>
                        </w:rPr>
                      </w:pPr>
                      <w:r>
                        <w:rPr>
                          <w:rFonts w:hint="eastAsia"/>
                          <w:szCs w:val="21"/>
                        </w:rPr>
                        <w:t>学生从二级教学单位领取经费本</w:t>
                      </w:r>
                    </w:p>
                    <w:p/>
                    <w:p>
                      <w:pPr>
                        <w:rPr>
                          <w:szCs w:val="21"/>
                        </w:rPr>
                      </w:pP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50496" behindDoc="0" locked="0" layoutInCell="1" allowOverlap="1">
                <wp:simplePos x="0" y="0"/>
                <wp:positionH relativeFrom="column">
                  <wp:posOffset>2629535</wp:posOffset>
                </wp:positionH>
                <wp:positionV relativeFrom="paragraph">
                  <wp:posOffset>5991225</wp:posOffset>
                </wp:positionV>
                <wp:extent cx="0" cy="190500"/>
                <wp:effectExtent l="38100" t="0" r="38100" b="0"/>
                <wp:wrapNone/>
                <wp:docPr id="1374" name="AutoShape 21"/>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flip:x;margin-left:207.05pt;margin-top:471.75pt;height:15pt;width:0pt;z-index:252650496;mso-width-relative:page;mso-height-relative:page;" filled="f" stroked="t" coordsize="21600,21600" o:gfxdata="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McK42AAAAAsBAAAPAAAAAAAAAAEAIAAAACIAAABkcnMvZG93bnJl&#10;di54bWxQSwECFAAUAAAACACHTuJATJGw2f0BAAD7AwAADgAAAAAAAAABACAAAAAn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53568" behindDoc="0" locked="0" layoutInCell="1" allowOverlap="1">
                <wp:simplePos x="0" y="0"/>
                <wp:positionH relativeFrom="column">
                  <wp:posOffset>1414780</wp:posOffset>
                </wp:positionH>
                <wp:positionV relativeFrom="paragraph">
                  <wp:posOffset>5764530</wp:posOffset>
                </wp:positionV>
                <wp:extent cx="2463165" cy="226695"/>
                <wp:effectExtent l="5080" t="4445" r="8255" b="16510"/>
                <wp:wrapNone/>
                <wp:docPr id="1377" name="Rectangle 51"/>
                <wp:cNvGraphicFramePr/>
                <a:graphic xmlns:a="http://schemas.openxmlformats.org/drawingml/2006/main">
                  <a:graphicData uri="http://schemas.microsoft.com/office/word/2010/wordprocessingShape">
                    <wps:wsp>
                      <wps:cNvSpPr>
                        <a:spLocks noChangeArrowheads="1"/>
                      </wps:cNvSpPr>
                      <wps:spPr bwMode="auto">
                        <a:xfrm>
                          <a:off x="0" y="0"/>
                          <a:ext cx="2463165" cy="22669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教务处发布正式立项通知、下拨50%经费</w:t>
                            </w:r>
                          </w:p>
                        </w:txbxContent>
                      </wps:txbx>
                      <wps:bodyPr rot="0" vert="horz" wrap="square" lIns="0" tIns="0" rIns="0" bIns="0" anchor="t" anchorCtr="0" upright="1">
                        <a:noAutofit/>
                      </wps:bodyPr>
                    </wps:wsp>
                  </a:graphicData>
                </a:graphic>
              </wp:anchor>
            </w:drawing>
          </mc:Choice>
          <mc:Fallback>
            <w:pict>
              <v:rect id="Rectangle 51" o:spid="_x0000_s1026" o:spt="1" style="position:absolute;left:0pt;margin-left:111.4pt;margin-top:453.9pt;height:17.85pt;width:193.95pt;z-index:252653568;mso-width-relative:page;mso-height-relative:page;" fillcolor="#FFFFFF" filled="t" stroked="t" coordsize="21600,21600" o:gfxdata="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dikstwAAAALAQAADwAAAAAAAAABACAAAAAiAAAAZHJzL2Rvd25yZXYueG1s&#10;UEsBAhQAFAAAAAgAh07iQFV0naktAgAAfwQAAA4AAAAAAAAAAQAgAAAAKwEAAGRycy9lMm9Eb2Mu&#10;eG1sUEsFBgAAAAAGAAYAWQEAAMo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教务处发布正式立项通知、下拨50%经费</w:t>
                      </w:r>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9472"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378" name="肘形连接符 1378"/>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2649472;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4yvW2gAAAA0BAAAPAAAAAAAAAAEA&#10;IAAAACIAAABkcnMvZG93bnJldi54bWxQSwECFAAUAAAACACHTuJAsEr0dkYCAABNBAAADgAAAAAA&#10;AAABACAAAAApAQAAZHJzL2Uyb0RvYy54bWxQSwUGAAAAAAYABgBZAQAA4QU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8448"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413" name="肘形连接符 1413"/>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2648448;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UTLjZAAAADQEAAA8AAAAAAAAAAQAg&#10;AAAAIgAAAGRycy9kb3ducmV2LnhtbFBLAQIUABQAAAAIAIdO4kC0x8EKRgIAAE0EAAAOAAAAAAAA&#10;AAEAIAAAACgBAABkcnMvZTJvRG9jLnhtbFBLBQYAAAAABgAGAFkBAADgBQ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7424"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490" name="肘形连接符 1490"/>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2647424;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2aqg3gAAAA0BAAAPAAAAAAAAAAEAIAAA&#10;ACIAAABkcnMvZG93bnJldi54bWxQSwECFAAUAAAACACHTuJA5D4ujz8CAABBBAAADgAAAAAAAAAB&#10;ACAAAAAtAQAAZHJzL2Uyb0RvYy54bWxQSwUGAAAAAAYABgBZAQAA3gU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6400"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961" name="文本框 1492"/>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492" o:spid="_x0000_s1026" o:spt="202" type="#_x0000_t202" style="position:absolute;left:0pt;margin-left:383.1pt;margin-top:642.9pt;height:23.65pt;width:27.1pt;z-index:252646400;mso-width-relative:page;mso-height-relative:page;" fillcolor="#FFFFFF"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y1FD2gAAAA0BAAAPAAAAAAAA&#10;AAEAIAAAACIAAABkcnMvZG93bnJldi54bWxQSwECFAAUAAAACACHTuJAVW4AHRACAABIBAAADgAA&#10;AAAAAAABACAAAAApAQAAZHJzL2Uyb0RvYy54bWxQSwUGAAAAAAYABgBZAQAAqwU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5376"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962" name="文本框 1493"/>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493" o:spid="_x0000_s1026" o:spt="202" type="#_x0000_t202" style="position:absolute;left:0pt;margin-left:212.25pt;margin-top:650.75pt;height:16.25pt;width:27.1pt;z-index:252645376;mso-width-relative:page;mso-height-relative:page;" fillcolor="#FFFFFF"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AT7Pb&#10;AAAADQEAAA8AAAAAAAAAAQAgAAAAIgAAAGRycy9kb3ducmV2LnhtbFBLAQIUABQAAAAIAIdO4kDg&#10;qtfCHQIAAGwEAAAOAAAAAAAAAAEAIAAAACoBAABkcnMvZTJvRG9jLnhtbFBLBQYAAAAABgAGAFkB&#10;AAC5BQ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4352"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500" name="菱形 1500"/>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2644352;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m2YDaAAAADQEAAA8AAAAAAAAAAQAg&#10;AAAAIgAAAGRycy9kb3ducmV2LnhtbFBLAQIUABQAAAAIAIdO4kD4+4PsRQIAAJEEAAAOAAAAAAAA&#10;AAEAIAAAACkBAABkcnMvZTJvRG9jLnhtbFBLBQYAAAAABgAGAFkBAADgBQ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3328"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504" name="肘形连接符 1504"/>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2643328;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UTLjZAAAADQEAAA8AAAAAAAAAAQAg&#10;AAAAIgAAAGRycy9kb3ducmV2LnhtbFBLAQIUABQAAAAIAIdO4kAUj4rpRgIAAE0EAAAOAAAAAAAA&#10;AAEAIAAAACgBAABkcnMvZTJvRG9jLnhtbFBLBQYAAAAABgAGAFkBAADgBQ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2304"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507" name="肘形连接符 1507"/>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2642304;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2aqg3gAAAA0BAAAPAAAAAAAAAAEAIAAA&#10;ACIAAABkcnMvZG93bnJldi54bWxQSwECFAAUAAAACACHTuJAwUhlAj8CAABBBAAADgAAAAAAAAAB&#10;ACAAAAAtAQAAZHJzL2Uyb0RvYy54bWxQSwUGAAAAAAYABgBZAQAA3gU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1280"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963" name="文本框 1516"/>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516" o:spid="_x0000_s1026" o:spt="202" type="#_x0000_t202" style="position:absolute;left:0pt;margin-left:383.1pt;margin-top:642.9pt;height:23.65pt;width:27.1pt;z-index:252641280;mso-width-relative:page;mso-height-relative:page;" fillcolor="#FFFFFF"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PLUUPaAAAADQEAAA8AAAAAAAAA&#10;AQAgAAAAIgAAAGRycy9kb3ducmV2LnhtbFBLAQIUABQAAAAIAIdO4kCwaQyODwIAAEgEAAAOAAAA&#10;AAAAAAEAIAAAACkBAABkcnMvZTJvRG9jLnhtbFBLBQYAAAAABgAGAFkBAACqBQ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40256"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964" name="文本框 1536"/>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536" o:spid="_x0000_s1026" o:spt="202" type="#_x0000_t202" style="position:absolute;left:0pt;margin-left:212.25pt;margin-top:650.75pt;height:16.25pt;width:27.1pt;z-index:252640256;mso-width-relative:page;mso-height-relative:page;" fillcolor="#FFFFFF"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xAT7Pb&#10;AAAADQEAAA8AAAAAAAAAAQAgAAAAIgAAAGRycy9kb3ducmV2LnhtbFBLAQIUABQAAAAIAIdO4kD2&#10;hvqnHQIAAGwEAAAOAAAAAAAAAAEAIAAAACoBAABkcnMvZTJvRG9jLnhtbFBLBQYAAAAABgAGAFkB&#10;AAC5BQ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2639232"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545" name="菱形 1545"/>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2639232;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m2YDaAAAADQEAAA8AAAAAAAAAAQAg&#10;AAAAIgAAAGRycy9kb3ducmV2LnhtbFBLAQIUABQAAAAIAIdO4kAzeveKRQIAAJEEAAAOAAAAAAAA&#10;AAEAIAAAACkBAABkcnMvZTJvRG9jLnhtbFBLBQYAAAAABgAGAFkBAADgBQAAAAA=&#10;">
                <v:fill on="t" focussize="0,0"/>
                <v:stroke color="#000000" miterlimit="8" joinstyle="miter"/>
                <v:imagedata o:title=""/>
                <o:lock v:ext="edit" aspectratio="f"/>
                <v:textbox>
                  <w:txbxContent>
                    <w:p>
                      <w:r>
                        <w:rPr>
                          <w:rFonts w:hint="eastAsia"/>
                        </w:rPr>
                        <w:t>是否通过</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7152" behindDoc="0" locked="0" layoutInCell="1" allowOverlap="1">
                <wp:simplePos x="0" y="0"/>
                <wp:positionH relativeFrom="column">
                  <wp:posOffset>2541270</wp:posOffset>
                </wp:positionH>
                <wp:positionV relativeFrom="paragraph">
                  <wp:posOffset>90805</wp:posOffset>
                </wp:positionV>
                <wp:extent cx="5080" cy="152400"/>
                <wp:effectExtent l="35560" t="0" r="35560" b="0"/>
                <wp:wrapNone/>
                <wp:docPr id="965" name="直接箭头连接符 1888"/>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8" o:spid="_x0000_s1026" o:spt="32" type="#_x0000_t32" style="position:absolute;left:0pt;flip:x;margin-left:200.1pt;margin-top:7.15pt;height:12pt;width:0.4pt;z-index:252977152;mso-width-relative:page;mso-height-relative:page;" filled="f" stroked="t" coordsize="21600,21600" o:gfxdata="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CFeCNgAAAAJAQAADwAAAAAA&#10;AAABACAAAAAiAAAAZHJzL2Rvd25yZXYueG1sUEsBAhQAFAAAAAgAh07iQKAwCKkTAgAAAQQAAA4A&#10;AAAAAAAAAQAgAAAAJw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58720" behindDoc="0" locked="0" layoutInCell="1" allowOverlap="1">
                <wp:simplePos x="0" y="0"/>
                <wp:positionH relativeFrom="column">
                  <wp:posOffset>1457960</wp:posOffset>
                </wp:positionH>
                <wp:positionV relativeFrom="paragraph">
                  <wp:posOffset>45085</wp:posOffset>
                </wp:positionV>
                <wp:extent cx="2152015" cy="330200"/>
                <wp:effectExtent l="4445" t="4445" r="15240" b="8255"/>
                <wp:wrapNone/>
                <wp:docPr id="966" name="矩形 1155"/>
                <wp:cNvGraphicFramePr/>
                <a:graphic xmlns:a="http://schemas.openxmlformats.org/drawingml/2006/main">
                  <a:graphicData uri="http://schemas.microsoft.com/office/word/2010/wordprocessingShape">
                    <wps:wsp>
                      <wps:cNvSpPr/>
                      <wps:spPr>
                        <a:xfrm>
                          <a:off x="0" y="0"/>
                          <a:ext cx="2152015"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asciiTheme="minorEastAsia" w:hAnsiTheme="minorEastAsia"/>
                                <w:szCs w:val="21"/>
                              </w:rPr>
                            </w:pPr>
                            <w:r>
                              <w:rPr>
                                <w:rFonts w:hint="eastAsia" w:asciiTheme="minorEastAsia" w:hAnsiTheme="minorEastAsia"/>
                                <w:szCs w:val="21"/>
                              </w:rPr>
                              <w:t>预算委员会调整经费额度（一下）</w:t>
                            </w:r>
                          </w:p>
                          <w:p>
                            <w:pPr>
                              <w:spacing w:line="260" w:lineRule="exact"/>
                              <w:ind w:firstLine="1050" w:firstLineChars="500"/>
                              <w:rPr>
                                <w:rFonts w:asciiTheme="minorEastAsia" w:hAnsiTheme="minorEastAsia"/>
                                <w:szCs w:val="21"/>
                              </w:rPr>
                            </w:pPr>
                            <w:r>
                              <w:rPr>
                                <w:rFonts w:hint="eastAsia" w:asciiTheme="minorEastAsia" w:hAnsiTheme="minorEastAsia"/>
                                <w:szCs w:val="21"/>
                              </w:rPr>
                              <w:t>（10-11月）</w:t>
                            </w:r>
                          </w:p>
                          <w:p>
                            <w:pPr>
                              <w:rPr>
                                <w:sz w:val="24"/>
                              </w:rPr>
                            </w:pPr>
                          </w:p>
                        </w:txbxContent>
                      </wps:txbx>
                      <wps:bodyPr lIns="36000" tIns="0" rIns="36000" bIns="0" upright="1"/>
                    </wps:wsp>
                  </a:graphicData>
                </a:graphic>
              </wp:anchor>
            </w:drawing>
          </mc:Choice>
          <mc:Fallback>
            <w:pict>
              <v:rect id="矩形 1155" o:spid="_x0000_s1026" o:spt="1" style="position:absolute;left:0pt;margin-left:114.8pt;margin-top:3.55pt;height:26pt;width:169.45pt;z-index:252958720;mso-width-relative:page;mso-height-relative:page;" fillcolor="#FFFFFF" filled="t" stroked="t" coordsize="21600,21600" o:gfxdata="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1WcU2AAAAAgBAAAPAAAA&#10;AAAAAAEAIAAAACIAAABkcnMvZG93bnJldi54bWxQSwECFAAUAAAACACHTuJAcaTlrxUCAABaBAAA&#10;DgAAAAAAAAABACAAAAAnAQAAZHJzL2Uyb0RvYy54bWxQSwUGAAAAAAYABgBZAQAArgUAAAAA&#10;">
                <v:fill on="t" focussize="0,0"/>
                <v:stroke color="#000000" joinstyle="miter"/>
                <v:imagedata o:title=""/>
                <o:lock v:ext="edit" aspectratio="f"/>
                <v:textbox inset="1mm,0mm,1mm,0mm">
                  <w:txbxContent>
                    <w:p>
                      <w:pPr>
                        <w:spacing w:line="260" w:lineRule="exact"/>
                        <w:rPr>
                          <w:rFonts w:asciiTheme="minorEastAsia" w:hAnsiTheme="minorEastAsia"/>
                          <w:szCs w:val="21"/>
                        </w:rPr>
                      </w:pPr>
                      <w:r>
                        <w:rPr>
                          <w:rFonts w:hint="eastAsia" w:asciiTheme="minorEastAsia" w:hAnsiTheme="minorEastAsia"/>
                          <w:szCs w:val="21"/>
                        </w:rPr>
                        <w:t>预算委员会调整经费额度（一下）</w:t>
                      </w:r>
                    </w:p>
                    <w:p>
                      <w:pPr>
                        <w:spacing w:line="260" w:lineRule="exact"/>
                        <w:ind w:firstLine="1050" w:firstLineChars="500"/>
                        <w:rPr>
                          <w:rFonts w:asciiTheme="minorEastAsia" w:hAnsiTheme="minorEastAsia"/>
                          <w:szCs w:val="21"/>
                        </w:rPr>
                      </w:pPr>
                      <w:r>
                        <w:rPr>
                          <w:rFonts w:hint="eastAsia" w:asciiTheme="minorEastAsia" w:hAnsiTheme="minorEastAsia"/>
                          <w:szCs w:val="21"/>
                        </w:rPr>
                        <w:t>（10-11月）</w:t>
                      </w:r>
                    </w:p>
                    <w:p>
                      <w:pPr>
                        <w:rPr>
                          <w:sz w:val="24"/>
                        </w:rPr>
                      </w:pPr>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6128" behindDoc="0" locked="0" layoutInCell="1" allowOverlap="1">
                <wp:simplePos x="0" y="0"/>
                <wp:positionH relativeFrom="column">
                  <wp:posOffset>2536825</wp:posOffset>
                </wp:positionH>
                <wp:positionV relativeFrom="paragraph">
                  <wp:posOffset>180975</wp:posOffset>
                </wp:positionV>
                <wp:extent cx="4445" cy="151765"/>
                <wp:effectExtent l="35560" t="0" r="36195" b="635"/>
                <wp:wrapNone/>
                <wp:docPr id="967" name="直接箭头连接符 1887"/>
                <wp:cNvGraphicFramePr/>
                <a:graphic xmlns:a="http://schemas.openxmlformats.org/drawingml/2006/main">
                  <a:graphicData uri="http://schemas.microsoft.com/office/word/2010/wordprocessingShape">
                    <wps:wsp>
                      <wps:cNvCnPr/>
                      <wps:spPr>
                        <a:xfrm flipH="1">
                          <a:off x="0" y="0"/>
                          <a:ext cx="4445" cy="1517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7" o:spid="_x0000_s1026" o:spt="32" type="#_x0000_t32" style="position:absolute;left:0pt;flip:x;margin-left:199.75pt;margin-top:14.25pt;height:11.95pt;width:0.35pt;z-index:252976128;mso-width-relative:page;mso-height-relative:page;" filled="f" stroked="t" coordsize="21600,21600" o:gfxdata="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hl6ZLZAAAACQEAAA8AAAAAAAAA&#10;AQAgAAAAIgAAAGRycy9kb3ducmV2LnhtbFBLAQIUABQAAAAIAIdO4kAUtzOuEAIAAAEEAAAOAAAA&#10;AAAAAAEAIAAAACgBAABkcnMvZTJvRG9jLnhtbFBLBQYAAAAABgAGAFkBAACq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68960" behindDoc="0" locked="0" layoutInCell="1" allowOverlap="1">
                <wp:simplePos x="0" y="0"/>
                <wp:positionH relativeFrom="column">
                  <wp:posOffset>1437640</wp:posOffset>
                </wp:positionH>
                <wp:positionV relativeFrom="paragraph">
                  <wp:posOffset>131445</wp:posOffset>
                </wp:positionV>
                <wp:extent cx="2220595" cy="421640"/>
                <wp:effectExtent l="4445" t="4445" r="22860" b="12065"/>
                <wp:wrapNone/>
                <wp:docPr id="968" name="矩形 1157"/>
                <wp:cNvGraphicFramePr/>
                <a:graphic xmlns:a="http://schemas.openxmlformats.org/drawingml/2006/main">
                  <a:graphicData uri="http://schemas.microsoft.com/office/word/2010/wordprocessingShape">
                    <wps:wsp>
                      <wps:cNvSpPr/>
                      <wps:spPr>
                        <a:xfrm>
                          <a:off x="0" y="0"/>
                          <a:ext cx="2220595" cy="421640"/>
                        </a:xfrm>
                        <a:prstGeom prst="rect">
                          <a:avLst/>
                        </a:prstGeom>
                        <a:noFill/>
                        <a:ln w="9525" cap="flat" cmpd="sng">
                          <a:solidFill>
                            <a:srgbClr val="000000"/>
                          </a:solidFill>
                          <a:prstDash val="solid"/>
                          <a:miter/>
                          <a:headEnd type="none" w="med" len="med"/>
                          <a:tailEnd type="triangle" w="med" len="med"/>
                        </a:ln>
                      </wps:spPr>
                      <wps:txbx>
                        <w:txbxContent>
                          <w:p>
                            <w:pPr>
                              <w:spacing w:before="62" w:beforeLines="20" w:after="93" w:afterLines="30"/>
                              <w:rPr>
                                <w:rFonts w:asciiTheme="minorEastAsia" w:hAnsiTheme="minorEastAsia"/>
                                <w:szCs w:val="21"/>
                              </w:rPr>
                            </w:pPr>
                            <w:r>
                              <w:rPr>
                                <w:rFonts w:hint="eastAsia" w:asciiTheme="minorEastAsia" w:hAnsiTheme="minorEastAsia"/>
                                <w:szCs w:val="21"/>
                              </w:rPr>
                              <w:t>教务处根据学校拟下达的经费额度与各部门协调后确定项目名单</w:t>
                            </w:r>
                          </w:p>
                        </w:txbxContent>
                      </wps:txbx>
                      <wps:bodyPr lIns="36000" tIns="0" rIns="36000" bIns="0" upright="1"/>
                    </wps:wsp>
                  </a:graphicData>
                </a:graphic>
              </wp:anchor>
            </w:drawing>
          </mc:Choice>
          <mc:Fallback>
            <w:pict>
              <v:rect id="矩形 1157" o:spid="_x0000_s1026" o:spt="1" style="position:absolute;left:0pt;margin-left:113.2pt;margin-top:10.35pt;height:33.2pt;width:174.85pt;z-index:252968960;mso-width-relative:page;mso-height-relative:page;" filled="f" stroked="t" coordsize="21600,21600" o:gfxdata="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Ut3XAAAACQEA&#10;AA8AAAAAAAAAAQAgAAAAIgAAAGRycy9kb3ducmV2LnhtbFBLAQIUABQAAAAIAIdO4kDqmJQgGwIA&#10;ADUEAAAOAAAAAAAAAAEAIAAAACYBAABkcnMvZTJvRG9jLnhtbFBLBQYAAAAABgAGAFkBAACzBQAA&#10;AAA=&#10;">
                <v:fill on="f" focussize="0,0"/>
                <v:stroke color="#000000" joinstyle="miter" endarrow="block"/>
                <v:imagedata o:title=""/>
                <o:lock v:ext="edit" aspectratio="f"/>
                <v:textbox inset="1mm,0mm,1mm,0mm">
                  <w:txbxContent>
                    <w:p>
                      <w:pPr>
                        <w:spacing w:before="62" w:beforeLines="20" w:after="93" w:afterLines="30"/>
                        <w:rPr>
                          <w:rFonts w:asciiTheme="minorEastAsia" w:hAnsiTheme="minorEastAsia"/>
                          <w:szCs w:val="21"/>
                        </w:rPr>
                      </w:pPr>
                      <w:r>
                        <w:rPr>
                          <w:rFonts w:hint="eastAsia" w:asciiTheme="minorEastAsia" w:hAnsiTheme="minorEastAsia"/>
                          <w:szCs w:val="21"/>
                        </w:rPr>
                        <w:t>教务处根据学校拟下达的经费额度与各部门协调后确定项目名单</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5104" behindDoc="0" locked="0" layoutInCell="1" allowOverlap="1">
                <wp:simplePos x="0" y="0"/>
                <wp:positionH relativeFrom="column">
                  <wp:posOffset>2524760</wp:posOffset>
                </wp:positionH>
                <wp:positionV relativeFrom="paragraph">
                  <wp:posOffset>156845</wp:posOffset>
                </wp:positionV>
                <wp:extent cx="5080" cy="152400"/>
                <wp:effectExtent l="35560" t="0" r="35560" b="0"/>
                <wp:wrapNone/>
                <wp:docPr id="969" name="直接箭头连接符 1886"/>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6" o:spid="_x0000_s1026" o:spt="32" type="#_x0000_t32" style="position:absolute;left:0pt;flip:x;margin-left:198.8pt;margin-top:12.35pt;height:12pt;width:0.4pt;z-index:252975104;mso-width-relative:page;mso-height-relative:page;" filled="f" stroked="t" coordsize="21600,21600" o:gfxdata="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ASbtoAAAAJAQAADwAA&#10;AAAAAAABACAAAAAiAAAAZHJzL2Rvd25yZXYueG1sUEsBAhQAFAAAAAgAh07iQDoQHMwUAgAAAQQA&#10;AA4AAAAAAAAAAQAgAAAAKQ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64864" behindDoc="0" locked="0" layoutInCell="1" allowOverlap="1">
                <wp:simplePos x="0" y="0"/>
                <wp:positionH relativeFrom="column">
                  <wp:posOffset>3415665</wp:posOffset>
                </wp:positionH>
                <wp:positionV relativeFrom="paragraph">
                  <wp:posOffset>175260</wp:posOffset>
                </wp:positionV>
                <wp:extent cx="284480" cy="207010"/>
                <wp:effectExtent l="4445" t="4445" r="15875" b="17145"/>
                <wp:wrapNone/>
                <wp:docPr id="970" name="Text Box 163"/>
                <wp:cNvGraphicFramePr/>
                <a:graphic xmlns:a="http://schemas.openxmlformats.org/drawingml/2006/main">
                  <a:graphicData uri="http://schemas.microsoft.com/office/word/2010/wordprocessingShape">
                    <wps:wsp>
                      <wps:cNvSpPr txBox="1"/>
                      <wps:spPr>
                        <a:xfrm>
                          <a:off x="0" y="0"/>
                          <a:ext cx="284480"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a:graphicData>
                </a:graphic>
              </wp:anchor>
            </w:drawing>
          </mc:Choice>
          <mc:Fallback>
            <w:pict>
              <v:shape id="Text Box 163" o:spid="_x0000_s1026" o:spt="202" type="#_x0000_t202" style="position:absolute;left:0pt;margin-left:268.95pt;margin-top:13.8pt;height:16.3pt;width:22.4pt;z-index:252964864;mso-width-relative:page;mso-height-relative:page;" fillcolor="#FFFFFF" filled="t" stroked="t" coordsize="21600,21600" o:gfxdata="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rU09dQAAAAJAQAADwAAAAAAAAABACAAAAAiAAAA&#10;ZHJzL2Rvd25yZXYueG1sUEsBAhQAFAAAAAgAh07iQHAuJ6wLAgAAZAQAAA4AAAAAAAAAAQAgAAAA&#10;IwEAAGRycy9lMm9Eb2MueG1sUEsFBgAAAAAGAAYAWQEAAKAFAAAAAA==&#10;">
                <v:fill on="t" focussize="0,0"/>
                <v:stroke color="#FFFFFF" joinstyle="miter"/>
                <v:imagedata o:title=""/>
                <o:lock v:ext="edit" aspectratio="f"/>
                <v:textbox inset="1mm,0mm,1mm,0mm">
                  <w:txbxContent>
                    <w:p>
                      <w:pPr>
                        <w:rPr>
                          <w:szCs w:val="21"/>
                        </w:rPr>
                      </w:pPr>
                      <w:r>
                        <w:rPr>
                          <w:rFonts w:hint="eastAsia"/>
                          <w:szCs w:val="21"/>
                        </w:rPr>
                        <w:t>否</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65888" behindDoc="0" locked="0" layoutInCell="1" allowOverlap="1">
                <wp:simplePos x="0" y="0"/>
                <wp:positionH relativeFrom="column">
                  <wp:posOffset>1799590</wp:posOffset>
                </wp:positionH>
                <wp:positionV relativeFrom="paragraph">
                  <wp:posOffset>111125</wp:posOffset>
                </wp:positionV>
                <wp:extent cx="1437005" cy="342265"/>
                <wp:effectExtent l="20320" t="5080" r="28575" b="14605"/>
                <wp:wrapNone/>
                <wp:docPr id="971" name="自选图形 1160"/>
                <wp:cNvGraphicFramePr/>
                <a:graphic xmlns:a="http://schemas.openxmlformats.org/drawingml/2006/main">
                  <a:graphicData uri="http://schemas.microsoft.com/office/word/2010/wordprocessingShape">
                    <wps:wsp>
                      <wps:cNvSpPr/>
                      <wps:spPr>
                        <a:xfrm>
                          <a:off x="0" y="0"/>
                          <a:ext cx="1437005" cy="342265"/>
                        </a:xfrm>
                        <a:prstGeom prst="diamond">
                          <a:avLst/>
                        </a:prstGeom>
                        <a:noFill/>
                        <a:ln w="9525" cap="flat" cmpd="sng">
                          <a:solidFill>
                            <a:srgbClr val="000000"/>
                          </a:solidFill>
                          <a:prstDash val="solid"/>
                          <a:miter/>
                          <a:headEnd type="none" w="med" len="med"/>
                          <a:tailEnd type="triangle" w="med" len="med"/>
                        </a:ln>
                      </wps:spPr>
                      <wps:txbx>
                        <w:txbxContent>
                          <w:p>
                            <w:pPr>
                              <w:rPr>
                                <w:rFonts w:asciiTheme="minorEastAsia" w:hAnsiTheme="minorEastAsia"/>
                                <w:szCs w:val="21"/>
                              </w:rPr>
                            </w:pPr>
                            <w:r>
                              <w:rPr>
                                <w:rFonts w:hint="eastAsia" w:asciiTheme="minorEastAsia" w:hAnsiTheme="minorEastAsia"/>
                                <w:szCs w:val="21"/>
                              </w:rPr>
                              <w:t>是否通过</w:t>
                            </w:r>
                          </w:p>
                        </w:txbxContent>
                      </wps:txbx>
                      <wps:bodyPr lIns="36000" tIns="0" rIns="36000" bIns="0" upright="1"/>
                    </wps:wsp>
                  </a:graphicData>
                </a:graphic>
              </wp:anchor>
            </w:drawing>
          </mc:Choice>
          <mc:Fallback>
            <w:pict>
              <v:shape id="自选图形 1160" o:spid="_x0000_s1026" o:spt="4" type="#_x0000_t4" style="position:absolute;left:0pt;margin-left:141.7pt;margin-top:8.75pt;height:26.95pt;width:113.15pt;z-index:252965888;mso-width-relative:page;mso-height-relative:page;" filled="f" stroked="t" coordsize="21600,21600" o:gfxdata="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LXnV7aAAAACQEAAA8AAAAAAAAAAQAgAAAAIgAAAGRycy9kb3ducmV2LnhtbFBLAQIUABQA&#10;AAAIAIdO4kDlgx3dJwIAAD4EAAAOAAAAAAAAAAEAIAAAACkBAABkcnMvZTJvRG9jLnhtbFBLBQYA&#10;AAAABgAGAFkBAADCBQAAAAA=&#10;">
                <v:fill on="f" focussize="0,0"/>
                <v:stroke color="#000000" joinstyle="miter" endarrow="block"/>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是否通过</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4080" behindDoc="0" locked="0" layoutInCell="1" allowOverlap="1">
                <wp:simplePos x="0" y="0"/>
                <wp:positionH relativeFrom="column">
                  <wp:posOffset>2518410</wp:posOffset>
                </wp:positionH>
                <wp:positionV relativeFrom="paragraph">
                  <wp:posOffset>62230</wp:posOffset>
                </wp:positionV>
                <wp:extent cx="5080" cy="152400"/>
                <wp:effectExtent l="35560" t="0" r="35560" b="0"/>
                <wp:wrapNone/>
                <wp:docPr id="972" name="直接箭头连接符 1883"/>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3" o:spid="_x0000_s1026" o:spt="32" type="#_x0000_t32" style="position:absolute;left:0pt;flip:x;margin-left:198.3pt;margin-top:4.9pt;height:12pt;width:0.4pt;z-index:252974080;mso-width-relative:page;mso-height-relative:page;" filled="f" stroked="t" coordsize="21600,21600" o:gfxdata="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8DXaNgAAAAIAQAADwAAAAAA&#10;AAABACAAAAAiAAAAZHJzL2Rvd25yZXYueG1sUEsBAhQAFAAAAAgAh07iQCLYLQETAgAAAQQAAA4A&#10;AAAAAAAAAQAgAAAAJw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62816" behindDoc="0" locked="0" layoutInCell="1" allowOverlap="1">
                <wp:simplePos x="0" y="0"/>
                <wp:positionH relativeFrom="column">
                  <wp:posOffset>2571750</wp:posOffset>
                </wp:positionH>
                <wp:positionV relativeFrom="paragraph">
                  <wp:posOffset>40640</wp:posOffset>
                </wp:positionV>
                <wp:extent cx="318135" cy="168275"/>
                <wp:effectExtent l="5080" t="4445" r="19685" b="17780"/>
                <wp:wrapNone/>
                <wp:docPr id="973" name="文本框 652"/>
                <wp:cNvGraphicFramePr/>
                <a:graphic xmlns:a="http://schemas.openxmlformats.org/drawingml/2006/main">
                  <a:graphicData uri="http://schemas.microsoft.com/office/word/2010/wordprocessingShape">
                    <wps:wsp>
                      <wps:cNvSpPr txBox="1"/>
                      <wps:spPr>
                        <a:xfrm>
                          <a:off x="0" y="0"/>
                          <a:ext cx="318135" cy="1682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a:graphicData>
                </a:graphic>
              </wp:anchor>
            </w:drawing>
          </mc:Choice>
          <mc:Fallback>
            <w:pict>
              <v:shape id="文本框 652" o:spid="_x0000_s1026" o:spt="202" type="#_x0000_t202" style="position:absolute;left:0pt;margin-left:202.5pt;margin-top:3.2pt;height:13.25pt;width:25.05pt;z-index:252962816;mso-width-relative:page;mso-height-relative:page;" fillcolor="#FFFFFF" filled="t" stroked="t" coordsize="21600,21600" o:gfxdata="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6ZCl0wAAAAgBAAAP&#10;AAAAAAAAAAEAIAAAACIAAABkcnMvZG93bnJldi54bWxQSwECFAAUAAAACACHTuJAD59b3R0CAABl&#10;BAAADgAAAAAAAAABACAAAAAiAQAAZHJzL2Uyb0RvYy54bWxQSwUGAAAAAAYABgBZAQAAsQUAAAAA&#10;">
                <v:fill on="t" focussize="0,0"/>
                <v:stroke color="#FFFFFF" joinstyle="miter"/>
                <v:imagedata o:title=""/>
                <o:lock v:ext="edit" aspectratio="f"/>
                <v:textbox inset="1mm,0mm,1mm,0mm">
                  <w:txbxContent>
                    <w:p>
                      <w:pPr>
                        <w:rPr>
                          <w:szCs w:val="21"/>
                        </w:rPr>
                      </w:pPr>
                      <w:r>
                        <w:rPr>
                          <w:rFonts w:hint="eastAsia"/>
                          <w:szCs w:val="21"/>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47456" behindDoc="0" locked="0" layoutInCell="1" allowOverlap="1">
                <wp:simplePos x="0" y="0"/>
                <wp:positionH relativeFrom="column">
                  <wp:posOffset>1499870</wp:posOffset>
                </wp:positionH>
                <wp:positionV relativeFrom="paragraph">
                  <wp:posOffset>17145</wp:posOffset>
                </wp:positionV>
                <wp:extent cx="2073910" cy="214630"/>
                <wp:effectExtent l="5080" t="4445" r="16510" b="9525"/>
                <wp:wrapNone/>
                <wp:docPr id="974" name="矩形 1163"/>
                <wp:cNvGraphicFramePr/>
                <a:graphic xmlns:a="http://schemas.openxmlformats.org/drawingml/2006/main">
                  <a:graphicData uri="http://schemas.microsoft.com/office/word/2010/wordprocessingShape">
                    <wps:wsp>
                      <wps:cNvSpPr/>
                      <wps:spPr>
                        <a:xfrm>
                          <a:off x="0" y="0"/>
                          <a:ext cx="2073910" cy="214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部门组织调整预算，交教务处</w:t>
                            </w:r>
                          </w:p>
                        </w:txbxContent>
                      </wps:txbx>
                      <wps:bodyPr lIns="36000" tIns="0" rIns="36000" bIns="0" upright="1"/>
                    </wps:wsp>
                  </a:graphicData>
                </a:graphic>
              </wp:anchor>
            </w:drawing>
          </mc:Choice>
          <mc:Fallback>
            <w:pict>
              <v:rect id="矩形 1163" o:spid="_x0000_s1026" o:spt="1" style="position:absolute;left:0pt;margin-left:118.1pt;margin-top:1.35pt;height:16.9pt;width:163.3pt;z-index:252947456;mso-width-relative:page;mso-height-relative:page;" fillcolor="#FFFFFF" filled="t" stroked="t" coordsize="21600,21600" o:gfxdata="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jYFq9cAAAAI&#10;AQAADwAAAAAAAAABACAAAAAiAAAAZHJzL2Rvd25yZXYueG1sUEsBAhQAFAAAAAgAh07iQM8EiYwd&#10;AgAAWgQAAA4AAAAAAAAAAQAgAAAAJgEAAGRycy9lMm9Eb2MueG1sUEsFBgAAAAAGAAYAWQEAALUF&#10;AAAAAA==&#10;">
                <v:fill on="t" focussize="0,0"/>
                <v:stroke color="#000000"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部门组织调整预算，交教务处</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3056" behindDoc="0" locked="0" layoutInCell="1" allowOverlap="1">
                <wp:simplePos x="0" y="0"/>
                <wp:positionH relativeFrom="column">
                  <wp:posOffset>2524760</wp:posOffset>
                </wp:positionH>
                <wp:positionV relativeFrom="paragraph">
                  <wp:posOffset>38100</wp:posOffset>
                </wp:positionV>
                <wp:extent cx="5080" cy="152400"/>
                <wp:effectExtent l="35560" t="0" r="35560" b="0"/>
                <wp:wrapNone/>
                <wp:docPr id="976" name="直接箭头连接符 1882"/>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2" o:spid="_x0000_s1026" o:spt="32" type="#_x0000_t32" style="position:absolute;left:0pt;flip:x;margin-left:198.8pt;margin-top:3pt;height:12pt;width:0.4pt;z-index:252973056;mso-width-relative:page;mso-height-relative:page;" filled="f" stroked="t" coordsize="21600,21600" o:gfxdata="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GZXXYAAAACAEAAA8AAAAA&#10;AAAAAQAgAAAAIgAAAGRycy9kb3ducmV2LnhtbFBLAQIUABQAAAAIAIdO4kBwjVH2FAIAAAEEAAAO&#10;AAAAAAAAAAEAIAAAACc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951552" behindDoc="0" locked="0" layoutInCell="1" allowOverlap="1">
                <wp:simplePos x="0" y="0"/>
                <wp:positionH relativeFrom="column">
                  <wp:posOffset>1594485</wp:posOffset>
                </wp:positionH>
                <wp:positionV relativeFrom="paragraph">
                  <wp:posOffset>189230</wp:posOffset>
                </wp:positionV>
                <wp:extent cx="1824990" cy="335915"/>
                <wp:effectExtent l="4445" t="4445" r="18415" b="21590"/>
                <wp:wrapNone/>
                <wp:docPr id="977" name="Rectangle 117"/>
                <wp:cNvGraphicFramePr/>
                <a:graphic xmlns:a="http://schemas.openxmlformats.org/drawingml/2006/main">
                  <a:graphicData uri="http://schemas.microsoft.com/office/word/2010/wordprocessingShape">
                    <wps:wsp>
                      <wps:cNvSpPr/>
                      <wps:spPr>
                        <a:xfrm>
                          <a:off x="0" y="0"/>
                          <a:ext cx="1824990" cy="335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asciiTheme="minorEastAsia" w:hAnsiTheme="minorEastAsia"/>
                                <w:szCs w:val="21"/>
                              </w:rPr>
                            </w:pPr>
                            <w:r>
                              <w:rPr>
                                <w:rFonts w:hint="eastAsia" w:asciiTheme="minorEastAsia" w:hAnsiTheme="minorEastAsia"/>
                                <w:szCs w:val="21"/>
                              </w:rPr>
                              <w:t>教务处上报财务处（二上）</w:t>
                            </w:r>
                          </w:p>
                          <w:p>
                            <w:pPr>
                              <w:spacing w:line="260" w:lineRule="exact"/>
                              <w:jc w:val="center"/>
                              <w:rPr>
                                <w:rFonts w:asciiTheme="minorEastAsia" w:hAnsiTheme="minorEastAsia"/>
                                <w:szCs w:val="21"/>
                              </w:rPr>
                            </w:pPr>
                            <w:r>
                              <w:rPr>
                                <w:rFonts w:asciiTheme="minorEastAsia" w:hAnsiTheme="minorEastAsia"/>
                                <w:szCs w:val="21"/>
                              </w:rPr>
                              <w:t>（10-11</w:t>
                            </w:r>
                            <w:r>
                              <w:rPr>
                                <w:rFonts w:hint="eastAsia" w:asciiTheme="minorEastAsia" w:hAnsiTheme="minorEastAsia"/>
                                <w:szCs w:val="21"/>
                              </w:rPr>
                              <w:t>月</w:t>
                            </w:r>
                            <w:r>
                              <w:rPr>
                                <w:rFonts w:asciiTheme="minorEastAsia" w:hAnsiTheme="minorEastAsia"/>
                                <w:szCs w:val="21"/>
                              </w:rPr>
                              <w:t>）</w:t>
                            </w:r>
                          </w:p>
                          <w:p/>
                        </w:txbxContent>
                      </wps:txbx>
                      <wps:bodyPr lIns="36000" tIns="0" rIns="36000" bIns="0" upright="1"/>
                    </wps:wsp>
                  </a:graphicData>
                </a:graphic>
              </wp:anchor>
            </w:drawing>
          </mc:Choice>
          <mc:Fallback>
            <w:pict>
              <v:rect id="Rectangle 117" o:spid="_x0000_s1026" o:spt="1" style="position:absolute;left:0pt;margin-left:125.55pt;margin-top:14.9pt;height:26.45pt;width:143.7pt;z-index:252951552;mso-width-relative:page;mso-height-relative:page;" fillcolor="#FFFFFF" filled="t" stroked="t" coordsize="21600,21600" o:gfxdata="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LP+g2AAAAAkBAAAPAAAAAAAAAAEA&#10;IAAAACIAAABkcnMvZG93bnJldi54bWxQSwECFAAUAAAACACHTuJAmVHUwQ8CAABcBAAADgAAAAAA&#10;AAABACAAAAAnAQAAZHJzL2Uyb0RvYy54bWxQSwUGAAAAAAYABgBZAQAAqAUAAAAA&#10;">
                <v:fill on="t" focussize="0,0"/>
                <v:stroke color="#000000" joinstyle="miter"/>
                <v:imagedata o:title=""/>
                <o:lock v:ext="edit" aspectratio="f"/>
                <v:textbox inset="1mm,0mm,1mm,0mm">
                  <w:txbxContent>
                    <w:p>
                      <w:pPr>
                        <w:spacing w:line="260" w:lineRule="exact"/>
                        <w:jc w:val="center"/>
                        <w:rPr>
                          <w:rFonts w:asciiTheme="minorEastAsia" w:hAnsiTheme="minorEastAsia"/>
                          <w:szCs w:val="21"/>
                        </w:rPr>
                      </w:pPr>
                      <w:r>
                        <w:rPr>
                          <w:rFonts w:hint="eastAsia" w:asciiTheme="minorEastAsia" w:hAnsiTheme="minorEastAsia"/>
                          <w:szCs w:val="21"/>
                        </w:rPr>
                        <w:t>教务处上报财务处（二上）</w:t>
                      </w:r>
                    </w:p>
                    <w:p>
                      <w:pPr>
                        <w:spacing w:line="260" w:lineRule="exact"/>
                        <w:jc w:val="center"/>
                        <w:rPr>
                          <w:rFonts w:asciiTheme="minorEastAsia" w:hAnsiTheme="minorEastAsia"/>
                          <w:szCs w:val="21"/>
                        </w:rPr>
                      </w:pPr>
                      <w:r>
                        <w:rPr>
                          <w:rFonts w:asciiTheme="minorEastAsia" w:hAnsiTheme="minorEastAsia"/>
                          <w:szCs w:val="21"/>
                        </w:rPr>
                        <w:t>（10-11</w:t>
                      </w:r>
                      <w:r>
                        <w:rPr>
                          <w:rFonts w:hint="eastAsia" w:asciiTheme="minorEastAsia" w:hAnsiTheme="minorEastAsia"/>
                          <w:szCs w:val="21"/>
                        </w:rPr>
                        <w:t>月</w:t>
                      </w:r>
                      <w:r>
                        <w:rPr>
                          <w:rFonts w:asciiTheme="minorEastAsia" w:hAnsiTheme="minorEastAsia"/>
                          <w:szCs w:val="21"/>
                        </w:rPr>
                        <w:t>）</w:t>
                      </w:r>
                    </w:p>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2032" behindDoc="0" locked="0" layoutInCell="1" allowOverlap="1">
                <wp:simplePos x="0" y="0"/>
                <wp:positionH relativeFrom="column">
                  <wp:posOffset>2524760</wp:posOffset>
                </wp:positionH>
                <wp:positionV relativeFrom="paragraph">
                  <wp:posOffset>129540</wp:posOffset>
                </wp:positionV>
                <wp:extent cx="5080" cy="152400"/>
                <wp:effectExtent l="35560" t="0" r="35560" b="0"/>
                <wp:wrapNone/>
                <wp:docPr id="978" name="直接箭头连接符 1881"/>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81" o:spid="_x0000_s1026" o:spt="32" type="#_x0000_t32" style="position:absolute;left:0pt;flip:x;margin-left:198.8pt;margin-top:10.2pt;height:12pt;width:0.4pt;z-index:252972032;mso-width-relative:page;mso-height-relative:page;" filled="f" stroked="t" coordsize="21600,21600" o:gfxdata="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sEU2gAAAAkBAAAPAAAA&#10;AAAAAAEAIAAAACIAAABkcnMvZG93bnJldi54bWxQSwECFAAUAAAACACHTuJAahlPABMCAAABBAAA&#10;DgAAAAAAAAABACAAAAAp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42336" behindDoc="0" locked="0" layoutInCell="1" allowOverlap="1">
                <wp:simplePos x="0" y="0"/>
                <wp:positionH relativeFrom="column">
                  <wp:posOffset>1574165</wp:posOffset>
                </wp:positionH>
                <wp:positionV relativeFrom="paragraph">
                  <wp:posOffset>82550</wp:posOffset>
                </wp:positionV>
                <wp:extent cx="1929765" cy="226060"/>
                <wp:effectExtent l="4445" t="4445" r="8890" b="17145"/>
                <wp:wrapNone/>
                <wp:docPr id="979" name="Rectangle 5"/>
                <wp:cNvGraphicFramePr/>
                <a:graphic xmlns:a="http://schemas.openxmlformats.org/drawingml/2006/main">
                  <a:graphicData uri="http://schemas.microsoft.com/office/word/2010/wordprocessingShape">
                    <wps:wsp>
                      <wps:cNvSpPr/>
                      <wps:spPr>
                        <a:xfrm>
                          <a:off x="0" y="0"/>
                          <a:ext cx="1929765" cy="226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szCs w:val="21"/>
                              </w:rPr>
                            </w:pPr>
                            <w:r>
                              <w:rPr>
                                <w:rFonts w:hint="eastAsia" w:asciiTheme="minorEastAsia" w:hAnsiTheme="minorEastAsia"/>
                                <w:szCs w:val="21"/>
                              </w:rPr>
                              <w:t>财务处下达经费额度（二下）</w:t>
                            </w:r>
                          </w:p>
                          <w:p/>
                        </w:txbxContent>
                      </wps:txbx>
                      <wps:bodyPr lIns="36000" tIns="0" rIns="36000" bIns="0" upright="1"/>
                    </wps:wsp>
                  </a:graphicData>
                </a:graphic>
              </wp:anchor>
            </w:drawing>
          </mc:Choice>
          <mc:Fallback>
            <w:pict>
              <v:rect id="Rectangle 5" o:spid="_x0000_s1026" o:spt="1" style="position:absolute;left:0pt;margin-left:123.95pt;margin-top:6.5pt;height:17.8pt;width:151.95pt;z-index:252942336;mso-width-relative:page;mso-height-relative:page;" fillcolor="#FFFFFF" filled="t" stroked="t" coordsize="21600,21600" o:gfxdata="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1J/bXAAAACQEAAA8AAAAAAAAAAQAg&#10;AAAAIgAAAGRycy9kb3ducmV2LnhtbFBLAQIUABQAAAAIAIdO4kDowG0VDwIAAFoEAAAOAAAAAAAA&#10;AAEAIAAAACYBAABkcnMvZTJvRG9jLnhtbFBLBQYAAAAABgAGAFkBAACnBQAAAAA=&#10;">
                <v:fill on="t" focussize="0,0"/>
                <v:stroke color="#000000"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财务处下达经费额度（二下）</w:t>
                      </w:r>
                    </w:p>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71008" behindDoc="0" locked="0" layoutInCell="1" allowOverlap="1">
                <wp:simplePos x="0" y="0"/>
                <wp:positionH relativeFrom="column">
                  <wp:posOffset>2534285</wp:posOffset>
                </wp:positionH>
                <wp:positionV relativeFrom="paragraph">
                  <wp:posOffset>111125</wp:posOffset>
                </wp:positionV>
                <wp:extent cx="5080" cy="152400"/>
                <wp:effectExtent l="35560" t="0" r="35560" b="0"/>
                <wp:wrapNone/>
                <wp:docPr id="980" name="直接箭头连接符 1875"/>
                <wp:cNvGraphicFramePr/>
                <a:graphic xmlns:a="http://schemas.openxmlformats.org/drawingml/2006/main">
                  <a:graphicData uri="http://schemas.microsoft.com/office/word/2010/wordprocessingShape">
                    <wps:wsp>
                      <wps:cNvCnPr/>
                      <wps:spPr>
                        <a:xfrm flipH="1">
                          <a:off x="0" y="0"/>
                          <a:ext cx="50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75" o:spid="_x0000_s1026" o:spt="32" type="#_x0000_t32" style="position:absolute;left:0pt;flip:x;margin-left:199.55pt;margin-top:8.75pt;height:12pt;width:0.4pt;z-index:252971008;mso-width-relative:page;mso-height-relative:page;" filled="f" stroked="t" coordsize="21600,21600" o:gfxdata="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VUX3YAAAACQEAAA8AAAAAAAAA&#10;AQAgAAAAIgAAAGRycy9kb3ducmV2LnhtbFBLAQIUABQAAAAIAIdO4kDff1smEQIAAAEEAAAOAAAA&#10;AAAAAAEAIAAAACcBAABkcnMvZTJvRG9jLnhtbFBLBQYAAAAABgAGAFkBAACq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954624" behindDoc="0" locked="0" layoutInCell="1" allowOverlap="1">
                <wp:simplePos x="0" y="0"/>
                <wp:positionH relativeFrom="column">
                  <wp:posOffset>2254250</wp:posOffset>
                </wp:positionH>
                <wp:positionV relativeFrom="paragraph">
                  <wp:posOffset>65405</wp:posOffset>
                </wp:positionV>
                <wp:extent cx="610235" cy="253365"/>
                <wp:effectExtent l="5080" t="4445" r="13335" b="8890"/>
                <wp:wrapNone/>
                <wp:docPr id="984" name="Rectangle 9"/>
                <wp:cNvGraphicFramePr/>
                <a:graphic xmlns:a="http://schemas.openxmlformats.org/drawingml/2006/main">
                  <a:graphicData uri="http://schemas.microsoft.com/office/word/2010/wordprocessingShape">
                    <wps:wsp>
                      <wps:cNvSpPr/>
                      <wps:spPr>
                        <a:xfrm>
                          <a:off x="0" y="0"/>
                          <a:ext cx="610235" cy="25336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Theme="minorEastAsia" w:hAnsiTheme="minorEastAsia"/>
                                <w:szCs w:val="21"/>
                              </w:rPr>
                            </w:pPr>
                            <w:r>
                              <w:rPr>
                                <w:rFonts w:hint="eastAsia" w:asciiTheme="minorEastAsia" w:hAnsiTheme="minorEastAsia"/>
                                <w:szCs w:val="21"/>
                              </w:rPr>
                              <w:t>立项</w:t>
                            </w:r>
                          </w:p>
                        </w:txbxContent>
                      </wps:txbx>
                      <wps:bodyPr lIns="36000" tIns="0" rIns="36000" bIns="0" upright="1"/>
                    </wps:wsp>
                  </a:graphicData>
                </a:graphic>
              </wp:anchor>
            </w:drawing>
          </mc:Choice>
          <mc:Fallback>
            <w:pict>
              <v:shape id="Rectangle 9" o:spid="_x0000_s1026" o:spt="116" type="#_x0000_t116" style="position:absolute;left:0pt;margin-left:177.5pt;margin-top:5.15pt;height:19.95pt;width:48.05pt;z-index:252954624;mso-width-relative:page;mso-height-relative:page;" fillcolor="#FFFFFF" filled="t" stroked="t" coordsize="21600,21600" o:gfxdata="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YJjdgAAAAJAQAADwAA&#10;AAAAAAABACAAAAAiAAAAZHJzL2Rvd25yZXYueG1sUEsBAhQAFAAAAAgAh07iQBxcYN8WAgAAaAQA&#10;AA4AAAAAAAAAAQAgAAAAJwEAAGRycy9lMm9Eb2MueG1sUEsFBgAAAAAGAAYAWQEAAK8FAAAAAA==&#10;">
                <v:fill on="t" focussize="0,0"/>
                <v:stroke color="#000000" joinstyle="miter"/>
                <v:imagedata o:title=""/>
                <o:lock v:ext="edit" aspectratio="f"/>
                <v:textbox inset="1mm,0mm,1mm,0mm">
                  <w:txbxContent>
                    <w:p>
                      <w:pPr>
                        <w:ind w:firstLine="210" w:firstLineChars="100"/>
                        <w:rPr>
                          <w:rFonts w:asciiTheme="minorEastAsia" w:hAnsiTheme="minorEastAsia"/>
                          <w:szCs w:val="21"/>
                        </w:rPr>
                      </w:pPr>
                      <w:r>
                        <w:rPr>
                          <w:rFonts w:hint="eastAsia" w:asciiTheme="minorEastAsia" w:hAnsiTheme="minorEastAsia"/>
                          <w:szCs w:val="21"/>
                        </w:rPr>
                        <w:t>立项</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2652544" behindDoc="0" locked="0" layoutInCell="1" allowOverlap="1">
                <wp:simplePos x="0" y="0"/>
                <wp:positionH relativeFrom="column">
                  <wp:posOffset>2559050</wp:posOffset>
                </wp:positionH>
                <wp:positionV relativeFrom="paragraph">
                  <wp:posOffset>128270</wp:posOffset>
                </wp:positionV>
                <wp:extent cx="0" cy="190500"/>
                <wp:effectExtent l="38100" t="0" r="38100" b="0"/>
                <wp:wrapNone/>
                <wp:docPr id="1367" name="AutoShape 18"/>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01.5pt;margin-top:10.1pt;height:15pt;width:0pt;z-index:252652544;mso-width-relative:page;mso-height-relative:page;" filled="f" stroked="t" coordsize="21600,21600" o:gfxdata="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T6OE2AAAAAkBAAAPAAAAAAAAAAEAIAAAACIAAABkcnMvZG93bnJldi54bWxQ&#10;SwECFAAUAAAACACHTuJA7V2DW/cBAADxAwAADgAAAAAAAAABACAAAAAnAQAAZHJzL2Uyb0RvYy54&#10;bWxQSwUGAAAAAAYABgBZAQAAkA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2655616" behindDoc="0" locked="0" layoutInCell="1" allowOverlap="1">
                <wp:simplePos x="0" y="0"/>
                <wp:positionH relativeFrom="column">
                  <wp:posOffset>1604645</wp:posOffset>
                </wp:positionH>
                <wp:positionV relativeFrom="paragraph">
                  <wp:posOffset>125730</wp:posOffset>
                </wp:positionV>
                <wp:extent cx="1903095" cy="384810"/>
                <wp:effectExtent l="24130" t="5080" r="34925" b="10160"/>
                <wp:wrapNone/>
                <wp:docPr id="1357" name="AutoShape 113"/>
                <wp:cNvGraphicFramePr/>
                <a:graphic xmlns:a="http://schemas.openxmlformats.org/drawingml/2006/main">
                  <a:graphicData uri="http://schemas.microsoft.com/office/word/2010/wordprocessingShape">
                    <wps:wsp>
                      <wps:cNvSpPr>
                        <a:spLocks noChangeArrowheads="1"/>
                      </wps:cNvSpPr>
                      <wps:spPr bwMode="auto">
                        <a:xfrm>
                          <a:off x="0" y="0"/>
                          <a:ext cx="1903095" cy="38481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是否市级项目？</w:t>
                            </w:r>
                          </w:p>
                        </w:txbxContent>
                      </wps:txbx>
                      <wps:bodyPr rot="0" vert="horz" wrap="square" lIns="0" tIns="0" rIns="0" bIns="0" anchor="t" anchorCtr="0" upright="1">
                        <a:noAutofit/>
                      </wps:bodyPr>
                    </wps:wsp>
                  </a:graphicData>
                </a:graphic>
              </wp:anchor>
            </w:drawing>
          </mc:Choice>
          <mc:Fallback>
            <w:pict>
              <v:shape id="AutoShape 113" o:spid="_x0000_s1026" o:spt="4" type="#_x0000_t4" style="position:absolute;left:0pt;margin-left:126.35pt;margin-top:9.9pt;height:30.3pt;width:149.85pt;z-index:252655616;mso-width-relative:page;mso-height-relative:page;" filled="f" stroked="t" coordsize="21600,21600" o:gfxdata="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cxQ8fXAAAACQEAAA8AAAAAAAAAAQAgAAAA&#10;IgAAAGRycy9kb3ducmV2LnhtbFBLAQIUABQAAAAIAIdO4kB+jSn6RQIAAIgEAAAOAAAAAAAAAAEA&#10;IAAAACYBAABkcnMvZTJvRG9jLnhtbFBLBQYAAAAABgAGAFkBAADdBQ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是否市级项目？</w:t>
                      </w:r>
                    </w:p>
                  </w:txbxContent>
                </v:textbox>
              </v:shape>
            </w:pict>
          </mc:Fallback>
        </mc:AlternateContent>
      </w:r>
    </w:p>
    <w:p>
      <w:pPr>
        <w:pStyle w:val="48"/>
        <w:rPr>
          <w:color w:val="auto"/>
        </w:rPr>
      </w:pPr>
      <w:r>
        <w:rPr>
          <w:rFonts w:hint="eastAsia"/>
          <w:color w:val="auto"/>
        </w:rPr>
        <w:t xml:space="preserve"> </w:t>
      </w:r>
      <w:bookmarkStart w:id="292" w:name="_Toc23281"/>
      <w:r>
        <w:rPr>
          <w:rFonts w:hint="eastAsia"/>
          <w:color w:val="auto"/>
        </w:rPr>
        <w:t>“大学生创新创业活动计划”项目申请立项工作流程</w:t>
      </w:r>
      <w:bookmarkEnd w:id="292"/>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名</w:t>
      </w:r>
      <w:r>
        <w:rPr>
          <w:rFonts w:hint="eastAsia" w:asciiTheme="majorEastAsia" w:hAnsiTheme="majorEastAsia" w:eastAsiaTheme="majorEastAsia"/>
          <w:b/>
          <w:sz w:val="24"/>
        </w:rPr>
        <w:t xml:space="preserve">    </w:t>
      </w:r>
      <w:r>
        <w:rPr>
          <w:rFonts w:asciiTheme="majorEastAsia" w:hAnsiTheme="majorEastAsia" w:eastAsiaTheme="majorEastAsia"/>
          <w:b/>
          <w:sz w:val="24"/>
        </w:rPr>
        <w:t>称</w:t>
      </w:r>
      <w:r>
        <w:rPr>
          <w:rFonts w:hint="eastAsia" w:asciiTheme="majorEastAsia" w:hAnsiTheme="majorEastAsia" w:eastAsiaTheme="majorEastAsia"/>
          <w:b/>
          <w:sz w:val="24"/>
        </w:rPr>
        <w:t xml:space="preserve">： </w:t>
      </w:r>
      <w:r>
        <w:rPr>
          <w:rFonts w:hint="eastAsia" w:asciiTheme="majorEastAsia" w:hAnsiTheme="majorEastAsia" w:eastAsiaTheme="majorEastAsia" w:cstheme="minorEastAsia"/>
          <w:sz w:val="24"/>
        </w:rPr>
        <w:t>“大</w:t>
      </w:r>
      <w:r>
        <w:rPr>
          <w:rFonts w:hint="eastAsia" w:asciiTheme="majorEastAsia" w:hAnsiTheme="majorEastAsia" w:eastAsiaTheme="majorEastAsia"/>
          <w:sz w:val="24"/>
        </w:rPr>
        <w:t>学生创新创业活动计划”项目申请立项流程</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负责单位</w:t>
      </w:r>
      <w:r>
        <w:rPr>
          <w:rFonts w:hint="eastAsia" w:asciiTheme="majorEastAsia" w:hAnsiTheme="majorEastAsia" w:eastAsiaTheme="majorEastAsia"/>
          <w:b/>
          <w:sz w:val="24"/>
        </w:rPr>
        <w:t xml:space="preserve">：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《上海第二工业大学“大学生创新创业活动计划“项目管理办法》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在校本专科学生、指导教师</w:t>
      </w:r>
    </w:p>
    <w:p>
      <w:pPr>
        <w:spacing w:line="440" w:lineRule="exact"/>
        <w:ind w:firstLine="1800" w:firstLineChars="750"/>
        <w:rPr>
          <w:rFonts w:asciiTheme="majorEastAsia" w:hAnsiTheme="majorEastAsia" w:eastAsiaTheme="majorEastAsia"/>
          <w:sz w:val="24"/>
        </w:rPr>
      </w:pPr>
      <w:r>
        <w:rPr>
          <w:rFonts w:hint="eastAsia" w:asciiTheme="majorEastAsia" w:hAnsiTheme="majorEastAsia" w:eastAsiaTheme="majorEastAsia"/>
          <w:sz w:val="24"/>
        </w:rPr>
        <w:t>（上海市大学生创新项目、校级（三小制作）项目）</w:t>
      </w:r>
    </w:p>
    <w:p>
      <w:pPr>
        <w:tabs>
          <w:tab w:val="center" w:pos="4309"/>
          <w:tab w:val="right" w:pos="8619"/>
        </w:tabs>
        <w:spacing w:line="440" w:lineRule="exact"/>
        <w:ind w:right="-313" w:rightChars="-149"/>
        <w:jc w:val="left"/>
        <w:rPr>
          <w:rFonts w:ascii="华文细黑" w:hAnsi="华文细黑" w:eastAsia="华文细黑" w:cs="Times New Roman"/>
          <w:b/>
          <w:sz w:val="28"/>
          <w:szCs w:val="28"/>
        </w:rPr>
      </w:pPr>
      <w:r>
        <w:rPr>
          <w:rFonts w:ascii="华文细黑" w:hAnsi="华文细黑" w:eastAsia="华文细黑" w:cs="Times New Roman"/>
          <w:b/>
          <w:sz w:val="28"/>
          <w:szCs w:val="28"/>
        </w:rPr>
        <mc:AlternateContent>
          <mc:Choice Requires="wps">
            <w:drawing>
              <wp:anchor distT="0" distB="0" distL="114300" distR="114300" simplePos="0" relativeHeight="251897856"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217" name="肘形连接符 1217"/>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1897856;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eMr1toAAAANAQAADwAAAAAAAAAB&#10;ACAAAAAiAAAAZHJzL2Rvd25yZXYueG1sUEsBAhQAFAAAAAgAh07iQCuuyoBHAgAATQQAAA4AAAAA&#10;AAAAAQAgAAAAKQEAAGRycy9lMm9Eb2MueG1sUEsFBgAAAAAGAAYAWQEAAOIFAAAAAA==&#10;" adj="-222">
                <v:fill on="f" focussize="0,0"/>
                <v:stroke color="#000000" miterlimit="8" joinstyle="miter" endarrow="block"/>
                <v:imagedata o:title=""/>
                <o:lock v:ext="edit" aspectratio="f"/>
              </v:shape>
            </w:pict>
          </mc:Fallback>
        </mc:AlternateContent>
      </w:r>
      <w:r>
        <w:rPr>
          <w:rFonts w:hint="eastAsia" w:ascii="华文细黑" w:hAnsi="华文细黑" w:eastAsia="华文细黑" w:cs="Times New Roman"/>
          <w:b/>
          <w:sz w:val="28"/>
          <w:szCs w:val="28"/>
        </w:rPr>
        <w:t>二．流程图</w:t>
      </w:r>
    </w:p>
    <w:p>
      <w:pPr>
        <w:spacing w:line="460" w:lineRule="exact"/>
        <w:rPr>
          <w:rFonts w:asciiTheme="majorEastAsia" w:hAnsiTheme="majorEastAsia" w:eastAsiaTheme="majorEastAsia"/>
          <w:sz w:val="24"/>
        </w:rPr>
      </w:pPr>
    </w:p>
    <w:p>
      <w:pPr>
        <w:widowControl/>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1995136" behindDoc="0" locked="0" layoutInCell="1" allowOverlap="1">
                <wp:simplePos x="0" y="0"/>
                <wp:positionH relativeFrom="column">
                  <wp:posOffset>2242185</wp:posOffset>
                </wp:positionH>
                <wp:positionV relativeFrom="paragraph">
                  <wp:posOffset>5383530</wp:posOffset>
                </wp:positionV>
                <wp:extent cx="0" cy="190500"/>
                <wp:effectExtent l="38100" t="0" r="38100" b="0"/>
                <wp:wrapNone/>
                <wp:docPr id="1214" name="直接箭头连接符 1214"/>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76.55pt;margin-top:423.9pt;height:15pt;width:0pt;z-index:251995136;mso-width-relative:page;mso-height-relative:page;" filled="f" stroked="t" coordsize="21600,21600" o:gfxdata="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5WTnZAAAACwEAAA8A&#10;AAAAAAAAAQAgAAAAIgAAAGRycy9kb3ducmV2LnhtbFBLAQIUABQAAAAIAIdO4kBOscMJFgIAAP8D&#10;AAAOAAAAAAAAAAEAIAAAACgBAABkcnMvZTJvRG9jLnhtbFBLBQYAAAAABgAGAFkBAACw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899904" behindDoc="0" locked="0" layoutInCell="1" allowOverlap="1">
                <wp:simplePos x="0" y="0"/>
                <wp:positionH relativeFrom="column">
                  <wp:posOffset>334010</wp:posOffset>
                </wp:positionH>
                <wp:positionV relativeFrom="paragraph">
                  <wp:posOffset>3477260</wp:posOffset>
                </wp:positionV>
                <wp:extent cx="1835150" cy="418465"/>
                <wp:effectExtent l="5080" t="5080" r="7620" b="14605"/>
                <wp:wrapNone/>
                <wp:docPr id="1212" name="矩形 1212"/>
                <wp:cNvGraphicFramePr/>
                <a:graphic xmlns:a="http://schemas.openxmlformats.org/drawingml/2006/main">
                  <a:graphicData uri="http://schemas.microsoft.com/office/word/2010/wordprocessingShape">
                    <wps:wsp>
                      <wps:cNvSpPr>
                        <a:spLocks noChangeArrowheads="1"/>
                      </wps:cNvSpPr>
                      <wps:spPr bwMode="auto">
                        <a:xfrm>
                          <a:off x="0" y="0"/>
                          <a:ext cx="1835150" cy="418465"/>
                        </a:xfrm>
                        <a:prstGeom prst="rect">
                          <a:avLst/>
                        </a:prstGeom>
                        <a:solidFill>
                          <a:srgbClr val="FFFFFF"/>
                        </a:solidFill>
                        <a:ln w="9525">
                          <a:solidFill>
                            <a:srgbClr val="000000"/>
                          </a:solidFill>
                          <a:miter lim="800000"/>
                        </a:ln>
                        <a:effectLst/>
                      </wps:spPr>
                      <wps:txbx>
                        <w:txbxContent>
                          <w:p>
                            <w:r>
                              <w:rPr>
                                <w:rFonts w:hint="eastAsia" w:asciiTheme="minorEastAsia" w:hAnsiTheme="minorEastAsia"/>
                                <w:szCs w:val="21"/>
                              </w:rPr>
                              <w:t>教务处根据排序表、推荐意见及教委资助额度划出项目清单</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6.3pt;margin-top:273.8pt;height:32.95pt;width:144.5pt;z-index:251899904;mso-width-relative:page;mso-height-relative:page;" fillcolor="#FFFFFF" filled="t" stroked="t" coordsize="21600,21600" o:gfxdata="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L6G7ZAAAACgEAAA8AAAAAAAAAAQAgAAAAIgAAAGRy&#10;cy9kb3ducmV2LnhtbFBLAQIUABQAAAAIAIdO4kC1XMQePQIAAIYEAAAOAAAAAAAAAAEAIAAAACgB&#10;AABkcnMvZTJvRG9jLnhtbFBLBQYAAAAABgAGAFkBAADXBQAAAAA=&#10;">
                <v:fill on="t" focussize="0,0"/>
                <v:stroke color="#000000" miterlimit="8" joinstyle="miter"/>
                <v:imagedata o:title=""/>
                <o:lock v:ext="edit" aspectratio="f"/>
                <v:textbox inset="1mm,0mm,1mm,0mm">
                  <w:txbxContent>
                    <w:p>
                      <w:r>
                        <w:rPr>
                          <w:rFonts w:hint="eastAsia" w:asciiTheme="minorEastAsia" w:hAnsiTheme="minorEastAsia"/>
                          <w:szCs w:val="21"/>
                        </w:rPr>
                        <w:t>教务处根据排序表、推荐意见及教委资助额度划出项目清单</w:t>
                      </w:r>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53152" behindDoc="0" locked="0" layoutInCell="1" allowOverlap="1">
                <wp:simplePos x="0" y="0"/>
                <wp:positionH relativeFrom="column">
                  <wp:posOffset>1251585</wp:posOffset>
                </wp:positionH>
                <wp:positionV relativeFrom="paragraph">
                  <wp:posOffset>2582545</wp:posOffset>
                </wp:positionV>
                <wp:extent cx="589915" cy="389890"/>
                <wp:effectExtent l="40005" t="4445" r="17780" b="5715"/>
                <wp:wrapNone/>
                <wp:docPr id="1211" name="肘形连接符 1211"/>
                <wp:cNvGraphicFramePr/>
                <a:graphic xmlns:a="http://schemas.openxmlformats.org/drawingml/2006/main">
                  <a:graphicData uri="http://schemas.microsoft.com/office/word/2010/wordprocessingShape">
                    <wps:wsp>
                      <wps:cNvCnPr>
                        <a:cxnSpLocks noChangeShapeType="1"/>
                      </wps:cNvCnPr>
                      <wps:spPr bwMode="auto">
                        <a:xfrm rot="10800000" flipV="1">
                          <a:off x="0" y="0"/>
                          <a:ext cx="589915" cy="389890"/>
                        </a:xfrm>
                        <a:prstGeom prst="bentConnector3">
                          <a:avLst>
                            <a:gd name="adj1" fmla="val 10031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98.55pt;margin-top:203.35pt;height:30.7pt;width:46.45pt;rotation:11796480f;z-index:251953152;mso-width-relative:page;mso-height-relative:page;" filled="f" stroked="t" coordsize="21600,21600" o:gfxdata="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goax1wAAAAsBAAAPAAAAAAAAAAEAIAAA&#10;ACIAAABkcnMvZG93bnJldi54bWxQSwECFAAUAAAACACHTuJAC8X+EEYCAABOBAAADgAAAAAAAAAB&#10;ACAAAAAmAQAAZHJzL2Uyb0RvYy54bWxQSwUGAAAAAAYABgBZAQAA3gUAAAAA&#10;" adj="21669">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02976" behindDoc="0" locked="0" layoutInCell="1" allowOverlap="1">
                <wp:simplePos x="0" y="0"/>
                <wp:positionH relativeFrom="column">
                  <wp:posOffset>1674495</wp:posOffset>
                </wp:positionH>
                <wp:positionV relativeFrom="paragraph">
                  <wp:posOffset>555625</wp:posOffset>
                </wp:positionV>
                <wp:extent cx="2172335" cy="424180"/>
                <wp:effectExtent l="4445" t="5080" r="13970" b="8890"/>
                <wp:wrapNone/>
                <wp:docPr id="1209" name="矩形 1209"/>
                <wp:cNvGraphicFramePr/>
                <a:graphic xmlns:a="http://schemas.openxmlformats.org/drawingml/2006/main">
                  <a:graphicData uri="http://schemas.microsoft.com/office/word/2010/wordprocessingShape">
                    <wps:wsp>
                      <wps:cNvSpPr>
                        <a:spLocks noChangeArrowheads="1"/>
                      </wps:cNvSpPr>
                      <wps:spPr bwMode="auto">
                        <a:xfrm>
                          <a:off x="0" y="0"/>
                          <a:ext cx="2172335" cy="42418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w:t>
                            </w:r>
                            <w:r>
                              <w:rPr>
                                <w:rFonts w:hint="eastAsia" w:ascii="宋体" w:hAnsi="宋体" w:eastAsia="宋体" w:cs="宋体"/>
                                <w:szCs w:val="21"/>
                              </w:rPr>
                              <w:t>陆“个人门户</w:t>
                            </w:r>
                            <w:r>
                              <w:rPr>
                                <w:rFonts w:hint="eastAsia" w:ascii="宋体" w:hAnsi="宋体" w:cs="Times New Roman"/>
                              </w:rPr>
                              <w:t>-教务系统”</w:t>
                            </w:r>
                            <w:r>
                              <w:rPr>
                                <w:rFonts w:hint="eastAsia" w:asciiTheme="minorEastAsia" w:hAnsiTheme="minorEastAsia"/>
                                <w:szCs w:val="21"/>
                              </w:rPr>
                              <w:t>在线填报申请书（选择市级或校级）</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85pt;margin-top:43.75pt;height:33.4pt;width:171.05pt;z-index:251902976;mso-width-relative:page;mso-height-relative:page;" fillcolor="#FFFFFF" filled="t" stroked="t" coordsize="21600,21600" o:gfxdata="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yJDw2wAAAAoBAAAPAAAAAAAAAAEAIAAAACIAAABkcnMv&#10;ZG93bnJldi54bWxQSwECFAAUAAAACACHTuJA9rPSAjkCAAB+BAAADgAAAAAAAAABACAAAAAqAQAA&#10;ZHJzL2Uyb0RvYy54bWxQSwUGAAAAAAYABgBZAQAA1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w:t>
                      </w:r>
                      <w:r>
                        <w:rPr>
                          <w:rFonts w:hint="eastAsia" w:ascii="宋体" w:hAnsi="宋体" w:eastAsia="宋体" w:cs="宋体"/>
                          <w:szCs w:val="21"/>
                        </w:rPr>
                        <w:t>陆“个人门户</w:t>
                      </w:r>
                      <w:r>
                        <w:rPr>
                          <w:rFonts w:hint="eastAsia" w:ascii="宋体" w:hAnsi="宋体" w:cs="Times New Roman"/>
                        </w:rPr>
                        <w:t>-教务系统”</w:t>
                      </w:r>
                      <w:r>
                        <w:rPr>
                          <w:rFonts w:hint="eastAsia" w:asciiTheme="minorEastAsia" w:hAnsiTheme="minorEastAsia"/>
                          <w:szCs w:val="21"/>
                        </w:rPr>
                        <w:t>在线填报申请书（选择市级或校级）</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75680" behindDoc="0" locked="0" layoutInCell="1" allowOverlap="1">
                <wp:simplePos x="0" y="0"/>
                <wp:positionH relativeFrom="column">
                  <wp:posOffset>3203575</wp:posOffset>
                </wp:positionH>
                <wp:positionV relativeFrom="paragraph">
                  <wp:posOffset>2852420</wp:posOffset>
                </wp:positionV>
                <wp:extent cx="2005965" cy="418465"/>
                <wp:effectExtent l="4445" t="5080" r="8890" b="14605"/>
                <wp:wrapNone/>
                <wp:docPr id="1208" name="矩形 1208"/>
                <wp:cNvGraphicFramePr/>
                <a:graphic xmlns:a="http://schemas.openxmlformats.org/drawingml/2006/main">
                  <a:graphicData uri="http://schemas.microsoft.com/office/word/2010/wordprocessingShape">
                    <wps:wsp>
                      <wps:cNvSpPr>
                        <a:spLocks noChangeArrowheads="1"/>
                      </wps:cNvSpPr>
                      <wps:spPr bwMode="auto">
                        <a:xfrm>
                          <a:off x="0" y="0"/>
                          <a:ext cx="2005965" cy="4184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教务处根据排序、推荐意见、申报材料质量、类别等划出项目清单</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52.25pt;margin-top:224.6pt;height:32.95pt;width:157.95pt;z-index:251975680;mso-width-relative:page;mso-height-relative:page;" fillcolor="#FFFFFF" filled="t" stroked="t" coordsize="21600,21600" o:gfxdata="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bQWw2gAAAAsBAAAPAAAAAAAAAAEAIAAAACIAAABkcnMvZG93bnJl&#10;di54bWxQSwECFAAUAAAACACHTuJAF3uUBTQCAAB+BAAADgAAAAAAAAABACAAAAApAQAAZHJzL2Uy&#10;b0RvYy54bWxQSwUGAAAAAAYABgBZAQAAz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教务处根据排序、推荐意见、申报材料质量、类别等划出项目清单</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rPr>
        <mc:AlternateContent>
          <mc:Choice Requires="wps">
            <w:drawing>
              <wp:anchor distT="0" distB="0" distL="114300" distR="114300" simplePos="0" relativeHeight="251901952" behindDoc="0" locked="0" layoutInCell="1" allowOverlap="1">
                <wp:simplePos x="0" y="0"/>
                <wp:positionH relativeFrom="column">
                  <wp:posOffset>1667510</wp:posOffset>
                </wp:positionH>
                <wp:positionV relativeFrom="paragraph">
                  <wp:posOffset>71120</wp:posOffset>
                </wp:positionV>
                <wp:extent cx="2182495" cy="292100"/>
                <wp:effectExtent l="5080" t="4445" r="22225" b="8255"/>
                <wp:wrapNone/>
                <wp:docPr id="1206" name="流程图: 终止 1206"/>
                <wp:cNvGraphicFramePr/>
                <a:graphic xmlns:a="http://schemas.openxmlformats.org/drawingml/2006/main">
                  <a:graphicData uri="http://schemas.microsoft.com/office/word/2010/wordprocessingShape">
                    <wps:wsp>
                      <wps:cNvSpPr>
                        <a:spLocks noChangeArrowheads="1"/>
                      </wps:cNvSpPr>
                      <wps:spPr bwMode="auto">
                        <a:xfrm>
                          <a:off x="0" y="0"/>
                          <a:ext cx="2182495" cy="2921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12月</w:t>
                            </w:r>
                            <w:r>
                              <w:rPr>
                                <w:rFonts w:hint="eastAsia" w:asciiTheme="majorEastAsia" w:hAnsiTheme="majorEastAsia" w:eastAsiaTheme="majorEastAsia" w:cstheme="majorEastAsia"/>
                                <w:szCs w:val="21"/>
                              </w:rPr>
                              <w:t>初，</w:t>
                            </w:r>
                            <w:r>
                              <w:rPr>
                                <w:rFonts w:hint="eastAsia" w:ascii="宋体" w:hAnsi="宋体" w:eastAsia="宋体" w:cs="宋体"/>
                                <w:szCs w:val="21"/>
                              </w:rPr>
                              <w:t>教务处</w:t>
                            </w:r>
                            <w:r>
                              <w:rPr>
                                <w:rFonts w:hint="eastAsia" w:asciiTheme="minorEastAsia" w:hAnsiTheme="minorEastAsia"/>
                                <w:szCs w:val="21"/>
                              </w:rPr>
                              <w:t>发布申报通知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31.3pt;margin-top:5.6pt;height:23pt;width:171.85pt;z-index:251901952;mso-width-relative:page;mso-height-relative:page;" fillcolor="#FFFFFF" filled="t" stroked="t" coordsize="21600,21600" o:gfxdata="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xptATWAAAACQEA&#10;AA8AAAAAAAAAAQAgAAAAIgAAAGRycy9kb3ducmV2LnhtbFBLAQIUABQAAAAIAIdO4kBWZitHVQIA&#10;AJgEAAAOAAAAAAAAAAEAIAAAACUBAABkcnMvZTJvRG9jLnhtbFBLBQYAAAAABgAGAFkBAADsBQAA&#10;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12月</w:t>
                      </w:r>
                      <w:r>
                        <w:rPr>
                          <w:rFonts w:hint="eastAsia" w:asciiTheme="majorEastAsia" w:hAnsiTheme="majorEastAsia" w:eastAsiaTheme="majorEastAsia" w:cstheme="majorEastAsia"/>
                          <w:szCs w:val="21"/>
                        </w:rPr>
                        <w:t>初，</w:t>
                      </w:r>
                      <w:r>
                        <w:rPr>
                          <w:rFonts w:hint="eastAsia" w:ascii="宋体" w:hAnsi="宋体" w:eastAsia="宋体" w:cs="宋体"/>
                          <w:szCs w:val="21"/>
                        </w:rPr>
                        <w:t>教务处</w:t>
                      </w:r>
                      <w:r>
                        <w:rPr>
                          <w:rFonts w:hint="eastAsia" w:asciiTheme="minorEastAsia" w:hAnsiTheme="minorEastAsia"/>
                          <w:szCs w:val="21"/>
                        </w:rPr>
                        <w:t>发布申报通知</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26528" behindDoc="0" locked="0" layoutInCell="1" allowOverlap="1">
                <wp:simplePos x="0" y="0"/>
                <wp:positionH relativeFrom="column">
                  <wp:posOffset>2242185</wp:posOffset>
                </wp:positionH>
                <wp:positionV relativeFrom="paragraph">
                  <wp:posOffset>4979035</wp:posOffset>
                </wp:positionV>
                <wp:extent cx="0" cy="190500"/>
                <wp:effectExtent l="38100" t="0" r="38100" b="0"/>
                <wp:wrapNone/>
                <wp:docPr id="1203" name="直接箭头连接符 1203"/>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76.55pt;margin-top:392.05pt;height:15pt;width:0pt;z-index:251926528;mso-width-relative:page;mso-height-relative:page;" filled="f" stroked="t" coordsize="21600,21600" o:gfxdata="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ab8NfaAAAACwEAAA8A&#10;AAAAAAAAAQAgAAAAIgAAAGRycy9kb3ducmV2LnhtbFBLAQIUABQAAAAIAIdO4kBeXBE7FQIAAP8D&#10;AAAOAAAAAAAAAAEAIAAAACkBAABkcnMvZTJvRG9jLnhtbFBLBQYAAAAABgAGAFkBAACw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28576" behindDoc="0" locked="0" layoutInCell="1" allowOverlap="1">
                <wp:simplePos x="0" y="0"/>
                <wp:positionH relativeFrom="column">
                  <wp:posOffset>1763395</wp:posOffset>
                </wp:positionH>
                <wp:positionV relativeFrom="paragraph">
                  <wp:posOffset>4572000</wp:posOffset>
                </wp:positionV>
                <wp:extent cx="1064895" cy="403225"/>
                <wp:effectExtent l="4445" t="4445" r="16510" b="11430"/>
                <wp:wrapNone/>
                <wp:docPr id="1202" name="矩形 1202"/>
                <wp:cNvGraphicFramePr/>
                <a:graphic xmlns:a="http://schemas.openxmlformats.org/drawingml/2006/main">
                  <a:graphicData uri="http://schemas.microsoft.com/office/word/2010/wordprocessingShape">
                    <wps:wsp>
                      <wps:cNvSpPr>
                        <a:spLocks noChangeArrowheads="1"/>
                      </wps:cNvSpPr>
                      <wps:spPr bwMode="auto">
                        <a:xfrm>
                          <a:off x="0" y="0"/>
                          <a:ext cx="1064895" cy="403225"/>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校园网公示一周后，报市教委</w:t>
                            </w:r>
                          </w:p>
                          <w:p>
                            <w:pPr>
                              <w:rPr>
                                <w:sz w:val="24"/>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38.85pt;margin-top:360pt;height:31.75pt;width:83.85pt;z-index:251928576;mso-width-relative:page;mso-height-relative:page;" fillcolor="#FFFFFF" filled="t" stroked="t" coordsize="21600,21600" o:gfxdata="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Q06/dkAAAALAQAADwAAAAAAAAABACAAAAAiAAAAZHJzL2Rv&#10;d25yZXYueG1sUEsBAhQAFAAAAAgAh07iQP5v2SY5AgAAhgQAAA4AAAAAAAAAAQAgAAAAKAEAAGRy&#10;cy9lMm9Eb2MueG1sUEsFBgAAAAAGAAYAWQEAANMFAAAAAA==&#10;">
                <v:fill on="t" focussize="0,0"/>
                <v:stroke color="#000000" miterlimit="8"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校园网公示一周后，报市教委</w:t>
                      </w:r>
                    </w:p>
                    <w:p>
                      <w:pPr>
                        <w:rPr>
                          <w:sz w:val="24"/>
                        </w:rPr>
                      </w:pPr>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8880" behindDoc="0" locked="0" layoutInCell="1" allowOverlap="1">
                <wp:simplePos x="0" y="0"/>
                <wp:positionH relativeFrom="column">
                  <wp:posOffset>1942465</wp:posOffset>
                </wp:positionH>
                <wp:positionV relativeFrom="paragraph">
                  <wp:posOffset>4329430</wp:posOffset>
                </wp:positionV>
                <wp:extent cx="299720" cy="237490"/>
                <wp:effectExtent l="0" t="4445" r="43180" b="5715"/>
                <wp:wrapNone/>
                <wp:docPr id="985" name="肘形连接符 1201"/>
                <wp:cNvGraphicFramePr/>
                <a:graphic xmlns:a="http://schemas.openxmlformats.org/drawingml/2006/main">
                  <a:graphicData uri="http://schemas.microsoft.com/office/word/2010/wordprocessingShape">
                    <wps:wsp>
                      <wps:cNvCnPr/>
                      <wps:spPr>
                        <a:xfrm>
                          <a:off x="0" y="0"/>
                          <a:ext cx="299720" cy="237490"/>
                        </a:xfrm>
                        <a:prstGeom prst="bentConnector3">
                          <a:avLst>
                            <a:gd name="adj1" fmla="val 1000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01" o:spid="_x0000_s1026" o:spt="34" type="#_x0000_t34" style="position:absolute;left:0pt;margin-left:152.95pt;margin-top:340.9pt;height:18.7pt;width:23.6pt;z-index:251898880;mso-width-relative:page;mso-height-relative:page;" filled="f" stroked="t" coordsize="21600,21600" o:gfxdata="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SaGLbAAAACwEAAA8AAAAAAAAAAQAgAAAAIgAAAGRycy9kb3ducmV2LnhtbFBLAQIUABQA&#10;AAAIAIdO4kBR1BBuJgIAADUEAAAOAAAAAAAAAAEAIAAAACoBAABkcnMvZTJvRG9jLnhtbFBLBQYA&#10;AAAABgAGAFkBAADCBQAAAAA=&#10;" adj="21600">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98208" behindDoc="0" locked="0" layoutInCell="1" allowOverlap="1">
                <wp:simplePos x="0" y="0"/>
                <wp:positionH relativeFrom="column">
                  <wp:posOffset>382905</wp:posOffset>
                </wp:positionH>
                <wp:positionV relativeFrom="paragraph">
                  <wp:posOffset>4058920</wp:posOffset>
                </wp:positionV>
                <wp:extent cx="254635" cy="218440"/>
                <wp:effectExtent l="4445" t="4445" r="7620" b="5715"/>
                <wp:wrapNone/>
                <wp:docPr id="986" name="文本框 1199"/>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199" o:spid="_x0000_s1026" o:spt="202" type="#_x0000_t202" style="position:absolute;left:0pt;margin-left:30.15pt;margin-top:319.6pt;height:17.2pt;width:20.05pt;z-index:251998208;mso-width-relative:page;mso-height-relative:page;" fillcolor="#FFFFFF" filled="t" stroked="t" coordsize="21600,21600" o:gfxdata="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rY7b&#10;2QAAAAoBAAAPAAAAAAAAAAEAIAAAACIAAABkcnMvZG93bnJldi54bWxQSwECFAAUAAAACACHTuJA&#10;AYRJhiACAABsBAAADgAAAAAAAAABACAAAAAoAQAAZHJzL2Uyb0RvYy54bWxQSwUGAAAAAAYABgBZ&#10;AQAAug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40864" behindDoc="0" locked="0" layoutInCell="1" allowOverlap="1">
                <wp:simplePos x="0" y="0"/>
                <wp:positionH relativeFrom="column">
                  <wp:posOffset>3669030</wp:posOffset>
                </wp:positionH>
                <wp:positionV relativeFrom="paragraph">
                  <wp:posOffset>2582545</wp:posOffset>
                </wp:positionV>
                <wp:extent cx="571500" cy="262890"/>
                <wp:effectExtent l="0" t="4445" r="38100" b="18415"/>
                <wp:wrapNone/>
                <wp:docPr id="987" name="肘形连接符 1197"/>
                <wp:cNvGraphicFramePr/>
                <a:graphic xmlns:a="http://schemas.openxmlformats.org/drawingml/2006/main">
                  <a:graphicData uri="http://schemas.microsoft.com/office/word/2010/wordprocessingShape">
                    <wps:wsp>
                      <wps:cNvCnPr/>
                      <wps:spPr>
                        <a:xfrm>
                          <a:off x="0" y="0"/>
                          <a:ext cx="571500" cy="262890"/>
                        </a:xfrm>
                        <a:prstGeom prst="bentConnector3">
                          <a:avLst>
                            <a:gd name="adj1" fmla="val 990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197" o:spid="_x0000_s1026" o:spt="34" type="#_x0000_t34" style="position:absolute;left:0pt;margin-left:288.9pt;margin-top:203.35pt;height:20.7pt;width:45pt;z-index:251940864;mso-width-relative:page;mso-height-relative:page;" filled="f" stroked="t" coordsize="21600,21600" o:gfxdata="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turDraAAAACwEAAA8AAAAAAAAAAQAgAAAAIgAAAGRycy9kb3ducmV2LnhtbFBLAQIU&#10;ABQAAAAIAIdO4kC5ULi/KgIAADQEAAAOAAAAAAAAAAEAIAAAACkBAABkcnMvZTJvRG9jLnhtbFBL&#10;BQYAAAAABgAGAFkBAADFBQAAAAA=&#10;" adj="21384">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49056" behindDoc="0" locked="0" layoutInCell="1" allowOverlap="1">
                <wp:simplePos x="0" y="0"/>
                <wp:positionH relativeFrom="column">
                  <wp:posOffset>1805940</wp:posOffset>
                </wp:positionH>
                <wp:positionV relativeFrom="paragraph">
                  <wp:posOffset>2393315</wp:posOffset>
                </wp:positionV>
                <wp:extent cx="1903095" cy="384810"/>
                <wp:effectExtent l="24130" t="5080" r="34925" b="10160"/>
                <wp:wrapNone/>
                <wp:docPr id="1196" name="菱形 1196"/>
                <wp:cNvGraphicFramePr/>
                <a:graphic xmlns:a="http://schemas.openxmlformats.org/drawingml/2006/main">
                  <a:graphicData uri="http://schemas.microsoft.com/office/word/2010/wordprocessingShape">
                    <wps:wsp>
                      <wps:cNvSpPr>
                        <a:spLocks noChangeArrowheads="1"/>
                      </wps:cNvSpPr>
                      <wps:spPr bwMode="auto">
                        <a:xfrm>
                          <a:off x="0" y="0"/>
                          <a:ext cx="1903095" cy="38481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是否市级项目</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2.2pt;margin-top:188.45pt;height:30.3pt;width:149.85pt;z-index:251949056;mso-width-relative:page;mso-height-relative:page;" filled="f" stroked="t" coordsize="21600,21600" o:gfxdata="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wPdg2gAAAAsB&#10;AAAPAAAAAAAAAAEAIAAAACIAAABkcnMvZG93bnJldi54bWxQSwECFAAUAAAACACHTuJAZidgMVIC&#10;AACGBAAADgAAAAAAAAABACAAAAApAQAAZHJzL2Uyb0RvYy54bWxQSwUGAAAAAAYABgBZAQAA7QUA&#10;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是否市级项目</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38816" behindDoc="0" locked="0" layoutInCell="1" allowOverlap="1">
                <wp:simplePos x="0" y="0"/>
                <wp:positionH relativeFrom="column">
                  <wp:posOffset>1490345</wp:posOffset>
                </wp:positionH>
                <wp:positionV relativeFrom="paragraph">
                  <wp:posOffset>2319020</wp:posOffset>
                </wp:positionV>
                <wp:extent cx="315595" cy="307975"/>
                <wp:effectExtent l="4445" t="4445" r="22860" b="11430"/>
                <wp:wrapNone/>
                <wp:docPr id="992" name="文本框 1195"/>
                <wp:cNvGraphicFramePr/>
                <a:graphic xmlns:a="http://schemas.openxmlformats.org/drawingml/2006/main">
                  <a:graphicData uri="http://schemas.microsoft.com/office/word/2010/wordprocessingShape">
                    <wps:wsp>
                      <wps:cNvSpPr txBox="1"/>
                      <wps:spPr>
                        <a:xfrm>
                          <a:off x="0" y="0"/>
                          <a:ext cx="315595" cy="3079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195" o:spid="_x0000_s1026" o:spt="202" type="#_x0000_t202" style="position:absolute;left:0pt;margin-left:117.35pt;margin-top:182.6pt;height:24.25pt;width:24.85pt;z-index:251938816;mso-width-relative:page;mso-height-relative:page;" fillcolor="#FFFFFF" filled="t" stroked="t" coordsize="21600,21600" o:gfxdata="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sd6IdoAAAALAQAADwAAAAAA&#10;AAABACAAAAAiAAAAZHJzL2Rvd25yZXYueG1sUEsBAhQAFAAAAAgAh07iQCJU/V0RAgAASAQAAA4A&#10;AAAAAAAAAQAgAAAAKQEAAGRycy9lMm9Eb2MueG1sUEsFBgAAAAAGAAYAWQEAAKwFA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79424" behindDoc="0" locked="0" layoutInCell="1" allowOverlap="1">
                <wp:simplePos x="0" y="0"/>
                <wp:positionH relativeFrom="column">
                  <wp:posOffset>3709035</wp:posOffset>
                </wp:positionH>
                <wp:positionV relativeFrom="paragraph">
                  <wp:posOffset>2316480</wp:posOffset>
                </wp:positionV>
                <wp:extent cx="318135" cy="307975"/>
                <wp:effectExtent l="5080" t="4445" r="19685" b="11430"/>
                <wp:wrapNone/>
                <wp:docPr id="996" name="文本框 1194"/>
                <wp:cNvGraphicFramePr/>
                <a:graphic xmlns:a="http://schemas.openxmlformats.org/drawingml/2006/main">
                  <a:graphicData uri="http://schemas.microsoft.com/office/word/2010/wordprocessingShape">
                    <wps:wsp>
                      <wps:cNvSpPr txBox="1"/>
                      <wps:spPr>
                        <a:xfrm>
                          <a:off x="0" y="0"/>
                          <a:ext cx="318135" cy="3079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upright="1"/>
                    </wps:wsp>
                  </a:graphicData>
                </a:graphic>
              </wp:anchor>
            </w:drawing>
          </mc:Choice>
          <mc:Fallback>
            <w:pict>
              <v:shape id="文本框 1194" o:spid="_x0000_s1026" o:spt="202" type="#_x0000_t202" style="position:absolute;left:0pt;margin-left:292.05pt;margin-top:182.4pt;height:24.25pt;width:25.05pt;z-index:251879424;mso-width-relative:page;mso-height-relative:page;" fillcolor="#FFFFFF" filled="t" stroked="t" coordsize="21600,21600" o:gfxdata="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79uw2gAAAAsBAAAPAAAAAAAA&#10;AAEAIAAAACIAAABkcnMvZG93bnJldi54bWxQSwECFAAUAAAACACHTuJA0hbiiBACAABIBAAADgAA&#10;AAAAAAABACAAAAApAQAAZHJzL2Uyb0RvYy54bWxQSwUGAAAAAAYABgBZAQAAqwUAAAAA&#10;">
                <v:fill on="t" focussize="0,0"/>
                <v:stroke color="#FFFFFF" joinstyle="miter"/>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97184" behindDoc="0" locked="0" layoutInCell="1" allowOverlap="1">
                <wp:simplePos x="0" y="0"/>
                <wp:positionH relativeFrom="column">
                  <wp:posOffset>4874260</wp:posOffset>
                </wp:positionH>
                <wp:positionV relativeFrom="paragraph">
                  <wp:posOffset>4084320</wp:posOffset>
                </wp:positionV>
                <wp:extent cx="254635" cy="218440"/>
                <wp:effectExtent l="4445" t="4445" r="7620" b="5715"/>
                <wp:wrapNone/>
                <wp:docPr id="999" name="文本框 1193"/>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193" o:spid="_x0000_s1026" o:spt="202" type="#_x0000_t202" style="position:absolute;left:0pt;margin-left:383.8pt;margin-top:321.6pt;height:17.2pt;width:20.05pt;z-index:251997184;mso-width-relative:page;mso-height-relative:page;" fillcolor="#FFFFFF" filled="t" stroked="t" coordsize="21600,21600" o:gfxdata="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BudYDY&#10;AAAACwEAAA8AAAAAAAAAAQAgAAAAIgAAAGRycy9kb3ducmV2LnhtbFBLAQIUABQAAAAIAIdO4kAW&#10;C71HIAIAAGwEAAAOAAAAAAAAAAEAIAAAACc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79776" behindDoc="0" locked="0" layoutInCell="1" allowOverlap="1">
                <wp:simplePos x="0" y="0"/>
                <wp:positionH relativeFrom="column">
                  <wp:posOffset>3292475</wp:posOffset>
                </wp:positionH>
                <wp:positionV relativeFrom="paragraph">
                  <wp:posOffset>4063365</wp:posOffset>
                </wp:positionV>
                <wp:extent cx="320675" cy="307975"/>
                <wp:effectExtent l="4445" t="4445" r="17780" b="11430"/>
                <wp:wrapNone/>
                <wp:docPr id="1003" name="文本框 1192"/>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192" o:spid="_x0000_s1026" o:spt="202" type="#_x0000_t202" style="position:absolute;left:0pt;margin-left:259.25pt;margin-top:319.95pt;height:24.25pt;width:25.25pt;z-index:251979776;mso-width-relative:page;mso-height-relative:page;" fillcolor="#FFFFFF" filled="t" stroked="t" coordsize="21600,21600" o:gfxdata="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fp7YbZAAAACwEAAA8AAAAAAAAA&#10;AQAgAAAAIgAAAGRycy9kb3ducmV2LnhtbFBLAQIUABQAAAAIAIdO4kCXZ6DBEAIAAEkEAAAOAAAA&#10;AAAAAAEAIAAAACgBAABkcnMvZTJvRG9jLnhtbFBLBQYAAAAABgAGAFkBAACq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12192" behindDoc="0" locked="0" layoutInCell="1" allowOverlap="1">
                <wp:simplePos x="0" y="0"/>
                <wp:positionH relativeFrom="column">
                  <wp:posOffset>67310</wp:posOffset>
                </wp:positionH>
                <wp:positionV relativeFrom="paragraph">
                  <wp:posOffset>4664710</wp:posOffset>
                </wp:positionV>
                <wp:extent cx="496570" cy="267335"/>
                <wp:effectExtent l="4445" t="4445" r="13335" b="13970"/>
                <wp:wrapNone/>
                <wp:docPr id="1191" name="流程图: 可选过程 1191"/>
                <wp:cNvGraphicFramePr/>
                <a:graphic xmlns:a="http://schemas.openxmlformats.org/drawingml/2006/main">
                  <a:graphicData uri="http://schemas.microsoft.com/office/word/2010/wordprocessingShape">
                    <wps:wsp>
                      <wps:cNvSpPr>
                        <a:spLocks noChangeArrowheads="1"/>
                      </wps:cNvSpPr>
                      <wps:spPr bwMode="auto">
                        <a:xfrm>
                          <a:off x="0" y="0"/>
                          <a:ext cx="496570" cy="2673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5.3pt;margin-top:367.3pt;height:21.05pt;width:39.1pt;z-index:251912192;mso-width-relative:page;mso-height-relative:page;" fillcolor="#FFFFFF" filled="t" stroked="t" coordsize="21600,21600" o:gfxdata="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eC&#10;GYjWAAAACQEAAA8AAAAAAAAAAQAgAAAAIgAAAGRycy9kb3ducmV2LnhtbFBLAQIUABQAAAAIAIdO&#10;4kA0zkPIXgIAAKMEAAAOAAAAAAAAAAEAIAAAACUBAABkcnMvZTJvRG9jLnhtbFBLBQYAAAAABgAG&#10;AFkBAAD1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90016" behindDoc="0" locked="0" layoutInCell="1" allowOverlap="1">
                <wp:simplePos x="0" y="0"/>
                <wp:positionH relativeFrom="column">
                  <wp:posOffset>4804410</wp:posOffset>
                </wp:positionH>
                <wp:positionV relativeFrom="paragraph">
                  <wp:posOffset>4671695</wp:posOffset>
                </wp:positionV>
                <wp:extent cx="496570" cy="267335"/>
                <wp:effectExtent l="4445" t="4445" r="13335" b="13970"/>
                <wp:wrapNone/>
                <wp:docPr id="1190" name="流程图: 可选过程 1190"/>
                <wp:cNvGraphicFramePr/>
                <a:graphic xmlns:a="http://schemas.openxmlformats.org/drawingml/2006/main">
                  <a:graphicData uri="http://schemas.microsoft.com/office/word/2010/wordprocessingShape">
                    <wps:wsp>
                      <wps:cNvSpPr>
                        <a:spLocks noChangeArrowheads="1"/>
                      </wps:cNvSpPr>
                      <wps:spPr bwMode="auto">
                        <a:xfrm>
                          <a:off x="0" y="0"/>
                          <a:ext cx="496570" cy="2673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378.3pt;margin-top:367.85pt;height:21.05pt;width:39.1pt;z-index:251990016;mso-width-relative:page;mso-height-relative:page;" fillcolor="#FFFFFF" filled="t" stroked="t" coordsize="21600,21600" o:gfxdata="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pQz3tkAAAALAQAADwAAAAAAAAABACAAAAAiAAAAZHJzL2Rvd25yZXYueG1sUEsBAhQAFAAAAAgA&#10;h07iQKtgr19dAgAAowQAAA4AAAAAAAAAAQAgAAAAKAEAAGRycy9lMm9Eb2MueG1sUEsFBgAAAAAG&#10;AAYAWQEAAPc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85920" behindDoc="0" locked="0" layoutInCell="1" allowOverlap="1">
                <wp:simplePos x="0" y="0"/>
                <wp:positionH relativeFrom="column">
                  <wp:posOffset>3800475</wp:posOffset>
                </wp:positionH>
                <wp:positionV relativeFrom="paragraph">
                  <wp:posOffset>3674110</wp:posOffset>
                </wp:positionV>
                <wp:extent cx="820420" cy="3810"/>
                <wp:effectExtent l="38100" t="0" r="34290" b="17780"/>
                <wp:wrapNone/>
                <wp:docPr id="1189" name="肘形连接符 1189"/>
                <wp:cNvGraphicFramePr/>
                <a:graphic xmlns:a="http://schemas.openxmlformats.org/drawingml/2006/main">
                  <a:graphicData uri="http://schemas.microsoft.com/office/word/2010/wordprocessingShape">
                    <wps:wsp>
                      <wps:cNvCnPr>
                        <a:cxnSpLocks noChangeShapeType="1"/>
                      </wps:cNvCnPr>
                      <wps:spPr bwMode="auto">
                        <a:xfrm rot="5400000">
                          <a:off x="0" y="0"/>
                          <a:ext cx="820420" cy="3810"/>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99.25pt;margin-top:289.3pt;height:0.3pt;width:64.6pt;rotation:5898240f;z-index:251985920;mso-width-relative:page;mso-height-relative:page;" filled="f" stroked="t" coordsize="21600,21600" o:gfxdata="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MUNj3ZAAAACwEAAA8AAAAAAAAAAQAgAAAAIgAAAGRycy9k&#10;b3ducmV2LnhtbFBLAQIUABQAAAAIAIdO4kAbUOgHOgIAAEAEAAAOAAAAAAAAAAEAIAAAACgBAABk&#10;cnMvZTJvRG9jLnhtbFBLBQYAAAAABgAGAFkBAADUBQAAAAA=&#10;" adj="1080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0448" behindDoc="0" locked="0" layoutInCell="1" allowOverlap="1">
                <wp:simplePos x="0" y="0"/>
                <wp:positionH relativeFrom="column">
                  <wp:posOffset>1820545</wp:posOffset>
                </wp:positionH>
                <wp:positionV relativeFrom="paragraph">
                  <wp:posOffset>4058920</wp:posOffset>
                </wp:positionV>
                <wp:extent cx="320675" cy="307975"/>
                <wp:effectExtent l="4445" t="4445" r="17780" b="11430"/>
                <wp:wrapNone/>
                <wp:docPr id="1005" name="文本框 1188"/>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188" o:spid="_x0000_s1026" o:spt="202" type="#_x0000_t202" style="position:absolute;left:0pt;margin-left:143.35pt;margin-top:319.6pt;height:24.25pt;width:25.25pt;z-index:251880448;mso-width-relative:page;mso-height-relative:page;" fillcolor="#FFFFFF" filled="t" stroked="t" coordsize="21600,21600" o:gfxdata="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tvfbfZAAAACwEAAA8AAAAAAAAA&#10;AQAgAAAAIgAAAGRycy9kb3ducmV2LnhtbFBLAQIUABQAAAAIAIdO4kCnXp+9EAIAAEkEAAAOAAAA&#10;AAAAAAEAIAAAACgBAABkcnMvZTJvRG9jLnhtbFBLBQYAAAAABgAGAFkBAACq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21408" behindDoc="0" locked="0" layoutInCell="1" allowOverlap="1">
                <wp:simplePos x="0" y="0"/>
                <wp:positionH relativeFrom="column">
                  <wp:posOffset>1251585</wp:posOffset>
                </wp:positionH>
                <wp:positionV relativeFrom="paragraph">
                  <wp:posOffset>3286760</wp:posOffset>
                </wp:positionV>
                <wp:extent cx="635" cy="190500"/>
                <wp:effectExtent l="37465" t="0" r="38100" b="0"/>
                <wp:wrapNone/>
                <wp:docPr id="1187" name="直接箭头连接符 1187"/>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98.55pt;margin-top:258.8pt;height:15pt;width:0.05pt;z-index:251921408;mso-width-relative:page;mso-height-relative:page;" filled="f" stroked="t" coordsize="21600,21600" o:gfxdata="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ZoZHNoAAAAL&#10;AQAADwAAAAAAAAABACAAAAAiAAAAZHJzL2Rvd25yZXYueG1sUEsBAhQAFAAAAAgAh07iQMx0Vc4a&#10;AgAAAQQAAA4AAAAAAAAAAQAgAAAAKQ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1900928" behindDoc="0" locked="0" layoutInCell="1" allowOverlap="1">
                <wp:simplePos x="0" y="0"/>
                <wp:positionH relativeFrom="column">
                  <wp:posOffset>1249045</wp:posOffset>
                </wp:positionH>
                <wp:positionV relativeFrom="paragraph">
                  <wp:posOffset>3895725</wp:posOffset>
                </wp:positionV>
                <wp:extent cx="3810" cy="190500"/>
                <wp:effectExtent l="36830" t="0" r="35560" b="0"/>
                <wp:wrapNone/>
                <wp:docPr id="1186" name="直接箭头连接符 1186"/>
                <wp:cNvGraphicFramePr/>
                <a:graphic xmlns:a="http://schemas.openxmlformats.org/drawingml/2006/main">
                  <a:graphicData uri="http://schemas.microsoft.com/office/word/2010/wordprocessingShape">
                    <wps:wsp>
                      <wps:cNvCnPr>
                        <a:cxnSpLocks noChangeShapeType="1"/>
                      </wps:cNvCnPr>
                      <wps:spPr bwMode="auto">
                        <a:xfrm flipH="1">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98.35pt;margin-top:306.75pt;height:15pt;width:0.3pt;z-index:251900928;mso-width-relative:page;mso-height-relative:page;" filled="f" stroked="t" coordsize="21600,21600" o:gfxdata="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jtp7&#10;2QAAAAsBAAAPAAAAAAAAAAEAIAAAACIAAABkcnMvZG93bnJldi54bWxQSwECFAAUAAAACACHTuJA&#10;fg7bhyACAAAMBAAADgAAAAAAAAABACAAAAAoAQAAZHJzL2Uyb0RvYy54bWxQSwUGAAAAAAYABgBZ&#10;AQAAugU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44960" behindDoc="0" locked="0" layoutInCell="1" allowOverlap="1">
                <wp:simplePos x="0" y="0"/>
                <wp:positionH relativeFrom="column">
                  <wp:posOffset>2765425</wp:posOffset>
                </wp:positionH>
                <wp:positionV relativeFrom="paragraph">
                  <wp:posOffset>2202815</wp:posOffset>
                </wp:positionV>
                <wp:extent cx="3810" cy="190500"/>
                <wp:effectExtent l="36830" t="0" r="35560" b="0"/>
                <wp:wrapNone/>
                <wp:docPr id="1185" name="直接箭头连接符 1185"/>
                <wp:cNvGraphicFramePr/>
                <a:graphic xmlns:a="http://schemas.openxmlformats.org/drawingml/2006/main">
                  <a:graphicData uri="http://schemas.microsoft.com/office/word/2010/wordprocessingShape">
                    <wps:wsp>
                      <wps:cNvCnPr>
                        <a:cxnSpLocks noChangeShapeType="1"/>
                      </wps:cNvCnPr>
                      <wps:spPr bwMode="auto">
                        <a:xfrm flipH="1">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17.75pt;margin-top:173.45pt;height:15pt;width:0.3pt;z-index:251944960;mso-width-relative:page;mso-height-relative:page;" filled="f" stroked="t" coordsize="21600,21600" o:gfxdata="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4hX&#10;99oAAAALAQAADwAAAAAAAAABACAAAAAiAAAAZHJzL2Rvd25yZXYueG1sUEsBAhQAFAAAAAgAh07i&#10;QHzJB4YgAgAADAQAAA4AAAAAAAAAAQAgAAAAKQEAAGRycy9lMm9Eb2MueG1sUEsFBgAAAAAGAAYA&#10;WQEAALs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05024" behindDoc="0" locked="0" layoutInCell="1" allowOverlap="1">
                <wp:simplePos x="0" y="0"/>
                <wp:positionH relativeFrom="column">
                  <wp:posOffset>1479550</wp:posOffset>
                </wp:positionH>
                <wp:positionV relativeFrom="paragraph">
                  <wp:posOffset>1777365</wp:posOffset>
                </wp:positionV>
                <wp:extent cx="2550795" cy="418465"/>
                <wp:effectExtent l="4445" t="5080" r="16510" b="14605"/>
                <wp:wrapNone/>
                <wp:docPr id="1184" name="矩形 1184"/>
                <wp:cNvGraphicFramePr/>
                <a:graphic xmlns:a="http://schemas.openxmlformats.org/drawingml/2006/main">
                  <a:graphicData uri="http://schemas.microsoft.com/office/word/2010/wordprocessingShape">
                    <wps:wsp>
                      <wps:cNvSpPr>
                        <a:spLocks noChangeArrowheads="1"/>
                      </wps:cNvSpPr>
                      <wps:spPr bwMode="auto">
                        <a:xfrm>
                          <a:off x="0" y="0"/>
                          <a:ext cx="2550795" cy="4184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二级教学单位组织初审并按市级、校级分别排序、网上提交教务处</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6.5pt;margin-top:139.95pt;height:32.95pt;width:200.85pt;z-index:251905024;mso-width-relative:page;mso-height-relative:page;" fillcolor="#FFFFFF" filled="t" stroked="t" coordsize="21600,21600" o:gfxdata="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zQTZr3QAAAAsBAAAPAAAAAAAAAAEAIAAAACIAAABkcnMv&#10;ZG93bnJldi54bWxQSwECFAAUAAAACACHTuJAmDnQrTcCAAB+BAAADgAAAAAAAAABACAAAAAsAQAA&#10;ZHJzL2Uyb0RvYy54bWxQSwUGAAAAAAYABgBZAQAA1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二级教学单位组织初审并按市级、校级分别排序、网上提交教务处</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71584" behindDoc="0" locked="0" layoutInCell="1" allowOverlap="1">
                <wp:simplePos x="0" y="0"/>
                <wp:positionH relativeFrom="column">
                  <wp:posOffset>2765425</wp:posOffset>
                </wp:positionH>
                <wp:positionV relativeFrom="paragraph">
                  <wp:posOffset>1579245</wp:posOffset>
                </wp:positionV>
                <wp:extent cx="3810" cy="190500"/>
                <wp:effectExtent l="35560" t="0" r="36830" b="0"/>
                <wp:wrapNone/>
                <wp:docPr id="1183" name="直接箭头连接符 1183"/>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75pt;margin-top:124.35pt;height:15pt;width:0.3pt;z-index:251971584;mso-width-relative:page;mso-height-relative:page;" filled="f" stroked="t" coordsize="21600,21600" o:gfxdata="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FDq3bAAAA&#10;CwEAAA8AAAAAAAAAAQAgAAAAIgAAAGRycy9kb3ducmV2LnhtbFBLAQIUABQAAAAIAIdO4kD61ylc&#10;GgIAAAIEAAAOAAAAAAAAAAEAIAAAACoBAABkcnMvZTJvRG9jLnhtbFBLBQYAAAAABgAGAFkBAAC2&#10;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16288" behindDoc="0" locked="0" layoutInCell="1" allowOverlap="1">
                <wp:simplePos x="0" y="0"/>
                <wp:positionH relativeFrom="column">
                  <wp:posOffset>2760980</wp:posOffset>
                </wp:positionH>
                <wp:positionV relativeFrom="paragraph">
                  <wp:posOffset>979805</wp:posOffset>
                </wp:positionV>
                <wp:extent cx="3810" cy="190500"/>
                <wp:effectExtent l="35560" t="0" r="36830" b="0"/>
                <wp:wrapNone/>
                <wp:docPr id="1182" name="直接箭头连接符 1182"/>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4pt;margin-top:77.15pt;height:15pt;width:0.3pt;z-index:251916288;mso-width-relative:page;mso-height-relative:page;" filled="f" stroked="t" coordsize="21600,21600" o:gfxdata="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ep3NoAAAAL&#10;AQAADwAAAAAAAAABACAAAAAiAAAAZHJzL2Rvd25yZXYueG1sUEsBAhQAFAAAAAgAh07iQARsTjUa&#10;AgAAAgQAAA4AAAAAAAAAAQAgAAAAKQ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57248" behindDoc="0" locked="0" layoutInCell="1" allowOverlap="1">
                <wp:simplePos x="0" y="0"/>
                <wp:positionH relativeFrom="column">
                  <wp:posOffset>2764790</wp:posOffset>
                </wp:positionH>
                <wp:positionV relativeFrom="paragraph">
                  <wp:posOffset>365125</wp:posOffset>
                </wp:positionV>
                <wp:extent cx="3810" cy="190500"/>
                <wp:effectExtent l="35560" t="0" r="36830" b="0"/>
                <wp:wrapNone/>
                <wp:docPr id="1181" name="直接箭头连接符 1181"/>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7pt;margin-top:28.75pt;height:15pt;width:0.3pt;z-index:251957248;mso-width-relative:page;mso-height-relative:page;" filled="f" stroked="t" coordsize="21600,21600" o:gfxdata="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nUDNoAAAAJ&#10;AQAADwAAAAAAAAABACAAAAAiAAAAZHJzL2Rvd25yZXYueG1sUEsBAhQAFAAAAAgAh07iQAag5o4a&#10;AgAAAgQAAA4AAAAAAAAAAQAgAAAAKQ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35744" behindDoc="0" locked="0" layoutInCell="1" allowOverlap="1">
                <wp:simplePos x="0" y="0"/>
                <wp:positionH relativeFrom="column">
                  <wp:posOffset>4334510</wp:posOffset>
                </wp:positionH>
                <wp:positionV relativeFrom="paragraph">
                  <wp:posOffset>1769745</wp:posOffset>
                </wp:positionV>
                <wp:extent cx="1275080" cy="382270"/>
                <wp:effectExtent l="4445" t="4445" r="15875" b="13335"/>
                <wp:wrapNone/>
                <wp:docPr id="1008" name="文本框 1180"/>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180" o:spid="_x0000_s1026" o:spt="202" type="#_x0000_t202" style="position:absolute;left:0pt;margin-left:341.3pt;margin-top:139.35pt;height:30.1pt;width:100.4pt;z-index:251935744;mso-width-relative:page;mso-height-relative:page;" fillcolor="#FFFFFF" filled="t" stroked="t" coordsize="21600,21600" o:gfxdata="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OEdv9oA&#10;AAALAQAADwAAAAAAAAABACAAAAAiAAAAZHJzL2Rvd25yZXYueG1sUEsBAhQAFAAAAAgAh07iQF+X&#10;p4odAgAAbgQAAA4AAAAAAAAAAQAgAAAAKQEAAGRycy9lMm9Eb2MueG1sUEsFBgAAAAAGAAYAWQEA&#10;ALgFA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33696" behindDoc="0" locked="0" layoutInCell="1" allowOverlap="1">
                <wp:simplePos x="0" y="0"/>
                <wp:positionH relativeFrom="column">
                  <wp:posOffset>4285615</wp:posOffset>
                </wp:positionH>
                <wp:positionV relativeFrom="paragraph">
                  <wp:posOffset>1796415</wp:posOffset>
                </wp:positionV>
                <wp:extent cx="0" cy="441325"/>
                <wp:effectExtent l="4445" t="0" r="14605" b="15875"/>
                <wp:wrapNone/>
                <wp:docPr id="1179" name="直接箭头连接符 117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7.45pt;margin-top:141.45pt;height:34.75pt;width:0pt;z-index:251933696;mso-width-relative:page;mso-height-relative:page;" filled="f" stroked="t" coordsize="21600,21600" o:gfxdata="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zoQb2AAAAAsBAAAPAAAAAAAAAAEAIAAAACIAAABkcnMvZG93bnJldi54&#10;bWxQSwECFAAUAAAACACHTuJAOTFZdvoBAADRAwAADgAAAAAAAAABACAAAAAnAQAAZHJzL2Uyb0Rv&#10;Yy54bWxQSwUGAAAAAAYABgBZAQAAkwU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31648" behindDoc="0" locked="0" layoutInCell="1" allowOverlap="1">
                <wp:simplePos x="0" y="0"/>
                <wp:positionH relativeFrom="column">
                  <wp:posOffset>4034155</wp:posOffset>
                </wp:positionH>
                <wp:positionV relativeFrom="paragraph">
                  <wp:posOffset>1851660</wp:posOffset>
                </wp:positionV>
                <wp:extent cx="248920" cy="136525"/>
                <wp:effectExtent l="2540" t="4445" r="15240" b="11430"/>
                <wp:wrapNone/>
                <wp:docPr id="1178" name="直接箭头连接符 1178"/>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7.65pt;margin-top:145.8pt;height:10.75pt;width:19.6pt;z-index:251931648;mso-width-relative:page;mso-height-relative:page;" filled="f" stroked="t" coordsize="21600,21600" o:gfxdata="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Cjmm2QAAAAsBAAAPAAAAAAAAAAEAIAAAACIAAABk&#10;cnMvZG93bnJldi54bWxQSwECFAAUAAAACACHTuJAMA+IDgUCAADgAwAADgAAAAAAAAABACAAAAAo&#10;AQAAZHJzL2Uyb0RvYy54bWxQSwUGAAAAAAYABgBZAQAAnwU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6832"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177" name="肘形连接符 1177"/>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1896832;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eMr1toAAAANAQAADwAAAAAAAAAB&#10;ACAAAAAiAAAAZHJzL2Rvd25yZXYueG1sUEsBAhQAFAAAAAgAh07iQJYqwopHAgAATQQAAA4AAAAA&#10;AAAAAQAgAAAAKQEAAGRycy9lMm9Eb2MueG1sUEsFBgAAAAAGAAYAWQEAAOIFA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5808"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176" name="肘形连接符 1176"/>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1895808;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1Ey42QAAAA0BAAAPAAAAAAAAAAEA&#10;IAAAACIAAABkcnMvZG93bnJldi54bWxQSwECFAAUAAAACACHTuJA7IZ00UcCAABNBAAADgAAAAAA&#10;AAABACAAAAAoAQAAZHJzL2Uyb0RvYy54bWxQSwUGAAAAAAYABgBZAQAA4QU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4784"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175" name="肘形连接符 1175"/>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1894784;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2aqg3gAAAA0BAAAPAAAAAAAAAAEAIAAA&#10;ACIAAABkcnMvZG93bnJldi54bWxQSwECFAAUAAAACACHTuJAScT3JT8CAABBBAAADgAAAAAAAAAB&#10;ACAAAAAtAQAAZHJzL2Uyb0RvYy54bWxQSwUGAAAAAAYABgBZAQAA3gU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3760"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1010" name="文本框 1174"/>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174" o:spid="_x0000_s1026" o:spt="202" type="#_x0000_t202" style="position:absolute;left:0pt;margin-left:383.1pt;margin-top:642.9pt;height:23.65pt;width:27.1pt;z-index:251893760;mso-width-relative:page;mso-height-relative:page;" fillcolor="#FFFFFF"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PLUUPaAAAADQEAAA8AAAAAAAAA&#10;AQAgAAAAIgAAAGRycy9kb3ducmV2LnhtbFBLAQIUABQAAAAIAIdO4kCskEUrDwIAAEkEAAAOAAAA&#10;AAAAAAEAIAAAACkBAABkcnMvZTJvRG9jLnhtbFBLBQYAAAAABgAGAFkBAACqBQ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91712"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1012" name="文本框 1173"/>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173" o:spid="_x0000_s1026" o:spt="202" type="#_x0000_t202" style="position:absolute;left:0pt;margin-left:212.25pt;margin-top:650.75pt;height:16.25pt;width:27.1pt;z-index:251891712;mso-width-relative:page;mso-height-relative:page;" fillcolor="#FFFFFF"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QE+z&#10;2wAAAA0BAAAPAAAAAAAAAAEAIAAAACIAAABkcnMvZG93bnJldi54bWxQSwECFAAUAAAACACHTuJA&#10;4eGJiB4CAABtBAAADgAAAAAAAAABACAAAAAqAQAAZHJzL2Uyb0RvYy54bWxQSwUGAAAAAAYABgBZ&#10;AQAAugU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9664"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172" name="菱形 1172"/>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1889664;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m2YDaAAAADQEAAA8AAAAAAAAAAQAg&#10;AAAAIgAAAGRycy9kb3ducmV2LnhtbFBLAQIUABQAAAAIAIdO4kBa7MnPRQIAAJEEAAAOAAAAAAAA&#10;AAEAIAAAACkBAABkcnMvZTJvRG9jLnhtbFBLBQYAAAAABgAGAFkBAADgBQ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6592"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171" name="肘形连接符 1171"/>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1886592;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UTLjZAAAADQEAAA8AAAAAAAAAAQAg&#10;AAAAIgAAAGRycy9kb3ducmV2LnhtbFBLAQIUABQAAAAIAIdO4kDLxQSIRgIAAE0EAAAOAAAAAAAA&#10;AAEAIAAAACgBAABkcnMvZTJvRG9jLnhtbFBLBQYAAAAABgAGAFkBAADgBQ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5568"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170" name="肘形连接符 1170"/>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1885568;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2aqg3gAAAA0BAAAPAAAAAAAAAAEAIAAA&#10;ACIAAABkcnMvZG93bnJldi54bWxQSwECFAAUAAAACACHTuJAL9hlvj8CAABBBAAADgAAAAAAAAAB&#10;ACAAAAAtAQAAZHJzL2Uyb0RvYy54bWxQSwUGAAAAAAYABgBZAQAA3gU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4544"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1013" name="文本框 1169"/>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169" o:spid="_x0000_s1026" o:spt="202" type="#_x0000_t202" style="position:absolute;left:0pt;margin-left:383.1pt;margin-top:642.9pt;height:23.65pt;width:27.1pt;z-index:251884544;mso-width-relative:page;mso-height-relative:page;" fillcolor="#FFFFFF"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8tRQ9oAAAANAQAADwAAAAAA&#10;AAABACAAAAAiAAAAZHJzL2Rvd25yZXYueG1sUEsBAhQAFAAAAAgAh07iQP1XOG8RAgAASQQAAA4A&#10;AAAAAAAAAQAgAAAAKQEAAGRycy9lMm9Eb2MueG1sUEsFBgAAAAAGAAYAWQEAAKwFA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3520"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1015" name="文本框 1168"/>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168" o:spid="_x0000_s1026" o:spt="202" type="#_x0000_t202" style="position:absolute;left:0pt;margin-left:212.25pt;margin-top:650.75pt;height:16.25pt;width:27.1pt;z-index:251883520;mso-width-relative:page;mso-height-relative:page;" fillcolor="#FFFFFF"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EBP&#10;s9sAAAANAQAADwAAAAAAAAABACAAAAAiAAAAZHJzL2Rvd25yZXYueG1sUEsBAhQAFAAAAAgAh07i&#10;QER3f7QfAgAAbQQAAA4AAAAAAAAAAQAgAAAAKgEAAGRycy9lMm9Eb2MueG1sUEsFBgAAAAAGAAYA&#10;WQEAALsFA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2496"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167" name="菱形 1167"/>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1882496;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m2YDaAAAADQEAAA8AAAAAAAAAAQAg&#10;AAAAIgAAAGRycy9kb3ducmV2LnhtbFBLAQIUABQAAAAIAIdO4kCDlL3QRQIAAJEEAAAOAAAAAAAA&#10;AAEAIAAAACkBAABkcnMvZTJvRG9jLnhtbFBLBQYAAAAABgAGAFkBAADgBQ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881472" behindDoc="0" locked="0" layoutInCell="1" allowOverlap="1">
                <wp:simplePos x="0" y="0"/>
                <wp:positionH relativeFrom="column">
                  <wp:posOffset>1632585</wp:posOffset>
                </wp:positionH>
                <wp:positionV relativeFrom="paragraph">
                  <wp:posOffset>3611880</wp:posOffset>
                </wp:positionV>
                <wp:extent cx="254000" cy="0"/>
                <wp:effectExtent l="0" t="0" r="0" b="0"/>
                <wp:wrapNone/>
                <wp:docPr id="1017" name="直接连接符 1166"/>
                <wp:cNvGraphicFramePr/>
                <a:graphic xmlns:a="http://schemas.openxmlformats.org/drawingml/2006/main">
                  <a:graphicData uri="http://schemas.microsoft.com/office/word/2010/wordprocessingShape">
                    <wps:wsp>
                      <wps:cNvCnPr/>
                      <wps:spPr>
                        <a:xfrm>
                          <a:off x="0" y="0"/>
                          <a:ext cx="254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166" o:spid="_x0000_s1026" o:spt="20" style="position:absolute;left:0pt;margin-left:128.55pt;margin-top:284.4pt;height:0pt;width:20pt;z-index:251881472;mso-width-relative:page;mso-height-relative:page;" filled="f" stroked="t" coordsize="21600,21600" o:gfxdata="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rEYFzWAAAACwEAAA8AAAAAAAAAAQAgAAAAIgAAAGRycy9kb3ducmV2LnhtbFBLAQIU&#10;ABQAAAAIAIdO4kCrgbFZ9QEAAOsDAAAOAAAAAAAAAAEAIAAAACUBAABkcnMvZTJvRG9jLnhtbFBL&#10;BQYAAAAABgAGAFkBAACMBQAAAAA=&#10;">
                <v:fill on="f" focussize="0,0"/>
                <v:stroke color="#000000" joinstyle="round"/>
                <v:imagedata o:title=""/>
                <o:lock v:ext="edit" aspectratio="f"/>
              </v:lin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04000" behindDoc="0" locked="0" layoutInCell="1" allowOverlap="1">
                <wp:simplePos x="0" y="0"/>
                <wp:positionH relativeFrom="column">
                  <wp:posOffset>1708785</wp:posOffset>
                </wp:positionH>
                <wp:positionV relativeFrom="paragraph">
                  <wp:posOffset>182245</wp:posOffset>
                </wp:positionV>
                <wp:extent cx="2131695" cy="405130"/>
                <wp:effectExtent l="4445" t="4445" r="16510" b="9525"/>
                <wp:wrapNone/>
                <wp:docPr id="1207" name="矩形 1207"/>
                <wp:cNvGraphicFramePr/>
                <a:graphic xmlns:a="http://schemas.openxmlformats.org/drawingml/2006/main">
                  <a:graphicData uri="http://schemas.microsoft.com/office/word/2010/wordprocessingShape">
                    <wps:wsp>
                      <wps:cNvSpPr>
                        <a:spLocks noChangeArrowheads="1"/>
                      </wps:cNvSpPr>
                      <wps:spPr bwMode="auto">
                        <a:xfrm>
                          <a:off x="0" y="0"/>
                          <a:ext cx="2131695" cy="4051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指导教师登陆</w:t>
                            </w:r>
                            <w:r>
                              <w:rPr>
                                <w:rFonts w:hint="eastAsia" w:ascii="宋体" w:hAnsi="宋体" w:eastAsia="宋体" w:cs="宋体"/>
                                <w:szCs w:val="21"/>
                              </w:rPr>
                              <w:t>“</w:t>
                            </w:r>
                            <w:r>
                              <w:rPr>
                                <w:rFonts w:hint="eastAsia" w:ascii="宋体" w:hAnsi="宋体" w:cs="Times New Roman"/>
                              </w:rPr>
                              <w:t>个人门户-教务系统</w:t>
                            </w:r>
                            <w:r>
                              <w:rPr>
                                <w:rFonts w:hint="eastAsia" w:ascii="宋体" w:hAnsi="宋体" w:eastAsia="宋体" w:cs="宋体"/>
                                <w:szCs w:val="21"/>
                              </w:rPr>
                              <w:t>”</w:t>
                            </w:r>
                            <w:r>
                              <w:rPr>
                                <w:rFonts w:hint="eastAsia" w:asciiTheme="minorEastAsia" w:hAnsiTheme="minorEastAsia"/>
                                <w:szCs w:val="21"/>
                              </w:rPr>
                              <w:t>在线填写审批意见</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4.55pt;margin-top:14.35pt;height:31.9pt;width:167.85pt;z-index:251904000;mso-width-relative:page;mso-height-relative:page;" fillcolor="#FFFFFF" filled="t" stroked="t" coordsize="21600,21600" o:gfxdata="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7Xx53aAAAACQEAAA8AAAAAAAAAAQAgAAAAIgAAAGRycy9k&#10;b3ducmV2LnhtbFBLAQIUABQAAAAIAIdO4kAITA9GOQIAAH4EAAAOAAAAAAAAAAEAIAAAACkBAABk&#10;cnMvZTJvRG9jLnhtbFBLBQYAAAAABgAGAFkBAADU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指导教师登陆</w:t>
                      </w:r>
                      <w:r>
                        <w:rPr>
                          <w:rFonts w:hint="eastAsia" w:ascii="宋体" w:hAnsi="宋体" w:eastAsia="宋体" w:cs="宋体"/>
                          <w:szCs w:val="21"/>
                        </w:rPr>
                        <w:t>“</w:t>
                      </w:r>
                      <w:r>
                        <w:rPr>
                          <w:rFonts w:hint="eastAsia" w:ascii="宋体" w:hAnsi="宋体" w:cs="Times New Roman"/>
                        </w:rPr>
                        <w:t>个人门户-教务系统</w:t>
                      </w:r>
                      <w:r>
                        <w:rPr>
                          <w:rFonts w:hint="eastAsia" w:ascii="宋体" w:hAnsi="宋体" w:eastAsia="宋体" w:cs="宋体"/>
                          <w:szCs w:val="21"/>
                        </w:rPr>
                        <w:t>”</w:t>
                      </w:r>
                      <w:r>
                        <w:rPr>
                          <w:rFonts w:hint="eastAsia" w:asciiTheme="minorEastAsia" w:hAnsiTheme="minorEastAsia"/>
                          <w:szCs w:val="21"/>
                        </w:rPr>
                        <w:t>在线填写审批意见</w:t>
                      </w:r>
                    </w:p>
                    <w:p>
                      <w:pPr>
                        <w:jc w:val="center"/>
                        <w:rPr>
                          <w:rFonts w:asciiTheme="minorEastAsia" w:hAnsiTheme="minorEastAsia"/>
                          <w:szCs w:val="21"/>
                        </w:rPr>
                      </w:pPr>
                    </w:p>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07072" behindDoc="0" locked="0" layoutInCell="1" allowOverlap="1">
                <wp:simplePos x="0" y="0"/>
                <wp:positionH relativeFrom="column">
                  <wp:posOffset>67310</wp:posOffset>
                </wp:positionH>
                <wp:positionV relativeFrom="paragraph">
                  <wp:posOffset>5080</wp:posOffset>
                </wp:positionV>
                <wp:extent cx="2624455" cy="309880"/>
                <wp:effectExtent l="4445" t="4445" r="19050" b="9525"/>
                <wp:wrapNone/>
                <wp:docPr id="1210" name="矩形 1210"/>
                <wp:cNvGraphicFramePr/>
                <a:graphic xmlns:a="http://schemas.openxmlformats.org/drawingml/2006/main">
                  <a:graphicData uri="http://schemas.microsoft.com/office/word/2010/wordprocessingShape">
                    <wps:wsp>
                      <wps:cNvSpPr>
                        <a:spLocks noChangeArrowheads="1"/>
                      </wps:cNvSpPr>
                      <wps:spPr bwMode="auto">
                        <a:xfrm>
                          <a:off x="0" y="0"/>
                          <a:ext cx="2624455" cy="248285"/>
                        </a:xfrm>
                        <a:prstGeom prst="rect">
                          <a:avLst/>
                        </a:prstGeom>
                        <a:solidFill>
                          <a:srgbClr val="FFFFFF"/>
                        </a:solidFill>
                        <a:ln w="9525">
                          <a:solidFill>
                            <a:srgbClr val="000000"/>
                          </a:solidFill>
                          <a:miter lim="800000"/>
                        </a:ln>
                        <a:effectLst/>
                      </wps:spPr>
                      <wps:txbx>
                        <w:txbxContent>
                          <w:p>
                            <w:pPr>
                              <w:spacing w:line="400" w:lineRule="exact"/>
                              <w:jc w:val="center"/>
                              <w:rPr>
                                <w:rFonts w:asciiTheme="minorEastAsia" w:hAnsiTheme="minorEastAsia"/>
                                <w:szCs w:val="21"/>
                              </w:rPr>
                            </w:pPr>
                            <w:r>
                              <w:rPr>
                                <w:rFonts w:hint="eastAsia" w:asciiTheme="minorEastAsia" w:hAnsiTheme="minorEastAsia"/>
                                <w:szCs w:val="21"/>
                              </w:rPr>
                              <w:t>12月初，教务处分类组织专家网上评审</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5.3pt;margin-top:0.4pt;height:24.4pt;width:206.65pt;z-index:251907072;mso-width-relative:page;mso-height-relative:page;" fillcolor="#FFFFFF" filled="t" stroked="t" coordsize="21600,21600" o:gfxdata="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Pp6wLWAAAABgEAAA8AAAAAAAAAAQAgAAAAIgAAAGRycy9kb3ducmV2&#10;LnhtbFBLAQIUABQAAAAIAIdO4kAvlTq3NwIAAH4EAAAOAAAAAAAAAAEAIAAAACUBAABkcnMvZTJv&#10;RG9jLnhtbFBLBQYAAAAABgAGAFkBAADOBQAAAAA=&#10;">
                <v:fill on="t" focussize="0,0"/>
                <v:stroke color="#000000" miterlimit="8" joinstyle="miter"/>
                <v:imagedata o:title=""/>
                <o:lock v:ext="edit" aspectratio="f"/>
                <v:textbox inset="0mm,0mm,0mm,0mm">
                  <w:txbxContent>
                    <w:p>
                      <w:pPr>
                        <w:spacing w:line="400" w:lineRule="exact"/>
                        <w:jc w:val="center"/>
                        <w:rPr>
                          <w:rFonts w:asciiTheme="minorEastAsia" w:hAnsiTheme="minorEastAsia"/>
                          <w:szCs w:val="21"/>
                        </w:rPr>
                      </w:pPr>
                      <w:r>
                        <w:rPr>
                          <w:rFonts w:hint="eastAsia" w:asciiTheme="minorEastAsia" w:hAnsiTheme="minorEastAsia"/>
                          <w:szCs w:val="21"/>
                        </w:rPr>
                        <w:t>12月初，教务处分类组织专家网上评审</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06048" behindDoc="0" locked="0" layoutInCell="1" allowOverlap="1">
                <wp:simplePos x="0" y="0"/>
                <wp:positionH relativeFrom="column">
                  <wp:posOffset>553720</wp:posOffset>
                </wp:positionH>
                <wp:positionV relativeFrom="paragraph">
                  <wp:posOffset>115570</wp:posOffset>
                </wp:positionV>
                <wp:extent cx="1388745" cy="494030"/>
                <wp:effectExtent l="13970" t="5080" r="26035" b="15240"/>
                <wp:wrapNone/>
                <wp:docPr id="1198" name="菱形 1198"/>
                <wp:cNvGraphicFramePr/>
                <a:graphic xmlns:a="http://schemas.openxmlformats.org/drawingml/2006/main">
                  <a:graphicData uri="http://schemas.microsoft.com/office/word/2010/wordprocessingShape">
                    <wps:wsp>
                      <wps:cNvSpPr>
                        <a:spLocks noChangeArrowheads="1"/>
                      </wps:cNvSpPr>
                      <wps:spPr bwMode="auto">
                        <a:xfrm>
                          <a:off x="0" y="0"/>
                          <a:ext cx="1388745" cy="494030"/>
                        </a:xfrm>
                        <a:prstGeom prst="diamond">
                          <a:avLst/>
                        </a:prstGeom>
                        <a:noFill/>
                        <a:ln w="9525">
                          <a:solidFill>
                            <a:srgbClr val="000000"/>
                          </a:solidFill>
                          <a:miter lim="800000"/>
                          <a:tailEnd type="triangle" w="med" len="med"/>
                        </a:ln>
                        <a:effectLst/>
                      </wps:spPr>
                      <wps:txbx>
                        <w:txbxContent>
                          <w:p>
                            <w:pP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43.6pt;margin-top:9.1pt;height:38.9pt;width:109.35pt;z-index:251906048;mso-width-relative:page;mso-height-relative:page;" filled="f" stroked="t" coordsize="21600,21600" o:gfxdata="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7lOB1wAAAAgBAAAP&#10;AAAAAAAAAAEAIAAAACIAAABkcnMvZG93bnJldi54bWxQSwECFAAUAAAACACHTuJAmiBi4lICAACG&#10;BAAADgAAAAAAAAABACAAAAAmAQAAZHJzL2Uyb0RvYy54bWxQSwUGAAAAAAYABgBZAQAA6gUAAAAA&#10;">
                <v:fill on="f" focussize="0,0"/>
                <v:stroke color="#000000" miterlimit="8" joinstyle="miter" endarrow="block"/>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是否通过</w:t>
                      </w:r>
                    </w:p>
                  </w:txbxContent>
                </v:textbox>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86944" behindDoc="0" locked="0" layoutInCell="1" allowOverlap="1">
                <wp:simplePos x="0" y="0"/>
                <wp:positionH relativeFrom="column">
                  <wp:posOffset>3491865</wp:posOffset>
                </wp:positionH>
                <wp:positionV relativeFrom="paragraph">
                  <wp:posOffset>114300</wp:posOffset>
                </wp:positionV>
                <wp:extent cx="1383665" cy="494030"/>
                <wp:effectExtent l="13970" t="5080" r="31115" b="15240"/>
                <wp:wrapNone/>
                <wp:docPr id="1204" name="菱形 1204"/>
                <wp:cNvGraphicFramePr/>
                <a:graphic xmlns:a="http://schemas.openxmlformats.org/drawingml/2006/main">
                  <a:graphicData uri="http://schemas.microsoft.com/office/word/2010/wordprocessingShape">
                    <wps:wsp>
                      <wps:cNvSpPr>
                        <a:spLocks noChangeArrowheads="1"/>
                      </wps:cNvSpPr>
                      <wps:spPr bwMode="auto">
                        <a:xfrm>
                          <a:off x="0" y="0"/>
                          <a:ext cx="1383665" cy="49403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74.95pt;margin-top:9pt;height:38.9pt;width:108.95pt;z-index:251986944;mso-width-relative:page;mso-height-relative:page;" filled="f" stroked="t" coordsize="21600,21600" o:gfxdata="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G9j11wAAAAkBAAAP&#10;AAAAAAAAAAEAIAAAACIAAABkcnMvZG93bnJldi54bWxQSwECFAAUAAAACACHTuJAOgU8e1ICAACG&#10;BAAADgAAAAAAAAABACAAAAAmAQAAZHJzL2Uyb0RvYy54bWxQSwUGAAAAAAYABgBZAQAA6gU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是否通过</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92064" behindDoc="0" locked="0" layoutInCell="1" allowOverlap="1">
                <wp:simplePos x="0" y="0"/>
                <wp:positionH relativeFrom="column">
                  <wp:posOffset>2695575</wp:posOffset>
                </wp:positionH>
                <wp:positionV relativeFrom="paragraph">
                  <wp:posOffset>615950</wp:posOffset>
                </wp:positionV>
                <wp:extent cx="1244600" cy="353695"/>
                <wp:effectExtent l="38100" t="10160" r="8255" b="2540"/>
                <wp:wrapNone/>
                <wp:docPr id="1215" name="肘形连接符 1215"/>
                <wp:cNvGraphicFramePr/>
                <a:graphic xmlns:a="http://schemas.openxmlformats.org/drawingml/2006/main">
                  <a:graphicData uri="http://schemas.microsoft.com/office/word/2010/wordprocessingShape">
                    <wps:wsp>
                      <wps:cNvCnPr>
                        <a:cxnSpLocks noChangeShapeType="1"/>
                      </wps:cNvCnPr>
                      <wps:spPr bwMode="auto">
                        <a:xfrm rot="5400000">
                          <a:off x="0" y="0"/>
                          <a:ext cx="1244600" cy="353695"/>
                        </a:xfrm>
                        <a:prstGeom prst="bentConnector3">
                          <a:avLst>
                            <a:gd name="adj1" fmla="val -41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12.25pt;margin-top:48.5pt;height:27.85pt;width:98pt;rotation:5898240f;z-index:251992064;mso-width-relative:page;mso-height-relative:page;" filled="f" stroked="t" coordsize="21600,21600" o:gfxdata="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38iP1wAAAAoBAAAPAAAAAAAAAAEAIAAAACIAAABkcnMv&#10;ZG93bnJldi54bWxQSwECFAAUAAAACACHTuJAEOxl/D0CAABCBAAADgAAAAAAAAABACAAAAAmAQAA&#10;ZHJzL2Uyb0RvYy54bWxQSwUGAAAAAAYABgBZAQAA1QUAAAAA&#10;" adj="-89">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660288" behindDoc="0" locked="0" layoutInCell="1" allowOverlap="1">
                <wp:simplePos x="0" y="0"/>
                <wp:positionH relativeFrom="column">
                  <wp:posOffset>4808220</wp:posOffset>
                </wp:positionH>
                <wp:positionV relativeFrom="paragraph">
                  <wp:posOffset>219075</wp:posOffset>
                </wp:positionV>
                <wp:extent cx="328295" cy="238125"/>
                <wp:effectExtent l="4445" t="18415" r="43180" b="15240"/>
                <wp:wrapNone/>
                <wp:docPr id="1019" name="肘形连接符 1205"/>
                <wp:cNvGraphicFramePr/>
                <a:graphic xmlns:a="http://schemas.openxmlformats.org/drawingml/2006/main">
                  <a:graphicData uri="http://schemas.microsoft.com/office/word/2010/wordprocessingShape">
                    <wps:wsp>
                      <wps:cNvCnPr/>
                      <wps:spPr>
                        <a:xfrm rot="-5400000" flipH="1">
                          <a:off x="0" y="0"/>
                          <a:ext cx="328295" cy="238125"/>
                        </a:xfrm>
                        <a:prstGeom prst="bentConnector3">
                          <a:avLst>
                            <a:gd name="adj1" fmla="val -4065"/>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05" o:spid="_x0000_s1026" o:spt="34" type="#_x0000_t34" style="position:absolute;left:0pt;flip:x;margin-left:378.6pt;margin-top:17.25pt;height:18.75pt;width:25.85pt;rotation:5898240f;z-index:251660288;mso-width-relative:page;mso-height-relative:page;" filled="f" stroked="t" coordsize="21600,21600" o:gfxdata="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nKoNNgAAAAJAQAADwAAAAAAAAABACAAAAAiAAAAZHJz&#10;L2Rvd25yZXYueG1sUEsBAhQAFAAAAAgAh07iQP11EOo9AgAATgQAAA4AAAAAAAAAAQAgAAAAJwEA&#10;AGRycy9lMm9Eb2MueG1sUEsFBgAAAAAGAAYAWQEAANYFAAAAAA==&#10;" adj="-878">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rPr>
        <mc:AlternateContent>
          <mc:Choice Requires="wps">
            <w:drawing>
              <wp:anchor distT="0" distB="0" distL="114300" distR="114300" simplePos="0" relativeHeight="251937792" behindDoc="0" locked="0" layoutInCell="1" allowOverlap="1">
                <wp:simplePos x="0" y="0"/>
                <wp:positionH relativeFrom="column">
                  <wp:posOffset>236855</wp:posOffset>
                </wp:positionH>
                <wp:positionV relativeFrom="paragraph">
                  <wp:posOffset>170815</wp:posOffset>
                </wp:positionV>
                <wp:extent cx="333375" cy="320675"/>
                <wp:effectExtent l="38100" t="2540" r="22225" b="6985"/>
                <wp:wrapNone/>
                <wp:docPr id="1200" name="肘形连接符 1200"/>
                <wp:cNvGraphicFramePr/>
                <a:graphic xmlns:a="http://schemas.openxmlformats.org/drawingml/2006/main">
                  <a:graphicData uri="http://schemas.microsoft.com/office/word/2010/wordprocessingShape">
                    <wps:wsp>
                      <wps:cNvCnPr>
                        <a:cxnSpLocks noChangeShapeType="1"/>
                      </wps:cNvCnPr>
                      <wps:spPr bwMode="auto">
                        <a:xfrm rot="5400000">
                          <a:off x="0" y="0"/>
                          <a:ext cx="333375" cy="320675"/>
                        </a:xfrm>
                        <a:prstGeom prst="bentConnector3">
                          <a:avLst>
                            <a:gd name="adj1" fmla="val 75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8.65pt;margin-top:13.45pt;height:25.25pt;width:26.25pt;rotation:5898240f;z-index:251937792;mso-width-relative:page;mso-height-relative:page;" filled="f" stroked="t" coordsize="21600,21600" o:gfxdata="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DrFbPWAAAABwEAAA8AAAAAAAAAAQAgAAAAIgAAAGRycy9kb3ducmV2&#10;LnhtbFBLAQIUABQAAAAIAIdO4kD86R/yNwIAAEAEAAAOAAAAAAAAAAEAIAAAACUBAABkcnMvZTJv&#10;RG9jLnhtbFBLBQYAAAAABgAGAFkBAADOBQAAAAA=&#10;" adj="164">
                <v:fill on="f" focussize="0,0"/>
                <v:stroke color="#000000" miterlimit="8"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24480" behindDoc="0" locked="0" layoutInCell="1" allowOverlap="1">
                <wp:simplePos x="0" y="0"/>
                <wp:positionH relativeFrom="column">
                  <wp:posOffset>1475105</wp:posOffset>
                </wp:positionH>
                <wp:positionV relativeFrom="paragraph">
                  <wp:posOffset>10160</wp:posOffset>
                </wp:positionV>
                <wp:extent cx="1531620" cy="208915"/>
                <wp:effectExtent l="4445" t="4445" r="6985" b="15240"/>
                <wp:wrapNone/>
                <wp:docPr id="1213" name="矩形 1213"/>
                <wp:cNvGraphicFramePr/>
                <a:graphic xmlns:a="http://schemas.openxmlformats.org/drawingml/2006/main">
                  <a:graphicData uri="http://schemas.microsoft.com/office/word/2010/wordprocessingShape">
                    <wps:wsp>
                      <wps:cNvSpPr>
                        <a:spLocks noChangeArrowheads="1"/>
                      </wps:cNvSpPr>
                      <wps:spPr bwMode="auto">
                        <a:xfrm>
                          <a:off x="0" y="0"/>
                          <a:ext cx="1531620" cy="20891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市教委审核确定立项名单</w:t>
                            </w:r>
                          </w:p>
                          <w:p>
                            <w:pPr>
                              <w:jc w:val="left"/>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6.15pt;margin-top:0.8pt;height:16.45pt;width:120.6pt;z-index:251924480;mso-width-relative:page;mso-height-relative:page;" fillcolor="#FFFFFF" filled="t" stroked="t" coordsize="21600,21600" o:gfxdata="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0VGyfZAAAACAEAAA8AAAAAAAAAAQAgAAAAIgAAAGRycy9kb3du&#10;cmV2LnhtbFBLAQIUABQAAAAIAIdO4kAGLy6tNwIAAH4EAAAOAAAAAAAAAAEAIAAAACgBAABkcnMv&#10;ZTJvRG9jLnhtbFBLBQYAAAAABgAGAFkBAADR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市教委审核确定立项名单</w:t>
                      </w:r>
                    </w:p>
                    <w:p>
                      <w:pPr>
                        <w:jc w:val="left"/>
                        <w:rPr>
                          <w:rFonts w:asciiTheme="minorEastAsia" w:hAnsiTheme="minorEastAsia"/>
                          <w:szCs w:val="21"/>
                        </w:rPr>
                      </w:pPr>
                    </w:p>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cstheme="majorEastAsia"/>
          <w:sz w:val="24"/>
        </w:rPr>
        <mc:AlternateContent>
          <mc:Choice Requires="wps">
            <w:drawing>
              <wp:anchor distT="0" distB="0" distL="114300" distR="114300" simplePos="0" relativeHeight="251929600" behindDoc="0" locked="0" layoutInCell="1" allowOverlap="1">
                <wp:simplePos x="0" y="0"/>
                <wp:positionH relativeFrom="column">
                  <wp:posOffset>2058670</wp:posOffset>
                </wp:positionH>
                <wp:positionV relativeFrom="paragraph">
                  <wp:posOffset>33655</wp:posOffset>
                </wp:positionV>
                <wp:extent cx="1235075" cy="307340"/>
                <wp:effectExtent l="5080" t="4445" r="17145" b="12065"/>
                <wp:wrapNone/>
                <wp:docPr id="1216" name="流程图: 终止 1216"/>
                <wp:cNvGraphicFramePr/>
                <a:graphic xmlns:a="http://schemas.openxmlformats.org/drawingml/2006/main">
                  <a:graphicData uri="http://schemas.microsoft.com/office/word/2010/wordprocessingShape">
                    <wps:wsp>
                      <wps:cNvSpPr>
                        <a:spLocks noChangeArrowheads="1"/>
                      </wps:cNvSpPr>
                      <wps:spPr bwMode="auto">
                        <a:xfrm>
                          <a:off x="0" y="0"/>
                          <a:ext cx="1235075" cy="30734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立项</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2.1pt;margin-top:2.65pt;height:24.2pt;width:97.25pt;z-index:251929600;mso-width-relative:page;mso-height-relative:page;" fillcolor="#FFFFFF" filled="t" stroked="t" coordsize="21600,21600" o:gfxdata="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hZ2R1gAAAAgB&#10;AAAPAAAAAAAAAAEAIAAAACIAAABkcnMvZG93bnJldi54bWxQSwECFAAUAAAACACHTuJAqHUc/VYC&#10;AACYBAAADgAAAAAAAAABACAAAAAlAQAAZHJzL2Uyb0RvYy54bWxQSwUGAAAAAAYABgBZAQAA7QUA&#10;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立项</w:t>
                      </w:r>
                    </w:p>
                  </w:txbxContent>
                </v:textbox>
              </v:shape>
            </w:pict>
          </mc:Fallback>
        </mc:AlternateContent>
      </w:r>
    </w:p>
    <w:p>
      <w:pPr>
        <w:rPr>
          <w:rFonts w:asciiTheme="majorEastAsia" w:hAnsiTheme="majorEastAsia" w:eastAsiaTheme="majorEastAsia"/>
        </w:rPr>
      </w:pPr>
    </w:p>
    <w:p>
      <w:pPr>
        <w:pStyle w:val="48"/>
        <w:rPr>
          <w:color w:val="auto"/>
        </w:rPr>
      </w:pPr>
      <w:bookmarkStart w:id="293" w:name="_Toc31829"/>
      <w:r>
        <w:rPr>
          <w:rFonts w:hint="eastAsia"/>
          <w:color w:val="auto"/>
        </w:rPr>
        <w:t>“大学生创新创业活动计划”项目中期检查工作流程</w:t>
      </w:r>
      <w:bookmarkEnd w:id="293"/>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名</w:t>
      </w:r>
      <w:r>
        <w:rPr>
          <w:rFonts w:hint="eastAsia" w:asciiTheme="majorEastAsia" w:hAnsiTheme="majorEastAsia" w:eastAsiaTheme="majorEastAsia"/>
          <w:b/>
          <w:sz w:val="24"/>
        </w:rPr>
        <w:t xml:space="preserve">    </w:t>
      </w:r>
      <w:r>
        <w:rPr>
          <w:rFonts w:asciiTheme="majorEastAsia" w:hAnsiTheme="majorEastAsia" w:eastAsiaTheme="majorEastAsia"/>
          <w:b/>
          <w:sz w:val="24"/>
        </w:rPr>
        <w:t>称</w:t>
      </w:r>
      <w:r>
        <w:rPr>
          <w:rFonts w:hint="eastAsia" w:asciiTheme="majorEastAsia" w:hAnsiTheme="majorEastAsia" w:eastAsiaTheme="majorEastAsia"/>
          <w:b/>
          <w:sz w:val="24"/>
        </w:rPr>
        <w:t>：</w:t>
      </w:r>
      <w:r>
        <w:rPr>
          <w:rFonts w:hint="eastAsia" w:asciiTheme="majorEastAsia" w:hAnsiTheme="majorEastAsia" w:eastAsiaTheme="majorEastAsia" w:cstheme="minorEastAsia"/>
          <w:sz w:val="24"/>
        </w:rPr>
        <w:t xml:space="preserve"> “大</w:t>
      </w:r>
      <w:r>
        <w:rPr>
          <w:rFonts w:hint="eastAsia" w:asciiTheme="majorEastAsia" w:hAnsiTheme="majorEastAsia" w:eastAsiaTheme="majorEastAsia"/>
          <w:sz w:val="24"/>
        </w:rPr>
        <w:t>学生创新创业活动计划”项目中期检查工作流程</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负责单位</w:t>
      </w:r>
      <w:r>
        <w:rPr>
          <w:rFonts w:hint="eastAsia" w:asciiTheme="majorEastAsia" w:hAnsiTheme="majorEastAsia" w:eastAsiaTheme="majorEastAsia"/>
          <w:b/>
          <w:sz w:val="24"/>
        </w:rPr>
        <w:t xml:space="preserve">：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《上海第二工业大学“大学生创新创业活动计划“项目管理办法》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在校本专科学生、指导教师</w:t>
      </w:r>
    </w:p>
    <w:p>
      <w:pPr>
        <w:spacing w:line="440" w:lineRule="exact"/>
        <w:ind w:firstLine="1800" w:firstLineChars="750"/>
        <w:rPr>
          <w:rFonts w:asciiTheme="majorEastAsia" w:hAnsiTheme="majorEastAsia" w:eastAsiaTheme="majorEastAsia"/>
          <w:sz w:val="24"/>
        </w:rPr>
      </w:pPr>
      <w:r>
        <w:rPr>
          <w:rFonts w:hint="eastAsia" w:asciiTheme="majorEastAsia" w:hAnsiTheme="majorEastAsia" w:eastAsiaTheme="majorEastAsia"/>
          <w:sz w:val="24"/>
        </w:rPr>
        <w:t>（上海市大学生创新项目、校级（三小制作）项目）</w:t>
      </w: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cstheme="majorEastAsia"/>
          <w:sz w:val="24"/>
        </w:rPr>
        <mc:AlternateContent>
          <mc:Choice Requires="wps">
            <w:drawing>
              <wp:anchor distT="0" distB="0" distL="114300" distR="114300" simplePos="0" relativeHeight="252022784" behindDoc="0" locked="0" layoutInCell="1" allowOverlap="1">
                <wp:simplePos x="0" y="0"/>
                <wp:positionH relativeFrom="column">
                  <wp:posOffset>1657350</wp:posOffset>
                </wp:positionH>
                <wp:positionV relativeFrom="paragraph">
                  <wp:posOffset>28575</wp:posOffset>
                </wp:positionV>
                <wp:extent cx="2670175" cy="316865"/>
                <wp:effectExtent l="5080" t="4445" r="10795" b="21590"/>
                <wp:wrapNone/>
                <wp:docPr id="1238" name="流程图: 终止 1238"/>
                <wp:cNvGraphicFramePr/>
                <a:graphic xmlns:a="http://schemas.openxmlformats.org/drawingml/2006/main">
                  <a:graphicData uri="http://schemas.microsoft.com/office/word/2010/wordprocessingShape">
                    <wps:wsp>
                      <wps:cNvSpPr>
                        <a:spLocks noChangeArrowheads="1"/>
                      </wps:cNvSpPr>
                      <wps:spPr bwMode="auto">
                        <a:xfrm>
                          <a:off x="0" y="0"/>
                          <a:ext cx="2670175" cy="31686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夏季学期</w:t>
                            </w:r>
                            <w:r>
                              <w:rPr>
                                <w:rFonts w:hint="eastAsia" w:asciiTheme="majorEastAsia" w:hAnsiTheme="majorEastAsia" w:eastAsiaTheme="majorEastAsia" w:cstheme="majorEastAsia"/>
                                <w:szCs w:val="21"/>
                              </w:rPr>
                              <w:t>，</w:t>
                            </w:r>
                            <w:r>
                              <w:rPr>
                                <w:rFonts w:hint="eastAsia" w:ascii="宋体" w:hAnsi="宋体" w:eastAsia="宋体" w:cs="宋体"/>
                                <w:szCs w:val="21"/>
                              </w:rPr>
                              <w:t>教务处</w:t>
                            </w:r>
                            <w:r>
                              <w:rPr>
                                <w:rFonts w:hint="eastAsia" w:asciiTheme="minorEastAsia" w:hAnsiTheme="minorEastAsia"/>
                                <w:szCs w:val="21"/>
                              </w:rPr>
                              <w:t>发布</w:t>
                            </w:r>
                            <w:r>
                              <w:rPr>
                                <w:rFonts w:hint="eastAsia"/>
                                <w:szCs w:val="21"/>
                              </w:rPr>
                              <w:t>项目中期检查通知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30.5pt;margin-top:2.25pt;height:24.95pt;width:210.25pt;z-index:252022784;mso-width-relative:page;mso-height-relative:page;" fillcolor="#FFFFFF" filled="t" stroked="t" coordsize="21600,21600" o:gfxdata="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W2pS1wAAAAgB&#10;AAAPAAAAAAAAAAEAIAAAACIAAABkcnMvZG93bnJldi54bWxQSwECFAAUAAAACACHTuJAZ+E4vFUC&#10;AACYBAAADgAAAAAAAAABACAAAAAmAQAAZHJzL2Uyb0RvYy54bWxQSwUGAAAAAAYABgBZAQAA7QUA&#10;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夏季学期</w:t>
                      </w:r>
                      <w:r>
                        <w:rPr>
                          <w:rFonts w:hint="eastAsia" w:asciiTheme="majorEastAsia" w:hAnsiTheme="majorEastAsia" w:eastAsiaTheme="majorEastAsia" w:cstheme="majorEastAsia"/>
                          <w:szCs w:val="21"/>
                        </w:rPr>
                        <w:t>，</w:t>
                      </w:r>
                      <w:r>
                        <w:rPr>
                          <w:rFonts w:hint="eastAsia" w:ascii="宋体" w:hAnsi="宋体" w:eastAsia="宋体" w:cs="宋体"/>
                          <w:szCs w:val="21"/>
                        </w:rPr>
                        <w:t>教务处</w:t>
                      </w:r>
                      <w:r>
                        <w:rPr>
                          <w:rFonts w:hint="eastAsia" w:asciiTheme="minorEastAsia" w:hAnsiTheme="minorEastAsia"/>
                          <w:szCs w:val="21"/>
                        </w:rPr>
                        <w:t>发布</w:t>
                      </w:r>
                      <w:r>
                        <w:rPr>
                          <w:rFonts w:hint="eastAsia"/>
                          <w:szCs w:val="21"/>
                        </w:rPr>
                        <w:t>项目中期检查通知</w:t>
                      </w:r>
                    </w:p>
                  </w:txbxContent>
                </v:textbox>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05440" behindDoc="0" locked="0" layoutInCell="1" allowOverlap="1">
                <wp:simplePos x="0" y="0"/>
                <wp:positionH relativeFrom="column">
                  <wp:posOffset>2984500</wp:posOffset>
                </wp:positionH>
                <wp:positionV relativeFrom="paragraph">
                  <wp:posOffset>159385</wp:posOffset>
                </wp:positionV>
                <wp:extent cx="0" cy="313690"/>
                <wp:effectExtent l="38100" t="0" r="38100" b="10160"/>
                <wp:wrapNone/>
                <wp:docPr id="1020" name="直接箭头连接符 1308"/>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08" o:spid="_x0000_s1026" o:spt="32" type="#_x0000_t32" style="position:absolute;left:0pt;margin-left:235pt;margin-top:12.55pt;height:24.7pt;width:0pt;z-index:252605440;mso-width-relative:page;mso-height-relative:page;" filled="f" stroked="t" coordsize="21600,21600" o:gfxdata="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CgiYXZAAAACQEAAA8AAAAAAAAAAQAg&#10;AAAAIgAAAGRycy9kb3ducmV2LnhtbFBLAQIUABQAAAAIAIdO4kCAm5NsDQIAAAMEAAAOAAAAAAAA&#10;AAEAIAAAACgBAABkcnMvZTJvRG9jLnhtbFBLBQYAAAAABgAGAFkBAACnBQ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999232" behindDoc="0" locked="0" layoutInCell="1" allowOverlap="1">
                <wp:simplePos x="0" y="0"/>
                <wp:positionH relativeFrom="column">
                  <wp:posOffset>1328420</wp:posOffset>
                </wp:positionH>
                <wp:positionV relativeFrom="paragraph">
                  <wp:posOffset>70485</wp:posOffset>
                </wp:positionV>
                <wp:extent cx="3308985" cy="250825"/>
                <wp:effectExtent l="4445" t="5080" r="20320" b="10795"/>
                <wp:wrapNone/>
                <wp:docPr id="1236" name="矩形 1236"/>
                <wp:cNvGraphicFramePr/>
                <a:graphic xmlns:a="http://schemas.openxmlformats.org/drawingml/2006/main">
                  <a:graphicData uri="http://schemas.microsoft.com/office/word/2010/wordprocessingShape">
                    <wps:wsp>
                      <wps:cNvSpPr>
                        <a:spLocks noChangeArrowheads="1"/>
                      </wps:cNvSpPr>
                      <wps:spPr bwMode="auto">
                        <a:xfrm>
                          <a:off x="0" y="0"/>
                          <a:ext cx="3308985" cy="2508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”在线填报中期检查表</w:t>
                            </w:r>
                          </w:p>
                          <w:p>
                            <w:pPr>
                              <w:jc w:val="center"/>
                              <w:rPr>
                                <w:sz w:val="24"/>
                              </w:rPr>
                            </w:pPr>
                          </w:p>
                          <w:p>
                            <w:pPr>
                              <w:jc w:val="center"/>
                              <w:rPr>
                                <w:sz w:val="24"/>
                              </w:rPr>
                            </w:pPr>
                          </w:p>
                          <w:p>
                            <w:pPr>
                              <w:jc w:val="center"/>
                              <w:rPr>
                                <w:sz w:val="24"/>
                              </w:rPr>
                            </w:pPr>
                            <w:r>
                              <w:rPr>
                                <w:rFonts w:hint="eastAsia"/>
                                <w:sz w:val="24"/>
                              </w:rPr>
                              <w:t>期检查表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4.6pt;margin-top:5.55pt;height:19.75pt;width:260.55pt;z-index:251999232;mso-width-relative:page;mso-height-relative:page;" fillcolor="#FFFFFF" filled="t" stroked="t" coordsize="21600,21600" o:gfxdata="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Pc/UNkAAAAJAQAADwAAAAAAAAABACAAAAAiAAAAZHJzL2Rvd25yZXYu&#10;eG1sUEsBAhQAFAAAAAgAh07iQFqZkkYzAgAAfgQAAA4AAAAAAAAAAQAgAAAAKAEAAGRycy9lMm9E&#10;b2MueG1sUEsFBgAAAAAGAAYAWQEAAM0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”在线填报中期检查表</w:t>
                      </w:r>
                    </w:p>
                    <w:p>
                      <w:pPr>
                        <w:jc w:val="center"/>
                        <w:rPr>
                          <w:sz w:val="24"/>
                        </w:rPr>
                      </w:pPr>
                    </w:p>
                    <w:p>
                      <w:pPr>
                        <w:jc w:val="center"/>
                        <w:rPr>
                          <w:sz w:val="24"/>
                        </w:rPr>
                      </w:pPr>
                    </w:p>
                    <w:p>
                      <w:pPr>
                        <w:jc w:val="center"/>
                        <w:rPr>
                          <w:sz w:val="24"/>
                        </w:rPr>
                      </w:pPr>
                      <w:r>
                        <w:rPr>
                          <w:rFonts w:hint="eastAsia"/>
                          <w:sz w:val="24"/>
                        </w:rPr>
                        <w:t>期检查表</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06464" behindDoc="0" locked="0" layoutInCell="1" allowOverlap="1">
                <wp:simplePos x="0" y="0"/>
                <wp:positionH relativeFrom="column">
                  <wp:posOffset>2978785</wp:posOffset>
                </wp:positionH>
                <wp:positionV relativeFrom="paragraph">
                  <wp:posOffset>125095</wp:posOffset>
                </wp:positionV>
                <wp:extent cx="0" cy="313690"/>
                <wp:effectExtent l="38100" t="0" r="38100" b="10160"/>
                <wp:wrapNone/>
                <wp:docPr id="1021" name="直接箭头连接符 1309"/>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09" o:spid="_x0000_s1026" o:spt="32" type="#_x0000_t32" style="position:absolute;left:0pt;margin-left:234.55pt;margin-top:9.85pt;height:24.7pt;width:0pt;z-index:252606464;mso-width-relative:page;mso-height-relative:page;" filled="f" stroked="t" coordsize="21600,21600" o:gfxdata="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KbeY1gAAAAkBAAAPAAAAAAAAAAEAIAAA&#10;ACIAAABkcnMvZG93bnJldi54bWxQSwECFAAUAAAACACHTuJAICP/Ng4CAAADBAAADgAAAAAAAAAB&#10;ACAAAAAlAQAAZHJzL2Uyb0RvYy54bWxQSwUGAAAAAAYABgBZAQAApQ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1280" behindDoc="0" locked="0" layoutInCell="1" allowOverlap="1">
                <wp:simplePos x="0" y="0"/>
                <wp:positionH relativeFrom="column">
                  <wp:posOffset>1325880</wp:posOffset>
                </wp:positionH>
                <wp:positionV relativeFrom="paragraph">
                  <wp:posOffset>38100</wp:posOffset>
                </wp:positionV>
                <wp:extent cx="3397250" cy="255270"/>
                <wp:effectExtent l="4445" t="5080" r="8255" b="6350"/>
                <wp:wrapNone/>
                <wp:docPr id="1234" name="矩形 1234"/>
                <wp:cNvGraphicFramePr/>
                <a:graphic xmlns:a="http://schemas.openxmlformats.org/drawingml/2006/main">
                  <a:graphicData uri="http://schemas.microsoft.com/office/word/2010/wordprocessingShape">
                    <wps:wsp>
                      <wps:cNvSpPr>
                        <a:spLocks noChangeArrowheads="1"/>
                      </wps:cNvSpPr>
                      <wps:spPr bwMode="auto">
                        <a:xfrm>
                          <a:off x="0" y="0"/>
                          <a:ext cx="3397250" cy="255270"/>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指导教师登陆“</w:t>
                            </w:r>
                            <w:r>
                              <w:rPr>
                                <w:rFonts w:hint="eastAsia" w:ascii="宋体" w:hAnsi="宋体" w:cs="Times New Roman"/>
                              </w:rPr>
                              <w:t>个人门户-教务系统</w:t>
                            </w:r>
                            <w:r>
                              <w:rPr>
                                <w:rFonts w:hint="eastAsia" w:asciiTheme="minorEastAsia" w:hAnsiTheme="minorEastAsia"/>
                                <w:szCs w:val="21"/>
                              </w:rPr>
                              <w:t>”在线填写审批意见</w:t>
                            </w:r>
                          </w:p>
                        </w:txbxContent>
                      </wps:txbx>
                      <wps:bodyPr rot="0" vert="horz" wrap="square" lIns="36000" tIns="0" rIns="0" bIns="0" anchor="t" anchorCtr="0" upright="1">
                        <a:noAutofit/>
                      </wps:bodyPr>
                    </wps:wsp>
                  </a:graphicData>
                </a:graphic>
              </wp:anchor>
            </w:drawing>
          </mc:Choice>
          <mc:Fallback>
            <w:pict>
              <v:rect id="_x0000_s1026" o:spid="_x0000_s1026" o:spt="1" style="position:absolute;left:0pt;margin-left:104.4pt;margin-top:3pt;height:20.1pt;width:267.5pt;z-index:252001280;mso-width-relative:page;mso-height-relative:page;" fillcolor="#FFFFFF" filled="t" stroked="t" coordsize="21600,21600" o:gfxdata="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Vja21AAAAAgBAAAPAAAAAAAAAAEAIAAAACIAAABkcnMvZG93&#10;bnJldi54bWxQSwECFAAUAAAACACHTuJAD7lxYD0CAACCBAAADgAAAAAAAAABACAAAAAjAQAAZHJz&#10;L2Uyb0RvYy54bWxQSwUGAAAAAAYABgBZAQAA0gUAAAAA&#10;">
                <v:fill on="t" focussize="0,0"/>
                <v:stroke color="#000000" miterlimit="8" joinstyle="miter"/>
                <v:imagedata o:title=""/>
                <o:lock v:ext="edit" aspectratio="f"/>
                <v:textbox inset="1mm,0mm,0mm,0mm">
                  <w:txbxContent>
                    <w:p>
                      <w:pPr>
                        <w:rPr>
                          <w:rFonts w:asciiTheme="minorEastAsia" w:hAnsiTheme="minorEastAsia"/>
                          <w:szCs w:val="21"/>
                        </w:rPr>
                      </w:pPr>
                      <w:r>
                        <w:rPr>
                          <w:rFonts w:hint="eastAsia" w:asciiTheme="minorEastAsia" w:hAnsiTheme="minorEastAsia"/>
                          <w:szCs w:val="21"/>
                        </w:rPr>
                        <w:t>指导教师登陆“</w:t>
                      </w:r>
                      <w:r>
                        <w:rPr>
                          <w:rFonts w:hint="eastAsia" w:ascii="宋体" w:hAnsi="宋体" w:cs="Times New Roman"/>
                        </w:rPr>
                        <w:t>个人门户-教务系统</w:t>
                      </w:r>
                      <w:r>
                        <w:rPr>
                          <w:rFonts w:hint="eastAsia" w:asciiTheme="minorEastAsia" w:hAnsiTheme="minorEastAsia"/>
                          <w:szCs w:val="21"/>
                        </w:rPr>
                        <w:t>”在线填写审批意见</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1659264" behindDoc="0" locked="0" layoutInCell="1" allowOverlap="1">
                <wp:simplePos x="0" y="0"/>
                <wp:positionH relativeFrom="column">
                  <wp:posOffset>2990850</wp:posOffset>
                </wp:positionH>
                <wp:positionV relativeFrom="paragraph">
                  <wp:posOffset>90170</wp:posOffset>
                </wp:positionV>
                <wp:extent cx="0" cy="313690"/>
                <wp:effectExtent l="38100" t="0" r="38100" b="10160"/>
                <wp:wrapNone/>
                <wp:docPr id="1022" name="直接箭头连接符 1310"/>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10" o:spid="_x0000_s1026" o:spt="32" type="#_x0000_t32" style="position:absolute;left:0pt;margin-left:235.5pt;margin-top:7.1pt;height:24.7pt;width:0pt;z-index:251659264;mso-width-relative:page;mso-height-relative:page;" filled="f" stroked="t" coordsize="21600,21600" o:gfxdata="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uppT2AAAAAkBAAAPAAAAAAAAAAEAIAAA&#10;ACIAAABkcnMvZG93bnJldi54bWxQSwECFAAUAAAACACHTuJA3QAwdAwCAAADBAAADgAAAAAAAAAB&#10;ACAAAAAnAQAAZHJzL2Uyb0RvYy54bWxQSwUGAAAAAAYABgBZAQAApQ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4352" behindDoc="0" locked="0" layoutInCell="1" allowOverlap="1">
                <wp:simplePos x="0" y="0"/>
                <wp:positionH relativeFrom="column">
                  <wp:posOffset>2101215</wp:posOffset>
                </wp:positionH>
                <wp:positionV relativeFrom="paragraph">
                  <wp:posOffset>3175</wp:posOffset>
                </wp:positionV>
                <wp:extent cx="1720215" cy="237490"/>
                <wp:effectExtent l="4445" t="5080" r="8890" b="5080"/>
                <wp:wrapNone/>
                <wp:docPr id="1232" name="矩形 1232"/>
                <wp:cNvGraphicFramePr/>
                <a:graphic xmlns:a="http://schemas.openxmlformats.org/drawingml/2006/main">
                  <a:graphicData uri="http://schemas.microsoft.com/office/word/2010/wordprocessingShape">
                    <wps:wsp>
                      <wps:cNvSpPr>
                        <a:spLocks noChangeArrowheads="1"/>
                      </wps:cNvSpPr>
                      <wps:spPr bwMode="auto">
                        <a:xfrm>
                          <a:off x="0" y="0"/>
                          <a:ext cx="1720215" cy="237490"/>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二级教学单位统一组织自查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5.45pt;margin-top:0.25pt;height:18.7pt;width:135.45pt;z-index:252004352;mso-width-relative:page;mso-height-relative:page;" fillcolor="#FFFFFF" filled="t" stroked="t" coordsize="21600,21600" o:gfxdata="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7V2Px2AAAAAcBAAAPAAAAAAAAAAEAIAAAACIAAABkcnMvZG93&#10;bnJldi54bWxQSwECFAAUAAAACACHTuJAB2EEcDkCAAB+BAAADgAAAAAAAAABACAAAAAnAQAAZHJz&#10;L2Uyb0RvYy54bWxQSwUGAAAAAAYABgBZAQAA0gUAAAAA&#10;">
                <v:fill on="t" focussize="0,0"/>
                <v:stroke color="#000000" miterlimit="8" joinstyle="miter"/>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二级教学单位统一组织自查</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07488" behindDoc="0" locked="0" layoutInCell="1" allowOverlap="1">
                <wp:simplePos x="0" y="0"/>
                <wp:positionH relativeFrom="column">
                  <wp:posOffset>2986405</wp:posOffset>
                </wp:positionH>
                <wp:positionV relativeFrom="paragraph">
                  <wp:posOffset>40005</wp:posOffset>
                </wp:positionV>
                <wp:extent cx="0" cy="313690"/>
                <wp:effectExtent l="38100" t="0" r="38100" b="10160"/>
                <wp:wrapNone/>
                <wp:docPr id="1023" name="直接箭头连接符 1312"/>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12" o:spid="_x0000_s1026" o:spt="32" type="#_x0000_t32" style="position:absolute;left:0pt;margin-left:235.15pt;margin-top:3.15pt;height:24.7pt;width:0pt;z-index:252607488;mso-width-relative:page;mso-height-relative:page;" filled="f" stroked="t" coordsize="21600,21600" o:gfxdata="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JNLjtgAAAAIAQAADwAAAAAAAAABACAA&#10;AAAiAAAAZHJzL2Rvd25yZXYueG1sUEsBAhQAFAAAAAgAh07iQLnfkzwNAgAAAwQAAA4AAAAAAAAA&#10;AQAgAAAAJwEAAGRycy9lMm9Eb2MueG1sUEsFBgAAAAAGAAYAWQEAAKY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08448" behindDoc="0" locked="0" layoutInCell="1" allowOverlap="1">
                <wp:simplePos x="0" y="0"/>
                <wp:positionH relativeFrom="column">
                  <wp:posOffset>2214245</wp:posOffset>
                </wp:positionH>
                <wp:positionV relativeFrom="paragraph">
                  <wp:posOffset>153035</wp:posOffset>
                </wp:positionV>
                <wp:extent cx="1532890" cy="229235"/>
                <wp:effectExtent l="4445" t="4445" r="5715" b="13970"/>
                <wp:wrapNone/>
                <wp:docPr id="1230" name="矩形 1230"/>
                <wp:cNvGraphicFramePr/>
                <a:graphic xmlns:a="http://schemas.openxmlformats.org/drawingml/2006/main">
                  <a:graphicData uri="http://schemas.microsoft.com/office/word/2010/wordprocessingShape">
                    <wps:wsp>
                      <wps:cNvSpPr>
                        <a:spLocks noChangeArrowheads="1"/>
                      </wps:cNvSpPr>
                      <wps:spPr bwMode="auto">
                        <a:xfrm>
                          <a:off x="0" y="0"/>
                          <a:ext cx="1532890" cy="22923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汇总检查意见后报教务处</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4.35pt;margin-top:12.05pt;height:18.05pt;width:120.7pt;z-index:252008448;mso-width-relative:page;mso-height-relative:page;" fillcolor="#FFFFFF" filled="t" stroked="t" coordsize="21600,21600" o:gfxdata="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LDjA2wAAAAkBAAAPAAAAAAAAAAEAIAAAACIAAABkcnMvZG93&#10;bnJldi54bWxQSwECFAAUAAAACACHTuJA+2jF6zYCAAB+BAAADgAAAAAAAAABACAAAAAqAQAAZHJz&#10;L2Uyb0RvYy54bWxQSwUGAAAAAAYABgBZAQAA0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汇总检查意见后报教务处</w:t>
                      </w:r>
                    </w:p>
                    <w:p>
                      <w:pPr>
                        <w:spacing w:line="360" w:lineRule="exact"/>
                        <w:rPr>
                          <w:sz w:val="24"/>
                        </w:rPr>
                      </w:pP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10560" behindDoc="0" locked="0" layoutInCell="1" allowOverlap="1">
                <wp:simplePos x="0" y="0"/>
                <wp:positionH relativeFrom="column">
                  <wp:posOffset>2986405</wp:posOffset>
                </wp:positionH>
                <wp:positionV relativeFrom="paragraph">
                  <wp:posOffset>181610</wp:posOffset>
                </wp:positionV>
                <wp:extent cx="0" cy="313690"/>
                <wp:effectExtent l="38100" t="0" r="38100" b="10160"/>
                <wp:wrapNone/>
                <wp:docPr id="1024" name="直接箭头连接符 1335"/>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35" o:spid="_x0000_s1026" o:spt="32" type="#_x0000_t32" style="position:absolute;left:0pt;margin-left:235.15pt;margin-top:14.3pt;height:24.7pt;width:0pt;z-index:252610560;mso-width-relative:page;mso-height-relative:page;" filled="f" stroked="t" coordsize="21600,21600" o:gfxdata="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6bMvYAAAACQEAAA8AAAAAAAAAAQAg&#10;AAAAIgAAAGRycy9kb3ducmV2LnhtbFBLAQIUABQAAAAIAIdO4kDTgSc+DgIAAAMEAAAOAAAAAAAA&#10;AAEAIAAAACcBAABkcnMvZTJvRG9jLnhtbFBLBQYAAAAABgAGAFkBAACnBQ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41216" behindDoc="0" locked="0" layoutInCell="1" allowOverlap="1">
                <wp:simplePos x="0" y="0"/>
                <wp:positionH relativeFrom="column">
                  <wp:posOffset>2367915</wp:posOffset>
                </wp:positionH>
                <wp:positionV relativeFrom="paragraph">
                  <wp:posOffset>116205</wp:posOffset>
                </wp:positionV>
                <wp:extent cx="1232535" cy="229235"/>
                <wp:effectExtent l="4445" t="4445" r="20320" b="13970"/>
                <wp:wrapNone/>
                <wp:docPr id="1228" name="矩形 1228"/>
                <wp:cNvGraphicFramePr/>
                <a:graphic xmlns:a="http://schemas.openxmlformats.org/drawingml/2006/main">
                  <a:graphicData uri="http://schemas.microsoft.com/office/word/2010/wordprocessingShape">
                    <wps:wsp>
                      <wps:cNvSpPr>
                        <a:spLocks noChangeArrowheads="1"/>
                      </wps:cNvSpPr>
                      <wps:spPr bwMode="auto">
                        <a:xfrm>
                          <a:off x="0" y="0"/>
                          <a:ext cx="1232535" cy="22923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教务处组织抽查</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86.45pt;margin-top:9.15pt;height:18.05pt;width:97.05pt;z-index:252041216;mso-width-relative:page;mso-height-relative:page;" fillcolor="#FFFFFF" filled="t" stroked="t" coordsize="21600,21600" o:gfxdata="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wYQm2gAAAAkBAAAPAAAAAAAAAAEAIAAAACIAAABkcnMvZG93bnJl&#10;di54bWxQSwECFAAUAAAACACHTuJAW/U8ZDQCAAB+BAAADgAAAAAAAAABACAAAAApAQAAZHJzL2Uy&#10;b0RvYy54bWxQSwUGAAAAAAYABgBZAQAAz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教务处组织抽查</w:t>
                      </w:r>
                    </w:p>
                    <w:p>
                      <w:pPr>
                        <w:spacing w:line="360" w:lineRule="exact"/>
                        <w:rPr>
                          <w:sz w:val="24"/>
                        </w:rPr>
                      </w:pP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09536" behindDoc="0" locked="0" layoutInCell="1" allowOverlap="1">
                <wp:simplePos x="0" y="0"/>
                <wp:positionH relativeFrom="column">
                  <wp:posOffset>2990850</wp:posOffset>
                </wp:positionH>
                <wp:positionV relativeFrom="paragraph">
                  <wp:posOffset>144145</wp:posOffset>
                </wp:positionV>
                <wp:extent cx="0" cy="313690"/>
                <wp:effectExtent l="38100" t="0" r="38100" b="10160"/>
                <wp:wrapNone/>
                <wp:docPr id="1026" name="直接箭头连接符 1333"/>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33" o:spid="_x0000_s1026" o:spt="32" type="#_x0000_t32" style="position:absolute;left:0pt;margin-left:235.5pt;margin-top:11.35pt;height:24.7pt;width:0pt;z-index:252609536;mso-width-relative:page;mso-height-relative:page;" filled="f" stroked="t" coordsize="21600,21600" o:gfxdata="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exO32QAAAAkBAAAPAAAAAAAAAAEA&#10;IAAAACIAAABkcnMvZG93bnJldi54bWxQSwECFAAUAAAACACHTuJAY3rqsw4CAAADBAAADgAAAAAA&#10;AAABACAAAAAoAQAAZHJzL2Uyb0RvYy54bWxQSwUGAAAAAAYABgBZAQAAqA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12544" behindDoc="0" locked="0" layoutInCell="1" allowOverlap="1">
                <wp:simplePos x="0" y="0"/>
                <wp:positionH relativeFrom="column">
                  <wp:posOffset>1761490</wp:posOffset>
                </wp:positionH>
                <wp:positionV relativeFrom="paragraph">
                  <wp:posOffset>60960</wp:posOffset>
                </wp:positionV>
                <wp:extent cx="2490470" cy="231775"/>
                <wp:effectExtent l="4445" t="5080" r="19685" b="10795"/>
                <wp:wrapNone/>
                <wp:docPr id="1226" name="矩形 1226"/>
                <wp:cNvGraphicFramePr/>
                <a:graphic xmlns:a="http://schemas.openxmlformats.org/drawingml/2006/main">
                  <a:graphicData uri="http://schemas.microsoft.com/office/word/2010/wordprocessingShape">
                    <wps:wsp>
                      <wps:cNvSpPr>
                        <a:spLocks noChangeArrowheads="1"/>
                      </wps:cNvSpPr>
                      <wps:spPr bwMode="auto">
                        <a:xfrm>
                          <a:off x="0" y="0"/>
                          <a:ext cx="2490470" cy="23177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教务处向各二级教学单位发布抽检结果</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8.7pt;margin-top:4.8pt;height:18.25pt;width:196.1pt;z-index:252012544;mso-width-relative:page;mso-height-relative:page;" fillcolor="#FFFFFF" filled="t" stroked="t" coordsize="21600,21600" o:gfxdata="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0SN42QAAAAgBAAAPAAAAAAAAAAEAIAAAACIAAABkcnMvZG93&#10;bnJldi54bWxQSwECFAAUAAAACACHTuJA0fSzKzgCAAB+BAAADgAAAAAAAAABACAAAAAoAQAAZHJz&#10;L2Uyb0RvYy54bWxQSwUGAAAAAAYABgBZAQAA0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教务处向各二级教学单位发布抽检结果</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08512" behindDoc="0" locked="0" layoutInCell="1" allowOverlap="1">
                <wp:simplePos x="0" y="0"/>
                <wp:positionH relativeFrom="column">
                  <wp:posOffset>2995295</wp:posOffset>
                </wp:positionH>
                <wp:positionV relativeFrom="paragraph">
                  <wp:posOffset>95885</wp:posOffset>
                </wp:positionV>
                <wp:extent cx="0" cy="313690"/>
                <wp:effectExtent l="38100" t="0" r="38100" b="10160"/>
                <wp:wrapNone/>
                <wp:docPr id="1028" name="直接箭头连接符 1332"/>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32" o:spid="_x0000_s1026" o:spt="32" type="#_x0000_t32" style="position:absolute;left:0pt;margin-left:235.85pt;margin-top:7.55pt;height:24.7pt;width:0pt;z-index:252608512;mso-width-relative:page;mso-height-relative:page;" filled="f" stroked="t" coordsize="21600,21600" o:gfxdata="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BmV8dgAAAAJAQAADwAAAAAAAAABACAA&#10;AAAiAAAAZHJzL2Rvd25yZXYueG1sUEsBAhQAFAAAAAgAh07iQPXY9FINAgAAAwQAAA4AAAAAAAAA&#10;AQAgAAAAJwEAAGRycy9lMm9Eb2MueG1sUEsFBgAAAAAGAAYAWQEAAKY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24832" behindDoc="0" locked="0" layoutInCell="1" allowOverlap="1">
                <wp:simplePos x="0" y="0"/>
                <wp:positionH relativeFrom="column">
                  <wp:posOffset>1761490</wp:posOffset>
                </wp:positionH>
                <wp:positionV relativeFrom="paragraph">
                  <wp:posOffset>104775</wp:posOffset>
                </wp:positionV>
                <wp:extent cx="320675" cy="255270"/>
                <wp:effectExtent l="4445" t="5080" r="17780" b="6350"/>
                <wp:wrapNone/>
                <wp:docPr id="1029" name="文本框 1224"/>
                <wp:cNvGraphicFramePr/>
                <a:graphic xmlns:a="http://schemas.openxmlformats.org/drawingml/2006/main">
                  <a:graphicData uri="http://schemas.microsoft.com/office/word/2010/wordprocessingShape">
                    <wps:wsp>
                      <wps:cNvSpPr txBox="1"/>
                      <wps:spPr>
                        <a:xfrm>
                          <a:off x="0" y="0"/>
                          <a:ext cx="320675" cy="2552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224" o:spid="_x0000_s1026" o:spt="202" type="#_x0000_t202" style="position:absolute;left:0pt;margin-left:138.7pt;margin-top:8.25pt;height:20.1pt;width:25.25pt;z-index:252024832;mso-width-relative:page;mso-height-relative:page;" fillcolor="#FFFFFF" filled="t" stroked="t" coordsize="21600,21600" o:gfxdata="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uaMk2AAAAAkBAAAPAAAAAAAA&#10;AAEAIAAAACIAAABkcnMvZG93bnJldi54bWxQSwECFAAUAAAACACHTuJAVPmPcBICAABJBAAADgAA&#10;AAAAAAABACAAAAAnAQAAZHJzL2Uyb0RvYy54bWxQSwUGAAAAAAYABgBZAQAAqwU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35072" behindDoc="0" locked="0" layoutInCell="1" allowOverlap="1">
                <wp:simplePos x="0" y="0"/>
                <wp:positionH relativeFrom="column">
                  <wp:posOffset>3769360</wp:posOffset>
                </wp:positionH>
                <wp:positionV relativeFrom="paragraph">
                  <wp:posOffset>916940</wp:posOffset>
                </wp:positionV>
                <wp:extent cx="1356360" cy="459105"/>
                <wp:effectExtent l="4445" t="5080" r="10795" b="12065"/>
                <wp:wrapNone/>
                <wp:docPr id="1218" name="流程图: 可选过程 1218"/>
                <wp:cNvGraphicFramePr/>
                <a:graphic xmlns:a="http://schemas.openxmlformats.org/drawingml/2006/main">
                  <a:graphicData uri="http://schemas.microsoft.com/office/word/2010/wordprocessingShape">
                    <wps:wsp>
                      <wps:cNvSpPr>
                        <a:spLocks noChangeArrowheads="1"/>
                      </wps:cNvSpPr>
                      <wps:spPr bwMode="auto">
                        <a:xfrm>
                          <a:off x="0" y="0"/>
                          <a:ext cx="1356360" cy="459105"/>
                        </a:xfrm>
                        <a:prstGeom prst="flowChartAlternateProcess">
                          <a:avLst/>
                        </a:prstGeom>
                        <a:solidFill>
                          <a:srgbClr val="FFFFFF"/>
                        </a:solidFill>
                        <a:ln w="9525">
                          <a:solidFill>
                            <a:srgbClr val="000000"/>
                          </a:solidFill>
                          <a:miter lim="800000"/>
                        </a:ln>
                        <a:effectLst/>
                      </wps:spPr>
                      <wps:txbx>
                        <w:txbxContent>
                          <w:p>
                            <w:pPr>
                              <w:rPr>
                                <w:szCs w:val="21"/>
                              </w:rPr>
                            </w:pPr>
                            <w:r>
                              <w:rPr>
                                <w:rFonts w:hint="eastAsia" w:asciiTheme="minorEastAsia" w:hAnsiTheme="minorEastAsia"/>
                                <w:szCs w:val="21"/>
                              </w:rPr>
                              <w:t>暂停后续经费支持，影响下一年度项</w:t>
                            </w:r>
                            <w:r>
                              <w:rPr>
                                <w:rFonts w:hint="eastAsia"/>
                                <w:szCs w:val="21"/>
                              </w:rPr>
                              <w:t>目申报</w:t>
                            </w:r>
                          </w:p>
                          <w:p>
                            <w:pPr>
                              <w:jc w:val="center"/>
                              <w:rPr>
                                <w:rFonts w:asciiTheme="minorEastAsia" w:hAnsiTheme="minorEastAsia"/>
                                <w:szCs w:val="21"/>
                              </w:rPr>
                            </w:pP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96.8pt;margin-top:72.2pt;height:36.15pt;width:106.8pt;z-index:252035072;mso-width-relative:page;mso-height-relative:page;" fillcolor="#FFFFFF" filled="t" stroked="t" coordsize="21600,21600" o:gfxdata="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KtYCNkAAAALAQAADwAAAAAAAAABACAAAAAiAAAAZHJzL2Rvd25yZXYueG1sUEsBAhQAFAAAAAgA&#10;h07iQJOuc0ddAgAApAQAAA4AAAAAAAAAAQAgAAAAKAEAAGRycy9lMm9Eb2MueG1sUEsFBgAAAAAG&#10;AAYAWQEAAPcFAAAAAA==&#10;">
                <v:fill on="t" focussize="0,0"/>
                <v:stroke color="#000000" miterlimit="8" joinstyle="miter"/>
                <v:imagedata o:title=""/>
                <o:lock v:ext="edit" aspectratio="f"/>
                <v:textbox inset="0mm,0mm,0mm,0mm">
                  <w:txbxContent>
                    <w:p>
                      <w:pPr>
                        <w:rPr>
                          <w:szCs w:val="21"/>
                        </w:rPr>
                      </w:pPr>
                      <w:r>
                        <w:rPr>
                          <w:rFonts w:hint="eastAsia" w:asciiTheme="minorEastAsia" w:hAnsiTheme="minorEastAsia"/>
                          <w:szCs w:val="21"/>
                        </w:rPr>
                        <w:t>暂停后续经费支持，影响下一年度项</w:t>
                      </w:r>
                      <w:r>
                        <w:rPr>
                          <w:rFonts w:hint="eastAsia"/>
                          <w:szCs w:val="21"/>
                        </w:rPr>
                        <w:t>目申报</w:t>
                      </w:r>
                    </w:p>
                    <w:p>
                      <w:pPr>
                        <w:jc w:val="center"/>
                        <w:rPr>
                          <w:rFonts w:asciiTheme="minorEastAsia" w:hAnsiTheme="minorEastAsia"/>
                          <w:szCs w:val="21"/>
                        </w:rPr>
                      </w:pPr>
                    </w:p>
                    <w:p>
                      <w:pP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23808" behindDoc="0" locked="0" layoutInCell="1" allowOverlap="1">
                <wp:simplePos x="0" y="0"/>
                <wp:positionH relativeFrom="column">
                  <wp:posOffset>2277745</wp:posOffset>
                </wp:positionH>
                <wp:positionV relativeFrom="paragraph">
                  <wp:posOffset>215900</wp:posOffset>
                </wp:positionV>
                <wp:extent cx="1428750" cy="392430"/>
                <wp:effectExtent l="17780" t="5080" r="20320" b="21590"/>
                <wp:wrapNone/>
                <wp:docPr id="1222" name="菱形 1222"/>
                <wp:cNvGraphicFramePr/>
                <a:graphic xmlns:a="http://schemas.openxmlformats.org/drawingml/2006/main">
                  <a:graphicData uri="http://schemas.microsoft.com/office/word/2010/wordprocessingShape">
                    <wps:wsp>
                      <wps:cNvSpPr>
                        <a:spLocks noChangeArrowheads="1"/>
                      </wps:cNvSpPr>
                      <wps:spPr bwMode="auto">
                        <a:xfrm>
                          <a:off x="0" y="0"/>
                          <a:ext cx="1428750" cy="392430"/>
                        </a:xfrm>
                        <a:prstGeom prst="diamond">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9.35pt;margin-top:17pt;height:30.9pt;width:112.5pt;z-index:252023808;mso-width-relative:page;mso-height-relative:page;" fillcolor="#FFFFFF" filled="t" stroked="t" coordsize="21600,21600" o:gfxdata="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r5MW2AAAAAkBAAAPAAAAAAAAAAEAIAAAACIAAABkcnMv&#10;ZG93bnJldi54bWxQSwECFAAUAAAACACHTuJAfaNG3jwCAACBBAAADgAAAAAAAAABACAAAAAnAQAA&#10;ZHJzL2Uyb0RvYy54bWxQSwUGAAAAAAYABgBZAQAA1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是否通过</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34048" behindDoc="0" locked="0" layoutInCell="1" allowOverlap="1">
                <wp:simplePos x="0" y="0"/>
                <wp:positionH relativeFrom="column">
                  <wp:posOffset>3883025</wp:posOffset>
                </wp:positionH>
                <wp:positionV relativeFrom="paragraph">
                  <wp:posOffset>141605</wp:posOffset>
                </wp:positionV>
                <wp:extent cx="254635" cy="218440"/>
                <wp:effectExtent l="4445" t="4445" r="7620" b="5715"/>
                <wp:wrapNone/>
                <wp:docPr id="1037" name="文本框 1223"/>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23" o:spid="_x0000_s1026" o:spt="202" type="#_x0000_t202" style="position:absolute;left:0pt;margin-left:305.75pt;margin-top:11.15pt;height:17.2pt;width:20.05pt;z-index:252034048;mso-width-relative:page;mso-height-relative:page;" fillcolor="#FFFFFF" filled="t" stroked="t" coordsize="21600,21600" o:gfxdata="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QRT2&#10;2AAAAAkBAAAPAAAAAAAAAAEAIAAAACIAAABkcnMvZG93bnJldi54bWxQSwECFAAUAAAACACHTuJA&#10;pfdYtSECAABtBAAADgAAAAAAAAABACAAAAAnAQAAZHJzL2Uyb0RvYy54bWxQSwUGAAAAAAYABgBZ&#10;AQAAug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27904" behindDoc="0" locked="0" layoutInCell="1" allowOverlap="1">
                <wp:simplePos x="0" y="0"/>
                <wp:positionH relativeFrom="column">
                  <wp:posOffset>3689350</wp:posOffset>
                </wp:positionH>
                <wp:positionV relativeFrom="paragraph">
                  <wp:posOffset>10160</wp:posOffset>
                </wp:positionV>
                <wp:extent cx="758825" cy="508000"/>
                <wp:effectExtent l="0" t="4445" r="41275" b="1905"/>
                <wp:wrapNone/>
                <wp:docPr id="1038" name="肘形连接符 1220"/>
                <wp:cNvGraphicFramePr/>
                <a:graphic xmlns:a="http://schemas.openxmlformats.org/drawingml/2006/main">
                  <a:graphicData uri="http://schemas.microsoft.com/office/word/2010/wordprocessingShape">
                    <wps:wsp>
                      <wps:cNvCnPr/>
                      <wps:spPr>
                        <a:xfrm>
                          <a:off x="0" y="0"/>
                          <a:ext cx="758825" cy="508000"/>
                        </a:xfrm>
                        <a:prstGeom prst="bentConnector3">
                          <a:avLst>
                            <a:gd name="adj1" fmla="val 10025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20" o:spid="_x0000_s1026" o:spt="34" type="#_x0000_t34" style="position:absolute;left:0pt;margin-left:290.5pt;margin-top:0.8pt;height:40pt;width:59.75pt;z-index:252027904;mso-width-relative:page;mso-height-relative:page;" filled="f" stroked="t" coordsize="21600,21600" o:gfxdata="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Vfp7LWAAAACAEAAA8AAAAAAAAAAQAgAAAAIgAAAGRycy9kb3ducmV2LnhtbFBLAQIUABQAAAAI&#10;AIdO4kA4o1pIKAIAADYEAAAOAAAAAAAAAAEAIAAAACUBAABkcnMvZTJvRG9jLnhtbFBLBQYAAAAA&#10;BgAGAFkBAAC/BQAAAAA=&#10;" adj="21654">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32000" behindDoc="0" locked="0" layoutInCell="1" allowOverlap="1">
                <wp:simplePos x="0" y="0"/>
                <wp:positionH relativeFrom="column">
                  <wp:posOffset>1568450</wp:posOffset>
                </wp:positionH>
                <wp:positionV relativeFrom="paragraph">
                  <wp:posOffset>10160</wp:posOffset>
                </wp:positionV>
                <wp:extent cx="738505" cy="504190"/>
                <wp:effectExtent l="37465" t="4445" r="5080" b="5715"/>
                <wp:wrapNone/>
                <wp:docPr id="1221" name="肘形连接符 1221"/>
                <wp:cNvGraphicFramePr/>
                <a:graphic xmlns:a="http://schemas.openxmlformats.org/drawingml/2006/main">
                  <a:graphicData uri="http://schemas.microsoft.com/office/word/2010/wordprocessingShape">
                    <wps:wsp>
                      <wps:cNvCnPr>
                        <a:cxnSpLocks noChangeShapeType="1"/>
                      </wps:cNvCnPr>
                      <wps:spPr bwMode="auto">
                        <a:xfrm rot="10800000" flipV="1">
                          <a:off x="0" y="0"/>
                          <a:ext cx="738505" cy="504190"/>
                        </a:xfrm>
                        <a:prstGeom prst="bentConnector3">
                          <a:avLst>
                            <a:gd name="adj1" fmla="val 9991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123.5pt;margin-top:0.8pt;height:39.7pt;width:58.15pt;rotation:11796480f;z-index:252032000;mso-width-relative:page;mso-height-relative:page;" filled="f" stroked="t" coordsize="21600,21600" o:gfxdata="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Ag5GNUAAAAIAQAADwAAAAAAAAABACAAAAAi&#10;AAAAZHJzL2Rvd25yZXYueG1sUEsBAhQAFAAAAAgAh07iQHWLZz9GAgAATQQAAA4AAAAAAAAAAQAg&#10;AAAAJAEAAGRycy9lMm9Eb2MueG1sUEsFBgAAAAAGAAYAWQEAANwFAAAAAA==&#10;" adj="21581">
                <v:fill on="f" focussize="0,0"/>
                <v:stroke color="#000000" miterlimit="8" joinstyle="miter"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37120" behindDoc="0" locked="0" layoutInCell="1" allowOverlap="1">
                <wp:simplePos x="0" y="0"/>
                <wp:positionH relativeFrom="column">
                  <wp:posOffset>834390</wp:posOffset>
                </wp:positionH>
                <wp:positionV relativeFrom="paragraph">
                  <wp:posOffset>136525</wp:posOffset>
                </wp:positionV>
                <wp:extent cx="1546860" cy="256540"/>
                <wp:effectExtent l="5080" t="4445" r="10160" b="5715"/>
                <wp:wrapNone/>
                <wp:docPr id="1219" name="流程图: 终止 1219"/>
                <wp:cNvGraphicFramePr/>
                <a:graphic xmlns:a="http://schemas.openxmlformats.org/drawingml/2006/main">
                  <a:graphicData uri="http://schemas.microsoft.com/office/word/2010/wordprocessingShape">
                    <wps:wsp>
                      <wps:cNvSpPr>
                        <a:spLocks noChangeArrowheads="1"/>
                      </wps:cNvSpPr>
                      <wps:spPr bwMode="auto">
                        <a:xfrm>
                          <a:off x="0" y="0"/>
                          <a:ext cx="1546860" cy="25654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下拨结余50%经费</w:t>
                            </w:r>
                          </w:p>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65.7pt;margin-top:10.75pt;height:20.2pt;width:121.8pt;z-index:252037120;mso-width-relative:page;mso-height-relative:page;" fillcolor="#FFFFFF" filled="t" stroked="t" coordsize="21600,21600" o:gfxdata="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WJnRdgAAAAJ&#10;AQAADwAAAAAAAAABACAAAAAiAAAAZHJzL2Rvd25yZXYueG1sUEsBAhQAFAAAAAgAh07iQPCMoGJV&#10;AgAAmAQAAA4AAAAAAAAAAQAgAAAAJwEAAGRycy9lMm9Eb2MueG1sUEsFBgAAAAAGAAYAWQEAAO4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下拨结余50%经费</w:t>
                      </w:r>
                    </w:p>
                    <w:p/>
                    <w:p>
                      <w:pPr>
                        <w:rPr>
                          <w:szCs w:val="21"/>
                        </w:rPr>
                      </w:pPr>
                    </w:p>
                  </w:txbxContent>
                </v:textbox>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p>
    <w:p>
      <w:pPr>
        <w:pStyle w:val="48"/>
        <w:rPr>
          <w:color w:val="auto"/>
        </w:rPr>
      </w:pPr>
      <w:bookmarkStart w:id="294" w:name="_Toc695"/>
      <w:r>
        <w:rPr>
          <w:rFonts w:hint="eastAsia"/>
          <w:color w:val="auto"/>
        </w:rPr>
        <w:t>“大学生创新创业活动计划”项目结项验收工作流程</w:t>
      </w:r>
      <w:bookmarkEnd w:id="294"/>
    </w:p>
    <w:p>
      <w:pPr>
        <w:spacing w:line="440" w:lineRule="exact"/>
        <w:rPr>
          <w:rFonts w:ascii="方正大黑简体" w:eastAsia="方正大黑简体" w:hAnsiTheme="majorEastAsia"/>
          <w:sz w:val="28"/>
          <w:szCs w:val="28"/>
        </w:rPr>
      </w:pP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名称</w:t>
      </w:r>
      <w:r>
        <w:rPr>
          <w:rFonts w:hint="eastAsia" w:asciiTheme="majorEastAsia" w:hAnsiTheme="majorEastAsia" w:eastAsiaTheme="majorEastAsia"/>
          <w:b/>
          <w:sz w:val="24"/>
        </w:rPr>
        <w:t xml:space="preserve">：  </w:t>
      </w:r>
      <w:r>
        <w:rPr>
          <w:rFonts w:hint="eastAsia" w:asciiTheme="majorEastAsia" w:hAnsiTheme="majorEastAsia" w:eastAsiaTheme="majorEastAsia"/>
          <w:sz w:val="24"/>
        </w:rPr>
        <w:t>“</w:t>
      </w:r>
      <w:r>
        <w:rPr>
          <w:rFonts w:hint="eastAsia" w:asciiTheme="majorEastAsia" w:hAnsiTheme="majorEastAsia" w:eastAsiaTheme="majorEastAsia" w:cstheme="minorEastAsia"/>
          <w:sz w:val="24"/>
        </w:rPr>
        <w:t>大</w:t>
      </w:r>
      <w:r>
        <w:rPr>
          <w:rFonts w:hint="eastAsia" w:asciiTheme="majorEastAsia" w:hAnsiTheme="majorEastAsia" w:eastAsiaTheme="majorEastAsia"/>
          <w:sz w:val="24"/>
        </w:rPr>
        <w:t>学生创新创业活动计划”项目结项验收工作流程</w:t>
      </w:r>
    </w:p>
    <w:p>
      <w:pPr>
        <w:spacing w:line="440" w:lineRule="exact"/>
        <w:ind w:firstLine="482" w:firstLineChars="200"/>
        <w:rPr>
          <w:rFonts w:asciiTheme="majorEastAsia" w:hAnsiTheme="majorEastAsia" w:eastAsiaTheme="majorEastAsia"/>
          <w:sz w:val="24"/>
        </w:rPr>
      </w:pPr>
      <w:r>
        <w:rPr>
          <w:rFonts w:asciiTheme="majorEastAsia" w:hAnsiTheme="majorEastAsia" w:eastAsiaTheme="majorEastAsia"/>
          <w:b/>
          <w:sz w:val="24"/>
        </w:rPr>
        <w:t>负责单位</w:t>
      </w:r>
      <w:r>
        <w:rPr>
          <w:rFonts w:hint="eastAsia" w:asciiTheme="majorEastAsia" w:hAnsiTheme="majorEastAsia" w:eastAsiaTheme="majorEastAsia"/>
          <w:b/>
          <w:sz w:val="24"/>
        </w:rPr>
        <w:t xml:space="preserve">：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b/>
          <w:sz w:val="24"/>
        </w:rPr>
      </w:pPr>
      <w:r>
        <w:rPr>
          <w:rFonts w:hint="eastAsia" w:asciiTheme="majorEastAsia" w:hAnsiTheme="majorEastAsia" w:eastAsiaTheme="majorEastAsia"/>
          <w:b/>
          <w:sz w:val="24"/>
        </w:rPr>
        <w:t>依    据： 《</w:t>
      </w:r>
      <w:r>
        <w:rPr>
          <w:rFonts w:hint="eastAsia" w:asciiTheme="majorEastAsia" w:hAnsiTheme="majorEastAsia" w:eastAsiaTheme="majorEastAsia"/>
          <w:sz w:val="24"/>
        </w:rPr>
        <w:t>上海第二工业大学“大学生创新创业活动计划“项目管理办法》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在校本专科学生、指导教师</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（上海市大学生创新项目、校级（三小制作）项目）</w:t>
      </w: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jc w:val="cente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49408" behindDoc="0" locked="0" layoutInCell="1" allowOverlap="1">
                <wp:simplePos x="0" y="0"/>
                <wp:positionH relativeFrom="column">
                  <wp:posOffset>1620520</wp:posOffset>
                </wp:positionH>
                <wp:positionV relativeFrom="paragraph">
                  <wp:posOffset>58420</wp:posOffset>
                </wp:positionV>
                <wp:extent cx="2640330" cy="338455"/>
                <wp:effectExtent l="5080" t="4445" r="21590" b="19050"/>
                <wp:wrapNone/>
                <wp:docPr id="1278" name="流程图: 终止 1278"/>
                <wp:cNvGraphicFramePr/>
                <a:graphic xmlns:a="http://schemas.openxmlformats.org/drawingml/2006/main">
                  <a:graphicData uri="http://schemas.microsoft.com/office/word/2010/wordprocessingShape">
                    <wps:wsp>
                      <wps:cNvSpPr>
                        <a:spLocks noChangeArrowheads="1"/>
                      </wps:cNvSpPr>
                      <wps:spPr bwMode="auto">
                        <a:xfrm>
                          <a:off x="0" y="0"/>
                          <a:ext cx="2640330" cy="33845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10月</w:t>
                            </w:r>
                            <w:r>
                              <w:rPr>
                                <w:rFonts w:hint="eastAsia" w:asciiTheme="majorEastAsia" w:hAnsiTheme="majorEastAsia" w:eastAsiaTheme="majorEastAsia" w:cstheme="majorEastAsia"/>
                                <w:szCs w:val="21"/>
                              </w:rPr>
                              <w:t>中旬，</w:t>
                            </w:r>
                            <w:r>
                              <w:rPr>
                                <w:rFonts w:hint="eastAsia" w:ascii="宋体" w:hAnsi="宋体" w:eastAsia="宋体" w:cs="宋体"/>
                                <w:szCs w:val="21"/>
                              </w:rPr>
                              <w:t>教务处</w:t>
                            </w:r>
                            <w:r>
                              <w:rPr>
                                <w:rFonts w:hint="eastAsia" w:asciiTheme="minorEastAsia" w:hAnsiTheme="minorEastAsia"/>
                                <w:szCs w:val="21"/>
                              </w:rPr>
                              <w:t>发布结题评审通知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27.6pt;margin-top:4.6pt;height:26.65pt;width:207.9pt;z-index:252049408;mso-width-relative:page;mso-height-relative:page;" fillcolor="#FFFFFF" filled="t" stroked="t" coordsize="21600,21600" o:gfxdata="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xTte1wAAAAgB&#10;AAAPAAAAAAAAAAEAIAAAACIAAABkcnMvZG93bnJldi54bWxQSwECFAAUAAAACACHTuJAfHi2+1UC&#10;AACYBAAADgAAAAAAAAABACAAAAAmAQAAZHJzL2Uyb0RvYy54bWxQSwUGAAAAAAYABgBZAQAA7QUA&#10;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10月</w:t>
                      </w:r>
                      <w:r>
                        <w:rPr>
                          <w:rFonts w:hint="eastAsia" w:asciiTheme="majorEastAsia" w:hAnsiTheme="majorEastAsia" w:eastAsiaTheme="majorEastAsia" w:cstheme="majorEastAsia"/>
                          <w:szCs w:val="21"/>
                        </w:rPr>
                        <w:t>中旬，</w:t>
                      </w:r>
                      <w:r>
                        <w:rPr>
                          <w:rFonts w:hint="eastAsia" w:ascii="宋体" w:hAnsi="宋体" w:eastAsia="宋体" w:cs="宋体"/>
                          <w:szCs w:val="21"/>
                        </w:rPr>
                        <w:t>教务处</w:t>
                      </w:r>
                      <w:r>
                        <w:rPr>
                          <w:rFonts w:hint="eastAsia" w:asciiTheme="minorEastAsia" w:hAnsiTheme="minorEastAsia"/>
                          <w:szCs w:val="21"/>
                        </w:rPr>
                        <w:t>发布结题评审通知</w:t>
                      </w:r>
                    </w:p>
                  </w:txbxContent>
                </v:textbox>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06752" behindDoc="0" locked="0" layoutInCell="1" allowOverlap="1">
                <wp:simplePos x="0" y="0"/>
                <wp:positionH relativeFrom="column">
                  <wp:posOffset>2940050</wp:posOffset>
                </wp:positionH>
                <wp:positionV relativeFrom="paragraph">
                  <wp:posOffset>635</wp:posOffset>
                </wp:positionV>
                <wp:extent cx="0" cy="215900"/>
                <wp:effectExtent l="38100" t="0" r="38100" b="12700"/>
                <wp:wrapNone/>
                <wp:docPr id="1277" name="直接箭头连接符 1277"/>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0.05pt;height:17pt;width:0pt;z-index:252106752;mso-width-relative:page;mso-height-relative:page;" filled="f" stroked="t" coordsize="21600,21600" o:gfxdata="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gvgzWAAAABwEAAA8AAAAA&#10;AAAAAQAgAAAAIgAAAGRycy9kb3ducmV2LnhtbFBLAQIUABQAAAAIAIdO4kA229CoFgIAAP8DAAAO&#10;AAAAAAAAAAEAIAAAACU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50432" behindDoc="0" locked="0" layoutInCell="1" allowOverlap="1">
                <wp:simplePos x="0" y="0"/>
                <wp:positionH relativeFrom="column">
                  <wp:posOffset>880745</wp:posOffset>
                </wp:positionH>
                <wp:positionV relativeFrom="paragraph">
                  <wp:posOffset>20955</wp:posOffset>
                </wp:positionV>
                <wp:extent cx="4292600" cy="231140"/>
                <wp:effectExtent l="4445" t="4445" r="8255" b="12065"/>
                <wp:wrapNone/>
                <wp:docPr id="1276" name="矩形 1276"/>
                <wp:cNvGraphicFramePr/>
                <a:graphic xmlns:a="http://schemas.openxmlformats.org/drawingml/2006/main">
                  <a:graphicData uri="http://schemas.microsoft.com/office/word/2010/wordprocessingShape">
                    <wps:wsp>
                      <wps:cNvSpPr>
                        <a:spLocks noChangeArrowheads="1"/>
                      </wps:cNvSpPr>
                      <wps:spPr bwMode="auto">
                        <a:xfrm>
                          <a:off x="0" y="0"/>
                          <a:ext cx="4292600" cy="23114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”在线填写结题报告并上传论文等成果</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9.35pt;margin-top:1.65pt;height:18.2pt;width:338pt;z-index:252050432;mso-width-relative:page;mso-height-relative:page;" fillcolor="#FFFFFF" filled="t" stroked="t" coordsize="21600,21600" o:gfxdata="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8s6K1wAAAAgBAAAPAAAAAAAAAAEAIAAAACIAAABkcnMvZG93bnJl&#10;di54bWxQSwECFAAUAAAACACHTuJANjVE8zcCAAB+BAAADgAAAAAAAAABACAAAAAmAQAAZHJzL2Uy&#10;b0RvYy54bWxQSwUGAAAAAAYABgBZAQAAz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”在线填写结题报告并上传论文等成果</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10848" behindDoc="0" locked="0" layoutInCell="1" allowOverlap="1">
                <wp:simplePos x="0" y="0"/>
                <wp:positionH relativeFrom="column">
                  <wp:posOffset>2940050</wp:posOffset>
                </wp:positionH>
                <wp:positionV relativeFrom="paragraph">
                  <wp:posOffset>53975</wp:posOffset>
                </wp:positionV>
                <wp:extent cx="0" cy="215900"/>
                <wp:effectExtent l="38100" t="0" r="38100" b="12700"/>
                <wp:wrapNone/>
                <wp:docPr id="1275" name="直接箭头连接符 1275"/>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4.25pt;height:17pt;width:0pt;z-index:252110848;mso-width-relative:page;mso-height-relative:page;" filled="f" stroked="t" coordsize="21600,21600" o:gfxdata="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RxS49gAAAAIAQAADwAA&#10;AAAAAAABACAAAAAiAAAAZHJzL2Rvd25yZXYueG1sUEsBAhQAFAAAAAgAh07iQITHgzkWAgAA/wMA&#10;AA4AAAAAAAAAAQAgAAAAJw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52480" behindDoc="0" locked="0" layoutInCell="1" allowOverlap="1">
                <wp:simplePos x="0" y="0"/>
                <wp:positionH relativeFrom="column">
                  <wp:posOffset>1234440</wp:posOffset>
                </wp:positionH>
                <wp:positionV relativeFrom="paragraph">
                  <wp:posOffset>71755</wp:posOffset>
                </wp:positionV>
                <wp:extent cx="3527425" cy="259080"/>
                <wp:effectExtent l="5080" t="4445" r="10795" b="22225"/>
                <wp:wrapNone/>
                <wp:docPr id="1274" name="矩形 1274"/>
                <wp:cNvGraphicFramePr/>
                <a:graphic xmlns:a="http://schemas.openxmlformats.org/drawingml/2006/main">
                  <a:graphicData uri="http://schemas.microsoft.com/office/word/2010/wordprocessingShape">
                    <wps:wsp>
                      <wps:cNvSpPr>
                        <a:spLocks noChangeArrowheads="1"/>
                      </wps:cNvSpPr>
                      <wps:spPr bwMode="auto">
                        <a:xfrm>
                          <a:off x="0" y="0"/>
                          <a:ext cx="3527425" cy="2590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指导教师登陆“</w:t>
                            </w:r>
                            <w:r>
                              <w:rPr>
                                <w:rFonts w:hint="eastAsia" w:ascii="宋体" w:hAnsi="宋体" w:cs="Times New Roman"/>
                              </w:rPr>
                              <w:t>个人门户-教务系统</w:t>
                            </w:r>
                            <w:r>
                              <w:rPr>
                                <w:rFonts w:hint="eastAsia"/>
                                <w:szCs w:val="21"/>
                              </w:rPr>
                              <w:t>”在线填写审批意见</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97.2pt;margin-top:5.65pt;height:20.4pt;width:277.75pt;z-index:252052480;mso-width-relative:page;mso-height-relative:page;" fillcolor="#FFFFFF" filled="t" stroked="t" coordsize="21600,21600" o:gfxdata="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kwe7NkAAAAJAQAADwAAAAAAAAABACAAAAAiAAAAZHJzL2Rvd25yZXYu&#10;eG1sUEsBAhQAFAAAAAgAh07iQNz6EdozAgAAfgQAAA4AAAAAAAAAAQAgAAAAKAEAAGRycy9lMm9E&#10;b2MueG1sUEsFBgAAAAAGAAYAWQEAAM0FAAAAAA==&#10;">
                <v:fill on="t" focussize="0,0"/>
                <v:stroke color="#000000" miterlimit="8" joinstyle="miter"/>
                <v:imagedata o:title=""/>
                <o:lock v:ext="edit" aspectratio="f"/>
                <v:textbox inset="0mm,0mm,0mm,0mm">
                  <w:txbxContent>
                    <w:p>
                      <w:pPr>
                        <w:jc w:val="center"/>
                        <w:rPr>
                          <w:szCs w:val="21"/>
                        </w:rPr>
                      </w:pPr>
                      <w:r>
                        <w:rPr>
                          <w:rFonts w:hint="eastAsia"/>
                          <w:szCs w:val="21"/>
                        </w:rPr>
                        <w:t>指导教师登陆“</w:t>
                      </w:r>
                      <w:r>
                        <w:rPr>
                          <w:rFonts w:hint="eastAsia" w:ascii="宋体" w:hAnsi="宋体" w:cs="Times New Roman"/>
                        </w:rPr>
                        <w:t>个人门户-教务系统</w:t>
                      </w:r>
                      <w:r>
                        <w:rPr>
                          <w:rFonts w:hint="eastAsia"/>
                          <w:szCs w:val="21"/>
                        </w:rPr>
                        <w:t>”在线填写审批意见</w:t>
                      </w:r>
                    </w:p>
                    <w:p>
                      <w:pPr>
                        <w:spacing w:line="360" w:lineRule="exact"/>
                        <w:rPr>
                          <w:sz w:val="24"/>
                        </w:rPr>
                      </w:pP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19040" behindDoc="0" locked="0" layoutInCell="1" allowOverlap="1">
                <wp:simplePos x="0" y="0"/>
                <wp:positionH relativeFrom="column">
                  <wp:posOffset>2926715</wp:posOffset>
                </wp:positionH>
                <wp:positionV relativeFrom="paragraph">
                  <wp:posOffset>144145</wp:posOffset>
                </wp:positionV>
                <wp:extent cx="0" cy="215900"/>
                <wp:effectExtent l="38100" t="0" r="38100" b="12700"/>
                <wp:wrapNone/>
                <wp:docPr id="1273" name="直接箭头连接符 1273"/>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0.45pt;margin-top:11.35pt;height:17pt;width:0pt;z-index:252119040;mso-width-relative:page;mso-height-relative:page;" filled="f" stroked="t" coordsize="21600,21600" o:gfxdata="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D0dMtgAAAAJAQAADwAA&#10;AAAAAAABACAAAAAiAAAAZHJzL2Rvd25yZXYueG1sUEsBAhQAFAAAAAgAh07iQBPkB1EWAgAA/wMA&#10;AA4AAAAAAAAAAQAgAAAAJw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97536" behindDoc="0" locked="0" layoutInCell="1" allowOverlap="1">
                <wp:simplePos x="0" y="0"/>
                <wp:positionH relativeFrom="column">
                  <wp:posOffset>1248410</wp:posOffset>
                </wp:positionH>
                <wp:positionV relativeFrom="paragraph">
                  <wp:posOffset>173355</wp:posOffset>
                </wp:positionV>
                <wp:extent cx="3322320" cy="231140"/>
                <wp:effectExtent l="4445" t="4445" r="6985" b="12065"/>
                <wp:wrapNone/>
                <wp:docPr id="1272" name="矩形 1272"/>
                <wp:cNvGraphicFramePr/>
                <a:graphic xmlns:a="http://schemas.openxmlformats.org/drawingml/2006/main">
                  <a:graphicData uri="http://schemas.microsoft.com/office/word/2010/wordprocessingShape">
                    <wps:wsp>
                      <wps:cNvSpPr>
                        <a:spLocks noChangeArrowheads="1"/>
                      </wps:cNvSpPr>
                      <wps:spPr bwMode="auto">
                        <a:xfrm>
                          <a:off x="0" y="0"/>
                          <a:ext cx="3322320" cy="2311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10月底，二级教学单位将结题答辩时间表报教务处</w:t>
                            </w:r>
                          </w:p>
                          <w:p>
                            <w:pPr>
                              <w:ind w:firstLine="105" w:firstLineChars="50"/>
                              <w:rPr>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98.3pt;margin-top:13.65pt;height:18.2pt;width:261.6pt;z-index:252097536;mso-width-relative:page;mso-height-relative:page;" fillcolor="#FFFFFF" filled="t" stroked="t" coordsize="21600,21600" o:gfxdata="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4GeQTaAAAACQEAAA8AAAAAAAAAAQAgAAAAIgAAAGRycy9kb3du&#10;cmV2LnhtbFBLAQIUABQAAAAIAIdO4kCdQ4ApNgIAAH4EAAAOAAAAAAAAAAEAIAAAACk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10月底，二级教学单位将结题答辩时间表报教务处</w:t>
                      </w:r>
                    </w:p>
                    <w:p>
                      <w:pPr>
                        <w:ind w:firstLine="105" w:firstLineChars="50"/>
                        <w:rPr>
                          <w:szCs w:val="21"/>
                        </w:rPr>
                      </w:pPr>
                    </w:p>
                    <w:p/>
                  </w:txbxContent>
                </v:textbox>
              </v:rect>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23136" behindDoc="0" locked="0" layoutInCell="1" allowOverlap="1">
                <wp:simplePos x="0" y="0"/>
                <wp:positionH relativeFrom="column">
                  <wp:posOffset>2940050</wp:posOffset>
                </wp:positionH>
                <wp:positionV relativeFrom="paragraph">
                  <wp:posOffset>8255</wp:posOffset>
                </wp:positionV>
                <wp:extent cx="0" cy="215900"/>
                <wp:effectExtent l="38100" t="0" r="38100" b="12700"/>
                <wp:wrapNone/>
                <wp:docPr id="1271" name="直接箭头连接符 1271"/>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0.65pt;height:17pt;width:0pt;z-index:252123136;mso-width-relative:page;mso-height-relative:page;" filled="f" stroked="t" coordsize="21600,21600" o:gfxdata="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ertj1wAAAAgBAAAPAAAA&#10;AAAAAAEAIAAAACIAAABkcnMvZG93bnJldi54bWxQSwECFAAUAAAACACHTuJAofhUwBYCAAD/AwAA&#10;DgAAAAAAAAABACAAAAAm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57600" behindDoc="0" locked="0" layoutInCell="1" allowOverlap="1">
                <wp:simplePos x="0" y="0"/>
                <wp:positionH relativeFrom="column">
                  <wp:posOffset>2258695</wp:posOffset>
                </wp:positionH>
                <wp:positionV relativeFrom="paragraph">
                  <wp:posOffset>26035</wp:posOffset>
                </wp:positionV>
                <wp:extent cx="1369060" cy="229870"/>
                <wp:effectExtent l="4445" t="5080" r="17145" b="12700"/>
                <wp:wrapNone/>
                <wp:docPr id="1270" name="矩形 1270"/>
                <wp:cNvGraphicFramePr/>
                <a:graphic xmlns:a="http://schemas.openxmlformats.org/drawingml/2006/main">
                  <a:graphicData uri="http://schemas.microsoft.com/office/word/2010/wordprocessingShape">
                    <wps:wsp>
                      <wps:cNvSpPr>
                        <a:spLocks noChangeArrowheads="1"/>
                      </wps:cNvSpPr>
                      <wps:spPr bwMode="auto">
                        <a:xfrm>
                          <a:off x="0" y="0"/>
                          <a:ext cx="1369060" cy="22987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部门组织结题答辩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7.85pt;margin-top:2.05pt;height:18.1pt;width:107.8pt;z-index:252057600;mso-width-relative:page;mso-height-relative:page;" fillcolor="#FFFFFF" filled="t" stroked="t" coordsize="21600,21600" o:gfxdata="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lHNb3YAAAACAEAAA8AAAAAAAAAAQAgAAAAIgAAAGRycy9kb3ducmV2&#10;LnhtbFBLAQIUABQAAAAIAIdO4kC6dfGLNQIAAH4EAAAOAAAAAAAAAAEAIAAAACcBAABkcnMvZTJv&#10;RG9jLnhtbFBLBQYAAAAABgAGAFkBAADOBQAAAAA=&#10;">
                <v:fill on="t" focussize="0,0"/>
                <v:stroke color="#000000" miterlimit="8" joinstyle="miter"/>
                <v:imagedata o:title=""/>
                <o:lock v:ext="edit" aspectratio="f"/>
                <v:textbox inset="0mm,0mm,0mm,0mm">
                  <w:txbxContent>
                    <w:p>
                      <w:pPr>
                        <w:jc w:val="center"/>
                        <w:rPr>
                          <w:szCs w:val="21"/>
                        </w:rPr>
                      </w:pPr>
                      <w:r>
                        <w:rPr>
                          <w:rFonts w:hint="eastAsia"/>
                          <w:szCs w:val="21"/>
                        </w:rPr>
                        <w:t>部门组织结题答辩</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7760" behindDoc="0" locked="0" layoutInCell="1" allowOverlap="1">
                <wp:simplePos x="0" y="0"/>
                <wp:positionH relativeFrom="column">
                  <wp:posOffset>4260850</wp:posOffset>
                </wp:positionH>
                <wp:positionV relativeFrom="paragraph">
                  <wp:posOffset>51435</wp:posOffset>
                </wp:positionV>
                <wp:extent cx="0" cy="441325"/>
                <wp:effectExtent l="4445" t="0" r="14605" b="15875"/>
                <wp:wrapNone/>
                <wp:docPr id="1269" name="直接箭头连接符 126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5.5pt;margin-top:4.05pt;height:34.75pt;width:0pt;z-index:252277760;mso-width-relative:page;mso-height-relative:page;" filled="f" stroked="t" coordsize="21600,21600" o:gfxdata="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BnxR1QAAAAgBAAAPAAAAAAAAAAEAIAAAACIAAABkcnMvZG93bnJldi54bWxQ&#10;SwECFAAUAAAACACHTuJAWPlO7/oBAADRAwAADgAAAAAAAAABACAAAAAkAQAAZHJzL2Uyb0RvYy54&#10;bWxQSwUGAAAAAAYABgBZAQAAkAUAAAAA&#1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82880" behindDoc="0" locked="0" layoutInCell="1" allowOverlap="1">
                <wp:simplePos x="0" y="0"/>
                <wp:positionH relativeFrom="column">
                  <wp:posOffset>4267835</wp:posOffset>
                </wp:positionH>
                <wp:positionV relativeFrom="paragraph">
                  <wp:posOffset>7620</wp:posOffset>
                </wp:positionV>
                <wp:extent cx="1196340" cy="523875"/>
                <wp:effectExtent l="4445" t="4445" r="18415" b="5080"/>
                <wp:wrapNone/>
                <wp:docPr id="1040" name="文本框 1268"/>
                <wp:cNvGraphicFramePr/>
                <a:graphic xmlns:a="http://schemas.openxmlformats.org/drawingml/2006/main">
                  <a:graphicData uri="http://schemas.microsoft.com/office/word/2010/wordprocessingShape">
                    <wps:wsp>
                      <wps:cNvSpPr txBox="1"/>
                      <wps:spPr>
                        <a:xfrm>
                          <a:off x="0" y="0"/>
                          <a:ext cx="1196340" cy="5238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2.成果汇总；3.评审组名单； 4.部门意见</w:t>
                            </w:r>
                          </w:p>
                        </w:txbxContent>
                      </wps:txbx>
                      <wps:bodyPr lIns="0" tIns="0" rIns="0" bIns="0" upright="1"/>
                    </wps:wsp>
                  </a:graphicData>
                </a:graphic>
              </wp:anchor>
            </w:drawing>
          </mc:Choice>
          <mc:Fallback>
            <w:pict>
              <v:shape id="文本框 1268" o:spid="_x0000_s1026" o:spt="202" type="#_x0000_t202" style="position:absolute;left:0pt;margin-left:336.05pt;margin-top:0.6pt;height:41.25pt;width:94.2pt;z-index:252282880;mso-width-relative:page;mso-height-relative:page;" fillcolor="#FFFFFF" filled="t" stroked="t" coordsize="21600,21600" o:gfxdata="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1VJmzXAAAA&#10;CAEAAA8AAAAAAAAAAQAgAAAAIgAAAGRycy9kb3ducmV2LnhtbFBLAQIUABQAAAAIAIdO4kBrvJ0h&#10;HgIAAG4EAAAOAAAAAAAAAAEAIAAAACYBAABkcnMvZTJvRG9jLnhtbFBLBQYAAAAABgAGAFkBAAC2&#10;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2.成果汇总；3.评审组名单； 4.部门意见</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32352" behindDoc="0" locked="0" layoutInCell="1" allowOverlap="1">
                <wp:simplePos x="0" y="0"/>
                <wp:positionH relativeFrom="column">
                  <wp:posOffset>2940050</wp:posOffset>
                </wp:positionH>
                <wp:positionV relativeFrom="paragraph">
                  <wp:posOffset>53975</wp:posOffset>
                </wp:positionV>
                <wp:extent cx="0" cy="215900"/>
                <wp:effectExtent l="38100" t="0" r="38100" b="12700"/>
                <wp:wrapNone/>
                <wp:docPr id="1267" name="直接箭头连接符 1267"/>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4.25pt;height:17pt;width:0pt;z-index:252132352;mso-width-relative:page;mso-height-relative:page;" filled="f" stroked="t" coordsize="21600,21600" o:gfxdata="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RxS49gAAAAIAQAADwAA&#10;AAAAAAABACAAAAAiAAAAZHJzL2Rvd25yZXYueG1sUEsBAhQAFAAAAAgAh07iQOibL7oWAgAA/wMA&#10;AA4AAAAAAAAAAQAgAAAAJw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73664" behindDoc="0" locked="0" layoutInCell="1" allowOverlap="1">
                <wp:simplePos x="0" y="0"/>
                <wp:positionH relativeFrom="column">
                  <wp:posOffset>3812540</wp:posOffset>
                </wp:positionH>
                <wp:positionV relativeFrom="paragraph">
                  <wp:posOffset>71755</wp:posOffset>
                </wp:positionV>
                <wp:extent cx="417830" cy="101600"/>
                <wp:effectExtent l="1270" t="4445" r="19050" b="8255"/>
                <wp:wrapNone/>
                <wp:docPr id="1266" name="直接箭头连接符 1266"/>
                <wp:cNvGraphicFramePr/>
                <a:graphic xmlns:a="http://schemas.openxmlformats.org/drawingml/2006/main">
                  <a:graphicData uri="http://schemas.microsoft.com/office/word/2010/wordprocessingShape">
                    <wps:wsp>
                      <wps:cNvCnPr>
                        <a:cxnSpLocks noChangeShapeType="1"/>
                      </wps:cNvCnPr>
                      <wps:spPr bwMode="auto">
                        <a:xfrm flipV="1">
                          <a:off x="0" y="0"/>
                          <a:ext cx="417830" cy="1016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00.2pt;margin-top:5.65pt;height:8pt;width:32.9pt;z-index:252273664;mso-width-relative:page;mso-height-relative:page;" filled="f" stroked="t" coordsize="21600,21600" o:gfxdata="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G7B5dcAAAAJAQAADwAAAAAAAAABACAAAAAiAAAA&#10;ZHJzL2Rvd25yZXYueG1sUEsBAhQAFAAAAAgAh07iQJJxo00IAgAA4AMAAA4AAAAAAAAAAQAgAAAA&#10;JgEAAGRycy9lMm9Eb2MueG1sUEsFBgAAAAAGAAYAWQEAAKAFAAAAAA==&#1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61696" behindDoc="0" locked="0" layoutInCell="1" allowOverlap="1">
                <wp:simplePos x="0" y="0"/>
                <wp:positionH relativeFrom="column">
                  <wp:posOffset>2002790</wp:posOffset>
                </wp:positionH>
                <wp:positionV relativeFrom="paragraph">
                  <wp:posOffset>71755</wp:posOffset>
                </wp:positionV>
                <wp:extent cx="1809750" cy="222885"/>
                <wp:effectExtent l="4445" t="4445" r="14605" b="20320"/>
                <wp:wrapNone/>
                <wp:docPr id="1265" name="矩形 1265"/>
                <wp:cNvGraphicFramePr/>
                <a:graphic xmlns:a="http://schemas.openxmlformats.org/drawingml/2006/main">
                  <a:graphicData uri="http://schemas.microsoft.com/office/word/2010/wordprocessingShape">
                    <wps:wsp>
                      <wps:cNvSpPr>
                        <a:spLocks noChangeArrowheads="1"/>
                      </wps:cNvSpPr>
                      <wps:spPr bwMode="auto">
                        <a:xfrm>
                          <a:off x="0" y="0"/>
                          <a:ext cx="1809750" cy="222885"/>
                        </a:xfrm>
                        <a:prstGeom prst="rect">
                          <a:avLst/>
                        </a:prstGeom>
                        <a:solidFill>
                          <a:srgbClr val="FFFFFF"/>
                        </a:solidFill>
                        <a:ln w="9525">
                          <a:solidFill>
                            <a:srgbClr val="000000"/>
                          </a:solidFill>
                          <a:miter lim="800000"/>
                        </a:ln>
                        <a:effectLst/>
                      </wps:spPr>
                      <wps:txbx>
                        <w:txbxContent>
                          <w:p>
                            <w:pPr>
                              <w:ind w:firstLine="105" w:firstLineChars="50"/>
                              <w:jc w:val="center"/>
                              <w:rPr>
                                <w:szCs w:val="21"/>
                              </w:rPr>
                            </w:pPr>
                            <w:r>
                              <w:rPr>
                                <w:rFonts w:hint="eastAsia"/>
                                <w:szCs w:val="21"/>
                              </w:rPr>
                              <w:t>汇总答辩结论报教务处</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57.7pt;margin-top:5.65pt;height:17.55pt;width:142.5pt;z-index:252061696;mso-width-relative:page;mso-height-relative:page;" fillcolor="#FFFFFF" filled="t" stroked="t" coordsize="21600,21600" o:gfxdata="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XUykNgAAAAJAQAADwAAAAAAAAABACAAAAAiAAAAZHJzL2Rvd25y&#10;ZXYueG1sUEsBAhQAFAAAAAgAh07iQL3MhG83AgAAfgQAAA4AAAAAAAAAAQAgAAAAJwEAAGRycy9l&#10;Mm9Eb2MueG1sUEsFBgAAAAAGAAYAWQEAANAFAAAAAA==&#10;">
                <v:fill on="t" focussize="0,0"/>
                <v:stroke color="#000000" miterlimit="8" joinstyle="miter"/>
                <v:imagedata o:title=""/>
                <o:lock v:ext="edit" aspectratio="f"/>
                <v:textbox inset="0mm,0mm,0mm,0mm">
                  <w:txbxContent>
                    <w:p>
                      <w:pPr>
                        <w:ind w:firstLine="105" w:firstLineChars="50"/>
                        <w:jc w:val="center"/>
                        <w:rPr>
                          <w:szCs w:val="21"/>
                        </w:rPr>
                      </w:pPr>
                      <w:r>
                        <w:rPr>
                          <w:rFonts w:hint="eastAsia"/>
                          <w:szCs w:val="21"/>
                        </w:rPr>
                        <w:t>汇总答辩结论报教务处</w:t>
                      </w: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36448" behindDoc="0" locked="0" layoutInCell="1" allowOverlap="1">
                <wp:simplePos x="0" y="0"/>
                <wp:positionH relativeFrom="column">
                  <wp:posOffset>2941320</wp:posOffset>
                </wp:positionH>
                <wp:positionV relativeFrom="paragraph">
                  <wp:posOffset>96520</wp:posOffset>
                </wp:positionV>
                <wp:extent cx="635" cy="215900"/>
                <wp:effectExtent l="37465" t="0" r="38100" b="12700"/>
                <wp:wrapNone/>
                <wp:docPr id="1264" name="直接箭头连接符 1264"/>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6pt;margin-top:7.6pt;height:17pt;width:0.05pt;z-index:252136448;mso-width-relative:page;mso-height-relative:page;" filled="f" stroked="t" coordsize="21600,21600" o:gfxdata="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6y7+3YAAAACQEA&#10;AA8AAAAAAAAAAQAgAAAAIgAAAGRycy9kb3ducmV2LnhtbFBLAQIUABQAAAAIAIdO4kD5i37EGgIA&#10;AAEEAAAOAAAAAAAAAAEAIAAAACcBAABkcnMvZTJvRG9jLnhtbFBLBQYAAAAABgAGAFkBAACzBQAA&#10;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40544" behindDoc="0" locked="0" layoutInCell="1" allowOverlap="1">
                <wp:simplePos x="0" y="0"/>
                <wp:positionH relativeFrom="column">
                  <wp:posOffset>2258695</wp:posOffset>
                </wp:positionH>
                <wp:positionV relativeFrom="paragraph">
                  <wp:posOffset>129540</wp:posOffset>
                </wp:positionV>
                <wp:extent cx="1369060" cy="354330"/>
                <wp:effectExtent l="19050" t="5080" r="21590" b="21590"/>
                <wp:wrapNone/>
                <wp:docPr id="1263" name="菱形 1263"/>
                <wp:cNvGraphicFramePr/>
                <a:graphic xmlns:a="http://schemas.openxmlformats.org/drawingml/2006/main">
                  <a:graphicData uri="http://schemas.microsoft.com/office/word/2010/wordprocessingShape">
                    <wps:wsp>
                      <wps:cNvSpPr>
                        <a:spLocks noChangeArrowheads="1"/>
                      </wps:cNvSpPr>
                      <wps:spPr bwMode="auto">
                        <a:xfrm>
                          <a:off x="0" y="0"/>
                          <a:ext cx="1369060" cy="354330"/>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是否通过</w:t>
                            </w:r>
                          </w:p>
                          <w:p>
                            <w:pPr>
                              <w:jc w:val="center"/>
                              <w:rPr>
                                <w:sz w:val="24"/>
                              </w:rPr>
                            </w:pP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7.85pt;margin-top:10.2pt;height:27.9pt;width:107.8pt;z-index:252140544;mso-width-relative:page;mso-height-relative:page;" fillcolor="#FFFFFF" filled="t" stroked="t" coordsize="21600,21600" o:gfxdata="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iUCu2AAAAAkBAAAPAAAAAAAAAAEAIAAAACIAAABkcnMv&#10;ZG93bnJldi54bWxQSwECFAAUAAAACACHTuJAfJ8mrDwCAACBBAAADgAAAAAAAAABACAAAAAnAQAA&#10;ZHJzL2Uyb0RvYy54bWxQSwUGAAAAAAYABgBZAQAA1QUAAAAA&#10;">
                <v:fill on="t" focussize="0,0"/>
                <v:stroke color="#000000" miterlimit="8" joinstyle="miter"/>
                <v:imagedata o:title=""/>
                <o:lock v:ext="edit" aspectratio="f"/>
                <v:textbox inset="0mm,0mm,0mm,0mm">
                  <w:txbxContent>
                    <w:p>
                      <w:pPr>
                        <w:rPr>
                          <w:szCs w:val="21"/>
                        </w:rPr>
                      </w:pPr>
                      <w:r>
                        <w:rPr>
                          <w:rFonts w:hint="eastAsia"/>
                          <w:szCs w:val="21"/>
                        </w:rPr>
                        <w:t>是否通过</w:t>
                      </w:r>
                    </w:p>
                    <w:p>
                      <w:pPr>
                        <w:jc w:val="center"/>
                        <w:rPr>
                          <w:sz w:val="24"/>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48064" behindDoc="0" locked="0" layoutInCell="1" allowOverlap="1">
                <wp:simplePos x="0" y="0"/>
                <wp:positionH relativeFrom="column">
                  <wp:posOffset>4041140</wp:posOffset>
                </wp:positionH>
                <wp:positionV relativeFrom="paragraph">
                  <wp:posOffset>54610</wp:posOffset>
                </wp:positionV>
                <wp:extent cx="254635" cy="218440"/>
                <wp:effectExtent l="4445" t="4445" r="7620" b="5715"/>
                <wp:wrapNone/>
                <wp:docPr id="1041" name="文本框 1262"/>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62" o:spid="_x0000_s1026" o:spt="202" type="#_x0000_t202" style="position:absolute;left:0pt;margin-left:318.2pt;margin-top:4.3pt;height:17.2pt;width:20.05pt;z-index:252248064;mso-width-relative:page;mso-height-relative:page;" fillcolor="#FFFFFF" filled="t" stroked="t" coordsize="21600,21600" o:gfxdata="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vT3GnY&#10;AAAACAEAAA8AAAAAAAAAAQAgAAAAIgAAAGRycy9kb3ducmV2LnhtbFBLAQIUABQAAAAIAIdO4kDW&#10;Kxk8IAIAAG0EAAAOAAAAAAAAAAEAIAAAACc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99936" behindDoc="0" locked="0" layoutInCell="1" allowOverlap="1">
                <wp:simplePos x="0" y="0"/>
                <wp:positionH relativeFrom="column">
                  <wp:posOffset>1938020</wp:posOffset>
                </wp:positionH>
                <wp:positionV relativeFrom="paragraph">
                  <wp:posOffset>91440</wp:posOffset>
                </wp:positionV>
                <wp:extent cx="320675" cy="181610"/>
                <wp:effectExtent l="4445" t="4445" r="17780" b="23495"/>
                <wp:wrapNone/>
                <wp:docPr id="1042" name="文本框 1261"/>
                <wp:cNvGraphicFramePr/>
                <a:graphic xmlns:a="http://schemas.openxmlformats.org/drawingml/2006/main">
                  <a:graphicData uri="http://schemas.microsoft.com/office/word/2010/wordprocessingShape">
                    <wps:wsp>
                      <wps:cNvSpPr txBox="1"/>
                      <wps:spPr>
                        <a:xfrm>
                          <a:off x="0" y="0"/>
                          <a:ext cx="320675" cy="18161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261" o:spid="_x0000_s1026" o:spt="202" type="#_x0000_t202" style="position:absolute;left:0pt;margin-left:152.6pt;margin-top:7.2pt;height:14.3pt;width:25.25pt;z-index:252199936;mso-width-relative:page;mso-height-relative:page;" fillcolor="#FFFFFF" filled="t" stroked="t" coordsize="21600,21600" o:gfxdata="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9blXY&#10;AAAACQEAAA8AAAAAAAAAAQAgAAAAIgAAAGRycy9kb3ducmV2LnhtbFBLAQIUABQAAAAIAIdO4kAK&#10;AudRIAIAAG0EAAAOAAAAAAAAAAEAIAAAACc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35776" behindDoc="0" locked="0" layoutInCell="1" allowOverlap="1">
                <wp:simplePos x="0" y="0"/>
                <wp:positionH relativeFrom="column">
                  <wp:posOffset>3627755</wp:posOffset>
                </wp:positionH>
                <wp:positionV relativeFrom="paragraph">
                  <wp:posOffset>109220</wp:posOffset>
                </wp:positionV>
                <wp:extent cx="1233805" cy="377825"/>
                <wp:effectExtent l="0" t="4445" r="42545" b="17780"/>
                <wp:wrapNone/>
                <wp:docPr id="1059" name="肘形连接符 1260"/>
                <wp:cNvGraphicFramePr/>
                <a:graphic xmlns:a="http://schemas.openxmlformats.org/drawingml/2006/main">
                  <a:graphicData uri="http://schemas.microsoft.com/office/word/2010/wordprocessingShape">
                    <wps:wsp>
                      <wps:cNvCnPr/>
                      <wps:spPr>
                        <a:xfrm>
                          <a:off x="0" y="0"/>
                          <a:ext cx="1233805" cy="377825"/>
                        </a:xfrm>
                        <a:prstGeom prst="bentConnector3">
                          <a:avLst>
                            <a:gd name="adj1" fmla="val 9974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60" o:spid="_x0000_s1026" o:spt="34" type="#_x0000_t34" style="position:absolute;left:0pt;margin-left:285.65pt;margin-top:8.6pt;height:29.75pt;width:97.15pt;z-index:252235776;mso-width-relative:page;mso-height-relative:page;" filled="f" stroked="t" coordsize="21600,21600" o:gfxdata="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g4BhLXAAAACQEAAA8AAAAAAAAAAQAgAAAAIgAAAGRycy9kb3ducmV2LnhtbFBLAQIUABQA&#10;AAAIAIdO4kA6lg6IKgIAADYEAAAOAAAAAAAAAAEAIAAAACYBAABkcnMvZTJvRG9jLnhtbFBLBQYA&#10;AAAABgAGAFkBAADCBQAAAAA=&#10;" adj="21544">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84576" behindDoc="0" locked="0" layoutInCell="1" allowOverlap="1">
                <wp:simplePos x="0" y="0"/>
                <wp:positionH relativeFrom="column">
                  <wp:posOffset>1737995</wp:posOffset>
                </wp:positionH>
                <wp:positionV relativeFrom="paragraph">
                  <wp:posOffset>102235</wp:posOffset>
                </wp:positionV>
                <wp:extent cx="566420" cy="333375"/>
                <wp:effectExtent l="40005" t="4445" r="3175" b="5080"/>
                <wp:wrapNone/>
                <wp:docPr id="1259" name="肘形连接符 1259"/>
                <wp:cNvGraphicFramePr/>
                <a:graphic xmlns:a="http://schemas.openxmlformats.org/drawingml/2006/main">
                  <a:graphicData uri="http://schemas.microsoft.com/office/word/2010/wordprocessingShape">
                    <wps:wsp>
                      <wps:cNvCnPr>
                        <a:cxnSpLocks noChangeShapeType="1"/>
                      </wps:cNvCnPr>
                      <wps:spPr bwMode="auto">
                        <a:xfrm rot="10800000" flipV="1">
                          <a:off x="0" y="0"/>
                          <a:ext cx="566420" cy="333375"/>
                        </a:xfrm>
                        <a:prstGeom prst="bentConnector3">
                          <a:avLst>
                            <a:gd name="adj1" fmla="val 10033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136.85pt;margin-top:8.05pt;height:26.25pt;width:44.6pt;rotation:11796480f;z-index:252184576;mso-width-relative:page;mso-height-relative:page;" filled="f" stroked="t" coordsize="21600,21600" o:gfxdata="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MWjPaAAAACQEAAA8AAAAAAAAAAQAgAAAA&#10;IgAAAGRycy9kb3ducmV2LnhtbFBLAQIUABQAAAAIAIdO4kACoMgJQgIAAE4EAAAOAAAAAAAAAAEA&#10;IAAAACkBAABkcnMvZTJvRG9jLnhtbFBLBQYAAAAABgAGAFkBAADdBQAAAAA=&#10;" adj="21672">
                <v:fill on="f" focussize="0,0"/>
                <v:stroke color="#000000" miterlimit="8" joinstyle="miter"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44640" behindDoc="0" locked="0" layoutInCell="1" allowOverlap="1">
                <wp:simplePos x="0" y="0"/>
                <wp:positionH relativeFrom="column">
                  <wp:posOffset>2606040</wp:posOffset>
                </wp:positionH>
                <wp:positionV relativeFrom="paragraph">
                  <wp:posOffset>155575</wp:posOffset>
                </wp:positionV>
                <wp:extent cx="320675" cy="307975"/>
                <wp:effectExtent l="4445" t="4445" r="17780" b="11430"/>
                <wp:wrapNone/>
                <wp:docPr id="1064" name="文本框 1258"/>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258" o:spid="_x0000_s1026" o:spt="202" type="#_x0000_t202" style="position:absolute;left:0pt;margin-left:205.2pt;margin-top:12.25pt;height:24.25pt;width:25.25pt;z-index:252144640;mso-width-relative:page;mso-height-relative:page;" fillcolor="#FFFFFF" filled="t" stroked="t" coordsize="21600,21600" o:gfxdata="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ERMe9gAAAAJAQAADwAAAAAAAAAB&#10;ACAAAAAiAAAAZHJzL2Rvd25yZXYueG1sUEsBAhQAFAAAAAgAh07iQCUJBRoQAgAASQQAAA4AAAAA&#10;AAAAAQAgAAAAJwEAAGRycy9lMm9Eb2MueG1sUEsFBgAAAAAGAAYAWQEAAKkFA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80480" behindDoc="0" locked="0" layoutInCell="1" allowOverlap="1">
                <wp:simplePos x="0" y="0"/>
                <wp:positionH relativeFrom="column">
                  <wp:posOffset>491490</wp:posOffset>
                </wp:positionH>
                <wp:positionV relativeFrom="paragraph">
                  <wp:posOffset>155575</wp:posOffset>
                </wp:positionV>
                <wp:extent cx="254635" cy="218440"/>
                <wp:effectExtent l="4445" t="4445" r="7620" b="5715"/>
                <wp:wrapNone/>
                <wp:docPr id="1065" name="文本框 1257"/>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57" o:spid="_x0000_s1026" o:spt="202" type="#_x0000_t202" style="position:absolute;left:0pt;margin-left:38.7pt;margin-top:12.25pt;height:17.2pt;width:20.05pt;z-index:252180480;mso-width-relative:page;mso-height-relative:page;" fillcolor="#FFFFFF" filled="t" stroked="t" coordsize="21600,21600" o:gfxdata="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oJLrY&#10;AAAACAEAAA8AAAAAAAAAAQAgAAAAIgAAAGRycy9kb3ducmV2LnhtbFBLAQIUABQAAAAIAIdO4kBI&#10;yrrdIAIAAG0EAAAOAAAAAAAAAAEAIAAAACc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68192" behindDoc="0" locked="0" layoutInCell="1" allowOverlap="1">
                <wp:simplePos x="0" y="0"/>
                <wp:positionH relativeFrom="column">
                  <wp:posOffset>4228465</wp:posOffset>
                </wp:positionH>
                <wp:positionV relativeFrom="paragraph">
                  <wp:posOffset>81280</wp:posOffset>
                </wp:positionV>
                <wp:extent cx="1270000" cy="463550"/>
                <wp:effectExtent l="4445" t="5080" r="20955" b="7620"/>
                <wp:wrapNone/>
                <wp:docPr id="1255" name="流程图: 可选过程 1255"/>
                <wp:cNvGraphicFramePr/>
                <a:graphic xmlns:a="http://schemas.openxmlformats.org/drawingml/2006/main">
                  <a:graphicData uri="http://schemas.microsoft.com/office/word/2010/wordprocessingShape">
                    <wps:wsp>
                      <wps:cNvSpPr>
                        <a:spLocks noChangeArrowheads="1"/>
                      </wps:cNvSpPr>
                      <wps:spPr bwMode="auto">
                        <a:xfrm>
                          <a:off x="0" y="0"/>
                          <a:ext cx="1270000" cy="463550"/>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影响学生与指导教师</w:t>
                            </w:r>
                          </w:p>
                          <w:p>
                            <w:pPr>
                              <w:jc w:val="center"/>
                              <w:rPr>
                                <w:szCs w:val="21"/>
                              </w:rPr>
                            </w:pPr>
                            <w:r>
                              <w:rPr>
                                <w:rFonts w:hint="eastAsia"/>
                                <w:szCs w:val="21"/>
                              </w:rPr>
                              <w:t>下一年度项目申报</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332.95pt;margin-top:6.4pt;height:36.5pt;width:100pt;z-index:252168192;mso-width-relative:page;mso-height-relative:page;" fillcolor="#FFFFFF" filled="t" stroked="t" coordsize="21600,21600" o:gfxdata="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Y&#10;FqhR1QAAAAkBAAAPAAAAAAAAAAEAIAAAACIAAABkcnMvZG93bnJldi54bWxQSwECFAAUAAAACACH&#10;TuJAhc+3bmACAACkBAAADgAAAAAAAAABACAAAAAkAQAAZHJzL2Uyb0RvYy54bWxQSwUGAAAAAAYA&#10;BgBZAQAA9gUAAAAA&#10;">
                <v:fill on="t" focussize="0,0"/>
                <v:stroke color="#000000" miterlimit="8" joinstyle="miter"/>
                <v:imagedata o:title=""/>
                <o:lock v:ext="edit" aspectratio="f"/>
                <v:textbox inset="0mm,0mm,0mm,0mm">
                  <w:txbxContent>
                    <w:p>
                      <w:pPr>
                        <w:jc w:val="center"/>
                        <w:rPr>
                          <w:szCs w:val="21"/>
                        </w:rPr>
                      </w:pPr>
                      <w:r>
                        <w:rPr>
                          <w:rFonts w:hint="eastAsia"/>
                          <w:szCs w:val="21"/>
                        </w:rPr>
                        <w:t>影响学生与指导教师</w:t>
                      </w:r>
                    </w:p>
                    <w:p>
                      <w:pPr>
                        <w:jc w:val="center"/>
                        <w:rPr>
                          <w:szCs w:val="21"/>
                        </w:rPr>
                      </w:pPr>
                      <w:r>
                        <w:rPr>
                          <w:rFonts w:hint="eastAsia"/>
                          <w:szCs w:val="21"/>
                        </w:rPr>
                        <w:t>下一年度项目申报</w:t>
                      </w:r>
                    </w:p>
                    <w:p>
                      <w:pP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62048" behindDoc="0" locked="0" layoutInCell="1" allowOverlap="1">
                <wp:simplePos x="0" y="0"/>
                <wp:positionH relativeFrom="column">
                  <wp:posOffset>742950</wp:posOffset>
                </wp:positionH>
                <wp:positionV relativeFrom="paragraph">
                  <wp:posOffset>41275</wp:posOffset>
                </wp:positionV>
                <wp:extent cx="1924050" cy="332740"/>
                <wp:effectExtent l="27940" t="5080" r="29210" b="5080"/>
                <wp:wrapNone/>
                <wp:docPr id="1256" name="菱形 1256"/>
                <wp:cNvGraphicFramePr/>
                <a:graphic xmlns:a="http://schemas.openxmlformats.org/drawingml/2006/main">
                  <a:graphicData uri="http://schemas.microsoft.com/office/word/2010/wordprocessingShape">
                    <wps:wsp>
                      <wps:cNvSpPr>
                        <a:spLocks noChangeArrowheads="1"/>
                      </wps:cNvSpPr>
                      <wps:spPr bwMode="auto">
                        <a:xfrm>
                          <a:off x="0" y="0"/>
                          <a:ext cx="1924050" cy="332740"/>
                        </a:xfrm>
                        <a:prstGeom prst="diamond">
                          <a:avLst/>
                        </a:prstGeom>
                        <a:noFill/>
                        <a:ln w="9525">
                          <a:solidFill>
                            <a:srgbClr val="000000"/>
                          </a:solidFill>
                          <a:miter lim="800000"/>
                          <a:tailEnd type="triangle" w="med" len="med"/>
                        </a:ln>
                        <a:effectLst/>
                      </wps:spPr>
                      <wps:txbx>
                        <w:txbxContent>
                          <w:p>
                            <w:pPr>
                              <w:rPr>
                                <w:rFonts w:asciiTheme="minorEastAsia" w:hAnsiTheme="minorEastAsia"/>
                                <w:szCs w:val="21"/>
                              </w:rPr>
                            </w:pPr>
                            <w:r>
                              <w:rPr>
                                <w:rFonts w:hint="eastAsia" w:asciiTheme="minorEastAsia" w:hAnsiTheme="minorEastAsia"/>
                                <w:szCs w:val="21"/>
                              </w:rPr>
                              <w:t>是否推荐评优</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58.5pt;margin-top:3.25pt;height:26.2pt;width:151.5pt;z-index:252162048;mso-width-relative:page;mso-height-relative:page;" filled="f" stroked="t" coordsize="21600,21600" o:gfxdata="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VJ7RtUAAAAIAQAADwAA&#10;AAAAAAABACAAAAAiAAAAZHJzL2Rvd25yZXYueG1sUEsBAhQAFAAAAAgAh07iQCX1QThSAgAAhgQA&#10;AA4AAAAAAAAAAQAgAAAAJAEAAGRycy9lMm9Eb2MueG1sUEsFBgAAAAAGAAYAWQEAAOgFAAAAAA==&#10;">
                <v:fill on="f" focussize="0,0"/>
                <v:stroke color="#000000" miterlimit="8" joinstyle="miter" endarrow="block"/>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是否推荐评优</w:t>
                      </w:r>
                    </w:p>
                  </w:txbxContent>
                </v:textbox>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148736" behindDoc="0" locked="0" layoutInCell="1" allowOverlap="1">
                <wp:simplePos x="0" y="0"/>
                <wp:positionH relativeFrom="column">
                  <wp:posOffset>2621915</wp:posOffset>
                </wp:positionH>
                <wp:positionV relativeFrom="paragraph">
                  <wp:posOffset>46990</wp:posOffset>
                </wp:positionV>
                <wp:extent cx="274320" cy="198120"/>
                <wp:effectExtent l="4445" t="4445" r="45085" b="6985"/>
                <wp:wrapNone/>
                <wp:docPr id="1066" name="肘形连接符 1254"/>
                <wp:cNvGraphicFramePr/>
                <a:graphic xmlns:a="http://schemas.openxmlformats.org/drawingml/2006/main">
                  <a:graphicData uri="http://schemas.microsoft.com/office/word/2010/wordprocessingShape">
                    <wps:wsp>
                      <wps:cNvCnPr/>
                      <wps:spPr>
                        <a:xfrm rot="-5400000" flipH="1">
                          <a:off x="0" y="0"/>
                          <a:ext cx="274320" cy="198120"/>
                        </a:xfrm>
                        <a:prstGeom prst="bentConnector3">
                          <a:avLst>
                            <a:gd name="adj1" fmla="val 23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54" o:spid="_x0000_s1026" o:spt="34" type="#_x0000_t34" style="position:absolute;left:0pt;flip:x;margin-left:206.45pt;margin-top:3.7pt;height:15.6pt;width:21.6pt;rotation:5898240f;z-index:252148736;mso-width-relative:page;mso-height-relative:page;" filled="f" stroked="t" coordsize="21600,21600" o:gfxdata="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vn0sNQAAAAIAQAADwAAAAAAAAABACAAAAAiAAAAZHJzL2Rvd25y&#10;ZXYueG1sUEsBAhQAFAAAAAgAh07iQIxDObI7AgAATAQAAA4AAAAAAAAAAQAgAAAAIwEAAGRycy9l&#10;Mm9Eb2MueG1sUEsFBgAAAAAGAAYAWQEAANAFAAAAAA==&#10;" adj="5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73312" behindDoc="0" locked="0" layoutInCell="1" allowOverlap="1">
                <wp:simplePos x="0" y="0"/>
                <wp:positionH relativeFrom="column">
                  <wp:posOffset>-236855</wp:posOffset>
                </wp:positionH>
                <wp:positionV relativeFrom="paragraph">
                  <wp:posOffset>744220</wp:posOffset>
                </wp:positionV>
                <wp:extent cx="1711325" cy="254635"/>
                <wp:effectExtent l="38100" t="12700" r="12065" b="9525"/>
                <wp:wrapNone/>
                <wp:docPr id="1253" name="肘形连接符 1253"/>
                <wp:cNvGraphicFramePr/>
                <a:graphic xmlns:a="http://schemas.openxmlformats.org/drawingml/2006/main">
                  <a:graphicData uri="http://schemas.microsoft.com/office/word/2010/wordprocessingShape">
                    <wps:wsp>
                      <wps:cNvCnPr>
                        <a:cxnSpLocks noChangeShapeType="1"/>
                      </wps:cNvCnPr>
                      <wps:spPr bwMode="auto">
                        <a:xfrm rot="5400000">
                          <a:off x="0" y="0"/>
                          <a:ext cx="1711325" cy="254635"/>
                        </a:xfrm>
                        <a:prstGeom prst="bentConnector3">
                          <a:avLst>
                            <a:gd name="adj1" fmla="val -44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8.65pt;margin-top:58.6pt;height:20.05pt;width:134.75pt;rotation:5898240f;z-index:252173312;mso-width-relative:page;mso-height-relative:page;" filled="f" stroked="t" coordsize="21600,21600" o:gfxdata="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B8SjNkAAAALAQAADwAAAAAAAAABACAAAAAiAAAAZHJz&#10;L2Rvd25yZXYueG1sUEsBAhQAFAAAAAgAh07iQE3ns+U8AgAAQgQAAA4AAAAAAAAAAQAgAAAAKAEA&#10;AGRycy9lMm9Eb2MueG1sUEsFBgAAAAAGAAYAWQEAANYFAAAAAA==&#10;" adj="-97">
                <v:fill on="f" focussize="0,0"/>
                <v:stroke color="#000000" miterlimit="8" joinstyle="miter"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70912" behindDoc="0" locked="0" layoutInCell="1" allowOverlap="1">
                <wp:simplePos x="0" y="0"/>
                <wp:positionH relativeFrom="column">
                  <wp:posOffset>1852295</wp:posOffset>
                </wp:positionH>
                <wp:positionV relativeFrom="paragraph">
                  <wp:posOffset>99060</wp:posOffset>
                </wp:positionV>
                <wp:extent cx="1922780" cy="397510"/>
                <wp:effectExtent l="4445" t="4445" r="15875" b="17145"/>
                <wp:wrapNone/>
                <wp:docPr id="1252" name="矩形 1252"/>
                <wp:cNvGraphicFramePr/>
                <a:graphic xmlns:a="http://schemas.openxmlformats.org/drawingml/2006/main">
                  <a:graphicData uri="http://schemas.microsoft.com/office/word/2010/wordprocessingShape">
                    <wps:wsp>
                      <wps:cNvSpPr>
                        <a:spLocks noChangeArrowheads="1"/>
                      </wps:cNvSpPr>
                      <wps:spPr bwMode="auto">
                        <a:xfrm>
                          <a:off x="0" y="0"/>
                          <a:ext cx="1922780" cy="39751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11月中旬，学生提交作品实物，教务处组织专家校级评优答辩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5.85pt;margin-top:7.8pt;height:31.3pt;width:151.4pt;z-index:252070912;mso-width-relative:page;mso-height-relative:page;" fillcolor="#FFFFFF" filled="t" stroked="t" coordsize="21600,21600" o:gfxdata="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6DPvHaAAAACQEAAA8AAAAAAAAAAQAgAAAAIgAAAGRycy9kb3du&#10;cmV2LnhtbFBLAQIUABQAAAAIAIdO4kAthBfENgIAAH4EAAAOAAAAAAAAAAEAIAAAACkBAABkcnMv&#10;ZTJvRG9jLnhtbFBLBQYAAAAABgAGAFkBAADR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11月中旬，学生提交作品实物，教务处组织专家校级评优答辩</w:t>
                      </w:r>
                    </w:p>
                  </w:txbxContent>
                </v:textbox>
              </v:rect>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047360" behindDoc="0" locked="0" layoutInCell="1" allowOverlap="1">
                <wp:simplePos x="0" y="0"/>
                <wp:positionH relativeFrom="column">
                  <wp:posOffset>2833370</wp:posOffset>
                </wp:positionH>
                <wp:positionV relativeFrom="paragraph">
                  <wp:posOffset>100330</wp:posOffset>
                </wp:positionV>
                <wp:extent cx="9525" cy="215900"/>
                <wp:effectExtent l="34925" t="0" r="31750" b="12700"/>
                <wp:wrapNone/>
                <wp:docPr id="1251" name="直接箭头连接符 1251"/>
                <wp:cNvGraphicFramePr/>
                <a:graphic xmlns:a="http://schemas.openxmlformats.org/drawingml/2006/main">
                  <a:graphicData uri="http://schemas.microsoft.com/office/word/2010/wordprocessingShape">
                    <wps:wsp>
                      <wps:cNvCnPr>
                        <a:cxnSpLocks noChangeShapeType="1"/>
                      </wps:cNvCnPr>
                      <wps:spPr bwMode="auto">
                        <a:xfrm flipH="1">
                          <a:off x="0" y="0"/>
                          <a:ext cx="952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23.1pt;margin-top:7.9pt;height:17pt;width:0.75pt;z-index:252047360;mso-width-relative:page;mso-height-relative:page;" filled="f" stroked="t" coordsize="21600,21600" o:gfxdata="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ZV/h2QAAAAkB&#10;AAAPAAAAAAAAAAEAIAAAACIAAABkcnMvZG93bnJldi54bWxQSwECFAAUAAAACACHTuJAx36jJhoC&#10;AAAMBAAADgAAAAAAAAABACAAAAAoAQAAZHJzL2Uyb0RvYy54bWxQSwUGAAAAAAYABgBZAQAAtAUA&#10;AAAA&#10;">
                <v:fill on="f" focussize="0,0"/>
                <v:stroke color="#000000" joinstyle="round" endarrow="block"/>
                <v:imagedata o:title=""/>
                <o:lock v:ext="edit" aspectratio="f"/>
              </v:shape>
            </w:pict>
          </mc:Fallback>
        </mc:AlternateContent>
      </w:r>
    </w:p>
    <w:p>
      <w:pPr>
        <w:tabs>
          <w:tab w:val="left" w:pos="2070"/>
        </w:tabs>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205056" behindDoc="0" locked="0" layoutInCell="1" allowOverlap="1">
                <wp:simplePos x="0" y="0"/>
                <wp:positionH relativeFrom="column">
                  <wp:posOffset>2121535</wp:posOffset>
                </wp:positionH>
                <wp:positionV relativeFrom="paragraph">
                  <wp:posOffset>125095</wp:posOffset>
                </wp:positionV>
                <wp:extent cx="1384935" cy="350520"/>
                <wp:effectExtent l="19685" t="5080" r="24130" b="6350"/>
                <wp:wrapNone/>
                <wp:docPr id="1248" name="菱形 1248"/>
                <wp:cNvGraphicFramePr/>
                <a:graphic xmlns:a="http://schemas.openxmlformats.org/drawingml/2006/main">
                  <a:graphicData uri="http://schemas.microsoft.com/office/word/2010/wordprocessingShape">
                    <wps:wsp>
                      <wps:cNvSpPr>
                        <a:spLocks noChangeArrowheads="1"/>
                      </wps:cNvSpPr>
                      <wps:spPr bwMode="auto">
                        <a:xfrm>
                          <a:off x="0" y="0"/>
                          <a:ext cx="1384935" cy="35052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是否优秀</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67.05pt;margin-top:9.85pt;height:27.6pt;width:109.05pt;z-index:252205056;mso-width-relative:page;mso-height-relative:page;" filled="f" stroked="t" coordsize="21600,21600" o:gfxdata="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MgJT2AAAAAkBAAAP&#10;AAAAAAAAAAEAIAAAACIAAABkcnMvZG93bnJldi54bWxQSwECFAAUAAAACACHTuJAjmAdslECAACG&#10;BAAADgAAAAAAAAABACAAAAAnAQAAZHJzL2Uyb0RvYy54bWxQSwUGAAAAAAYABgBZAQAA6gU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是否优秀</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194816" behindDoc="0" locked="0" layoutInCell="1" allowOverlap="1">
                <wp:simplePos x="0" y="0"/>
                <wp:positionH relativeFrom="column">
                  <wp:posOffset>46355</wp:posOffset>
                </wp:positionH>
                <wp:positionV relativeFrom="paragraph">
                  <wp:posOffset>940435</wp:posOffset>
                </wp:positionV>
                <wp:extent cx="2406650" cy="285115"/>
                <wp:effectExtent l="5080" t="4445" r="7620" b="15240"/>
                <wp:wrapNone/>
                <wp:docPr id="1247" name="流程图: 终止 1247"/>
                <wp:cNvGraphicFramePr/>
                <a:graphic xmlns:a="http://schemas.openxmlformats.org/drawingml/2006/main">
                  <a:graphicData uri="http://schemas.microsoft.com/office/word/2010/wordprocessingShape">
                    <wps:wsp>
                      <wps:cNvSpPr>
                        <a:spLocks noChangeArrowheads="1"/>
                      </wps:cNvSpPr>
                      <wps:spPr bwMode="auto">
                        <a:xfrm>
                          <a:off x="0" y="0"/>
                          <a:ext cx="2406650"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教务处将相关材料归档</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3.65pt;margin-top:74.05pt;height:22.45pt;width:189.5pt;z-index:252194816;mso-width-relative:page;mso-height-relative:page;" fillcolor="#FFFFFF" filled="t" stroked="t" coordsize="21600,21600" o:gfxdata="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Jbo6PXAAAACQEA&#10;AA8AAAAAAAAAAQAgAAAAIgAAAGRycy9kb3ducmV2LnhtbFBLAQIUABQAAAAIAIdO4kDK0i97VAIA&#10;AJgEAAAOAAAAAAAAAAEAIAAAACYBAABkcnMvZTJvRG9jLnhtbFBLBQYAAAAABgAGAFkBAADsBQAA&#10;AAA=&#10;">
                <v:fill on="t" focussize="0,0"/>
                <v:stroke color="#000000" miterlimit="8" joinstyle="miter"/>
                <v:imagedata o:title=""/>
                <o:lock v:ext="edit" aspectratio="f"/>
                <v:textbox inset="0mm,0mm,0mm,0mm">
                  <w:txbxContent>
                    <w:p>
                      <w:pPr>
                        <w:jc w:val="center"/>
                        <w:rPr>
                          <w:szCs w:val="21"/>
                        </w:rPr>
                      </w:pPr>
                      <w:r>
                        <w:rPr>
                          <w:rFonts w:hint="eastAsia"/>
                          <w:szCs w:val="21"/>
                        </w:rPr>
                        <w:t>教务处将相关材料归档</w:t>
                      </w:r>
                    </w:p>
                    <w:p>
                      <w:pPr>
                        <w:rPr>
                          <w:szCs w:val="21"/>
                        </w:rPr>
                      </w:pP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09152" behindDoc="0" locked="0" layoutInCell="1" allowOverlap="1">
                <wp:simplePos x="0" y="0"/>
                <wp:positionH relativeFrom="column">
                  <wp:posOffset>3457575</wp:posOffset>
                </wp:positionH>
                <wp:positionV relativeFrom="paragraph">
                  <wp:posOffset>22225</wp:posOffset>
                </wp:positionV>
                <wp:extent cx="287020" cy="233045"/>
                <wp:effectExtent l="4445" t="5080" r="13335" b="9525"/>
                <wp:wrapNone/>
                <wp:docPr id="1073" name="文本框 1243"/>
                <wp:cNvGraphicFramePr/>
                <a:graphic xmlns:a="http://schemas.openxmlformats.org/drawingml/2006/main">
                  <a:graphicData uri="http://schemas.microsoft.com/office/word/2010/wordprocessingShape">
                    <wps:wsp>
                      <wps:cNvSpPr txBox="1"/>
                      <wps:spPr>
                        <a:xfrm>
                          <a:off x="0" y="0"/>
                          <a:ext cx="287020" cy="23304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243" o:spid="_x0000_s1026" o:spt="202" type="#_x0000_t202" style="position:absolute;left:0pt;margin-left:272.25pt;margin-top:1.75pt;height:18.35pt;width:22.6pt;z-index:252209152;mso-width-relative:page;mso-height-relative:page;" fillcolor="#FFFFFF" filled="t" stroked="t" coordsize="21600,21600" o:gfxdata="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SlrT2AAA&#10;AAgBAAAPAAAAAAAAAAEAIAAAACIAAABkcnMvZG93bnJldi54bWxQSwECFAAUAAAACACHTuJAnHPG&#10;Vx4CAABtBAAADgAAAAAAAAABACAAAAAnAQAAZHJzL2Uyb0RvYy54bWxQSwUGAAAAAAYABgBZAQAA&#10;twU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68544" behindDoc="0" locked="0" layoutInCell="1" allowOverlap="1">
                <wp:simplePos x="0" y="0"/>
                <wp:positionH relativeFrom="column">
                  <wp:posOffset>1907540</wp:posOffset>
                </wp:positionH>
                <wp:positionV relativeFrom="paragraph">
                  <wp:posOffset>58420</wp:posOffset>
                </wp:positionV>
                <wp:extent cx="254635" cy="218440"/>
                <wp:effectExtent l="4445" t="4445" r="7620" b="5715"/>
                <wp:wrapNone/>
                <wp:docPr id="1076" name="文本框 1242"/>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42" o:spid="_x0000_s1026" o:spt="202" type="#_x0000_t202" style="position:absolute;left:0pt;margin-left:150.2pt;margin-top:4.6pt;height:17.2pt;width:20.05pt;z-index:252268544;mso-width-relative:page;mso-height-relative:page;" fillcolor="#FFFFFF" filled="t" stroked="t" coordsize="21600,21600" o:gfxdata="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BUrnY&#10;AAAACAEAAA8AAAAAAAAAAQAgAAAAIgAAAGRycy9kb3ducmV2LnhtbFBLAQIUABQAAAAIAIdO4kD5&#10;RGC/IAIAAG0EAAAOAAAAAAAAAAEAIAAAACc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40896" behindDoc="0" locked="0" layoutInCell="1" allowOverlap="1">
                <wp:simplePos x="0" y="0"/>
                <wp:positionH relativeFrom="column">
                  <wp:posOffset>675005</wp:posOffset>
                </wp:positionH>
                <wp:positionV relativeFrom="paragraph">
                  <wp:posOffset>377190</wp:posOffset>
                </wp:positionV>
                <wp:extent cx="422275" cy="201295"/>
                <wp:effectExtent l="4445" t="4445" r="11430" b="22860"/>
                <wp:wrapNone/>
                <wp:docPr id="1077" name="文本框 1241"/>
                <wp:cNvGraphicFramePr/>
                <a:graphic xmlns:a="http://schemas.openxmlformats.org/drawingml/2006/main">
                  <a:graphicData uri="http://schemas.microsoft.com/office/word/2010/wordprocessingShape">
                    <wps:wsp>
                      <wps:cNvSpPr txBox="1"/>
                      <wps:spPr>
                        <a:xfrm>
                          <a:off x="0" y="0"/>
                          <a:ext cx="422275" cy="20129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szCs w:val="21"/>
                              </w:rPr>
                            </w:pPr>
                            <w:r>
                              <w:rPr>
                                <w:rFonts w:hint="eastAsia"/>
                                <w:szCs w:val="21"/>
                              </w:rPr>
                              <w:t>合格</w:t>
                            </w:r>
                          </w:p>
                        </w:txbxContent>
                      </wps:txbx>
                      <wps:bodyPr lIns="0" tIns="0" rIns="0" bIns="0" upright="1"/>
                    </wps:wsp>
                  </a:graphicData>
                </a:graphic>
              </wp:anchor>
            </w:drawing>
          </mc:Choice>
          <mc:Fallback>
            <w:pict>
              <v:shape id="文本框 1241" o:spid="_x0000_s1026" o:spt="202" type="#_x0000_t202" style="position:absolute;left:0pt;margin-left:53.15pt;margin-top:29.7pt;height:15.85pt;width:33.25pt;z-index:252240896;mso-width-relative:page;mso-height-relative:page;" fillcolor="#FFFFFF" filled="t" stroked="t" coordsize="21600,21600" o:gfxdata="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7Tp+TYAAAA&#10;CQEAAA8AAAAAAAAAAQAgAAAAIgAAAGRycy9kb3ducmV2LnhtbFBLAQIUABQAAAAIAIdO4kA3E9WY&#10;HQIAAG0EAAAOAAAAAAAAAAEAIAAAACcBAABkcnMvZTJvRG9jLnhtbFBLBQYAAAAABgAGAFkBAAC2&#10;BQAAAAA=&#10;">
                <v:fill on="t" focussize="0,0"/>
                <v:stroke color="#FFFFFF" joinstyle="miter"/>
                <v:imagedata o:title=""/>
                <o:lock v:ext="edit" aspectratio="f"/>
                <v:textbox inset="0mm,0mm,0mm,0mm">
                  <w:txbxContent>
                    <w:p>
                      <w:pPr>
                        <w:jc w:val="center"/>
                        <w:rPr>
                          <w:szCs w:val="21"/>
                        </w:rPr>
                      </w:pPr>
                      <w:r>
                        <w:rPr>
                          <w:rFonts w:hint="eastAsia"/>
                          <w:szCs w:val="21"/>
                        </w:rPr>
                        <w:t>合格</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43264" behindDoc="0" locked="0" layoutInCell="1" allowOverlap="1">
                <wp:simplePos x="0" y="0"/>
                <wp:positionH relativeFrom="column">
                  <wp:posOffset>1380490</wp:posOffset>
                </wp:positionH>
                <wp:positionV relativeFrom="paragraph">
                  <wp:posOffset>384810</wp:posOffset>
                </wp:positionV>
                <wp:extent cx="535305" cy="201295"/>
                <wp:effectExtent l="4445" t="5080" r="12700" b="22225"/>
                <wp:wrapNone/>
                <wp:docPr id="1084" name="文本框 1240"/>
                <wp:cNvGraphicFramePr/>
                <a:graphic xmlns:a="http://schemas.openxmlformats.org/drawingml/2006/main">
                  <a:graphicData uri="http://schemas.microsoft.com/office/word/2010/wordprocessingShape">
                    <wps:wsp>
                      <wps:cNvSpPr txBox="1"/>
                      <wps:spPr>
                        <a:xfrm>
                          <a:off x="0" y="0"/>
                          <a:ext cx="535305" cy="20129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szCs w:val="21"/>
                              </w:rPr>
                            </w:pPr>
                            <w:r>
                              <w:rPr>
                                <w:rFonts w:hint="eastAsia"/>
                                <w:szCs w:val="21"/>
                              </w:rPr>
                              <w:t>合格</w:t>
                            </w:r>
                          </w:p>
                        </w:txbxContent>
                      </wps:txbx>
                      <wps:bodyPr lIns="0" tIns="0" rIns="0" bIns="0" upright="1"/>
                    </wps:wsp>
                  </a:graphicData>
                </a:graphic>
              </wp:anchor>
            </w:drawing>
          </mc:Choice>
          <mc:Fallback>
            <w:pict>
              <v:shape id="文本框 1240" o:spid="_x0000_s1026" o:spt="202" type="#_x0000_t202" style="position:absolute;left:0pt;margin-left:108.7pt;margin-top:30.3pt;height:15.85pt;width:42.15pt;z-index:252043264;mso-width-relative:page;mso-height-relative:page;" fillcolor="#FFFFFF" filled="t" stroked="t" coordsize="21600,21600" o:gfxdata="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StvbZAAAA&#10;CQEAAA8AAAAAAAAAAQAgAAAAIgAAAGRycy9kb3ducmV2LnhtbFBLAQIUABQAAAAIAIdO4kAu3bHo&#10;HAIAAG0EAAAOAAAAAAAAAAEAIAAAACgBAABkcnMvZTJvRG9jLnhtbFBLBQYAAAAABgAGAFkBAAC2&#10;BQAAAAA=&#10;">
                <v:fill on="t" focussize="0,0"/>
                <v:stroke color="#FFFFFF" joinstyle="miter"/>
                <v:imagedata o:title=""/>
                <o:lock v:ext="edit" aspectratio="f"/>
                <v:textbox inset="0mm,0mm,0mm,0mm">
                  <w:txbxContent>
                    <w:p>
                      <w:pPr>
                        <w:jc w:val="center"/>
                        <w:rPr>
                          <w:szCs w:val="21"/>
                        </w:rPr>
                      </w:pPr>
                      <w:r>
                        <w:rPr>
                          <w:rFonts w:hint="eastAsia"/>
                          <w:szCs w:val="21"/>
                        </w:rPr>
                        <w:t>合格</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042240" behindDoc="0" locked="0" layoutInCell="1" allowOverlap="1">
                <wp:simplePos x="0" y="0"/>
                <wp:positionH relativeFrom="column">
                  <wp:posOffset>3627755</wp:posOffset>
                </wp:positionH>
                <wp:positionV relativeFrom="paragraph">
                  <wp:posOffset>299720</wp:posOffset>
                </wp:positionV>
                <wp:extent cx="535305" cy="175895"/>
                <wp:effectExtent l="4445" t="5080" r="12700" b="9525"/>
                <wp:wrapNone/>
                <wp:docPr id="1088" name="文本框 1239"/>
                <wp:cNvGraphicFramePr/>
                <a:graphic xmlns:a="http://schemas.openxmlformats.org/drawingml/2006/main">
                  <a:graphicData uri="http://schemas.microsoft.com/office/word/2010/wordprocessingShape">
                    <wps:wsp>
                      <wps:cNvSpPr txBox="1"/>
                      <wps:spPr>
                        <a:xfrm>
                          <a:off x="0" y="0"/>
                          <a:ext cx="535305" cy="17589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szCs w:val="21"/>
                              </w:rPr>
                            </w:pPr>
                            <w:r>
                              <w:rPr>
                                <w:rFonts w:hint="eastAsia"/>
                                <w:szCs w:val="21"/>
                              </w:rPr>
                              <w:t>优秀</w:t>
                            </w:r>
                          </w:p>
                        </w:txbxContent>
                      </wps:txbx>
                      <wps:bodyPr lIns="0" tIns="0" rIns="0" bIns="0" upright="1"/>
                    </wps:wsp>
                  </a:graphicData>
                </a:graphic>
              </wp:anchor>
            </w:drawing>
          </mc:Choice>
          <mc:Fallback>
            <w:pict>
              <v:shape id="文本框 1239" o:spid="_x0000_s1026" o:spt="202" type="#_x0000_t202" style="position:absolute;left:0pt;margin-left:285.65pt;margin-top:23.6pt;height:13.85pt;width:42.15pt;z-index:252042240;mso-width-relative:page;mso-height-relative:page;" fillcolor="#FFFFFF" filled="t" stroked="t" coordsize="21600,21600" o:gfxdata="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kgg22QAA&#10;AAkBAAAPAAAAAAAAAAEAIAAAACIAAABkcnMvZG93bnJldi54bWxQSwECFAAUAAAACACHTuJAYbBM&#10;fx0CAABtBAAADgAAAAAAAAABACAAAAAoAQAAZHJzL2Uyb0RvYy54bWxQSwUGAAAAAAYABgBZAQAA&#10;twUAAAAA&#10;">
                <v:fill on="t" focussize="0,0"/>
                <v:stroke color="#FFFFFF" joinstyle="miter"/>
                <v:imagedata o:title=""/>
                <o:lock v:ext="edit" aspectratio="f"/>
                <v:textbox inset="0mm,0mm,0mm,0mm">
                  <w:txbxContent>
                    <w:p>
                      <w:pPr>
                        <w:jc w:val="center"/>
                        <w:rPr>
                          <w:szCs w:val="21"/>
                        </w:rPr>
                      </w:pPr>
                      <w:r>
                        <w:rPr>
                          <w:rFonts w:hint="eastAsia"/>
                          <w:szCs w:val="21"/>
                        </w:rPr>
                        <w:t>优秀</w:t>
                      </w:r>
                    </w:p>
                  </w:txbxContent>
                </v:textbox>
              </v:shape>
            </w:pict>
          </mc:Fallback>
        </mc:AlternateContent>
      </w:r>
      <w:r>
        <w:rPr>
          <w:rFonts w:asciiTheme="majorEastAsia" w:hAnsiTheme="majorEastAsia" w:eastAsiaTheme="majorEastAsia"/>
          <w:sz w:val="24"/>
        </w:rPr>
        <w:tab/>
      </w: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227584" behindDoc="0" locked="0" layoutInCell="1" allowOverlap="1">
                <wp:simplePos x="0" y="0"/>
                <wp:positionH relativeFrom="column">
                  <wp:posOffset>1684020</wp:posOffset>
                </wp:positionH>
                <wp:positionV relativeFrom="paragraph">
                  <wp:posOffset>269240</wp:posOffset>
                </wp:positionV>
                <wp:extent cx="635000" cy="313055"/>
                <wp:effectExtent l="38100" t="13970" r="10795" b="17780"/>
                <wp:wrapNone/>
                <wp:docPr id="1249" name="肘形连接符 1249"/>
                <wp:cNvGraphicFramePr/>
                <a:graphic xmlns:a="http://schemas.openxmlformats.org/drawingml/2006/main">
                  <a:graphicData uri="http://schemas.microsoft.com/office/word/2010/wordprocessingShape">
                    <wps:wsp>
                      <wps:cNvCnPr>
                        <a:cxnSpLocks noChangeShapeType="1"/>
                      </wps:cNvCnPr>
                      <wps:spPr bwMode="auto">
                        <a:xfrm rot="5400000">
                          <a:off x="0" y="0"/>
                          <a:ext cx="635000" cy="313055"/>
                        </a:xfrm>
                        <a:prstGeom prst="bentConnector3">
                          <a:avLst>
                            <a:gd name="adj1" fmla="val -140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32.6pt;margin-top:21.2pt;height:24.65pt;width:50pt;rotation:5898240f;z-index:252227584;mso-width-relative:page;mso-height-relative:page;" filled="f" stroked="t" coordsize="21600,21600" o:gfxdata="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XfhtNoAAAAJAQAADwAAAAAAAAABACAAAAAiAAAAZHJz&#10;L2Rvd25yZXYueG1sUEsBAhQAFAAAAAgAh07iQDNgggI7AgAAQgQAAA4AAAAAAAAAAQAgAAAAKQEA&#10;AGRycy9lMm9Eb2MueG1sUEsFBgAAAAAGAAYAWQEAANYFAAAAAA==&#10;" adj="-303">
                <v:fill on="f" focussize="0,0"/>
                <v:stroke color="#000000" miterlimit="8"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215296" behindDoc="0" locked="0" layoutInCell="1" allowOverlap="1">
                <wp:simplePos x="0" y="0"/>
                <wp:positionH relativeFrom="column">
                  <wp:posOffset>3475355</wp:posOffset>
                </wp:positionH>
                <wp:positionV relativeFrom="paragraph">
                  <wp:posOffset>121920</wp:posOffset>
                </wp:positionV>
                <wp:extent cx="286385" cy="261620"/>
                <wp:effectExtent l="5080" t="16510" r="38100" b="1905"/>
                <wp:wrapNone/>
                <wp:docPr id="1089" name="肘形连接符 1244"/>
                <wp:cNvGraphicFramePr/>
                <a:graphic xmlns:a="http://schemas.openxmlformats.org/drawingml/2006/main">
                  <a:graphicData uri="http://schemas.microsoft.com/office/word/2010/wordprocessingShape">
                    <wps:wsp>
                      <wps:cNvCnPr/>
                      <wps:spPr>
                        <a:xfrm rot="-5400000" flipH="1">
                          <a:off x="0" y="0"/>
                          <a:ext cx="286385" cy="261620"/>
                        </a:xfrm>
                        <a:prstGeom prst="bentConnector3">
                          <a:avLst>
                            <a:gd name="adj1" fmla="val -3995"/>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44" o:spid="_x0000_s1026" o:spt="34" type="#_x0000_t34" style="position:absolute;left:0pt;flip:x;margin-left:273.65pt;margin-top:9.6pt;height:20.6pt;width:22.55pt;rotation:5898240f;z-index:252215296;mso-width-relative:page;mso-height-relative:page;" filled="f" stroked="t" coordsize="21600,21600" o:gfxdata="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7f4A2gAAAAkBAAAPAAAAAAAAAAEAIAAAACIAAABk&#10;cnMvZG93bnJldi54bWxQSwECFAAUAAAACACHTuJA+AfD/z0CAABOBAAADgAAAAAAAAABACAAAAAp&#10;AQAAZHJzL2Uyb0RvYy54bWxQSwUGAAAAAAYABgBZAQAA2AUAAAAA&#10;" adj="-863">
                <v:fill on="f" focussize="0,0"/>
                <v:stroke color="#000000"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083200" behindDoc="0" locked="0" layoutInCell="1" allowOverlap="1">
                <wp:simplePos x="0" y="0"/>
                <wp:positionH relativeFrom="column">
                  <wp:posOffset>2985770</wp:posOffset>
                </wp:positionH>
                <wp:positionV relativeFrom="paragraph">
                  <wp:posOffset>6985</wp:posOffset>
                </wp:positionV>
                <wp:extent cx="1475105" cy="217170"/>
                <wp:effectExtent l="4445" t="4445" r="6350" b="6985"/>
                <wp:wrapNone/>
                <wp:docPr id="1250" name="矩形 1250"/>
                <wp:cNvGraphicFramePr/>
                <a:graphic xmlns:a="http://schemas.openxmlformats.org/drawingml/2006/main">
                  <a:graphicData uri="http://schemas.microsoft.com/office/word/2010/wordprocessingShape">
                    <wps:wsp>
                      <wps:cNvSpPr>
                        <a:spLocks noChangeArrowheads="1"/>
                      </wps:cNvSpPr>
                      <wps:spPr bwMode="auto">
                        <a:xfrm>
                          <a:off x="0" y="0"/>
                          <a:ext cx="1475105" cy="21717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名单校园网公示一周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5.1pt;margin-top:0.55pt;height:17.1pt;width:116.15pt;z-index:252083200;mso-width-relative:page;mso-height-relative:page;" fillcolor="#FFFFFF" filled="t" stroked="t" coordsize="21600,21600" o:gfxdata="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pS4f1wAAAAgBAAAPAAAAAAAAAAEAIAAAACIAAABkcnMvZG93bnJl&#10;di54bWxQSwECFAAUAAAACACHTuJA73rYHjcCAAB+BAAADgAAAAAAAAABACAAAAAmAQAAZHJzL2Uy&#10;b0RvYy54bWxQSwUGAAAAAAYABgBZAQAAzwUAAAAA&#10;">
                <v:fill on="t" focussize="0,0"/>
                <v:stroke color="#000000" miterlimit="8" joinstyle="miter"/>
                <v:imagedata o:title=""/>
                <o:lock v:ext="edit" aspectratio="f"/>
                <v:textbox inset="0mm,0mm,0mm,0mm">
                  <w:txbxContent>
                    <w:p>
                      <w:pPr>
                        <w:jc w:val="center"/>
                        <w:rPr>
                          <w:szCs w:val="21"/>
                        </w:rPr>
                      </w:pPr>
                      <w:r>
                        <w:rPr>
                          <w:rFonts w:hint="eastAsia"/>
                          <w:szCs w:val="21"/>
                        </w:rPr>
                        <w:t>名单校园网公示一周</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222464" behindDoc="0" locked="0" layoutInCell="1" allowOverlap="1">
                <wp:simplePos x="0" y="0"/>
                <wp:positionH relativeFrom="column">
                  <wp:posOffset>2865120</wp:posOffset>
                </wp:positionH>
                <wp:positionV relativeFrom="paragraph">
                  <wp:posOffset>262890</wp:posOffset>
                </wp:positionV>
                <wp:extent cx="1645285" cy="285115"/>
                <wp:effectExtent l="5080" t="4445" r="6985" b="15240"/>
                <wp:wrapNone/>
                <wp:docPr id="1246" name="流程图: 终止 1246"/>
                <wp:cNvGraphicFramePr/>
                <a:graphic xmlns:a="http://schemas.openxmlformats.org/drawingml/2006/main">
                  <a:graphicData uri="http://schemas.microsoft.com/office/word/2010/wordprocessingShape">
                    <wps:wsp>
                      <wps:cNvSpPr>
                        <a:spLocks noChangeArrowheads="1"/>
                      </wps:cNvSpPr>
                      <wps:spPr bwMode="auto">
                        <a:xfrm>
                          <a:off x="0" y="0"/>
                          <a:ext cx="1645285"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教务处颁发荣誉证书</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25.6pt;margin-top:20.7pt;height:22.45pt;width:129.55pt;z-index:252222464;mso-width-relative:page;mso-height-relative:page;" fillcolor="#FFFFFF" filled="t" stroked="t" coordsize="21600,21600" o:gfxdata="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GRleDYAAAACQEA&#10;AA8AAAAAAAAAAQAgAAAAIgAAAGRycy9kb3ducmV2LnhtbFBLAQIUABQAAAAIAIdO4kAOCw5KUwIA&#10;AJgEAAAOAAAAAAAAAAEAIAAAACcBAABkcnMvZTJvRG9jLnhtbFBLBQYAAAAABgAGAFkBAADsBQAA&#10;AAA=&#10;">
                <v:fill on="t" focussize="0,0"/>
                <v:stroke color="#000000" miterlimit="8" joinstyle="miter"/>
                <v:imagedata o:title=""/>
                <o:lock v:ext="edit" aspectratio="f"/>
                <v:textbox inset="0mm,0mm,0mm,0mm">
                  <w:txbxContent>
                    <w:p>
                      <w:pPr>
                        <w:jc w:val="center"/>
                        <w:rPr>
                          <w:szCs w:val="21"/>
                        </w:rPr>
                      </w:pPr>
                      <w:r>
                        <w:rPr>
                          <w:rFonts w:hint="eastAsia"/>
                          <w:szCs w:val="21"/>
                        </w:rPr>
                        <w:t>教务处颁发荣誉证书</w:t>
                      </w:r>
                    </w:p>
                    <w:p>
                      <w:pPr>
                        <w:rPr>
                          <w:szCs w:val="21"/>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048384" behindDoc="0" locked="0" layoutInCell="1" allowOverlap="1">
                <wp:simplePos x="0" y="0"/>
                <wp:positionH relativeFrom="column">
                  <wp:posOffset>3741420</wp:posOffset>
                </wp:positionH>
                <wp:positionV relativeFrom="paragraph">
                  <wp:posOffset>38735</wp:posOffset>
                </wp:positionV>
                <wp:extent cx="0" cy="215900"/>
                <wp:effectExtent l="38100" t="0" r="38100" b="12700"/>
                <wp:wrapNone/>
                <wp:docPr id="1245" name="直接箭头连接符 1245"/>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94.6pt;margin-top:3.05pt;height:17pt;width:0pt;z-index:252048384;mso-width-relative:page;mso-height-relative:page;" filled="f" stroked="t" coordsize="21600,21600" o:gfxdata="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UT8M1wAAAAgBAAAPAAAA&#10;AAAAAAEAIAAAACIAAABkcnMvZG93bnJldi54bWxQSwECFAAUAAAACACHTuJA5gaCDhYCAAD/AwAA&#10;DgAAAAAAAAABACAAAAAm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pStyle w:val="48"/>
        <w:rPr>
          <w:rFonts w:asciiTheme="majorEastAsia" w:eastAsiaTheme="majorEastAsia"/>
          <w:b/>
          <w:color w:val="auto"/>
        </w:rPr>
      </w:pPr>
      <w:r>
        <w:rPr>
          <w:rFonts w:asciiTheme="majorEastAsia" w:eastAsiaTheme="majorEastAsia"/>
          <w:color w:val="auto"/>
        </w:rPr>
        <w:br w:type="page"/>
      </w:r>
      <w:bookmarkStart w:id="295" w:name="_Toc6548"/>
      <w:r>
        <w:rPr>
          <w:rFonts w:hint="eastAsia"/>
          <w:color w:val="auto"/>
        </w:rPr>
        <w:t>大学生校外学科（技能）竞赛工作流程</w:t>
      </w:r>
      <w:bookmarkEnd w:id="295"/>
    </w:p>
    <w:p>
      <w:pPr>
        <w:spacing w:line="440" w:lineRule="exact"/>
        <w:rPr>
          <w:rFonts w:ascii="方正大黑简体" w:eastAsia="方正大黑简体" w:hAnsiTheme="majorEastAsia"/>
          <w:sz w:val="28"/>
          <w:szCs w:val="28"/>
        </w:rPr>
      </w:pP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大学生校外学科(技能)竞赛工作流程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依    据： 《</w:t>
      </w:r>
      <w:r>
        <w:rPr>
          <w:rFonts w:hint="eastAsia" w:asciiTheme="majorEastAsia" w:hAnsiTheme="majorEastAsia" w:eastAsiaTheme="majorEastAsia"/>
          <w:sz w:val="24"/>
        </w:rPr>
        <w:t>上海第二工业大学大学生学科（技能）竞赛管理办法》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在校本专科学生、指导教师</w:t>
      </w:r>
    </w:p>
    <w:p>
      <w:pPr>
        <w:tabs>
          <w:tab w:val="center" w:pos="4309"/>
          <w:tab w:val="right" w:pos="8619"/>
        </w:tabs>
        <w:spacing w:line="440" w:lineRule="exact"/>
        <w:ind w:right="-313" w:rightChars="-149"/>
        <w:jc w:val="left"/>
        <w:outlineLvl w:val="1"/>
        <w:rPr>
          <w:rFonts w:ascii="华文细黑" w:hAnsi="华文细黑" w:eastAsia="华文细黑" w:cs="Times New Roman"/>
          <w:b/>
          <w:sz w:val="28"/>
          <w:szCs w:val="28"/>
        </w:rPr>
      </w:pPr>
      <w:r>
        <w:rPr>
          <w:rFonts w:hint="eastAsia" w:ascii="华文细黑" w:hAnsi="华文细黑" w:eastAsia="华文细黑" w:cs="Times New Roman"/>
          <w:b/>
          <w:sz w:val="28"/>
          <w:szCs w:val="28"/>
        </w:rPr>
        <w:t>二．流程图</w:t>
      </w:r>
    </w:p>
    <w:p>
      <w:pPr>
        <w:spacing w:line="360" w:lineRule="auto"/>
        <w:rPr>
          <w:rFonts w:asciiTheme="majorEastAsia" w:hAnsiTheme="majorEastAsia" w:eastAsiaTheme="majorEastAsia"/>
          <w:b/>
          <w:sz w:val="24"/>
        </w:rPr>
      </w:pPr>
    </w:p>
    <w:p>
      <w:pPr>
        <w:widowControl/>
        <w:jc w:val="left"/>
        <w:rPr>
          <w:rFonts w:asciiTheme="majorEastAsia" w:hAnsiTheme="majorEastAsia" w:eastAsiaTheme="majorEastAsia"/>
          <w:sz w:val="24"/>
        </w:rPr>
      </w:pPr>
      <w:r>
        <w:rPr>
          <w:rFonts w:asciiTheme="majorEastAsia" w:hAnsiTheme="majorEastAsia" w:eastAsiaTheme="majorEastAsia"/>
          <w:b/>
          <w:sz w:val="24"/>
        </w:rPr>
        <mc:AlternateContent>
          <mc:Choice Requires="wps">
            <w:drawing>
              <wp:anchor distT="0" distB="0" distL="114300" distR="114300" simplePos="0" relativeHeight="252310528" behindDoc="0" locked="0" layoutInCell="1" allowOverlap="1">
                <wp:simplePos x="0" y="0"/>
                <wp:positionH relativeFrom="column">
                  <wp:posOffset>1398905</wp:posOffset>
                </wp:positionH>
                <wp:positionV relativeFrom="paragraph">
                  <wp:posOffset>12065</wp:posOffset>
                </wp:positionV>
                <wp:extent cx="2661920" cy="309245"/>
                <wp:effectExtent l="5080" t="4445" r="19050" b="10160"/>
                <wp:wrapNone/>
                <wp:docPr id="1299" name="流程图: 终止 1299"/>
                <wp:cNvGraphicFramePr/>
                <a:graphic xmlns:a="http://schemas.openxmlformats.org/drawingml/2006/main">
                  <a:graphicData uri="http://schemas.microsoft.com/office/word/2010/wordprocessingShape">
                    <wps:wsp>
                      <wps:cNvSpPr>
                        <a:spLocks noChangeArrowheads="1"/>
                      </wps:cNvSpPr>
                      <wps:spPr bwMode="auto">
                        <a:xfrm>
                          <a:off x="0" y="0"/>
                          <a:ext cx="2661920" cy="30924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教务处发布校外学科（技能）竞赛公告</w:t>
                            </w:r>
                          </w:p>
                        </w:txbxContent>
                      </wps:txbx>
                      <wps:bodyPr rot="0" vert="horz" wrap="square" lIns="14400" tIns="21600" rIns="14400" bIns="0" anchor="t" anchorCtr="0" upright="1">
                        <a:noAutofit/>
                      </wps:bodyPr>
                    </wps:wsp>
                  </a:graphicData>
                </a:graphic>
              </wp:anchor>
            </w:drawing>
          </mc:Choice>
          <mc:Fallback>
            <w:pict>
              <v:shape id="_x0000_s1026" o:spid="_x0000_s1026" o:spt="116" type="#_x0000_t116" style="position:absolute;left:0pt;margin-left:110.15pt;margin-top:0.95pt;height:24.35pt;width:209.6pt;z-index:252310528;mso-width-relative:page;mso-height-relative:page;" fillcolor="#FFFFFF" filled="t" stroked="t" coordsize="21600,21600" o:gfxdata="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Uf&#10;tZzYAAAACAEAAA8AAAAAAAAAAQAgAAAAIgAAAGRycy9kb3ducmV2LnhtbFBLAQIUABQAAAAIAIdO&#10;4kCehKAXXAIAAKQEAAAOAAAAAAAAAAEAIAAAACcBAABkcnMvZTJvRG9jLnhtbFBLBQYAAAAABgAG&#10;AFkBAAD1BQAAAAA=&#10;">
                <v:fill on="t" focussize="0,0"/>
                <v:stroke color="#000000" miterlimit="8" joinstyle="miter"/>
                <v:imagedata o:title=""/>
                <o:lock v:ext="edit" aspectratio="f"/>
                <v:textbox inset="0.4mm,0.6mm,0.4mm,0mm">
                  <w:txbxContent>
                    <w:p>
                      <w:pPr>
                        <w:jc w:val="center"/>
                        <w:rPr>
                          <w:szCs w:val="21"/>
                        </w:rPr>
                      </w:pPr>
                      <w:r>
                        <w:rPr>
                          <w:rFonts w:hint="eastAsia"/>
                          <w:szCs w:val="21"/>
                        </w:rPr>
                        <w:t>教务处发布校外学科（技能）竞赛公告</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298240" behindDoc="0" locked="0" layoutInCell="1" allowOverlap="1">
                <wp:simplePos x="0" y="0"/>
                <wp:positionH relativeFrom="column">
                  <wp:posOffset>2727325</wp:posOffset>
                </wp:positionH>
                <wp:positionV relativeFrom="paragraph">
                  <wp:posOffset>821690</wp:posOffset>
                </wp:positionV>
                <wp:extent cx="0" cy="309245"/>
                <wp:effectExtent l="38100" t="0" r="38100" b="14605"/>
                <wp:wrapNone/>
                <wp:docPr id="1298" name="直接箭头连接符 1298"/>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75pt;margin-top:64.7pt;height:24.35pt;width:0pt;z-index:252298240;mso-width-relative:page;mso-height-relative:page;" filled="f" stroked="t" coordsize="21600,21600" o:gfxdata="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btQ2QAAAAsBAAAPAAAA&#10;AAAAAAEAIAAAACIAAABkcnMvZG93bnJldi54bWxQSwECFAAUAAAACACHTuJAwG2DjhQCAAD/AwAA&#10;DgAAAAAAAAABACAAAAAo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92448" behindDoc="0" locked="0" layoutInCell="1" allowOverlap="1">
                <wp:simplePos x="0" y="0"/>
                <wp:positionH relativeFrom="column">
                  <wp:posOffset>2246630</wp:posOffset>
                </wp:positionH>
                <wp:positionV relativeFrom="paragraph">
                  <wp:posOffset>4276725</wp:posOffset>
                </wp:positionV>
                <wp:extent cx="1125220" cy="266065"/>
                <wp:effectExtent l="4445" t="4445" r="13335" b="15240"/>
                <wp:wrapNone/>
                <wp:docPr id="1297" name="圆角矩形 1297"/>
                <wp:cNvGraphicFramePr/>
                <a:graphic xmlns:a="http://schemas.openxmlformats.org/drawingml/2006/main">
                  <a:graphicData uri="http://schemas.microsoft.com/office/word/2010/wordprocessingShape">
                    <wps:wsp>
                      <wps:cNvSpPr>
                        <a:spLocks noChangeArrowheads="1"/>
                      </wps:cNvSpPr>
                      <wps:spPr bwMode="auto">
                        <a:xfrm>
                          <a:off x="0" y="0"/>
                          <a:ext cx="1125220" cy="266065"/>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教务处归档</w:t>
                            </w: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176.9pt;margin-top:336.75pt;height:20.95pt;width:88.6pt;z-index:252392448;mso-width-relative:page;mso-height-relative:page;" fillcolor="#FFFFFF" filled="t" stroked="t" coordsize="21600,21600" arcsize="0.166666666666667" o:gfxdata="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e&#10;dxYh3gAAAAsBAAAPAAAAAAAAAAEAIAAAACIAAABkcnMvZG93bnJldi54bWxQSwECFAAUAAAACACH&#10;TuJA1PVJ51cCAACoBAAADgAAAAAAAAABACAAAAAtAQAAZHJzL2Uyb0RvYy54bWxQSwUGAAAAAAYA&#10;BgBZAQAA9gUAAAAA&#10;">
                <v:fill on="t" focussize="0,0"/>
                <v:stroke color="#000000" joinstyle="round"/>
                <v:imagedata o:title=""/>
                <o:lock v:ext="edit" aspectratio="f"/>
                <v:textbox inset="0mm,0mm,0mm,0mm">
                  <w:txbxContent>
                    <w:p>
                      <w:pPr>
                        <w:jc w:val="center"/>
                        <w:rPr>
                          <w:szCs w:val="21"/>
                        </w:rPr>
                      </w:pPr>
                      <w:r>
                        <w:rPr>
                          <w:rFonts w:hint="eastAsia"/>
                          <w:szCs w:val="21"/>
                        </w:rPr>
                        <w:t>教务处归档</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2423168" behindDoc="0" locked="0" layoutInCell="1" allowOverlap="1">
                <wp:simplePos x="0" y="0"/>
                <wp:positionH relativeFrom="column">
                  <wp:posOffset>2835275</wp:posOffset>
                </wp:positionH>
                <wp:positionV relativeFrom="paragraph">
                  <wp:posOffset>3956050</wp:posOffset>
                </wp:positionV>
                <wp:extent cx="0" cy="309245"/>
                <wp:effectExtent l="38100" t="0" r="38100" b="14605"/>
                <wp:wrapNone/>
                <wp:docPr id="1296" name="直接箭头连接符 1296"/>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3.25pt;margin-top:311.5pt;height:24.35pt;width:0pt;z-index:252423168;mso-width-relative:page;mso-height-relative:page;" filled="f" stroked="t" coordsize="21600,21600" o:gfxdata="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VIF09kAAAALAQAADwAA&#10;AAAAAAABACAAAAAiAAAAZHJzL2Rvd25yZXYueG1sUEsBAhQAFAAAAAgAh07iQFw22M4VAgAA/wMA&#10;AA4AAAAAAAAAAQAgAAAAKA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20096" behindDoc="0" locked="0" layoutInCell="1" allowOverlap="1">
                <wp:simplePos x="0" y="0"/>
                <wp:positionH relativeFrom="column">
                  <wp:posOffset>4231640</wp:posOffset>
                </wp:positionH>
                <wp:positionV relativeFrom="paragraph">
                  <wp:posOffset>3601720</wp:posOffset>
                </wp:positionV>
                <wp:extent cx="0" cy="354330"/>
                <wp:effectExtent l="4445" t="0" r="14605" b="7620"/>
                <wp:wrapNone/>
                <wp:docPr id="1295" name="直接箭头连接符 1295"/>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3.2pt;margin-top:283.6pt;height:27.9pt;width:0pt;z-index:252420096;mso-width-relative:page;mso-height-relative:page;" filled="f" stroked="t" coordsize="21600,21600" o:gfxdata="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OlqdtcAAAALAQAADwAAAAAAAAABACAAAAAiAAAAZHJzL2Rvd25yZXYu&#10;eG1sUEsBAhQAFAAAAAgAh07iQG35TyP8AQAA0QMAAA4AAAAAAAAAAQAgAAAAJgEAAGRycy9lMm9E&#10;b2MueG1sUEsFBgAAAAAGAAYAWQEAAJQFAAAAAA==&#1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418048" behindDoc="0" locked="0" layoutInCell="1" allowOverlap="1">
                <wp:simplePos x="0" y="0"/>
                <wp:positionH relativeFrom="column">
                  <wp:posOffset>1402080</wp:posOffset>
                </wp:positionH>
                <wp:positionV relativeFrom="paragraph">
                  <wp:posOffset>3813175</wp:posOffset>
                </wp:positionV>
                <wp:extent cx="2829560" cy="142875"/>
                <wp:effectExtent l="10160" t="4445" r="0" b="5080"/>
                <wp:wrapNone/>
                <wp:docPr id="1294" name="肘形连接符 1294"/>
                <wp:cNvGraphicFramePr/>
                <a:graphic xmlns:a="http://schemas.openxmlformats.org/drawingml/2006/main">
                  <a:graphicData uri="http://schemas.microsoft.com/office/word/2010/wordprocessingShape">
                    <wps:wsp>
                      <wps:cNvCnPr>
                        <a:cxnSpLocks noChangeShapeType="1"/>
                      </wps:cNvCnPr>
                      <wps:spPr bwMode="auto">
                        <a:xfrm>
                          <a:off x="0" y="0"/>
                          <a:ext cx="2829560" cy="142875"/>
                        </a:xfrm>
                        <a:prstGeom prst="bentConnector3">
                          <a:avLst>
                            <a:gd name="adj1" fmla="val -181"/>
                          </a:avLst>
                        </a:prstGeom>
                        <a:noFill/>
                        <a:ln w="9525">
                          <a:solidFill>
                            <a:srgbClr val="000000"/>
                          </a:solidFill>
                          <a:miter lim="800000"/>
                        </a:ln>
                        <a:effectLst/>
                      </wps:spPr>
                      <wps:bodyPr/>
                    </wps:wsp>
                  </a:graphicData>
                </a:graphic>
              </wp:anchor>
            </w:drawing>
          </mc:Choice>
          <mc:Fallback>
            <w:pict>
              <v:shape id="_x0000_s1026" o:spid="_x0000_s1026" o:spt="34" type="#_x0000_t34" style="position:absolute;left:0pt;margin-left:110.4pt;margin-top:300.25pt;height:11.25pt;width:222.8pt;z-index:252418048;mso-width-relative:page;mso-height-relative:page;" filled="f" stroked="t" coordsize="21600,21600" o:gfxdata="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xV3m/aAAAACwEA&#10;AA8AAAAAAAAAAQAgAAAAIgAAAGRycy9kb3ducmV2LnhtbFBLAQIUABQAAAAIAIdO4kCAIPPHGAIA&#10;AAYEAAAOAAAAAAAAAAEAIAAAACkBAABkcnMvZTJvRG9jLnhtbFBLBQYAAAAABgAGAFkBAACzBQAA&#10;AAA=&#10;" adj="-39">
                <v:fill on="f" focussize="0,0"/>
                <v:stroke color="#000000" miterlimit="8" joinstyle="miter"/>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85280" behindDoc="0" locked="0" layoutInCell="1" allowOverlap="1">
                <wp:simplePos x="0" y="0"/>
                <wp:positionH relativeFrom="column">
                  <wp:posOffset>86995</wp:posOffset>
                </wp:positionH>
                <wp:positionV relativeFrom="paragraph">
                  <wp:posOffset>3379470</wp:posOffset>
                </wp:positionV>
                <wp:extent cx="2860675" cy="433705"/>
                <wp:effectExtent l="4445" t="4445" r="11430" b="19050"/>
                <wp:wrapNone/>
                <wp:docPr id="1293" name="矩形 1293"/>
                <wp:cNvGraphicFramePr/>
                <a:graphic xmlns:a="http://schemas.openxmlformats.org/drawingml/2006/main">
                  <a:graphicData uri="http://schemas.microsoft.com/office/word/2010/wordprocessingShape">
                    <wps:wsp>
                      <wps:cNvSpPr>
                        <a:spLocks noChangeArrowheads="1"/>
                      </wps:cNvSpPr>
                      <wps:spPr bwMode="auto">
                        <a:xfrm>
                          <a:off x="0" y="0"/>
                          <a:ext cx="2860675" cy="43370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指导教师将获奖证书复印件、竞赛照片、下载并填写的《校外竞赛获奖证书登记表》交教务处</w:t>
                            </w:r>
                          </w:p>
                          <w:p>
                            <w:pPr>
                              <w:jc w:val="center"/>
                              <w:rPr>
                                <w:szCs w:val="21"/>
                              </w:rPr>
                            </w:pPr>
                          </w:p>
                          <w:p/>
                        </w:txbxContent>
                      </wps:txbx>
                      <wps:bodyPr rot="0" vert="horz" wrap="square" lIns="7200" tIns="0" rIns="7200" bIns="0" anchor="t" anchorCtr="0" upright="1">
                        <a:noAutofit/>
                      </wps:bodyPr>
                    </wps:wsp>
                  </a:graphicData>
                </a:graphic>
              </wp:anchor>
            </w:drawing>
          </mc:Choice>
          <mc:Fallback>
            <w:pict>
              <v:rect id="_x0000_s1026" o:spid="_x0000_s1026" o:spt="1" style="position:absolute;left:0pt;margin-left:6.85pt;margin-top:266.1pt;height:34.15pt;width:225.25pt;z-index:252385280;mso-width-relative:page;mso-height-relative:page;" fillcolor="#FFFFFF" filled="t" stroked="t" coordsize="21600,21600" o:gfxdata="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z9FdtgAAAAKAQAADwAAAAAAAAABACAAAAAiAAAAZHJz&#10;L2Rvd25yZXYueG1sUEsBAhQAFAAAAAgAh07iQK2Z6cw9AgAAhAQAAA4AAAAAAAAAAQAgAAAAJwEA&#10;AGRycy9lMm9Eb2MueG1sUEsFBgAAAAAGAAYAWQEAANYFAAAAAA==&#10;">
                <v:fill on="t" focussize="0,0"/>
                <v:stroke color="#000000" miterlimit="8" joinstyle="miter"/>
                <v:imagedata o:title=""/>
                <o:lock v:ext="edit" aspectratio="f"/>
                <v:textbox inset="0.2mm,0mm,0.2mm,0mm">
                  <w:txbxContent>
                    <w:p>
                      <w:pPr>
                        <w:jc w:val="center"/>
                        <w:rPr>
                          <w:szCs w:val="21"/>
                        </w:rPr>
                      </w:pPr>
                      <w:r>
                        <w:rPr>
                          <w:rFonts w:hint="eastAsia"/>
                          <w:szCs w:val="21"/>
                        </w:rPr>
                        <w:t>指导教师将获奖证书复印件、竞赛照片、下载并填写的《校外竞赛获奖证书登记表》交教务处</w:t>
                      </w:r>
                    </w:p>
                    <w:p>
                      <w:pPr>
                        <w:jc w:val="center"/>
                        <w:rPr>
                          <w:szCs w:val="21"/>
                        </w:rPr>
                      </w:pPr>
                    </w:p>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417024" behindDoc="0" locked="0" layoutInCell="1" allowOverlap="1">
                <wp:simplePos x="0" y="0"/>
                <wp:positionH relativeFrom="column">
                  <wp:posOffset>3336925</wp:posOffset>
                </wp:positionH>
                <wp:positionV relativeFrom="paragraph">
                  <wp:posOffset>3315335</wp:posOffset>
                </wp:positionV>
                <wp:extent cx="1764030" cy="286385"/>
                <wp:effectExtent l="4445" t="4445" r="22225" b="13970"/>
                <wp:wrapNone/>
                <wp:docPr id="1292" name="矩形 1292"/>
                <wp:cNvGraphicFramePr/>
                <a:graphic xmlns:a="http://schemas.openxmlformats.org/drawingml/2006/main">
                  <a:graphicData uri="http://schemas.microsoft.com/office/word/2010/wordprocessingShape">
                    <wps:wsp>
                      <wps:cNvSpPr>
                        <a:spLocks noChangeArrowheads="1"/>
                      </wps:cNvSpPr>
                      <wps:spPr bwMode="auto">
                        <a:xfrm>
                          <a:off x="0" y="0"/>
                          <a:ext cx="1764030" cy="28638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指导教师将竞赛小结交教务处</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62.75pt;margin-top:261.05pt;height:22.55pt;width:138.9pt;z-index:252417024;mso-width-relative:page;mso-height-relative:page;" fillcolor="#FFFFFF" filled="t" stroked="t" coordsize="21600,21600" o:gfxdata="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9LCNsAAAALAQAADwAAAAAAAAABACAAAAAiAAAAZHJzL2Rv&#10;d25yZXYueG1sUEsBAhQAFAAAAAgAh07iQBtWtTE3AgAAfgQAAA4AAAAAAAAAAQAgAAAAKgEAAGRy&#10;cy9lMm9Eb2MueG1sUEsFBgAAAAAGAAYAWQEAANMFAAAAAA==&#10;">
                <v:fill on="t" focussize="0,0"/>
                <v:stroke color="#000000" miterlimit="8" joinstyle="miter"/>
                <v:imagedata o:title=""/>
                <o:lock v:ext="edit" aspectratio="f"/>
                <v:textbox inset="0mm,0mm,0mm,0mm">
                  <w:txbxContent>
                    <w:p>
                      <w:pPr>
                        <w:jc w:val="center"/>
                        <w:rPr>
                          <w:szCs w:val="21"/>
                        </w:rPr>
                      </w:pPr>
                      <w:r>
                        <w:rPr>
                          <w:rFonts w:hint="eastAsia"/>
                          <w:szCs w:val="21"/>
                        </w:rPr>
                        <w:t>指导教师将竞赛小结交教务处</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348416" behindDoc="0" locked="0" layoutInCell="1" allowOverlap="1">
                <wp:simplePos x="0" y="0"/>
                <wp:positionH relativeFrom="column">
                  <wp:posOffset>1800860</wp:posOffset>
                </wp:positionH>
                <wp:positionV relativeFrom="paragraph">
                  <wp:posOffset>1535430</wp:posOffset>
                </wp:positionV>
                <wp:extent cx="1871345" cy="309880"/>
                <wp:effectExtent l="4445" t="4445" r="10160" b="9525"/>
                <wp:wrapNone/>
                <wp:docPr id="1291" name="矩形 1291"/>
                <wp:cNvGraphicFramePr/>
                <a:graphic xmlns:a="http://schemas.openxmlformats.org/drawingml/2006/main">
                  <a:graphicData uri="http://schemas.microsoft.com/office/word/2010/wordprocessingShape">
                    <wps:wsp>
                      <wps:cNvSpPr>
                        <a:spLocks noChangeArrowheads="1"/>
                      </wps:cNvSpPr>
                      <wps:spPr bwMode="auto">
                        <a:xfrm>
                          <a:off x="0" y="0"/>
                          <a:ext cx="1871345" cy="3098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教务处向大赛组委会报名参赛</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41.8pt;margin-top:120.9pt;height:24.4pt;width:147.35pt;z-index:252348416;mso-width-relative:page;mso-height-relative:page;" fillcolor="#FFFFFF" filled="t" stroked="t" coordsize="21600,21600" o:gfxdata="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&#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g2E6dsAAAALAQAADwAAAAAAAAABACAAAAAiAAAA&#10;ZHJzL2Rvd25yZXYueG1sUEsBAhQAFAAAAAgAh07iQFtCMlk9AgAAggQAAA4AAAAAAAAAAQAgAAAA&#10;KgEAAGRycy9lMm9Eb2MueG1sUEsFBgAAAAAGAAYAWQEAANkFAAAAAA==&#10;">
                <v:fill on="t" focussize="0,0"/>
                <v:stroke color="#000000" miterlimit="8" joinstyle="miter"/>
                <v:imagedata o:title=""/>
                <o:lock v:ext="edit" aspectratio="f"/>
                <v:textbox inset="0mm,0.5mm,0mm,0mm">
                  <w:txbxContent>
                    <w:p>
                      <w:pPr>
                        <w:jc w:val="center"/>
                        <w:rPr>
                          <w:szCs w:val="21"/>
                        </w:rPr>
                      </w:pPr>
                      <w:r>
                        <w:rPr>
                          <w:rFonts w:hint="eastAsia"/>
                          <w:szCs w:val="21"/>
                        </w:rPr>
                        <w:t>教务处向大赛组委会报名参赛</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352512" behindDoc="0" locked="0" layoutInCell="1" allowOverlap="1">
                <wp:simplePos x="0" y="0"/>
                <wp:positionH relativeFrom="column">
                  <wp:posOffset>1982470</wp:posOffset>
                </wp:positionH>
                <wp:positionV relativeFrom="paragraph">
                  <wp:posOffset>2153920</wp:posOffset>
                </wp:positionV>
                <wp:extent cx="1473200" cy="290830"/>
                <wp:effectExtent l="4445" t="5080" r="8255" b="8890"/>
                <wp:wrapNone/>
                <wp:docPr id="1290" name="矩形 1290"/>
                <wp:cNvGraphicFramePr/>
                <a:graphic xmlns:a="http://schemas.openxmlformats.org/drawingml/2006/main">
                  <a:graphicData uri="http://schemas.microsoft.com/office/word/2010/wordprocessingShape">
                    <wps:wsp>
                      <wps:cNvSpPr>
                        <a:spLocks noChangeArrowheads="1"/>
                      </wps:cNvSpPr>
                      <wps:spPr bwMode="auto">
                        <a:xfrm>
                          <a:off x="0" y="0"/>
                          <a:ext cx="1473200" cy="2908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指导教师组织学生参赛</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56.1pt;margin-top:169.6pt;height:22.9pt;width:116pt;z-index:252352512;mso-width-relative:page;mso-height-relative:page;" fillcolor="#FFFFFF" filled="t" stroked="t" coordsize="21600,21600" o:gfxdata="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ldjjtoAAAALAQAADwAAAAAAAAABACAAAAAiAAAAZHJz&#10;L2Rvd25yZXYueG1sUEsBAhQAFAAAAAgAh07iQH8dnzk7AgAAggQAAA4AAAAAAAAAAQAgAAAAKQEA&#10;AGRycy9lMm9Eb2MueG1sUEsFBgAAAAAGAAYAWQEAANYFAAAAAA==&#10;">
                <v:fill on="t" focussize="0,0"/>
                <v:stroke color="#000000" miterlimit="8" joinstyle="miter"/>
                <v:imagedata o:title=""/>
                <o:lock v:ext="edit" aspectratio="f"/>
                <v:textbox inset="0mm,0.5mm,0mm,0mm">
                  <w:txbxContent>
                    <w:p>
                      <w:pPr>
                        <w:jc w:val="center"/>
                        <w:rPr>
                          <w:szCs w:val="21"/>
                        </w:rPr>
                      </w:pPr>
                      <w:r>
                        <w:rPr>
                          <w:rFonts w:hint="eastAsia"/>
                          <w:szCs w:val="21"/>
                        </w:rPr>
                        <w:t>指导教师组织学生参赛</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331008" behindDoc="0" locked="0" layoutInCell="1" allowOverlap="1">
                <wp:simplePos x="0" y="0"/>
                <wp:positionH relativeFrom="column">
                  <wp:posOffset>1459230</wp:posOffset>
                </wp:positionH>
                <wp:positionV relativeFrom="paragraph">
                  <wp:posOffset>947420</wp:posOffset>
                </wp:positionV>
                <wp:extent cx="2533650" cy="283210"/>
                <wp:effectExtent l="4445" t="4445" r="14605" b="17145"/>
                <wp:wrapNone/>
                <wp:docPr id="1289" name="矩形 1289"/>
                <wp:cNvGraphicFramePr/>
                <a:graphic xmlns:a="http://schemas.openxmlformats.org/drawingml/2006/main">
                  <a:graphicData uri="http://schemas.microsoft.com/office/word/2010/wordprocessingShape">
                    <wps:wsp>
                      <wps:cNvSpPr>
                        <a:spLocks noChangeArrowheads="1"/>
                      </wps:cNvSpPr>
                      <wps:spPr bwMode="auto">
                        <a:xfrm>
                          <a:off x="0" y="0"/>
                          <a:ext cx="2533650" cy="2832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确定参赛学生及指导教师名单报教务处</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14.9pt;margin-top:74.6pt;height:22.3pt;width:199.5pt;z-index:252331008;mso-width-relative:page;mso-height-relative:page;" fillcolor="#FFFFFF" filled="t" stroked="t" coordsize="21600,21600" o:gfxdata="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fpXUNkAAAALAQAADwAAAAAAAAABACAAAAAiAAAAZHJz&#10;L2Rvd25yZXYueG1sUEsBAhQAFAAAAAgAh07iQAQreaE8AgAAggQAAA4AAAAAAAAAAQAgAAAAKAEA&#10;AGRycy9lMm9Eb2MueG1sUEsFBgAAAAAGAAYAWQEAANYFAAAAAA==&#10;">
                <v:fill on="t" focussize="0,0"/>
                <v:stroke color="#000000" miterlimit="8" joinstyle="miter"/>
                <v:imagedata o:title=""/>
                <o:lock v:ext="edit" aspectratio="f"/>
                <v:textbox inset="0mm,0.5mm,0mm,0mm">
                  <w:txbxContent>
                    <w:p>
                      <w:pPr>
                        <w:jc w:val="center"/>
                        <w:rPr>
                          <w:szCs w:val="21"/>
                        </w:rPr>
                      </w:pPr>
                      <w:r>
                        <w:rPr>
                          <w:rFonts w:hint="eastAsia"/>
                          <w:szCs w:val="21"/>
                        </w:rPr>
                        <w:t>确定参赛学生及指导教师名单报教务处</w:t>
                      </w: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402688" behindDoc="0" locked="0" layoutInCell="1" allowOverlap="1">
                <wp:simplePos x="0" y="0"/>
                <wp:positionH relativeFrom="column">
                  <wp:posOffset>3677920</wp:posOffset>
                </wp:positionH>
                <wp:positionV relativeFrom="paragraph">
                  <wp:posOffset>2981960</wp:posOffset>
                </wp:positionV>
                <wp:extent cx="553720" cy="333375"/>
                <wp:effectExtent l="0" t="4445" r="36830" b="5080"/>
                <wp:wrapNone/>
                <wp:docPr id="1090" name="肘形连接符 1288"/>
                <wp:cNvGraphicFramePr/>
                <a:graphic xmlns:a="http://schemas.openxmlformats.org/drawingml/2006/main">
                  <a:graphicData uri="http://schemas.microsoft.com/office/word/2010/wordprocessingShape">
                    <wps:wsp>
                      <wps:cNvCnPr/>
                      <wps:spPr>
                        <a:xfrm>
                          <a:off x="0" y="0"/>
                          <a:ext cx="553720" cy="333375"/>
                        </a:xfrm>
                        <a:prstGeom prst="bentConnector3">
                          <a:avLst>
                            <a:gd name="adj1" fmla="val 9931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288" o:spid="_x0000_s1026" o:spt="34" type="#_x0000_t34" style="position:absolute;left:0pt;margin-left:289.6pt;margin-top:234.8pt;height:26.25pt;width:43.6pt;z-index:252402688;mso-width-relative:page;mso-height-relative:page;" filled="f" stroked="t" coordsize="21600,21600" o:gfxdata="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oBQC2QAAAAsBAAAPAAAAAAAAAAEAIAAAACIAAABkcnMvZG93bnJldi54bWxQSwECFAAU&#10;AAAACACHTuJA0AvYjikCAAA1BAAADgAAAAAAAAABACAAAAAoAQAAZHJzL2Uyb0RvYy54bWxQSwUG&#10;AAAAAAYABgBZAQAAwwUAAAAA&#10;" adj="21451">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70944" behindDoc="0" locked="0" layoutInCell="1" allowOverlap="1">
                <wp:simplePos x="0" y="0"/>
                <wp:positionH relativeFrom="column">
                  <wp:posOffset>1402080</wp:posOffset>
                </wp:positionH>
                <wp:positionV relativeFrom="paragraph">
                  <wp:posOffset>2704465</wp:posOffset>
                </wp:positionV>
                <wp:extent cx="374015" cy="346075"/>
                <wp:effectExtent l="4445" t="4445" r="21590" b="11430"/>
                <wp:wrapNone/>
                <wp:docPr id="1285" name="文本框 1285"/>
                <wp:cNvGraphicFramePr/>
                <a:graphic xmlns:a="http://schemas.openxmlformats.org/drawingml/2006/main">
                  <a:graphicData uri="http://schemas.microsoft.com/office/word/2010/wordprocessingShape">
                    <wps:wsp>
                      <wps:cNvSpPr txBox="1">
                        <a:spLocks noChangeArrowheads="1"/>
                      </wps:cNvSpPr>
                      <wps:spPr bwMode="auto">
                        <a:xfrm>
                          <a:off x="0" y="0"/>
                          <a:ext cx="374015" cy="346075"/>
                        </a:xfrm>
                        <a:prstGeom prst="rect">
                          <a:avLst/>
                        </a:prstGeom>
                        <a:solidFill>
                          <a:srgbClr val="FFFFFF"/>
                        </a:solidFill>
                        <a:ln w="9525">
                          <a:solidFill>
                            <a:srgbClr val="FFFFFF"/>
                          </a:solidFill>
                          <a:miter lim="800000"/>
                        </a:ln>
                        <a:effectLst/>
                      </wps:spPr>
                      <wps:txbx>
                        <w:txbxContent>
                          <w:p>
                            <w:pPr>
                              <w:rPr>
                                <w:szCs w:val="21"/>
                              </w:rPr>
                            </w:pPr>
                            <w:r>
                              <w:rPr>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0.4pt;margin-top:212.95pt;height:27.25pt;width:29.45pt;z-index:252370944;mso-width-relative:page;mso-height-relative:page;" fillcolor="#FFFFFF" filled="t" stroked="t" coordsize="21600,21600" o:gfxdata="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0rqw2QAAAAsBAAAPAAAAAAAAAAEA&#10;IAAAACIAAABkcnMvZG93bnJldi54bWxQSwECFAAUAAAACACHTuJAKWpRcEcCAACaBAAADgAAAAAA&#10;AAABACAAAAAoAQAAZHJzL2Uyb0RvYy54bWxQSwUGAAAAAAYABgBZAQAA4QUAAAAA&#10;">
                <v:fill on="t" focussize="0,0"/>
                <v:stroke color="#FFFFFF" miterlimit="8" joinstyle="miter"/>
                <v:imagedata o:title=""/>
                <o:lock v:ext="edit" aspectratio="f"/>
                <v:textbox>
                  <w:txbxContent>
                    <w:p>
                      <w:pPr>
                        <w:rPr>
                          <w:szCs w:val="21"/>
                        </w:rPr>
                      </w:pPr>
                      <w:r>
                        <w:rPr>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77088" behindDoc="0" locked="0" layoutInCell="1" allowOverlap="1">
                <wp:simplePos x="0" y="0"/>
                <wp:positionH relativeFrom="column">
                  <wp:posOffset>3733800</wp:posOffset>
                </wp:positionH>
                <wp:positionV relativeFrom="paragraph">
                  <wp:posOffset>2704465</wp:posOffset>
                </wp:positionV>
                <wp:extent cx="374015" cy="346075"/>
                <wp:effectExtent l="4445" t="4445" r="21590" b="11430"/>
                <wp:wrapNone/>
                <wp:docPr id="1284" name="文本框 1284"/>
                <wp:cNvGraphicFramePr/>
                <a:graphic xmlns:a="http://schemas.openxmlformats.org/drawingml/2006/main">
                  <a:graphicData uri="http://schemas.microsoft.com/office/word/2010/wordprocessingShape">
                    <wps:wsp>
                      <wps:cNvSpPr txBox="1">
                        <a:spLocks noChangeArrowheads="1"/>
                      </wps:cNvSpPr>
                      <wps:spPr bwMode="auto">
                        <a:xfrm>
                          <a:off x="0" y="0"/>
                          <a:ext cx="374015" cy="346075"/>
                        </a:xfrm>
                        <a:prstGeom prst="rect">
                          <a:avLst/>
                        </a:prstGeom>
                        <a:solidFill>
                          <a:srgbClr val="FFFFFF"/>
                        </a:solidFill>
                        <a:ln w="9525">
                          <a:solidFill>
                            <a:srgbClr val="FFFFFF"/>
                          </a:solidFill>
                          <a:miter lim="800000"/>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4pt;margin-top:212.95pt;height:27.25pt;width:29.45pt;z-index:252377088;mso-width-relative:page;mso-height-relative:page;" fillcolor="#FFFFFF" filled="t" stroked="t" coordsize="21600,21600" o:gfxdata="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IFeedkAAAALAQAADwAAAAAAAAAB&#10;ACAAAAAiAAAAZHJzL2Rvd25yZXYueG1sUEsBAhQAFAAAAAgAh07iQDt2ePBIAgAAmgQAAA4AAAAA&#10;AAAAAQAgAAAAKAEAAGRycy9lMm9Eb2MueG1sUEsFBgAAAAAGAAYAWQEAAOIFAAAAAA==&#10;">
                <v:fill on="t" focussize="0,0"/>
                <v:stroke color="#FFFFFF" miterlimit="8" joinstyle="miter"/>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318720" behindDoc="0" locked="0" layoutInCell="1" allowOverlap="1">
                <wp:simplePos x="0" y="0"/>
                <wp:positionH relativeFrom="column">
                  <wp:posOffset>1543685</wp:posOffset>
                </wp:positionH>
                <wp:positionV relativeFrom="paragraph">
                  <wp:posOffset>408940</wp:posOffset>
                </wp:positionV>
                <wp:extent cx="2371725" cy="277495"/>
                <wp:effectExtent l="4445" t="4445" r="5080" b="22860"/>
                <wp:wrapNone/>
                <wp:docPr id="1283" name="矩形 1283"/>
                <wp:cNvGraphicFramePr/>
                <a:graphic xmlns:a="http://schemas.openxmlformats.org/drawingml/2006/main">
                  <a:graphicData uri="http://schemas.microsoft.com/office/word/2010/wordprocessingShape">
                    <wps:wsp>
                      <wps:cNvSpPr>
                        <a:spLocks noChangeArrowheads="1"/>
                      </wps:cNvSpPr>
                      <wps:spPr bwMode="auto">
                        <a:xfrm>
                          <a:off x="0" y="0"/>
                          <a:ext cx="2371725" cy="277495"/>
                        </a:xfrm>
                        <a:prstGeom prst="rect">
                          <a:avLst/>
                        </a:prstGeom>
                        <a:solidFill>
                          <a:srgbClr val="FFFFFF"/>
                        </a:solidFill>
                        <a:ln w="9525">
                          <a:solidFill>
                            <a:srgbClr val="000000"/>
                          </a:solidFill>
                          <a:miter lim="800000"/>
                        </a:ln>
                        <a:effectLst/>
                      </wps:spPr>
                      <wps:txbx>
                        <w:txbxContent>
                          <w:p>
                            <w:pPr>
                              <w:spacing w:before="100" w:beforeAutospacing="1"/>
                              <w:jc w:val="center"/>
                              <w:rPr>
                                <w:szCs w:val="21"/>
                              </w:rPr>
                            </w:pPr>
                            <w:r>
                              <w:rPr>
                                <w:rFonts w:hint="eastAsia"/>
                                <w:szCs w:val="21"/>
                              </w:rPr>
                              <w:t>二级教学单位组织在校内选拔学生</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21.55pt;margin-top:32.2pt;height:21.85pt;width:186.75pt;z-index:252318720;mso-width-relative:page;mso-height-relative:page;" fillcolor="#FFFFFF" filled="t" stroked="t" coordsize="21600,21600" o:gfxdata="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vnsG+2QAAAAoBAAAPAAAAAAAAAAEAIAAAACIAAABkcnMvZG93&#10;bnJldi54bWxQSwECFAAUAAAACACHTuJAIkkvGTgCAACCBAAADgAAAAAAAAABACAAAAAoAQAAZHJz&#10;L2Uyb0RvYy54bWxQSwUGAAAAAAYABgBZAQAA0gUAAAAA&#10;">
                <v:fill on="t" focussize="0,0"/>
                <v:stroke color="#000000" miterlimit="8" joinstyle="miter"/>
                <v:imagedata o:title=""/>
                <o:lock v:ext="edit" aspectratio="f"/>
                <v:textbox inset="0mm,0.5mm,0mm,0mm">
                  <w:txbxContent>
                    <w:p>
                      <w:pPr>
                        <w:spacing w:before="100" w:beforeAutospacing="1"/>
                        <w:jc w:val="center"/>
                        <w:rPr>
                          <w:szCs w:val="21"/>
                        </w:rPr>
                      </w:pPr>
                      <w:r>
                        <w:rPr>
                          <w:rFonts w:hint="eastAsia"/>
                          <w:szCs w:val="21"/>
                        </w:rPr>
                        <w:t>二级教学单位组织在校内选拔学生</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291072" behindDoc="0" locked="0" layoutInCell="1" allowOverlap="1">
                <wp:simplePos x="0" y="0"/>
                <wp:positionH relativeFrom="column">
                  <wp:posOffset>2727325</wp:posOffset>
                </wp:positionH>
                <wp:positionV relativeFrom="paragraph">
                  <wp:posOffset>92075</wp:posOffset>
                </wp:positionV>
                <wp:extent cx="0" cy="309245"/>
                <wp:effectExtent l="38100" t="0" r="38100" b="14605"/>
                <wp:wrapNone/>
                <wp:docPr id="1282" name="直接箭头连接符 1282"/>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75pt;margin-top:7.25pt;height:24.35pt;width:0pt;z-index:252291072;mso-width-relative:page;mso-height-relative:page;" filled="f" stroked="t" coordsize="21600,21600" o:gfxdata="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zLkV2AAAAAkBAAAPAAAA&#10;AAAAAAEAIAAAACIAAABkcnMvZG93bnJldi54bWxQSwECFAAUAAAACACHTuJAp0nwJRUCAAD/AwAA&#10;DgAAAAAAAAABACAAAAAnAQAAZHJzL2Uyb0RvYy54bWxQSwUGAAAAAAYABgBZAQAArgU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362752" behindDoc="0" locked="0" layoutInCell="1" allowOverlap="1">
                <wp:simplePos x="0" y="0"/>
                <wp:positionH relativeFrom="column">
                  <wp:posOffset>2720975</wp:posOffset>
                </wp:positionH>
                <wp:positionV relativeFrom="paragraph">
                  <wp:posOffset>1845310</wp:posOffset>
                </wp:positionV>
                <wp:extent cx="0" cy="309245"/>
                <wp:effectExtent l="38100" t="0" r="38100" b="14605"/>
                <wp:wrapNone/>
                <wp:docPr id="1280" name="直接箭头连接符 1280"/>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25pt;margin-top:145.3pt;height:24.35pt;width:0pt;z-index:252362752;mso-width-relative:page;mso-height-relative:page;" filled="f" stroked="t" coordsize="21600,21600" o:gfxdata="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FM7d9oAAAALAQAADwAA&#10;AAAAAAABACAAAAAiAAAAZHJzL2Rvd25yZXYueG1sUEsBAhQAFAAAAAgAh07iQBVVo7QUAgAA/wMA&#10;AA4AAAAAAAAAAQAgAAAAKQ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358656" behindDoc="0" locked="0" layoutInCell="1" allowOverlap="1">
                <wp:simplePos x="0" y="0"/>
                <wp:positionH relativeFrom="column">
                  <wp:posOffset>2731135</wp:posOffset>
                </wp:positionH>
                <wp:positionV relativeFrom="paragraph">
                  <wp:posOffset>1230630</wp:posOffset>
                </wp:positionV>
                <wp:extent cx="0" cy="309245"/>
                <wp:effectExtent l="38100" t="0" r="38100" b="14605"/>
                <wp:wrapNone/>
                <wp:docPr id="1279" name="直接箭头连接符 1279"/>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5.05pt;margin-top:96.9pt;height:24.35pt;width:0pt;z-index:252358656;mso-width-relative:page;mso-height-relative:page;" filled="f" stroked="t" coordsize="21600,21600" o:gfxdata="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DzdnaAAAACwEAAA8A&#10;AAAAAAAAAQAgAAAAIgAAAGRycy9kb3ducmV2LnhtbFBLAQIUABQAAAAIAIdO4kCtZ9M/FQIAAP8D&#10;AAAOAAAAAAAAAAEAIAAAACkBAABkcnMvZTJvRG9jLnhtbFBLBQYAAAAABgAGAFkBAACw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381184" behindDoc="0" locked="0" layoutInCell="1" allowOverlap="1">
                <wp:simplePos x="0" y="0"/>
                <wp:positionH relativeFrom="column">
                  <wp:posOffset>1766570</wp:posOffset>
                </wp:positionH>
                <wp:positionV relativeFrom="paragraph">
                  <wp:posOffset>385445</wp:posOffset>
                </wp:positionV>
                <wp:extent cx="1918335" cy="438150"/>
                <wp:effectExtent l="21590" t="5080" r="22225" b="13970"/>
                <wp:wrapNone/>
                <wp:docPr id="1286" name="菱形 1286"/>
                <wp:cNvGraphicFramePr/>
                <a:graphic xmlns:a="http://schemas.openxmlformats.org/drawingml/2006/main">
                  <a:graphicData uri="http://schemas.microsoft.com/office/word/2010/wordprocessingShape">
                    <wps:wsp>
                      <wps:cNvSpPr>
                        <a:spLocks noChangeArrowheads="1"/>
                      </wps:cNvSpPr>
                      <wps:spPr bwMode="auto">
                        <a:xfrm>
                          <a:off x="0" y="0"/>
                          <a:ext cx="1918335" cy="4381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竞赛是否获奖</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9.1pt;margin-top:30.35pt;height:34.5pt;width:151.05pt;z-index:252381184;mso-width-relative:page;mso-height-relative:page;" fillcolor="#FFFFFF" filled="t" stroked="t" coordsize="21600,21600" o:gfxdata="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EE6u2AAAAAoBAAAPAAAAAAAAAAEAIAAAACIAAABkcnMv&#10;ZG93bnJldi54bWxQSwECFAAUAAAACACHTuJArb/0NjwCAACBBAAADgAAAAAAAAABACAAAAAnAQAA&#10;ZHJzL2Uyb0RvYy54bWxQSwUGAAAAAAYABgBZAQAA1QUAAAAA&#10;">
                <v:fill on="t" focussize="0,0"/>
                <v:stroke color="#000000" miterlimit="8" joinstyle="miter"/>
                <v:imagedata o:title=""/>
                <o:lock v:ext="edit" aspectratio="f"/>
                <v:textbox inset="0mm,0mm,0mm,0mm">
                  <w:txbxContent>
                    <w:p>
                      <w:pPr>
                        <w:jc w:val="center"/>
                        <w:rPr>
                          <w:szCs w:val="21"/>
                        </w:rPr>
                      </w:pPr>
                      <w:r>
                        <w:rPr>
                          <w:rFonts w:hint="eastAsia"/>
                          <w:szCs w:val="21"/>
                        </w:rPr>
                        <w:t>竞赛是否获奖</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354560" behindDoc="0" locked="0" layoutInCell="1" allowOverlap="1">
                <wp:simplePos x="0" y="0"/>
                <wp:positionH relativeFrom="column">
                  <wp:posOffset>2719705</wp:posOffset>
                </wp:positionH>
                <wp:positionV relativeFrom="paragraph">
                  <wp:posOffset>80010</wp:posOffset>
                </wp:positionV>
                <wp:extent cx="0" cy="309245"/>
                <wp:effectExtent l="38100" t="0" r="38100" b="14605"/>
                <wp:wrapNone/>
                <wp:docPr id="1281" name="直接箭头连接符 1281"/>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15pt;margin-top:6.3pt;height:24.35pt;width:0pt;z-index:252354560;mso-width-relative:page;mso-height-relative:page;" filled="f" stroked="t" coordsize="21600,21600" o:gfxdata="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mPTrXAAAACQEAAA8AAAAA&#10;AAAAAQAgAAAAIgAAAGRycy9kb3ducmV2LnhtbFBLAQIUABQAAAAIAIdO4kBM2wr8FQIAAP8DAAAO&#10;AAAAAAAAAAEAIAAAACY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sz w:val="24"/>
        </w:rPr>
        <mc:AlternateContent>
          <mc:Choice Requires="wps">
            <w:drawing>
              <wp:anchor distT="0" distB="0" distL="114300" distR="114300" simplePos="0" relativeHeight="252405760" behindDoc="0" locked="0" layoutInCell="1" allowOverlap="1">
                <wp:simplePos x="0" y="0"/>
                <wp:positionH relativeFrom="column">
                  <wp:posOffset>1397635</wp:posOffset>
                </wp:positionH>
                <wp:positionV relativeFrom="paragraph">
                  <wp:posOffset>20955</wp:posOffset>
                </wp:positionV>
                <wp:extent cx="383540" cy="374015"/>
                <wp:effectExtent l="38100" t="10795" r="6985" b="5715"/>
                <wp:wrapNone/>
                <wp:docPr id="1287" name="肘形连接符 1287"/>
                <wp:cNvGraphicFramePr/>
                <a:graphic xmlns:a="http://schemas.openxmlformats.org/drawingml/2006/main">
                  <a:graphicData uri="http://schemas.microsoft.com/office/word/2010/wordprocessingShape">
                    <wps:wsp>
                      <wps:cNvCnPr>
                        <a:cxnSpLocks noChangeShapeType="1"/>
                      </wps:cNvCnPr>
                      <wps:spPr bwMode="auto">
                        <a:xfrm rot="5400000">
                          <a:off x="0" y="0"/>
                          <a:ext cx="383540" cy="374015"/>
                        </a:xfrm>
                        <a:prstGeom prst="bentConnector3">
                          <a:avLst>
                            <a:gd name="adj1" fmla="val -1491"/>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10.05pt;margin-top:1.65pt;height:29.45pt;width:30.2pt;rotation:5898240f;z-index:252405760;mso-width-relative:page;mso-height-relative:page;" filled="f" stroked="t" coordsize="21600,21600" o:gfxdata="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PV3F2QAAAAgBAAAPAAAAAAAAAAEAIAAAACIAAABk&#10;cnMvZG93bnJldi54bWxQSwECFAAUAAAACACHTuJA+i5sPT4CAABCBAAADgAAAAAAAAABACAAAAAo&#10;AQAAZHJzL2Uyb0RvYy54bWxQSwUGAAAAAAYABgBZAQAA2AUAAAAA&#10;" adj="-322">
                <v:fill on="f" focussize="0,0"/>
                <v:stroke color="#000000" miterlimit="8"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sectPr>
          <w:pgSz w:w="11906" w:h="16838"/>
          <w:pgMar w:top="1440" w:right="1547" w:bottom="1440" w:left="1797" w:header="851" w:footer="992" w:gutter="0"/>
          <w:cols w:space="425" w:num="1"/>
          <w:titlePg/>
          <w:docGrid w:type="lines" w:linePitch="312" w:charSpace="0"/>
        </w:sectPr>
      </w:pPr>
    </w:p>
    <w:p>
      <w:pPr>
        <w:widowControl/>
        <w:jc w:val="center"/>
        <w:outlineLvl w:val="0"/>
        <w:rPr>
          <w:rFonts w:ascii="方正大黑简体" w:eastAsia="方正大黑简体" w:hAnsiTheme="majorEastAsia"/>
          <w:sz w:val="28"/>
          <w:szCs w:val="28"/>
        </w:rPr>
      </w:pPr>
      <w:r>
        <w:rPr>
          <w:rFonts w:hint="eastAsia" w:ascii="方正大黑简体" w:eastAsia="方正大黑简体" w:hAnsiTheme="majorEastAsia"/>
          <w:sz w:val="28"/>
          <w:szCs w:val="28"/>
        </w:rPr>
        <w:t>校 外 竞 赛 获 奖 证 书 登 记 表</w:t>
      </w:r>
    </w:p>
    <w:p>
      <w:pPr>
        <w:widowControl/>
        <w:jc w:val="left"/>
        <w:rPr>
          <w:rFonts w:asciiTheme="majorEastAsia" w:hAnsiTheme="majorEastAsia" w:eastAsiaTheme="majorEastAsia"/>
        </w:rPr>
      </w:pPr>
    </w:p>
    <w:tbl>
      <w:tblPr>
        <w:tblStyle w:val="22"/>
        <w:tblW w:w="15106" w:type="dxa"/>
        <w:jc w:val="center"/>
        <w:tblLayout w:type="fixed"/>
        <w:tblCellMar>
          <w:top w:w="0" w:type="dxa"/>
          <w:left w:w="108" w:type="dxa"/>
          <w:bottom w:w="0" w:type="dxa"/>
          <w:right w:w="108" w:type="dxa"/>
        </w:tblCellMar>
      </w:tblPr>
      <w:tblGrid>
        <w:gridCol w:w="1417"/>
        <w:gridCol w:w="1567"/>
        <w:gridCol w:w="1271"/>
        <w:gridCol w:w="620"/>
        <w:gridCol w:w="935"/>
        <w:gridCol w:w="707"/>
        <w:gridCol w:w="638"/>
        <w:gridCol w:w="786"/>
        <w:gridCol w:w="648"/>
        <w:gridCol w:w="851"/>
        <w:gridCol w:w="850"/>
        <w:gridCol w:w="567"/>
        <w:gridCol w:w="992"/>
        <w:gridCol w:w="567"/>
        <w:gridCol w:w="851"/>
        <w:gridCol w:w="709"/>
        <w:gridCol w:w="567"/>
        <w:gridCol w:w="563"/>
      </w:tblGrid>
      <w:tr>
        <w:tblPrEx>
          <w:tblCellMar>
            <w:top w:w="0" w:type="dxa"/>
            <w:left w:w="108" w:type="dxa"/>
            <w:bottom w:w="0" w:type="dxa"/>
            <w:right w:w="108" w:type="dxa"/>
          </w:tblCellMar>
        </w:tblPrEx>
        <w:trPr>
          <w:trHeight w:val="1032"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竞赛名称</w:t>
            </w:r>
          </w:p>
        </w:tc>
        <w:tc>
          <w:tcPr>
            <w:tcW w:w="1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竞赛类别                   （全国／全国行业协会／省部级／省部级行业协会）</w:t>
            </w:r>
          </w:p>
        </w:tc>
        <w:tc>
          <w:tcPr>
            <w:tcW w:w="12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竞赛项目或参赛作品名称</w:t>
            </w:r>
          </w:p>
        </w:tc>
        <w:tc>
          <w:tcPr>
            <w:tcW w:w="6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获奖等级</w:t>
            </w:r>
          </w:p>
        </w:tc>
        <w:tc>
          <w:tcPr>
            <w:tcW w:w="9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主办单位</w:t>
            </w:r>
          </w:p>
        </w:tc>
        <w:tc>
          <w:tcPr>
            <w:tcW w:w="70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获奖学生学号</w:t>
            </w:r>
          </w:p>
        </w:tc>
        <w:tc>
          <w:tcPr>
            <w:tcW w:w="6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所在班级</w:t>
            </w:r>
          </w:p>
        </w:tc>
        <w:tc>
          <w:tcPr>
            <w:tcW w:w="78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获奖学生姓名</w:t>
            </w:r>
          </w:p>
        </w:tc>
        <w:tc>
          <w:tcPr>
            <w:tcW w:w="64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获奖人数</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获奖学生所在学部/院</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学生类型（本科/专科)</w:t>
            </w:r>
          </w:p>
        </w:tc>
        <w:tc>
          <w:tcPr>
            <w:tcW w:w="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指导教师工号</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指导教师</w:t>
            </w:r>
          </w:p>
        </w:tc>
        <w:tc>
          <w:tcPr>
            <w:tcW w:w="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指导教师人数</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指导教师所在学部/院</w:t>
            </w:r>
          </w:p>
        </w:tc>
        <w:tc>
          <w:tcPr>
            <w:tcW w:w="709"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比赛或获奖时间</w:t>
            </w:r>
          </w:p>
        </w:tc>
        <w:tc>
          <w:tcPr>
            <w:tcW w:w="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我校参加学生人数</w:t>
            </w:r>
          </w:p>
        </w:tc>
        <w:tc>
          <w:tcPr>
            <w:tcW w:w="5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16"/>
                <w:szCs w:val="16"/>
              </w:rPr>
            </w:pPr>
            <w:r>
              <w:rPr>
                <w:rFonts w:hint="eastAsia" w:cs="宋体" w:asciiTheme="majorEastAsia" w:hAnsiTheme="majorEastAsia" w:eastAsiaTheme="majorEastAsia"/>
                <w:kern w:val="0"/>
                <w:sz w:val="16"/>
                <w:szCs w:val="16"/>
              </w:rPr>
              <w:t>证书编号</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p>
        </w:tc>
      </w:tr>
      <w:tr>
        <w:tblPrEx>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1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3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64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9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8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70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c>
          <w:tcPr>
            <w:tcW w:w="56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cs="宋体" w:asciiTheme="majorEastAsia" w:hAnsiTheme="majorEastAsia" w:eastAsiaTheme="majorEastAsia"/>
                <w:kern w:val="0"/>
                <w:sz w:val="24"/>
              </w:rPr>
            </w:pPr>
            <w:r>
              <w:rPr>
                <w:rFonts w:hint="eastAsia" w:cs="宋体" w:asciiTheme="majorEastAsia" w:hAnsiTheme="majorEastAsia" w:eastAsiaTheme="majorEastAsia"/>
                <w:kern w:val="0"/>
                <w:sz w:val="24"/>
              </w:rPr>
              <w:t>　</w:t>
            </w:r>
          </w:p>
        </w:tc>
      </w:tr>
    </w:tbl>
    <w:p>
      <w:pPr>
        <w:widowControl/>
        <w:jc w:val="left"/>
        <w:rPr>
          <w:rFonts w:asciiTheme="majorEastAsia" w:hAnsiTheme="majorEastAsia" w:eastAsiaTheme="majorEastAsia"/>
        </w:rPr>
      </w:pPr>
    </w:p>
    <w:p>
      <w:pPr>
        <w:widowControl/>
        <w:ind w:firstLine="9870" w:firstLineChars="4700"/>
        <w:jc w:val="left"/>
        <w:rPr>
          <w:rFonts w:asciiTheme="majorEastAsia" w:hAnsiTheme="majorEastAsia" w:eastAsiaTheme="majorEastAsia"/>
        </w:rPr>
      </w:pPr>
      <w:r>
        <w:rPr>
          <w:rFonts w:asciiTheme="majorEastAsia" w:hAnsiTheme="majorEastAsia" w:eastAsiaTheme="majorEastAsia"/>
        </w:rPr>
        <w:t>填表人</w:t>
      </w:r>
      <w:r>
        <w:rPr>
          <w:rFonts w:hint="eastAsia" w:asciiTheme="majorEastAsia" w:hAnsiTheme="majorEastAsia" w:eastAsiaTheme="majorEastAsia"/>
        </w:rPr>
        <w:t>：                    填表时间：</w:t>
      </w:r>
    </w:p>
    <w:p>
      <w:pPr>
        <w:rPr>
          <w:rFonts w:asciiTheme="majorEastAsia" w:hAnsiTheme="majorEastAsia" w:eastAsiaTheme="majorEastAsia"/>
        </w:rPr>
        <w:sectPr>
          <w:pgSz w:w="16838" w:h="11906" w:orient="landscape"/>
          <w:pgMar w:top="1276" w:right="1440" w:bottom="1274" w:left="1440" w:header="851" w:footer="992" w:gutter="0"/>
          <w:cols w:space="425" w:num="1"/>
          <w:titlePg/>
          <w:docGrid w:type="lines" w:linePitch="312" w:charSpace="0"/>
        </w:sectPr>
      </w:pPr>
    </w:p>
    <w:p>
      <w:pPr>
        <w:pStyle w:val="48"/>
        <w:rPr>
          <w:color w:val="auto"/>
        </w:rPr>
      </w:pPr>
      <w:bookmarkStart w:id="296" w:name="_Toc23009"/>
      <w:r>
        <w:rPr>
          <w:rFonts w:hint="eastAsia"/>
          <w:color w:val="auto"/>
        </w:rPr>
        <w:t>大学生校内学科（技能）竞赛工作流程</w:t>
      </w:r>
      <w:bookmarkEnd w:id="296"/>
    </w:p>
    <w:p>
      <w:pPr>
        <w:spacing w:before="312" w:beforeLines="100"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大学生校内学科（技能）竞赛工作流程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依    据： 《</w:t>
      </w:r>
      <w:r>
        <w:rPr>
          <w:rFonts w:hint="eastAsia" w:asciiTheme="majorEastAsia" w:hAnsiTheme="majorEastAsia" w:eastAsiaTheme="majorEastAsia"/>
          <w:sz w:val="24"/>
        </w:rPr>
        <w:t>上海第二工业大学大学生学科（技能）竞赛管理办法》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在校本专科学生、教师</w:t>
      </w:r>
    </w:p>
    <w:p>
      <w:pPr>
        <w:spacing w:before="312" w:beforeLines="100"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spacing w:before="312" w:beforeLines="100" w:line="440" w:lineRule="exact"/>
        <w:rPr>
          <w:rFonts w:ascii="方正大黑简体" w:eastAsia="方正大黑简体" w:hAnsiTheme="majorEastAsia"/>
          <w:sz w:val="28"/>
          <w:szCs w:val="28"/>
        </w:rPr>
      </w:pPr>
    </w:p>
    <w:p>
      <w:pPr>
        <w:spacing w:before="156" w:beforeLines="50" w:line="460" w:lineRule="exact"/>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529664" behindDoc="0" locked="0" layoutInCell="1" allowOverlap="1">
                <wp:simplePos x="0" y="0"/>
                <wp:positionH relativeFrom="column">
                  <wp:posOffset>1129665</wp:posOffset>
                </wp:positionH>
                <wp:positionV relativeFrom="paragraph">
                  <wp:posOffset>51435</wp:posOffset>
                </wp:positionV>
                <wp:extent cx="3349625" cy="517525"/>
                <wp:effectExtent l="5080" t="4445" r="17145" b="11430"/>
                <wp:wrapNone/>
                <wp:docPr id="1311" name="流程图: 终止 1311"/>
                <wp:cNvGraphicFramePr/>
                <a:graphic xmlns:a="http://schemas.openxmlformats.org/drawingml/2006/main">
                  <a:graphicData uri="http://schemas.microsoft.com/office/word/2010/wordprocessingShape">
                    <wps:wsp>
                      <wps:cNvSpPr>
                        <a:spLocks noChangeArrowheads="1"/>
                      </wps:cNvSpPr>
                      <wps:spPr bwMode="auto">
                        <a:xfrm>
                          <a:off x="0" y="0"/>
                          <a:ext cx="3349625" cy="51752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教务处发布下年度校内学科（技能）竞赛申报通知</w:t>
                            </w:r>
                          </w:p>
                          <w:p>
                            <w:pPr>
                              <w:jc w:val="center"/>
                              <w:rPr>
                                <w:rFonts w:asciiTheme="minorEastAsia" w:hAnsiTheme="minorEastAsia"/>
                                <w:szCs w:val="21"/>
                              </w:rPr>
                            </w:pPr>
                            <w:r>
                              <w:rPr>
                                <w:rFonts w:hint="eastAsia" w:asciiTheme="minorEastAsia" w:hAnsiTheme="minorEastAsia"/>
                                <w:szCs w:val="21"/>
                              </w:rPr>
                              <w:t>（4-5月）</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8.95pt;margin-top:4.05pt;height:40.75pt;width:263.75pt;z-index:252529664;mso-width-relative:page;mso-height-relative:page;" fillcolor="#FFFFFF" filled="t" stroked="t" coordsize="21600,21600" o:gfxdata="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eE/hdYAAAAIAQAADwAAAAAA&#10;AAABACAAAAAiAAAAZHJzL2Rvd25yZXYueG1sUEsBAhQAFAAAAAgAh07iQLQp9lJOAgAAmAQAAA4A&#10;AAAAAAAAAQAgAAAAJQEAAGRycy9lMm9Eb2MueG1sUEsFBgAAAAAGAAYAWQEAAOU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教务处发布下年度校内学科（技能）竞赛申报通知</w:t>
                      </w:r>
                    </w:p>
                    <w:p>
                      <w:pPr>
                        <w:jc w:val="center"/>
                        <w:rPr>
                          <w:rFonts w:asciiTheme="minorEastAsia" w:hAnsiTheme="minorEastAsia"/>
                          <w:szCs w:val="21"/>
                        </w:rPr>
                      </w:pPr>
                      <w:r>
                        <w:rPr>
                          <w:rFonts w:hint="eastAsia" w:asciiTheme="minorEastAsia" w:hAnsiTheme="minorEastAsia"/>
                          <w:szCs w:val="21"/>
                        </w:rPr>
                        <w:t>（4-5月）</w:t>
                      </w:r>
                    </w:p>
                    <w:p>
                      <w:pPr>
                        <w:rPr>
                          <w:szCs w:val="21"/>
                        </w:rPr>
                      </w:pPr>
                    </w:p>
                  </w:txbxContent>
                </v:textbox>
              </v:shape>
            </w:pict>
          </mc:Fallback>
        </mc:AlternateContent>
      </w:r>
    </w:p>
    <w:p>
      <w:pPr>
        <w:rPr>
          <w:rFonts w:asciiTheme="majorEastAsia" w:hAnsiTheme="majorEastAsia" w:eastAsiaTheme="majorEastAsia"/>
          <w:b/>
          <w:sz w:val="24"/>
        </w:rPr>
      </w:pPr>
      <w:r>
        <w:rPr>
          <w:rFonts w:asciiTheme="majorEastAsia" w:hAnsiTheme="majorEastAsia" w:eastAsiaTheme="majorEastAsia"/>
          <w:b/>
          <w:sz w:val="24"/>
        </w:rPr>
        <mc:AlternateContent>
          <mc:Choice Requires="wps">
            <w:drawing>
              <wp:anchor distT="0" distB="0" distL="114300" distR="114300" simplePos="0" relativeHeight="252577792" behindDoc="0" locked="0" layoutInCell="1" allowOverlap="1">
                <wp:simplePos x="0" y="0"/>
                <wp:positionH relativeFrom="column">
                  <wp:posOffset>2825750</wp:posOffset>
                </wp:positionH>
                <wp:positionV relativeFrom="paragraph">
                  <wp:posOffset>177800</wp:posOffset>
                </wp:positionV>
                <wp:extent cx="0" cy="231775"/>
                <wp:effectExtent l="38100" t="0" r="38100" b="15875"/>
                <wp:wrapNone/>
                <wp:docPr id="1786" name="直接箭头连接符 1786"/>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5pt;margin-top:14pt;height:18.25pt;width:0pt;z-index:252577792;mso-width-relative:page;mso-height-relative:page;" filled="f" stroked="t" coordsize="21600,21600" o:gfxdata="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lZL39kAAAAJAQAADwAA&#10;AAAAAAABACAAAAAiAAAAZHJzL2Rvd25yZXYueG1sUEsBAhQAFAAAAAgAh07iQPZKoHMVAgAA/wMA&#10;AA4AAAAAAAAAAQAgAAAAKA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b/>
          <w:sz w:val="24"/>
        </w:rPr>
      </w:pPr>
    </w:p>
    <w:p>
      <w:pPr>
        <w:rPr>
          <w:rFonts w:asciiTheme="majorEastAsia" w:hAnsiTheme="majorEastAsia" w:eastAsiaTheme="majorEastAsia"/>
          <w:sz w:val="24"/>
        </w:rPr>
      </w:pPr>
      <w:r>
        <w:rPr>
          <w:rFonts w:asciiTheme="majorEastAsia" w:hAnsiTheme="majorEastAsia" w:eastAsiaTheme="majorEastAsia"/>
          <w:b/>
          <w:sz w:val="24"/>
        </w:rPr>
        <mc:AlternateContent>
          <mc:Choice Requires="wps">
            <w:drawing>
              <wp:anchor distT="0" distB="0" distL="114300" distR="114300" simplePos="0" relativeHeight="252581888" behindDoc="0" locked="0" layoutInCell="1" allowOverlap="1">
                <wp:simplePos x="0" y="0"/>
                <wp:positionH relativeFrom="column">
                  <wp:posOffset>1433830</wp:posOffset>
                </wp:positionH>
                <wp:positionV relativeFrom="paragraph">
                  <wp:posOffset>14605</wp:posOffset>
                </wp:positionV>
                <wp:extent cx="2493010" cy="443230"/>
                <wp:effectExtent l="5080" t="4445" r="16510" b="9525"/>
                <wp:wrapNone/>
                <wp:docPr id="1792" name="矩形 1792"/>
                <wp:cNvGraphicFramePr/>
                <a:graphic xmlns:a="http://schemas.openxmlformats.org/drawingml/2006/main">
                  <a:graphicData uri="http://schemas.microsoft.com/office/word/2010/wordprocessingShape">
                    <wps:wsp>
                      <wps:cNvSpPr>
                        <a:spLocks noChangeArrowheads="1"/>
                      </wps:cNvSpPr>
                      <wps:spPr bwMode="auto">
                        <a:xfrm>
                          <a:off x="0" y="0"/>
                          <a:ext cx="2493010" cy="4432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教师通过“</w:t>
                            </w:r>
                            <w:r>
                              <w:rPr>
                                <w:rFonts w:hint="eastAsia" w:ascii="宋体" w:hAnsi="宋体" w:cs="Times New Roman"/>
                              </w:rPr>
                              <w:t>个人门户-教务系统</w:t>
                            </w:r>
                            <w:r>
                              <w:rPr>
                                <w:rFonts w:hint="eastAsia" w:asciiTheme="minorEastAsia" w:hAnsiTheme="minorEastAsia"/>
                                <w:szCs w:val="21"/>
                              </w:rPr>
                              <w:t>”下载</w:t>
                            </w:r>
                          </w:p>
                          <w:p>
                            <w:pPr>
                              <w:jc w:val="center"/>
                              <w:rPr>
                                <w:rFonts w:asciiTheme="minorEastAsia" w:hAnsiTheme="minorEastAsia"/>
                                <w:szCs w:val="21"/>
                              </w:rPr>
                            </w:pPr>
                            <w:r>
                              <w:rPr>
                                <w:rFonts w:hint="eastAsia" w:asciiTheme="minorEastAsia" w:hAnsiTheme="minorEastAsia"/>
                                <w:szCs w:val="21"/>
                              </w:rPr>
                              <w:t>并填写“申请表”报所在部门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2.9pt;margin-top:1.15pt;height:34.9pt;width:196.3pt;z-index:252581888;mso-width-relative:page;mso-height-relative:page;" fillcolor="#FFFFFF" filled="t" stroked="t" coordsize="21600,21600" o:gfxdata="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PfDztoAAAAIAQAADwAAAAAAAAABACAAAAAiAAAAZHJzL2Rv&#10;d25yZXYueG1sUEsBAhQAFAAAAAgAh07iQGTuRTo4AgAAfgQAAA4AAAAAAAAAAQAgAAAAKQEAAGRy&#10;cy9lMm9Eb2MueG1sUEsFBgAAAAAGAAYAWQEAANM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教师通过“</w:t>
                      </w:r>
                      <w:r>
                        <w:rPr>
                          <w:rFonts w:hint="eastAsia" w:ascii="宋体" w:hAnsi="宋体" w:cs="Times New Roman"/>
                        </w:rPr>
                        <w:t>个人门户-教务系统</w:t>
                      </w:r>
                      <w:r>
                        <w:rPr>
                          <w:rFonts w:hint="eastAsia" w:asciiTheme="minorEastAsia" w:hAnsiTheme="minorEastAsia"/>
                          <w:szCs w:val="21"/>
                        </w:rPr>
                        <w:t>”下载</w:t>
                      </w:r>
                    </w:p>
                    <w:p>
                      <w:pPr>
                        <w:jc w:val="center"/>
                        <w:rPr>
                          <w:rFonts w:asciiTheme="minorEastAsia" w:hAnsiTheme="minorEastAsia"/>
                          <w:szCs w:val="21"/>
                        </w:rPr>
                      </w:pPr>
                      <w:r>
                        <w:rPr>
                          <w:rFonts w:hint="eastAsia" w:asciiTheme="minorEastAsia" w:hAnsiTheme="minorEastAsia"/>
                          <w:szCs w:val="21"/>
                        </w:rPr>
                        <w:t>并填写“申请表”报所在部门</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79840" behindDoc="0" locked="0" layoutInCell="1" allowOverlap="1">
                <wp:simplePos x="0" y="0"/>
                <wp:positionH relativeFrom="column">
                  <wp:posOffset>2831465</wp:posOffset>
                </wp:positionH>
                <wp:positionV relativeFrom="paragraph">
                  <wp:posOffset>58420</wp:posOffset>
                </wp:positionV>
                <wp:extent cx="0" cy="231775"/>
                <wp:effectExtent l="38100" t="0" r="38100" b="15875"/>
                <wp:wrapNone/>
                <wp:docPr id="1789" name="直接箭头连接符 1789"/>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95pt;margin-top:4.6pt;height:18.25pt;width:0pt;z-index:252579840;mso-width-relative:page;mso-height-relative:page;" filled="f" stroked="t" coordsize="21600,21600" o:gfxdata="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l17bfXAAAACAEAAA8AAAAA&#10;AAAAAQAgAAAAIgAAAGRycy9kb3ducmV2LnhtbFBLAQIUABQAAAAIAIdO4kAzn1J7FQIAAP8DAAAO&#10;AAAAAAAAAAEAIAAAACY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490752" behindDoc="0" locked="0" layoutInCell="1" allowOverlap="1">
                <wp:simplePos x="0" y="0"/>
                <wp:positionH relativeFrom="column">
                  <wp:posOffset>2108835</wp:posOffset>
                </wp:positionH>
                <wp:positionV relativeFrom="paragraph">
                  <wp:posOffset>1297305</wp:posOffset>
                </wp:positionV>
                <wp:extent cx="1466850" cy="247650"/>
                <wp:effectExtent l="4445" t="5080" r="14605" b="13970"/>
                <wp:wrapNone/>
                <wp:docPr id="1300" name="矩形 1300"/>
                <wp:cNvGraphicFramePr/>
                <a:graphic xmlns:a="http://schemas.openxmlformats.org/drawingml/2006/main">
                  <a:graphicData uri="http://schemas.microsoft.com/office/word/2010/wordprocessingShape">
                    <wps:wsp>
                      <wps:cNvSpPr>
                        <a:spLocks noChangeArrowheads="1"/>
                      </wps:cNvSpPr>
                      <wps:spPr bwMode="auto">
                        <a:xfrm>
                          <a:off x="0" y="0"/>
                          <a:ext cx="1466850" cy="24765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教务处组织专家评审</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66.05pt;margin-top:102.15pt;height:19.5pt;width:115.5pt;z-index:252490752;mso-width-relative:page;mso-height-relative:page;" fillcolor="#FFFFFF" filled="t" stroked="t" coordsize="21600,21600" o:gfxdata="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PsDZ9kAAAALAQAADwAAAAAAAAABACAAAAAiAAAAZHJzL2Rv&#10;d25yZXYueG1sUEsBAhQAFAAAAAgAh07iQHiI7qc5AgAAggQAAA4AAAAAAAAAAQAgAAAAKAEAAGRy&#10;cy9lMm9Eb2MueG1sUEsFBgAAAAAGAAYAWQEAANMFAAAAAA==&#10;">
                <v:fill on="t" focussize="0,0"/>
                <v:stroke color="#000000" miterlimit="8" joinstyle="miter"/>
                <v:imagedata o:title=""/>
                <o:lock v:ext="edit" aspectratio="f"/>
                <v:textbox inset="0mm,0.5mm,0mm,0mm">
                  <w:txbxContent>
                    <w:p>
                      <w:pPr>
                        <w:jc w:val="center"/>
                        <w:rPr>
                          <w:rFonts w:asciiTheme="minorEastAsia" w:hAnsiTheme="minorEastAsia"/>
                          <w:szCs w:val="21"/>
                        </w:rPr>
                      </w:pPr>
                      <w:r>
                        <w:rPr>
                          <w:rFonts w:hint="eastAsia" w:asciiTheme="minorEastAsia" w:hAnsiTheme="minorEastAsia"/>
                          <w:szCs w:val="21"/>
                        </w:rPr>
                        <w:t>教务处组织专家评审</w:t>
                      </w:r>
                    </w:p>
                  </w:txbxContent>
                </v:textbox>
              </v:rect>
            </w:pict>
          </mc:Fallback>
        </mc:AlternateContent>
      </w:r>
      <w:r>
        <w:rPr>
          <w:rFonts w:asciiTheme="majorEastAsia" w:hAnsiTheme="majorEastAsia" w:eastAsiaTheme="majorEastAsia"/>
          <w:b/>
          <w:sz w:val="24"/>
        </w:rPr>
        <mc:AlternateContent>
          <mc:Choice Requires="wps">
            <w:drawing>
              <wp:anchor distT="0" distB="0" distL="114300" distR="114300" simplePos="0" relativeHeight="252611584" behindDoc="0" locked="0" layoutInCell="1" allowOverlap="1">
                <wp:simplePos x="0" y="0"/>
                <wp:positionH relativeFrom="column">
                  <wp:posOffset>2846070</wp:posOffset>
                </wp:positionH>
                <wp:positionV relativeFrom="paragraph">
                  <wp:posOffset>1055370</wp:posOffset>
                </wp:positionV>
                <wp:extent cx="0" cy="231775"/>
                <wp:effectExtent l="38100" t="0" r="38100" b="15875"/>
                <wp:wrapNone/>
                <wp:docPr id="1788" name="直接箭头连接符 1788"/>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4.1pt;margin-top:83.1pt;height:18.25pt;width:0pt;z-index:252611584;mso-width-relative:page;mso-height-relative:page;" filled="f" stroked="t" coordsize="21600,21600" o:gfxdata="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rHfkNkAAAALAQAADwAA&#10;AAAAAAABACAAAAAiAAAAZHJzL2Rvd25yZXYueG1sUEsBAhQAFAAAAAgAh07iQGoR+zMVAgAA/wMA&#10;AA4AAAAAAAAAAQAgAAAAKA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429312" behindDoc="0" locked="0" layoutInCell="1" allowOverlap="1">
                <wp:simplePos x="0" y="0"/>
                <wp:positionH relativeFrom="column">
                  <wp:posOffset>1501140</wp:posOffset>
                </wp:positionH>
                <wp:positionV relativeFrom="paragraph">
                  <wp:posOffset>95885</wp:posOffset>
                </wp:positionV>
                <wp:extent cx="2647315" cy="266065"/>
                <wp:effectExtent l="4445" t="4445" r="15240" b="15240"/>
                <wp:wrapNone/>
                <wp:docPr id="1301" name="矩形 1301"/>
                <wp:cNvGraphicFramePr/>
                <a:graphic xmlns:a="http://schemas.openxmlformats.org/drawingml/2006/main">
                  <a:graphicData uri="http://schemas.microsoft.com/office/word/2010/wordprocessingShape">
                    <wps:wsp>
                      <wps:cNvSpPr>
                        <a:spLocks noChangeArrowheads="1"/>
                      </wps:cNvSpPr>
                      <wps:spPr bwMode="auto">
                        <a:xfrm>
                          <a:off x="0" y="0"/>
                          <a:ext cx="2647315" cy="2660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教师所在部门分管负责人审核、签字、排序</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18.2pt;margin-top:7.55pt;height:20.95pt;width:208.45pt;z-index:252429312;mso-width-relative:page;mso-height-relative:page;" fillcolor="#FFFFFF" filled="t" stroked="t" coordsize="21600,21600" o:gfxdata="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SDkNdkAAAAJAQAADwAAAAAAAAABACAAAAAiAAAAZHJz&#10;L2Rvd25yZXYueG1sUEsBAhQAFAAAAAgAh07iQD1a/Kk8AgAAggQAAA4AAAAAAAAAAQAgAAAAKAEA&#10;AGRycy9lMm9Eb2MueG1sUEsFBgAAAAAGAAYAWQEAANYFAAAAAA==&#10;">
                <v:fill on="t" focussize="0,0"/>
                <v:stroke color="#000000" miterlimit="8" joinstyle="miter"/>
                <v:imagedata o:title=""/>
                <o:lock v:ext="edit" aspectratio="f"/>
                <v:textbox inset="0mm,0.5mm,0mm,0mm">
                  <w:txbxContent>
                    <w:p>
                      <w:pPr>
                        <w:jc w:val="center"/>
                        <w:rPr>
                          <w:rFonts w:asciiTheme="minorEastAsia" w:hAnsiTheme="minorEastAsia"/>
                          <w:szCs w:val="21"/>
                        </w:rPr>
                      </w:pPr>
                      <w:r>
                        <w:rPr>
                          <w:rFonts w:hint="eastAsia" w:asciiTheme="minorEastAsia" w:hAnsiTheme="minorEastAsia"/>
                          <w:szCs w:val="21"/>
                        </w:rPr>
                        <w:t>教师所在部门分管负责人审核、签字、排序</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78816" behindDoc="0" locked="0" layoutInCell="1" allowOverlap="1">
                <wp:simplePos x="0" y="0"/>
                <wp:positionH relativeFrom="column">
                  <wp:posOffset>2829560</wp:posOffset>
                </wp:positionH>
                <wp:positionV relativeFrom="paragraph">
                  <wp:posOffset>161290</wp:posOffset>
                </wp:positionV>
                <wp:extent cx="0" cy="231775"/>
                <wp:effectExtent l="38100" t="0" r="38100" b="15875"/>
                <wp:wrapNone/>
                <wp:docPr id="1787" name="直接箭头连接符 1787"/>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8pt;margin-top:12.7pt;height:18.25pt;width:0pt;z-index:252578816;mso-width-relative:page;mso-height-relative:page;" filled="f" stroked="t" coordsize="21600,21600" o:gfxdata="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O70XtkAAAAJAQAADwAA&#10;AAAAAAABACAAAAAiAAAAZHJzL2Rvd25yZXYueG1sUEsBAhQAFAAAAAgAh07iQK/ECTsVAgAA/wMA&#10;AA4AAAAAAAAAAQAgAAAAKA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453888" behindDoc="0" locked="0" layoutInCell="1" allowOverlap="1">
                <wp:simplePos x="0" y="0"/>
                <wp:positionH relativeFrom="column">
                  <wp:posOffset>2131060</wp:posOffset>
                </wp:positionH>
                <wp:positionV relativeFrom="paragraph">
                  <wp:posOffset>-1905</wp:posOffset>
                </wp:positionV>
                <wp:extent cx="1439545" cy="266065"/>
                <wp:effectExtent l="4445" t="4445" r="22860" b="15240"/>
                <wp:wrapNone/>
                <wp:docPr id="1302" name="矩形 1302"/>
                <wp:cNvGraphicFramePr/>
                <a:graphic xmlns:a="http://schemas.openxmlformats.org/drawingml/2006/main">
                  <a:graphicData uri="http://schemas.microsoft.com/office/word/2010/wordprocessingShape">
                    <wps:wsp>
                      <wps:cNvSpPr>
                        <a:spLocks noChangeArrowheads="1"/>
                      </wps:cNvSpPr>
                      <wps:spPr bwMode="auto">
                        <a:xfrm>
                          <a:off x="0" y="0"/>
                          <a:ext cx="1439545" cy="2660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部门汇总后报教务处</w:t>
                            </w:r>
                          </w:p>
                        </w:txbxContent>
                      </wps:txbx>
                      <wps:bodyPr rot="0" vert="horz" wrap="square" lIns="0" tIns="28800" rIns="0" bIns="0" anchor="t" anchorCtr="0" upright="1">
                        <a:noAutofit/>
                      </wps:bodyPr>
                    </wps:wsp>
                  </a:graphicData>
                </a:graphic>
              </wp:anchor>
            </w:drawing>
          </mc:Choice>
          <mc:Fallback>
            <w:pict>
              <v:rect id="_x0000_s1026" o:spid="_x0000_s1026" o:spt="1" style="position:absolute;left:0pt;margin-left:167.8pt;margin-top:-0.15pt;height:20.95pt;width:113.35pt;z-index:252453888;mso-width-relative:page;mso-height-relative:page;" fillcolor="#FFFFFF" filled="t" stroked="t" coordsize="21600,21600" o:gfxdata="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4C4ILZAAAACAEAAA8AAAAAAAAAAQAgAAAAIgAAAGRy&#10;cy9kb3ducmV2LnhtbFBLAQIUABQAAAAIAIdO4kDNJ0xVPQIAAIIEAAAOAAAAAAAAAAEAIAAAACgB&#10;AABkcnMvZTJvRG9jLnhtbFBLBQYAAAAABgAGAFkBAADXBQAAAAA=&#10;">
                <v:fill on="t" focussize="0,0"/>
                <v:stroke color="#000000" miterlimit="8" joinstyle="miter"/>
                <v:imagedata o:title=""/>
                <o:lock v:ext="edit" aspectratio="f"/>
                <v:textbox inset="0mm,0.8mm,0mm,0mm">
                  <w:txbxContent>
                    <w:p>
                      <w:pPr>
                        <w:jc w:val="center"/>
                        <w:rPr>
                          <w:rFonts w:asciiTheme="minorEastAsia" w:hAnsiTheme="minorEastAsia"/>
                          <w:szCs w:val="21"/>
                        </w:rPr>
                      </w:pPr>
                      <w:r>
                        <w:rPr>
                          <w:rFonts w:hint="eastAsia" w:asciiTheme="minorEastAsia" w:hAnsiTheme="minorEastAsia"/>
                          <w:szCs w:val="21"/>
                        </w:rPr>
                        <w:t>部门汇总后报教务处</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89056" behindDoc="0" locked="0" layoutInCell="1" allowOverlap="1">
                <wp:simplePos x="0" y="0"/>
                <wp:positionH relativeFrom="column">
                  <wp:posOffset>4284980</wp:posOffset>
                </wp:positionH>
                <wp:positionV relativeFrom="paragraph">
                  <wp:posOffset>992505</wp:posOffset>
                </wp:positionV>
                <wp:extent cx="552450" cy="231775"/>
                <wp:effectExtent l="4445" t="4445" r="14605" b="11430"/>
                <wp:wrapNone/>
                <wp:docPr id="1091" name="圆角矩形 357"/>
                <wp:cNvGraphicFramePr/>
                <a:graphic xmlns:a="http://schemas.openxmlformats.org/drawingml/2006/main">
                  <a:graphicData uri="http://schemas.microsoft.com/office/word/2010/wordprocessingShape">
                    <wps:wsp>
                      <wps:cNvSpPr>
                        <a:spLocks noChangeArrowheads="1"/>
                      </wps:cNvSpPr>
                      <wps:spPr bwMode="auto">
                        <a:xfrm>
                          <a:off x="0" y="0"/>
                          <a:ext cx="552450" cy="231775"/>
                        </a:xfrm>
                        <a:prstGeom prst="round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roundrect id="圆角矩形 357" o:spid="_x0000_s1026" o:spt="2" style="position:absolute;left:0pt;margin-left:337.4pt;margin-top:78.15pt;height:18.25pt;width:43.5pt;z-index:252589056;mso-width-relative:page;mso-height-relative:page;" fillcolor="#FFFFFF" filled="t" stroked="t" coordsize="21600,21600" arcsize="0.166666666666667" o:gfxdata="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8iMa1wAAAAsBAAAPAAAAAAAAAAEA&#10;IAAAACIAAABkcnMvZG93bnJldi54bWxQSwECFAAUAAAACACHTuJADfnL5UkCAACHBAAADgAAAAAA&#10;AAABACAAAAAmAQAAZHJzL2Uyb0RvYy54bWxQSwUGAAAAAAYABgBZAQAA4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roundrect>
            </w:pict>
          </mc:Fallback>
        </mc:AlternateContent>
      </w:r>
      <w:r>
        <w:rPr>
          <w:rFonts w:asciiTheme="majorEastAsia" w:hAnsiTheme="majorEastAsia" w:eastAsiaTheme="majorEastAsia"/>
          <w:sz w:val="24"/>
        </w:rPr>
        <mc:AlternateContent>
          <mc:Choice Requires="wps">
            <w:drawing>
              <wp:anchor distT="0" distB="0" distL="114300" distR="114300" simplePos="0" relativeHeight="252585984" behindDoc="0" locked="0" layoutInCell="1" allowOverlap="1">
                <wp:simplePos x="0" y="0"/>
                <wp:positionH relativeFrom="column">
                  <wp:posOffset>2914015</wp:posOffset>
                </wp:positionH>
                <wp:positionV relativeFrom="paragraph">
                  <wp:posOffset>843280</wp:posOffset>
                </wp:positionV>
                <wp:extent cx="184150" cy="184150"/>
                <wp:effectExtent l="5080" t="5080" r="20320" b="20320"/>
                <wp:wrapNone/>
                <wp:docPr id="1796" name="文本框 1796"/>
                <wp:cNvGraphicFramePr/>
                <a:graphic xmlns:a="http://schemas.openxmlformats.org/drawingml/2006/main">
                  <a:graphicData uri="http://schemas.microsoft.com/office/word/2010/wordprocessingShape">
                    <wps:wsp>
                      <wps:cNvSpPr txBox="1">
                        <a:spLocks noChangeArrowheads="1"/>
                      </wps:cNvSpPr>
                      <wps:spPr bwMode="auto">
                        <a:xfrm>
                          <a:off x="0" y="0"/>
                          <a:ext cx="184150" cy="184150"/>
                        </a:xfrm>
                        <a:prstGeom prst="rect">
                          <a:avLst/>
                        </a:prstGeom>
                        <a:solidFill>
                          <a:srgbClr val="FFFFFF"/>
                        </a:solidFill>
                        <a:ln w="9525">
                          <a:solidFill>
                            <a:srgbClr val="FFFFFF"/>
                          </a:solidFill>
                          <a:miter lim="800000"/>
                        </a:ln>
                        <a:effectLst/>
                      </wps:spPr>
                      <wps:txbx>
                        <w:txbxContent>
                          <w:p>
                            <w:pPr>
                              <w:rPr>
                                <w:szCs w:val="21"/>
                              </w:rPr>
                            </w:pPr>
                            <w:r>
                              <w:rPr>
                                <w:szCs w:val="21"/>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9.45pt;margin-top:66.4pt;height:14.5pt;width:14.5pt;z-index:252585984;mso-width-relative:page;mso-height-relative:page;" fillcolor="#FFFFFF" filled="t" stroked="t" coordsize="21600,21600" o:gfxdata="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X2N1wAAAAsBAAAPAAAAAAAAAAEAIAAAACIAAABkcnMvZG93bnJl&#10;di54bWxQSwECFAAUAAAACACHTuJAizSI2jcCAACKBAAADgAAAAAAAAABACAAAAAmAQAAZHJzL2Uy&#10;b0RvYy54bWxQSwUGAAAAAAYABgBZAQAAzwUAAAAA&#10;">
                <v:fill on="t" focussize="0,0"/>
                <v:stroke color="#FFFFFF" miterlimit="8" joinstyle="miter"/>
                <v:imagedata o:title=""/>
                <o:lock v:ext="edit" aspectratio="f"/>
                <v:textbox inset="0mm,0mm,0mm,0mm">
                  <w:txbxContent>
                    <w:p>
                      <w:pPr>
                        <w:rPr>
                          <w:szCs w:val="21"/>
                        </w:rPr>
                      </w:pPr>
                      <w:r>
                        <w:rPr>
                          <w:szCs w:val="21"/>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82912" behindDoc="0" locked="0" layoutInCell="1" allowOverlap="1">
                <wp:simplePos x="0" y="0"/>
                <wp:positionH relativeFrom="column">
                  <wp:posOffset>2012950</wp:posOffset>
                </wp:positionH>
                <wp:positionV relativeFrom="paragraph">
                  <wp:posOffset>402590</wp:posOffset>
                </wp:positionV>
                <wp:extent cx="1630680" cy="438150"/>
                <wp:effectExtent l="18415" t="5080" r="27305" b="13970"/>
                <wp:wrapNone/>
                <wp:docPr id="1793" name="菱形 1793"/>
                <wp:cNvGraphicFramePr/>
                <a:graphic xmlns:a="http://schemas.openxmlformats.org/drawingml/2006/main">
                  <a:graphicData uri="http://schemas.microsoft.com/office/word/2010/wordprocessingShape">
                    <wps:wsp>
                      <wps:cNvSpPr>
                        <a:spLocks noChangeArrowheads="1"/>
                      </wps:cNvSpPr>
                      <wps:spPr bwMode="auto">
                        <a:xfrm>
                          <a:off x="0" y="0"/>
                          <a:ext cx="1630680" cy="4381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58.5pt;margin-top:31.7pt;height:34.5pt;width:128.4pt;z-index:252582912;mso-width-relative:page;mso-height-relative:page;" fillcolor="#FFFFFF" filled="t" stroked="t" coordsize="21600,21600" o:gfxdata="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MRPHHZAAAACgEAAA8AAAAAAAAAAQAgAAAAIgAAAGRy&#10;cy9kb3ducmV2LnhtbFBLAQIUABQAAAAIAIdO4kAZpP6IPQIAAIEEAAAOAAAAAAAAAAEAIAAAACgB&#10;AABkcnMvZTJvRG9jLnhtbFBLBQYAAAAABgAGAFkBAADXBQAAAAA=&#10;">
                <v:fill on="t" focussize="0,0"/>
                <v:stroke color="#000000" miterlimit="8"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588032" behindDoc="0" locked="0" layoutInCell="1" allowOverlap="1">
                <wp:simplePos x="0" y="0"/>
                <wp:positionH relativeFrom="column">
                  <wp:posOffset>4030980</wp:posOffset>
                </wp:positionH>
                <wp:positionV relativeFrom="paragraph">
                  <wp:posOffset>374650</wp:posOffset>
                </wp:positionV>
                <wp:extent cx="254635" cy="218440"/>
                <wp:effectExtent l="4445" t="4445" r="7620" b="5715"/>
                <wp:wrapNone/>
                <wp:docPr id="1094" name="文本框 1800"/>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800" o:spid="_x0000_s1026" o:spt="202" type="#_x0000_t202" style="position:absolute;left:0pt;margin-left:317.4pt;margin-top:29.5pt;height:17.2pt;width:20.05pt;z-index:252588032;mso-width-relative:page;mso-height-relative:page;" fillcolor="#FFFFFF" filled="t" stroked="t" coordsize="21600,21600" o:gfxdata="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mN8NvZ&#10;AAAACQEAAA8AAAAAAAAAAQAgAAAAIgAAAGRycy9kb3ducmV2LnhtbFBLAQIUABQAAAAIAIdO4kDm&#10;ChkOHwIAAG0EAAAOAAAAAAAAAAEAIAAAACgBAABkcnMvZTJvRG9jLnhtbFBLBQYAAAAABgAGAFkB&#10;AAC5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580864" behindDoc="0" locked="0" layoutInCell="1" allowOverlap="1">
                <wp:simplePos x="0" y="0"/>
                <wp:positionH relativeFrom="column">
                  <wp:posOffset>2829560</wp:posOffset>
                </wp:positionH>
                <wp:positionV relativeFrom="paragraph">
                  <wp:posOffset>169545</wp:posOffset>
                </wp:positionV>
                <wp:extent cx="0" cy="231775"/>
                <wp:effectExtent l="38100" t="0" r="38100" b="15875"/>
                <wp:wrapNone/>
                <wp:docPr id="1790" name="直接箭头连接符 1790"/>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8pt;margin-top:13.35pt;height:18.25pt;width:0pt;z-index:252580864;mso-width-relative:page;mso-height-relative:page;" filled="f" stroked="t" coordsize="21600,21600" o:gfxdata="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5HTADYAAAACQEAAA8AAAAA&#10;AAAAAQAgAAAAIgAAAGRycy9kb3ducmV2LnhtbFBLAQIUABQAAAAIAIdO4kC/KdsJFAIAAP8DAAAO&#10;AAAAAAAAAAEAIAAAACc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87008" behindDoc="0" locked="0" layoutInCell="1" allowOverlap="1">
                <wp:simplePos x="0" y="0"/>
                <wp:positionH relativeFrom="column">
                  <wp:posOffset>3616960</wp:posOffset>
                </wp:positionH>
                <wp:positionV relativeFrom="paragraph">
                  <wp:posOffset>29845</wp:posOffset>
                </wp:positionV>
                <wp:extent cx="955040" cy="368300"/>
                <wp:effectExtent l="0" t="4445" r="54610" b="8255"/>
                <wp:wrapNone/>
                <wp:docPr id="1101" name="肘形连接符 1799"/>
                <wp:cNvGraphicFramePr/>
                <a:graphic xmlns:a="http://schemas.openxmlformats.org/drawingml/2006/main">
                  <a:graphicData uri="http://schemas.microsoft.com/office/word/2010/wordprocessingShape">
                    <wps:wsp>
                      <wps:cNvCnPr/>
                      <wps:spPr>
                        <a:xfrm>
                          <a:off x="0" y="0"/>
                          <a:ext cx="955040" cy="368300"/>
                        </a:xfrm>
                        <a:prstGeom prst="bentConnector3">
                          <a:avLst>
                            <a:gd name="adj1" fmla="val 9979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799" o:spid="_x0000_s1026" o:spt="34" type="#_x0000_t34" style="position:absolute;left:0pt;margin-left:284.8pt;margin-top:2.35pt;height:29pt;width:75.2pt;z-index:252587008;mso-width-relative:page;mso-height-relative:page;" filled="f" stroked="t" coordsize="21600,21600" o:gfxdata="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hPsD2AAAAAgBAAAPAAAAAAAAAAEAIAAAACIAAABkcnMvZG93bnJldi54bWxQSwECFAAU&#10;AAAACACHTuJAIkcmEioCAAA1BAAADgAAAAAAAAABACAAAAAnAQAAZHJzL2Uyb0RvYy54bWxQSwUG&#10;AAAAAAYABgBZAQAAwwUAAAAA&#10;" adj="21555">
                <v:fill on="f" focussize="0,0"/>
                <v:stroke color="#000000" joinstyle="miter"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90080" behindDoc="0" locked="0" layoutInCell="1" allowOverlap="1">
                <wp:simplePos x="0" y="0"/>
                <wp:positionH relativeFrom="column">
                  <wp:posOffset>2845435</wp:posOffset>
                </wp:positionH>
                <wp:positionV relativeFrom="paragraph">
                  <wp:posOffset>47625</wp:posOffset>
                </wp:positionV>
                <wp:extent cx="0" cy="231775"/>
                <wp:effectExtent l="38100" t="0" r="38100" b="15875"/>
                <wp:wrapNone/>
                <wp:docPr id="1106" name="直接箭头连接符 528"/>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528" o:spid="_x0000_s1026" o:spt="32" type="#_x0000_t32" style="position:absolute;left:0pt;margin-left:224.05pt;margin-top:3.75pt;height:18.25pt;width:0pt;z-index:252590080;mso-width-relative:page;mso-height-relative:page;" filled="f" stroked="t" coordsize="21600,21600" o:gfxdata="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o5s51wAAAAgBAAAPAAAA&#10;AAAAAAEAIAAAACIAAABkcnMvZG93bnJldi54bWxQSwECFAAUAAAACACHTuJAwWt3yhYCAAD+AwAA&#10;DgAAAAAAAAABACAAAAAmAQAAZHJzL2Uyb0RvYy54bWxQSwUGAAAAAAYABgBZAQAAr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472320" behindDoc="0" locked="0" layoutInCell="1" allowOverlap="1">
                <wp:simplePos x="0" y="0"/>
                <wp:positionH relativeFrom="column">
                  <wp:posOffset>1971675</wp:posOffset>
                </wp:positionH>
                <wp:positionV relativeFrom="paragraph">
                  <wp:posOffset>101600</wp:posOffset>
                </wp:positionV>
                <wp:extent cx="1748790" cy="296545"/>
                <wp:effectExtent l="4445" t="4445" r="18415" b="22860"/>
                <wp:wrapNone/>
                <wp:docPr id="1303" name="矩形 1303"/>
                <wp:cNvGraphicFramePr/>
                <a:graphic xmlns:a="http://schemas.openxmlformats.org/drawingml/2006/main">
                  <a:graphicData uri="http://schemas.microsoft.com/office/word/2010/wordprocessingShape">
                    <wps:wsp>
                      <wps:cNvSpPr>
                        <a:spLocks noChangeArrowheads="1"/>
                      </wps:cNvSpPr>
                      <wps:spPr bwMode="auto">
                        <a:xfrm>
                          <a:off x="0" y="0"/>
                          <a:ext cx="1748790" cy="29654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部门组织教师及学生参赛</w:t>
                            </w:r>
                          </w:p>
                        </w:txbxContent>
                      </wps:txbx>
                      <wps:bodyPr rot="0" vert="horz" wrap="square" lIns="0" tIns="21600" rIns="0" bIns="0" anchor="t" anchorCtr="0" upright="1">
                        <a:noAutofit/>
                      </wps:bodyPr>
                    </wps:wsp>
                  </a:graphicData>
                </a:graphic>
              </wp:anchor>
            </w:drawing>
          </mc:Choice>
          <mc:Fallback>
            <w:pict>
              <v:rect id="_x0000_s1026" o:spid="_x0000_s1026" o:spt="1" style="position:absolute;left:0pt;margin-left:155.25pt;margin-top:8pt;height:23.35pt;width:137.7pt;z-index:252472320;mso-width-relative:page;mso-height-relative:page;" fillcolor="#FFFFFF" filled="t" stroked="t" coordsize="21600,21600" o:gfxdata="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edrXrWAAAACQEAAA8AAAAAAAAAAQAgAAAAIgAAAGRycy9k&#10;b3ducmV2LnhtbFBLAQIUABQAAAAIAIdO4kAE5MrvPQIAAIIEAAAOAAAAAAAAAAEAIAAAACUBAABk&#10;cnMvZTJvRG9jLnhtbFBLBQYAAAAABgAGAFkBAADUBQAAAAA=&#10;">
                <v:fill on="t" focussize="0,0"/>
                <v:stroke color="#000000" miterlimit="8" joinstyle="miter"/>
                <v:imagedata o:title=""/>
                <o:lock v:ext="edit" aspectratio="f"/>
                <v:textbox inset="0mm,0.6mm,0mm,0mm">
                  <w:txbxContent>
                    <w:p>
                      <w:pPr>
                        <w:jc w:val="center"/>
                        <w:rPr>
                          <w:rFonts w:asciiTheme="minorEastAsia" w:hAnsiTheme="minorEastAsia"/>
                          <w:szCs w:val="21"/>
                        </w:rPr>
                      </w:pPr>
                      <w:r>
                        <w:rPr>
                          <w:rFonts w:hint="eastAsia" w:asciiTheme="minorEastAsia" w:hAnsiTheme="minorEastAsia"/>
                          <w:szCs w:val="21"/>
                        </w:rPr>
                        <w:t>部门组织教师及学生参赛</w:t>
                      </w: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84960" behindDoc="0" locked="0" layoutInCell="1" allowOverlap="1">
                <wp:simplePos x="0" y="0"/>
                <wp:positionH relativeFrom="column">
                  <wp:posOffset>2849880</wp:posOffset>
                </wp:positionH>
                <wp:positionV relativeFrom="paragraph">
                  <wp:posOffset>1905</wp:posOffset>
                </wp:positionV>
                <wp:extent cx="0" cy="231775"/>
                <wp:effectExtent l="38100" t="0" r="38100" b="15875"/>
                <wp:wrapNone/>
                <wp:docPr id="1795" name="直接箭头连接符 1795"/>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4.4pt;margin-top:0.15pt;height:18.25pt;width:0pt;z-index:252584960;mso-width-relative:page;mso-height-relative:page;" filled="f" stroked="t" coordsize="21600,21600" o:gfxdata="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Tawj1QAAAAcBAAAPAAAAAAAA&#10;AAEAIAAAACIAAABkcnMvZG93bnJldi54bWxQSwECFAAUAAAACACHTuJAw5iluBUCAAD/AwAADgAA&#10;AAAAAAABACAAAAAkAQAAZHJzL2Uyb0RvYy54bWxQSwUGAAAAAAYABgBZAQAAqw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13280" behindDoc="0" locked="0" layoutInCell="1" allowOverlap="1">
                <wp:simplePos x="0" y="0"/>
                <wp:positionH relativeFrom="column">
                  <wp:posOffset>1825625</wp:posOffset>
                </wp:positionH>
                <wp:positionV relativeFrom="paragraph">
                  <wp:posOffset>34290</wp:posOffset>
                </wp:positionV>
                <wp:extent cx="1978660" cy="415925"/>
                <wp:effectExtent l="4445" t="5080" r="17145" b="17145"/>
                <wp:wrapNone/>
                <wp:docPr id="1304" name="矩形 1304"/>
                <wp:cNvGraphicFramePr/>
                <a:graphic xmlns:a="http://schemas.openxmlformats.org/drawingml/2006/main">
                  <a:graphicData uri="http://schemas.microsoft.com/office/word/2010/wordprocessingShape">
                    <wps:wsp>
                      <wps:cNvSpPr>
                        <a:spLocks noChangeArrowheads="1"/>
                      </wps:cNvSpPr>
                      <wps:spPr bwMode="auto">
                        <a:xfrm>
                          <a:off x="0" y="0"/>
                          <a:ext cx="197866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结束后部门将竞赛小结、获奖学</w:t>
                            </w:r>
                          </w:p>
                          <w:p>
                            <w:pPr>
                              <w:jc w:val="center"/>
                              <w:rPr>
                                <w:rFonts w:asciiTheme="minorEastAsia" w:hAnsiTheme="minorEastAsia"/>
                                <w:szCs w:val="21"/>
                              </w:rPr>
                            </w:pPr>
                            <w:r>
                              <w:rPr>
                                <w:rFonts w:hint="eastAsia" w:asciiTheme="minorEastAsia" w:hAnsiTheme="minorEastAsia"/>
                                <w:szCs w:val="21"/>
                              </w:rPr>
                              <w:t>生名单汇总材料交教务处</w:t>
                            </w:r>
                          </w:p>
                          <w:p>
                            <w:pPr>
                              <w:jc w:val="center"/>
                              <w:rPr>
                                <w:rFonts w:asciiTheme="minorEastAsia" w:hAnsiTheme="minorEastAsia"/>
                                <w:szCs w:val="21"/>
                              </w:rPr>
                            </w:pPr>
                          </w:p>
                          <w:p>
                            <w:pPr>
                              <w:jc w:val="center"/>
                              <w:rPr>
                                <w:rFonts w:asciiTheme="minorEastAsia" w:hAnsiTheme="minorEastAsia"/>
                                <w:szCs w:val="21"/>
                              </w:rPr>
                            </w:pPr>
                          </w:p>
                        </w:txbxContent>
                      </wps:txbx>
                      <wps:bodyPr rot="0" vert="horz" wrap="square" lIns="0" tIns="10800" rIns="0" bIns="0" anchor="t" anchorCtr="0" upright="1">
                        <a:noAutofit/>
                      </wps:bodyPr>
                    </wps:wsp>
                  </a:graphicData>
                </a:graphic>
              </wp:anchor>
            </w:drawing>
          </mc:Choice>
          <mc:Fallback>
            <w:pict>
              <v:rect id="_x0000_s1026" o:spid="_x0000_s1026" o:spt="1" style="position:absolute;left:0pt;margin-left:143.75pt;margin-top:2.7pt;height:32.75pt;width:155.8pt;z-index:252513280;mso-width-relative:page;mso-height-relative:page;" fillcolor="#FFFFFF" filled="t" stroked="t" coordsize="21600,21600" o:gfxdata="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pkkddoAAAAIAQAADwAAAAAAAAABACAAAAAiAAAAZHJzL2Rv&#10;d25yZXYueG1sUEsBAhQAFAAAAAgAh07iQDpd0YI4AgAAggQAAA4AAAAAAAAAAQAgAAAAKQEAAGRy&#10;cy9lMm9Eb2MueG1sUEsFBgAAAAAGAAYAWQEAANMFAAAAAA==&#10;">
                <v:fill on="t" focussize="0,0"/>
                <v:stroke color="#000000" miterlimit="8" joinstyle="miter"/>
                <v:imagedata o:title=""/>
                <o:lock v:ext="edit" aspectratio="f"/>
                <v:textbox inset="0mm,0.3mm,0mm,0mm">
                  <w:txbxContent>
                    <w:p>
                      <w:pPr>
                        <w:jc w:val="center"/>
                        <w:rPr>
                          <w:rFonts w:asciiTheme="minorEastAsia" w:hAnsiTheme="minorEastAsia"/>
                          <w:szCs w:val="21"/>
                        </w:rPr>
                      </w:pPr>
                      <w:r>
                        <w:rPr>
                          <w:rFonts w:hint="eastAsia" w:asciiTheme="minorEastAsia" w:hAnsiTheme="minorEastAsia"/>
                          <w:szCs w:val="21"/>
                        </w:rPr>
                        <w:t>结束后部门将竞赛小结、获奖学</w:t>
                      </w:r>
                    </w:p>
                    <w:p>
                      <w:pPr>
                        <w:jc w:val="center"/>
                        <w:rPr>
                          <w:rFonts w:asciiTheme="minorEastAsia" w:hAnsiTheme="minorEastAsia"/>
                          <w:szCs w:val="21"/>
                        </w:rPr>
                      </w:pPr>
                      <w:r>
                        <w:rPr>
                          <w:rFonts w:hint="eastAsia" w:asciiTheme="minorEastAsia" w:hAnsiTheme="minorEastAsia"/>
                          <w:szCs w:val="21"/>
                        </w:rPr>
                        <w:t>生名单汇总材料交教务处</w:t>
                      </w:r>
                    </w:p>
                    <w:p>
                      <w:pPr>
                        <w:jc w:val="center"/>
                        <w:rPr>
                          <w:rFonts w:asciiTheme="minorEastAsia" w:hAnsiTheme="minorEastAsia"/>
                          <w:szCs w:val="21"/>
                        </w:rPr>
                      </w:pPr>
                    </w:p>
                    <w:p>
                      <w:pPr>
                        <w:jc w:val="center"/>
                        <w:rPr>
                          <w:rFonts w:asciiTheme="minorEastAsia" w:hAnsiTheme="minorEastAsia"/>
                          <w:szCs w:val="21"/>
                        </w:rPr>
                      </w:pP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b/>
          <w:sz w:val="24"/>
        </w:rPr>
        <mc:AlternateContent>
          <mc:Choice Requires="wps">
            <w:drawing>
              <wp:anchor distT="0" distB="0" distL="114300" distR="114300" simplePos="0" relativeHeight="252583936" behindDoc="0" locked="0" layoutInCell="1" allowOverlap="1">
                <wp:simplePos x="0" y="0"/>
                <wp:positionH relativeFrom="column">
                  <wp:posOffset>2839720</wp:posOffset>
                </wp:positionH>
                <wp:positionV relativeFrom="paragraph">
                  <wp:posOffset>54610</wp:posOffset>
                </wp:positionV>
                <wp:extent cx="0" cy="231775"/>
                <wp:effectExtent l="38100" t="0" r="38100" b="15875"/>
                <wp:wrapNone/>
                <wp:docPr id="1794" name="直接箭头连接符 1794"/>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3.6pt;margin-top:4.3pt;height:18.25pt;width:0pt;z-index:252583936;mso-width-relative:page;mso-height-relative:page;" filled="f" stroked="t" coordsize="21600,21600" o:gfxdata="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PmhCjXAAAACAEAAA8AAAAA&#10;AAAAAQAgAAAAIgAAAGRycy9kb3ducmV2LnhtbFBLAQIUABQAAAAIAIdO4kCaFgzwFQIAAP8DAAAO&#10;AAAAAAAAAAEAIAAAACY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b/>
          <w:sz w:val="24"/>
        </w:rPr>
        <mc:AlternateContent>
          <mc:Choice Requires="wps">
            <w:drawing>
              <wp:anchor distT="0" distB="0" distL="114300" distR="114300" simplePos="0" relativeHeight="252532736" behindDoc="0" locked="0" layoutInCell="1" allowOverlap="1">
                <wp:simplePos x="0" y="0"/>
                <wp:positionH relativeFrom="column">
                  <wp:posOffset>2122170</wp:posOffset>
                </wp:positionH>
                <wp:positionV relativeFrom="paragraph">
                  <wp:posOffset>285750</wp:posOffset>
                </wp:positionV>
                <wp:extent cx="1390015" cy="304800"/>
                <wp:effectExtent l="5080" t="4445" r="14605" b="14605"/>
                <wp:wrapNone/>
                <wp:docPr id="1305" name="流程图: 终止 1305"/>
                <wp:cNvGraphicFramePr/>
                <a:graphic xmlns:a="http://schemas.openxmlformats.org/drawingml/2006/main">
                  <a:graphicData uri="http://schemas.microsoft.com/office/word/2010/wordprocessingShape">
                    <wps:wsp>
                      <wps:cNvSpPr>
                        <a:spLocks noChangeArrowheads="1"/>
                      </wps:cNvSpPr>
                      <wps:spPr bwMode="auto">
                        <a:xfrm>
                          <a:off x="0" y="0"/>
                          <a:ext cx="1390015" cy="3048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教务处归档</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7.1pt;margin-top:22.5pt;height:24pt;width:109.45pt;z-index:252532736;mso-width-relative:page;mso-height-relative:page;" fillcolor="#FFFFFF" filled="t" stroked="t" coordsize="21600,21600" o:gfxdata="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s1fg/YAAAA&#10;CQEAAA8AAAAAAAAAAQAgAAAAIgAAAGRycy9kb3ducmV2LnhtbFBLAQIUABQAAAAIAIdO4kCYc1T3&#10;VgIAAJgEAAAOAAAAAAAAAAEAIAAAACcBAABkcnMvZTJvRG9jLnhtbFBLBQYAAAAABgAGAFkBAADv&#10;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教务处归档</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widowControl/>
        <w:jc w:val="center"/>
        <w:outlineLvl w:val="0"/>
        <w:rPr>
          <w:rFonts w:ascii="方正大黑简体" w:eastAsia="方正大黑简体" w:hAnsiTheme="majorEastAsia"/>
          <w:bCs/>
          <w:sz w:val="28"/>
          <w:szCs w:val="28"/>
        </w:rPr>
      </w:pPr>
      <w:r>
        <w:rPr>
          <w:rFonts w:asciiTheme="majorEastAsia" w:hAnsiTheme="majorEastAsia" w:eastAsiaTheme="majorEastAsia"/>
        </w:rPr>
        <w:br w:type="page"/>
      </w:r>
      <w:r>
        <w:rPr>
          <w:rFonts w:hint="eastAsia" w:ascii="方正大黑简体" w:eastAsia="方正大黑简体" w:hAnsiTheme="majorEastAsia"/>
          <w:bCs/>
          <w:sz w:val="28"/>
          <w:szCs w:val="28"/>
        </w:rPr>
        <w:t>上海第二工业大学竞赛申请表</w:t>
      </w:r>
    </w:p>
    <w:p>
      <w:pPr>
        <w:widowControl/>
        <w:rPr>
          <w:rFonts w:ascii="方正大黑简体" w:eastAsia="方正大黑简体" w:hAnsiTheme="majorEastAsia"/>
          <w:bCs/>
          <w:sz w:val="28"/>
          <w:szCs w:val="28"/>
        </w:rPr>
      </w:pPr>
      <w:r>
        <w:rPr>
          <w:rFonts w:hint="eastAsia" w:ascii="方正大黑简体" w:eastAsia="方正大黑简体" w:hAnsiTheme="majorEastAsia"/>
          <w:bCs/>
          <w:sz w:val="28"/>
          <w:szCs w:val="28"/>
        </w:rPr>
        <w:t xml:space="preserve">申请部门_______  </w:t>
      </w:r>
    </w:p>
    <w:tbl>
      <w:tblPr>
        <w:tblStyle w:val="22"/>
        <w:tblpPr w:leftFromText="180" w:rightFromText="180" w:vertAnchor="text" w:horzAnchor="margin" w:tblpXSpec="center" w:tblpY="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5113"/>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1079"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名 称</w:t>
            </w:r>
          </w:p>
        </w:tc>
        <w:tc>
          <w:tcPr>
            <w:tcW w:w="8101" w:type="dxa"/>
            <w:gridSpan w:val="2"/>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exact"/>
        </w:trPr>
        <w:tc>
          <w:tcPr>
            <w:tcW w:w="1079" w:type="dxa"/>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事   由</w:t>
            </w:r>
          </w:p>
        </w:tc>
        <w:tc>
          <w:tcPr>
            <w:tcW w:w="8101" w:type="dxa"/>
            <w:gridSpan w:val="2"/>
            <w:tcBorders>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trPr>
        <w:tc>
          <w:tcPr>
            <w:tcW w:w="1079" w:type="dxa"/>
            <w:tcBorders>
              <w:left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费用明细支出情况</w:t>
            </w:r>
          </w:p>
        </w:tc>
        <w:tc>
          <w:tcPr>
            <w:tcW w:w="8101" w:type="dxa"/>
            <w:gridSpan w:val="2"/>
            <w:tcBorders>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p>
          <w:p>
            <w:pPr>
              <w:keepNext w:val="0"/>
              <w:keepLines w:val="0"/>
              <w:suppressLineNumbers w:val="0"/>
              <w:spacing w:before="0" w:beforeAutospacing="0" w:after="0" w:afterAutospacing="0"/>
              <w:ind w:left="0" w:right="0"/>
              <w:jc w:val="right"/>
              <w:rPr>
                <w:rFonts w:hint="default" w:asciiTheme="majorEastAsia" w:hAnsiTheme="majorEastAsia" w:eastAsiaTheme="majorEastAsia"/>
              </w:rPr>
            </w:pPr>
            <w:r>
              <w:rPr>
                <w:rFonts w:hint="eastAsia" w:asciiTheme="majorEastAsia" w:hAnsiTheme="majorEastAsia" w:eastAsiaTheme="majorEastAsia"/>
              </w:rPr>
              <w:t>经手人____ 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079" w:type="dxa"/>
            <w:tcBorders>
              <w:left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学部（院）意见</w:t>
            </w:r>
          </w:p>
        </w:tc>
        <w:tc>
          <w:tcPr>
            <w:tcW w:w="5113"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988" w:type="dxa"/>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r>
              <w:rPr>
                <w:rFonts w:hint="eastAsia" w:asciiTheme="majorEastAsia" w:hAnsiTheme="majorEastAsia" w:eastAsiaTheme="majorEastAsia"/>
              </w:rPr>
              <w:t>签名：</w:t>
            </w: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firstLine="945"/>
              <w:rPr>
                <w:rFonts w:hint="default" w:asciiTheme="majorEastAsia" w:hAnsiTheme="majorEastAsia" w:eastAsiaTheme="majorEastAsia"/>
              </w:rPr>
            </w:pPr>
            <w:r>
              <w:rPr>
                <w:rFonts w:hint="eastAsia" w:asciiTheme="majorEastAsia" w:hAnsiTheme="majorEastAsia" w:eastAsiaTheme="major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trPr>
        <w:tc>
          <w:tcPr>
            <w:tcW w:w="1079" w:type="dxa"/>
            <w:tcBorders>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rPr>
            </w:pPr>
            <w:r>
              <w:rPr>
                <w:rFonts w:hint="eastAsia" w:asciiTheme="majorEastAsia" w:hAnsiTheme="majorEastAsia" w:eastAsiaTheme="majorEastAsia"/>
              </w:rPr>
              <w:t>教务处审核意见</w:t>
            </w:r>
          </w:p>
        </w:tc>
        <w:tc>
          <w:tcPr>
            <w:tcW w:w="5113"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c>
          <w:tcPr>
            <w:tcW w:w="2988" w:type="dxa"/>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r>
              <w:rPr>
                <w:rFonts w:hint="eastAsia" w:asciiTheme="majorEastAsia" w:hAnsiTheme="majorEastAsia" w:eastAsiaTheme="majorEastAsia"/>
              </w:rPr>
              <w:t>签名：</w:t>
            </w: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rPr>
                <w:rFonts w:hint="default" w:asciiTheme="majorEastAsia" w:hAnsiTheme="majorEastAsia" w:eastAsiaTheme="majorEastAsia"/>
              </w:rPr>
            </w:pPr>
          </w:p>
          <w:p>
            <w:pPr>
              <w:keepNext w:val="0"/>
              <w:keepLines w:val="0"/>
              <w:suppressLineNumbers w:val="0"/>
              <w:spacing w:before="0" w:beforeAutospacing="0" w:after="0" w:afterAutospacing="0"/>
              <w:ind w:left="0" w:right="0" w:firstLine="945"/>
              <w:rPr>
                <w:rFonts w:hint="default" w:asciiTheme="majorEastAsia" w:hAnsiTheme="majorEastAsia" w:eastAsiaTheme="majorEastAsia"/>
              </w:rPr>
            </w:pPr>
            <w:r>
              <w:rPr>
                <w:rFonts w:hint="eastAsia" w:asciiTheme="majorEastAsia" w:hAnsiTheme="majorEastAsia" w:eastAsiaTheme="major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079" w:type="dxa"/>
            <w:tcBorders>
              <w:left w:val="single" w:color="auto" w:sz="12" w:space="0"/>
              <w:right w:val="single" w:color="auto" w:sz="4"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r>
              <w:rPr>
                <w:rFonts w:hint="eastAsia" w:asciiTheme="majorEastAsia" w:hAnsiTheme="majorEastAsia" w:eastAsiaTheme="majorEastAsia"/>
              </w:rPr>
              <w:t>备  注</w:t>
            </w:r>
          </w:p>
        </w:tc>
        <w:tc>
          <w:tcPr>
            <w:tcW w:w="8101" w:type="dxa"/>
            <w:gridSpan w:val="2"/>
            <w:tcBorders>
              <w:left w:val="single" w:color="auto" w:sz="4" w:space="0"/>
              <w:right w:val="single" w:color="auto" w:sz="12" w:space="0"/>
            </w:tcBorders>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rPr>
            </w:pPr>
          </w:p>
        </w:tc>
      </w:tr>
    </w:tbl>
    <w:p>
      <w:pPr>
        <w:ind w:firstLine="4200" w:firstLineChars="2000"/>
        <w:rPr>
          <w:rFonts w:asciiTheme="majorEastAsia" w:hAnsiTheme="majorEastAsia" w:eastAsiaTheme="majorEastAsia"/>
        </w:rPr>
      </w:pPr>
      <w:r>
        <w:rPr>
          <w:rFonts w:hint="eastAsia" w:asciiTheme="majorEastAsia" w:hAnsiTheme="majorEastAsia" w:eastAsiaTheme="majorEastAsia"/>
        </w:rPr>
        <w:t xml:space="preserve">                     教务处制表</w:t>
      </w:r>
    </w:p>
    <w:p>
      <w:pPr>
        <w:spacing w:line="440" w:lineRule="exact"/>
        <w:ind w:right="-943" w:rightChars="-449"/>
        <w:jc w:val="center"/>
        <w:rPr>
          <w:rFonts w:asciiTheme="majorEastAsia" w:hAnsiTheme="majorEastAsia" w:eastAsiaTheme="majorEastAsia"/>
          <w:b/>
          <w:sz w:val="32"/>
          <w:szCs w:val="32"/>
        </w:rPr>
      </w:pPr>
    </w:p>
    <w:p>
      <w:pPr>
        <w:pStyle w:val="48"/>
        <w:rPr>
          <w:color w:val="auto"/>
        </w:rPr>
      </w:pPr>
      <w:bookmarkStart w:id="297" w:name="_Toc16765"/>
      <w:r>
        <w:rPr>
          <w:rFonts w:hint="eastAsia"/>
          <w:color w:val="auto"/>
        </w:rPr>
        <w:t>上海第二工业大学创新创业学分认定办法流程</w:t>
      </w:r>
      <w:bookmarkEnd w:id="297"/>
    </w:p>
    <w:p>
      <w:pPr>
        <w:tabs>
          <w:tab w:val="center" w:pos="4309"/>
          <w:tab w:val="right" w:pos="8619"/>
        </w:tabs>
        <w:spacing w:line="440" w:lineRule="exact"/>
        <w:ind w:right="-313" w:rightChars="-149"/>
        <w:jc w:val="left"/>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宋体" w:hAnsi="宋体"/>
          <w:sz w:val="24"/>
        </w:rPr>
      </w:pPr>
      <w:r>
        <w:rPr>
          <w:rFonts w:ascii="宋体" w:hAnsi="宋体"/>
          <w:b/>
          <w:sz w:val="24"/>
        </w:rPr>
        <w:t>名</w:t>
      </w:r>
      <w:r>
        <w:rPr>
          <w:rFonts w:hint="eastAsia" w:ascii="宋体" w:hAnsi="宋体"/>
          <w:b/>
          <w:sz w:val="24"/>
        </w:rPr>
        <w:t xml:space="preserve">    </w:t>
      </w:r>
      <w:r>
        <w:rPr>
          <w:rFonts w:ascii="宋体" w:hAnsi="宋体"/>
          <w:b/>
          <w:sz w:val="24"/>
        </w:rPr>
        <w:t>称</w:t>
      </w:r>
      <w:r>
        <w:rPr>
          <w:rFonts w:hint="eastAsia" w:ascii="宋体" w:hAnsi="宋体"/>
          <w:b/>
          <w:sz w:val="24"/>
        </w:rPr>
        <w:t xml:space="preserve">： </w:t>
      </w:r>
      <w:r>
        <w:rPr>
          <w:rFonts w:hint="eastAsia" w:ascii="宋体" w:hAnsi="宋体" w:cs="宋体"/>
          <w:sz w:val="24"/>
        </w:rPr>
        <w:t>上海第二工业大学创新创业学分认定办法</w:t>
      </w:r>
      <w:r>
        <w:rPr>
          <w:rFonts w:hint="eastAsia" w:ascii="宋体" w:hAnsi="宋体"/>
          <w:sz w:val="24"/>
        </w:rPr>
        <w:t>流程</w:t>
      </w:r>
    </w:p>
    <w:p>
      <w:pPr>
        <w:spacing w:line="440" w:lineRule="exact"/>
        <w:ind w:firstLine="482" w:firstLineChars="200"/>
        <w:rPr>
          <w:rFonts w:ascii="宋体" w:hAnsi="宋体"/>
          <w:sz w:val="24"/>
        </w:rPr>
      </w:pPr>
      <w:r>
        <w:rPr>
          <w:rFonts w:ascii="宋体" w:hAnsi="宋体"/>
          <w:b/>
          <w:sz w:val="24"/>
        </w:rPr>
        <w:t>负责单位</w:t>
      </w:r>
      <w:r>
        <w:rPr>
          <w:rFonts w:hint="eastAsia" w:ascii="宋体" w:hAnsi="宋体"/>
          <w:b/>
          <w:sz w:val="24"/>
        </w:rPr>
        <w:t xml:space="preserve">：  </w:t>
      </w:r>
      <w:r>
        <w:rPr>
          <w:rFonts w:hint="eastAsia" w:ascii="宋体" w:hAnsi="宋体"/>
          <w:sz w:val="24"/>
        </w:rPr>
        <w:t>教务处</w:t>
      </w:r>
    </w:p>
    <w:p>
      <w:pPr>
        <w:spacing w:line="440" w:lineRule="exact"/>
        <w:ind w:firstLine="482" w:firstLineChars="200"/>
        <w:rPr>
          <w:rFonts w:ascii="宋体" w:hAnsi="宋体"/>
          <w:sz w:val="24"/>
        </w:rPr>
      </w:pPr>
      <w:r>
        <w:rPr>
          <w:rFonts w:hint="eastAsia" w:ascii="宋体" w:hAnsi="宋体"/>
          <w:b/>
          <w:sz w:val="24"/>
        </w:rPr>
        <w:t xml:space="preserve">依    据： </w:t>
      </w:r>
      <w:r>
        <w:rPr>
          <w:rFonts w:hint="eastAsia" w:ascii="宋体" w:hAnsi="宋体"/>
          <w:sz w:val="24"/>
        </w:rPr>
        <w:t>《上海第二工业大学创新创业学分管理办法》</w:t>
      </w:r>
    </w:p>
    <w:p>
      <w:pPr>
        <w:spacing w:line="440" w:lineRule="exact"/>
        <w:ind w:firstLine="482" w:firstLineChars="200"/>
        <w:rPr>
          <w:rFonts w:ascii="宋体" w:hAnsi="宋体"/>
          <w:sz w:val="24"/>
        </w:rPr>
      </w:pPr>
      <w:r>
        <w:rPr>
          <w:rFonts w:hint="eastAsia" w:ascii="宋体" w:hAnsi="宋体"/>
          <w:b/>
          <w:sz w:val="24"/>
        </w:rPr>
        <w:t xml:space="preserve">适用范围：  </w:t>
      </w:r>
      <w:r>
        <w:rPr>
          <w:rFonts w:hint="eastAsia" w:ascii="宋体" w:hAnsi="宋体"/>
          <w:sz w:val="24"/>
        </w:rPr>
        <w:t>在校本科学生</w:t>
      </w:r>
    </w:p>
    <w:p>
      <w:pPr>
        <w:tabs>
          <w:tab w:val="center" w:pos="4309"/>
          <w:tab w:val="right" w:pos="8619"/>
        </w:tabs>
        <w:spacing w:line="440" w:lineRule="exact"/>
        <w:ind w:right="-313" w:rightChars="-149"/>
        <w:jc w:val="left"/>
        <w:rPr>
          <w:rFonts w:ascii="华文细黑" w:hAnsi="华文细黑" w:eastAsia="华文细黑"/>
          <w:b/>
          <w:sz w:val="28"/>
          <w:szCs w:val="28"/>
        </w:rPr>
      </w:pPr>
    </w:p>
    <w:p>
      <w:pPr>
        <w:numPr>
          <w:ilvl w:val="0"/>
          <w:numId w:val="23"/>
        </w:numPr>
        <w:tabs>
          <w:tab w:val="center" w:pos="4309"/>
          <w:tab w:val="right" w:pos="8619"/>
        </w:tabs>
        <w:spacing w:line="440" w:lineRule="exact"/>
        <w:ind w:right="-313" w:rightChars="-149"/>
        <w:jc w:val="left"/>
        <w:rPr>
          <w:rFonts w:ascii="华文细黑" w:hAnsi="华文细黑" w:eastAsia="华文细黑"/>
          <w:b/>
          <w:sz w:val="28"/>
          <w:szCs w:val="28"/>
        </w:rPr>
      </w:pPr>
      <w:r>
        <w:rPr>
          <w:sz w:val="28"/>
        </w:rPr>
        <mc:AlternateContent>
          <mc:Choice Requires="wps">
            <w:drawing>
              <wp:anchor distT="0" distB="0" distL="114300" distR="114300" simplePos="0" relativeHeight="252719104" behindDoc="0" locked="0" layoutInCell="1" allowOverlap="1">
                <wp:simplePos x="0" y="0"/>
                <wp:positionH relativeFrom="column">
                  <wp:posOffset>1349375</wp:posOffset>
                </wp:positionH>
                <wp:positionV relativeFrom="paragraph">
                  <wp:posOffset>19050</wp:posOffset>
                </wp:positionV>
                <wp:extent cx="2514600" cy="326390"/>
                <wp:effectExtent l="5080" t="4445" r="13970" b="12065"/>
                <wp:wrapNone/>
                <wp:docPr id="1332" name="流程图: 终止 1332"/>
                <wp:cNvGraphicFramePr/>
                <a:graphic xmlns:a="http://schemas.openxmlformats.org/drawingml/2006/main">
                  <a:graphicData uri="http://schemas.microsoft.com/office/word/2010/wordprocessingShape">
                    <wps:wsp>
                      <wps:cNvSpPr/>
                      <wps:spPr>
                        <a:xfrm>
                          <a:off x="0" y="0"/>
                          <a:ext cx="2514600" cy="3263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学生春3学期选择“双创”课程（必修课）</w:t>
                            </w:r>
                          </w:p>
                        </w:txbxContent>
                      </wps:txbx>
                      <wps:bodyPr wrap="square" lIns="0" tIns="0" rIns="0" bIns="0" upright="1">
                        <a:noAutofit/>
                      </wps:bodyPr>
                    </wps:wsp>
                  </a:graphicData>
                </a:graphic>
              </wp:anchor>
            </w:drawing>
          </mc:Choice>
          <mc:Fallback>
            <w:pict>
              <v:shape id="_x0000_s1026" o:spid="_x0000_s1026" o:spt="116" type="#_x0000_t116" style="position:absolute;left:0pt;margin-left:106.25pt;margin-top:1.5pt;height:25.7pt;width:198pt;z-index:252719104;mso-width-relative:page;mso-height-relative:page;" fillcolor="#FFFFFF" filled="t" stroked="t" coordsize="21600,21600" o:gfxdata="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tjrS9YAAAAIAQAADwAAAAAAAAABACAA&#10;AAAiAAAAZHJzL2Rvd25yZXYueG1sUEsBAhQAFAAAAAgAh07iQBDduKVIAgAAlQQAAA4AAAAAAAAA&#10;AQAgAAAAJQEAAGRycy9lMm9Eb2MueG1sUEsFBgAAAAAGAAYAWQEAAN8FAAAAAA==&#10;">
                <v:fill on="t" focussize="0,0"/>
                <v:stroke color="#000000" joinstyle="miter"/>
                <v:imagedata o:title=""/>
                <o:lock v:ext="edit" aspectratio="f"/>
                <v:textbox inset="0mm,0mm,0mm,0mm">
                  <w:txbxContent>
                    <w:p>
                      <w:pPr>
                        <w:jc w:val="center"/>
                        <w:rPr>
                          <w:sz w:val="18"/>
                          <w:szCs w:val="18"/>
                        </w:rPr>
                      </w:pPr>
                      <w:r>
                        <w:rPr>
                          <w:rFonts w:hint="eastAsia"/>
                          <w:sz w:val="18"/>
                          <w:szCs w:val="18"/>
                        </w:rPr>
                        <w:t>学生春3学期选择“双创”课程（必修课）</w:t>
                      </w:r>
                    </w:p>
                  </w:txbxContent>
                </v:textbox>
              </v:shape>
            </w:pict>
          </mc:Fallback>
        </mc:AlternateContent>
      </w:r>
      <w:r>
        <w:rPr>
          <w:rFonts w:ascii="华文细黑" w:hAnsi="华文细黑" w:eastAsia="华文细黑"/>
          <w:b/>
          <w:sz w:val="28"/>
          <w:szCs w:val="28"/>
        </w:rPr>
        <mc:AlternateContent>
          <mc:Choice Requires="wps">
            <w:drawing>
              <wp:anchor distT="0" distB="0" distL="114300" distR="114300" simplePos="0" relativeHeight="252710912" behindDoc="0" locked="0" layoutInCell="1" allowOverlap="1">
                <wp:simplePos x="0" y="0"/>
                <wp:positionH relativeFrom="column">
                  <wp:posOffset>5479415</wp:posOffset>
                </wp:positionH>
                <wp:positionV relativeFrom="paragraph">
                  <wp:posOffset>8235950</wp:posOffset>
                </wp:positionV>
                <wp:extent cx="494665" cy="348615"/>
                <wp:effectExtent l="5080" t="10160" r="46355" b="9525"/>
                <wp:wrapNone/>
                <wp:docPr id="1333" name="肘形连接符 1333"/>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45pt;margin-top:648.5pt;height:27.45pt;width:38.95pt;rotation:5898240f;z-index:252710912;mso-width-relative:page;mso-height-relative:page;" filled="f" stroked="t" coordsize="21600,21600" o:gfxdata="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sFKQ2gAAAA0BAAAPAAAAAAAAAAEA&#10;IAAAACIAAABkcnMvZG93bnJldi54bWxQSwECFAAUAAAACACHTuJA1me2hUYCAABNBAAADgAAAAAA&#10;AAABACAAAAApAQAAZHJzL2Uyb0RvYy54bWxQSwUGAAAAAAYABgBZAQAA4QUAAAAA&#10;" adj="-222">
                <v:fill on="f" focussize="0,0"/>
                <v:stroke color="#000000" miterlimit="8" joinstyle="miter" endarrow="block"/>
                <v:imagedata o:title=""/>
                <o:lock v:ext="edit" aspectratio="f"/>
              </v:shape>
            </w:pict>
          </mc:Fallback>
        </mc:AlternateContent>
      </w:r>
      <w:r>
        <w:rPr>
          <w:rFonts w:hint="eastAsia" w:ascii="华文细黑" w:hAnsi="华文细黑" w:eastAsia="华文细黑"/>
          <w:b/>
          <w:sz w:val="28"/>
          <w:szCs w:val="28"/>
        </w:rPr>
        <w:t>流程图</w:t>
      </w:r>
    </w:p>
    <w:p>
      <w:r>
        <mc:AlternateContent>
          <mc:Choice Requires="wps">
            <w:drawing>
              <wp:anchor distT="0" distB="0" distL="114300" distR="114300" simplePos="0" relativeHeight="252734464" behindDoc="0" locked="0" layoutInCell="1" allowOverlap="1">
                <wp:simplePos x="0" y="0"/>
                <wp:positionH relativeFrom="column">
                  <wp:posOffset>2619375</wp:posOffset>
                </wp:positionH>
                <wp:positionV relativeFrom="paragraph">
                  <wp:posOffset>63500</wp:posOffset>
                </wp:positionV>
                <wp:extent cx="0" cy="246380"/>
                <wp:effectExtent l="38100" t="0" r="38100" b="1270"/>
                <wp:wrapNone/>
                <wp:docPr id="1335" name="直接箭头连接符 1335"/>
                <wp:cNvGraphicFramePr/>
                <a:graphic xmlns:a="http://schemas.openxmlformats.org/drawingml/2006/main">
                  <a:graphicData uri="http://schemas.microsoft.com/office/word/2010/wordprocessingShape">
                    <wps:wsp>
                      <wps:cNvCnPr/>
                      <wps:spPr>
                        <a:xfrm>
                          <a:off x="0" y="0"/>
                          <a:ext cx="0" cy="246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25pt;margin-top:5pt;height:19.4pt;width:0pt;z-index:252734464;mso-width-relative:page;mso-height-relative:page;" filled="f" stroked="t" coordsize="21600,21600" o:gfxdata="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kGd01wAAAAkBAAAPAAAAAAAAAAEAIAAAACIAAABk&#10;cnMvZG93bnJldi54bWxQSwECFAAUAAAACACHTuJAkAd6ygcCAAD1AwAADgAAAAAAAAABACAAAAAm&#10;AQAAZHJzL2Uyb0RvYy54bWxQSwUGAAAAAAYABgBZAQAAnwUAAAAA&#10;">
                <v:fill on="f" focussize="0,0"/>
                <v:stroke color="#000000" joinstyle="round" endarrow="block"/>
                <v:imagedata o:title=""/>
                <o:lock v:ext="edit" aspectratio="f"/>
              </v:shape>
            </w:pict>
          </mc:Fallback>
        </mc:AlternateContent>
      </w:r>
    </w:p>
    <w:p>
      <w:pPr>
        <w:jc w:val="center"/>
      </w:pPr>
      <w:r>
        <mc:AlternateContent>
          <mc:Choice Requires="wps">
            <w:drawing>
              <wp:anchor distT="0" distB="0" distL="114300" distR="114300" simplePos="0" relativeHeight="252741632" behindDoc="0" locked="0" layoutInCell="1" allowOverlap="1">
                <wp:simplePos x="0" y="0"/>
                <wp:positionH relativeFrom="column">
                  <wp:posOffset>2610485</wp:posOffset>
                </wp:positionH>
                <wp:positionV relativeFrom="paragraph">
                  <wp:posOffset>3750945</wp:posOffset>
                </wp:positionV>
                <wp:extent cx="6350" cy="368300"/>
                <wp:effectExtent l="33020" t="0" r="36830" b="12700"/>
                <wp:wrapNone/>
                <wp:docPr id="1337" name="直接箭头连接符 1337"/>
                <wp:cNvGraphicFramePr/>
                <a:graphic xmlns:a="http://schemas.openxmlformats.org/drawingml/2006/main">
                  <a:graphicData uri="http://schemas.microsoft.com/office/word/2010/wordprocessingShape">
                    <wps:wsp>
                      <wps:cNvCnPr/>
                      <wps:spPr>
                        <a:xfrm>
                          <a:off x="0" y="0"/>
                          <a:ext cx="6350" cy="368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5.55pt;margin-top:295.35pt;height:29pt;width:0.5pt;z-index:252741632;mso-width-relative:page;mso-height-relative:page;" filled="f" stroked="t" coordsize="21600,21600" o:gfxdata="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V+R/3AAAAAsBAAAPAAAAAAAAAAEA&#10;IAAAACIAAABkcnMvZG93bnJldi54bWxQSwECFAAUAAAACACHTuJA3KWRigsCAAD4AwAADgAAAAAA&#10;AAABACAAAAAr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726272" behindDoc="0" locked="0" layoutInCell="1" allowOverlap="1">
                <wp:simplePos x="0" y="0"/>
                <wp:positionH relativeFrom="column">
                  <wp:posOffset>1791970</wp:posOffset>
                </wp:positionH>
                <wp:positionV relativeFrom="paragraph">
                  <wp:posOffset>3402330</wp:posOffset>
                </wp:positionV>
                <wp:extent cx="1631950" cy="355600"/>
                <wp:effectExtent l="22225" t="5080" r="22225" b="20320"/>
                <wp:wrapNone/>
                <wp:docPr id="1338" name="流程图: 决策 1338"/>
                <wp:cNvGraphicFramePr/>
                <a:graphic xmlns:a="http://schemas.openxmlformats.org/drawingml/2006/main">
                  <a:graphicData uri="http://schemas.microsoft.com/office/word/2010/wordprocessingShape">
                    <wps:wsp>
                      <wps:cNvSpPr/>
                      <wps:spPr>
                        <a:xfrm>
                          <a:off x="0" y="0"/>
                          <a:ext cx="1631950" cy="3556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是否获得认定</w:t>
                            </w:r>
                          </w:p>
                        </w:txbxContent>
                      </wps:txbx>
                      <wps:bodyPr wrap="square" lIns="0" tIns="0" rIns="0" bIns="0" upright="1">
                        <a:noAutofit/>
                      </wps:bodyPr>
                    </wps:wsp>
                  </a:graphicData>
                </a:graphic>
              </wp:anchor>
            </w:drawing>
          </mc:Choice>
          <mc:Fallback>
            <w:pict>
              <v:shape id="_x0000_s1026" o:spid="_x0000_s1026" o:spt="110" type="#_x0000_t110" style="position:absolute;left:0pt;margin-left:141.1pt;margin-top:267.9pt;height:28pt;width:128.5pt;z-index:252726272;mso-width-relative:page;mso-height-relative:page;" fillcolor="#FFFFFF" filled="t" stroked="t" coordsize="21600,21600" o:gfxdata="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t0ys2AAAAAsBAAAPAAAAAAAAAAEAIAAA&#10;ACIAAABkcnMvZG93bnJldi54bWxQSwECFAAUAAAACACHTuJA0gZbgEUCAACTBAAADgAAAAAAAAAB&#10;ACAAAAAnAQAAZHJzL2Uyb0RvYy54bWxQSwUGAAAAAAYABgBZAQAA3gUAAAAA&#10;">
                <v:fill on="t" focussize="0,0"/>
                <v:stroke color="#000000" joinstyle="miter"/>
                <v:imagedata o:title=""/>
                <o:lock v:ext="edit" aspectratio="f"/>
                <v:textbox inset="0mm,0mm,0mm,0mm">
                  <w:txbxContent>
                    <w:p>
                      <w:pPr>
                        <w:jc w:val="center"/>
                        <w:rPr>
                          <w:sz w:val="18"/>
                          <w:szCs w:val="18"/>
                        </w:rPr>
                      </w:pPr>
                      <w:r>
                        <w:rPr>
                          <w:rFonts w:hint="eastAsia"/>
                          <w:sz w:val="18"/>
                          <w:szCs w:val="18"/>
                        </w:rPr>
                        <w:t>是否获得认定</w:t>
                      </w:r>
                    </w:p>
                  </w:txbxContent>
                </v:textbox>
              </v:shape>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2606675</wp:posOffset>
                </wp:positionH>
                <wp:positionV relativeFrom="paragraph">
                  <wp:posOffset>443230</wp:posOffset>
                </wp:positionV>
                <wp:extent cx="0" cy="241300"/>
                <wp:effectExtent l="38100" t="0" r="38100" b="6350"/>
                <wp:wrapNone/>
                <wp:docPr id="1340" name="直接箭头连接符 1340"/>
                <wp:cNvGraphicFramePr/>
                <a:graphic xmlns:a="http://schemas.openxmlformats.org/drawingml/2006/main">
                  <a:graphicData uri="http://schemas.microsoft.com/office/word/2010/wordprocessingShape">
                    <wps:wsp>
                      <wps:cNvCnPr/>
                      <wps:spPr>
                        <a:xfrm>
                          <a:off x="0" y="0"/>
                          <a:ext cx="0" cy="241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5.25pt;margin-top:34.9pt;height:19pt;width:0pt;z-index:252735488;mso-width-relative:page;mso-height-relative:page;" filled="f" stroked="t" coordsize="21600,21600" o:gfxdata="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&#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MR/KNgAAAAKAQAADwAAAAAAAAABACAAAAAiAAAA&#10;ZHJzL2Rvd25yZXYueG1sUEsBAhQAFAAAAAgAh07iQG6eQfgHAgAA9QMAAA4AAAAAAAAAAQAgAAAA&#10;JwEAAGRycy9lMm9Eb2MueG1sUEsFBgAAAAAGAAYAWQEAAK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716032" behindDoc="0" locked="0" layoutInCell="1" allowOverlap="1">
                <wp:simplePos x="0" y="0"/>
                <wp:positionH relativeFrom="column">
                  <wp:posOffset>1165225</wp:posOffset>
                </wp:positionH>
                <wp:positionV relativeFrom="paragraph">
                  <wp:posOffset>100330</wp:posOffset>
                </wp:positionV>
                <wp:extent cx="2895600" cy="342900"/>
                <wp:effectExtent l="38100" t="5080" r="38100" b="13970"/>
                <wp:wrapNone/>
                <wp:docPr id="1341" name="流程图: 决策 1341"/>
                <wp:cNvGraphicFramePr/>
                <a:graphic xmlns:a="http://schemas.openxmlformats.org/drawingml/2006/main">
                  <a:graphicData uri="http://schemas.microsoft.com/office/word/2010/wordprocessingShape">
                    <wps:wsp>
                      <wps:cNvSpPr/>
                      <wps:spPr>
                        <a:xfrm>
                          <a:off x="0" y="0"/>
                          <a:ext cx="2895600" cy="3429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是否申请“双创”学分认定</w:t>
                            </w:r>
                          </w:p>
                          <w:p/>
                        </w:txbxContent>
                      </wps:txbx>
                      <wps:bodyPr wrap="square" lIns="0" tIns="0" rIns="0" bIns="0" upright="1">
                        <a:noAutofit/>
                      </wps:bodyPr>
                    </wps:wsp>
                  </a:graphicData>
                </a:graphic>
              </wp:anchor>
            </w:drawing>
          </mc:Choice>
          <mc:Fallback>
            <w:pict>
              <v:shape id="_x0000_s1026" o:spid="_x0000_s1026" o:spt="110" type="#_x0000_t110" style="position:absolute;left:0pt;margin-left:91.75pt;margin-top:7.9pt;height:27pt;width:228pt;z-index:252716032;mso-width-relative:page;mso-height-relative:page;" fillcolor="#FFFFFF" filled="t" stroked="t" coordsize="21600,21600" o:gfxdata="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eEAHUAAAACQEAAA8AAAAAAAAAAQAgAAAAIgAAAGRy&#10;cy9kb3ducmV2LnhtbFBLAQIUABQAAAAIAIdO4kAIIgb0QgIAAJMEAAAOAAAAAAAAAAEAIAAAACMB&#10;AABkcnMvZTJvRG9jLnhtbFBLBQYAAAAABgAGAFkBAADXBQAAAAA=&#10;">
                <v:fill on="t" focussize="0,0"/>
                <v:stroke color="#000000" joinstyle="miter"/>
                <v:imagedata o:title=""/>
                <o:lock v:ext="edit" aspectratio="f"/>
                <v:textbox inset="0mm,0mm,0mm,0mm">
                  <w:txbxContent>
                    <w:p>
                      <w:pPr>
                        <w:jc w:val="center"/>
                        <w:rPr>
                          <w:sz w:val="18"/>
                          <w:szCs w:val="18"/>
                        </w:rPr>
                      </w:pPr>
                      <w:r>
                        <w:rPr>
                          <w:rFonts w:hint="eastAsia"/>
                          <w:sz w:val="18"/>
                          <w:szCs w:val="18"/>
                        </w:rPr>
                        <w:t>是否申请“双创”学分认定</w:t>
                      </w:r>
                    </w:p>
                    <w:p/>
                  </w:txbxContent>
                </v:textbox>
              </v:shape>
            </w:pict>
          </mc:Fallback>
        </mc:AlternateContent>
      </w:r>
      <w:r>
        <mc:AlternateContent>
          <mc:Choice Requires="wps">
            <w:drawing>
              <wp:anchor distT="0" distB="0" distL="114300" distR="114300" simplePos="0" relativeHeight="252746752" behindDoc="0" locked="0" layoutInCell="1" allowOverlap="1">
                <wp:simplePos x="0" y="0"/>
                <wp:positionH relativeFrom="column">
                  <wp:posOffset>4133215</wp:posOffset>
                </wp:positionH>
                <wp:positionV relativeFrom="paragraph">
                  <wp:posOffset>1905</wp:posOffset>
                </wp:positionV>
                <wp:extent cx="457200" cy="262255"/>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457200" cy="262255"/>
                        </a:xfrm>
                        <a:prstGeom prst="rect">
                          <a:avLst/>
                        </a:prstGeom>
                        <a:noFill/>
                        <a:ln w="9525">
                          <a:noFill/>
                        </a:ln>
                      </wps:spPr>
                      <wps:txbx>
                        <w:txbxContent>
                          <w:p>
                            <w:pPr>
                              <w:rPr>
                                <w:rFonts w:eastAsia="宋体"/>
                              </w:rPr>
                            </w:pPr>
                            <w:r>
                              <w:rPr>
                                <w:rFonts w:hint="eastAsia"/>
                              </w:rPr>
                              <w:t>否</w:t>
                            </w:r>
                          </w:p>
                        </w:txbxContent>
                      </wps:txbx>
                      <wps:bodyPr upright="1"/>
                    </wps:wsp>
                  </a:graphicData>
                </a:graphic>
              </wp:anchor>
            </w:drawing>
          </mc:Choice>
          <mc:Fallback>
            <w:pict>
              <v:shape id="_x0000_s1026" o:spid="_x0000_s1026" o:spt="202" type="#_x0000_t202" style="position:absolute;left:0pt;margin-left:325.45pt;margin-top:0.15pt;height:20.65pt;width:36pt;z-index:252746752;mso-width-relative:page;mso-height-relative:page;" filled="f" stroked="f" coordsize="21600,21600" o:gfxdata="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7diWNQAAAAHAQAADwAAAAAAAAABACAAAAAiAAAAZHJzL2Rvd25yZXYueG1sUEsBAhQAFAAAAAgA&#10;h07iQAu+P3y3AQAAXAMAAA4AAAAAAAAAAQAgAAAAIwEAAGRycy9lMm9Eb2MueG1sUEsFBgAAAAAG&#10;AAYAWQEAAEwFAAAAAA==&#10;">
                <v:fill on="f" focussize="0,0"/>
                <v:stroke on="f"/>
                <v:imagedata o:title=""/>
                <o:lock v:ext="edit" aspectratio="f"/>
                <v:textbox>
                  <w:txbxContent>
                    <w:p>
                      <w:pPr>
                        <w:rPr>
                          <w:rFonts w:eastAsia="宋体"/>
                        </w:rPr>
                      </w:pPr>
                      <w:r>
                        <w:rPr>
                          <w:rFonts w:hint="eastAsia"/>
                        </w:rPr>
                        <w:t>否</w:t>
                      </w:r>
                    </w:p>
                  </w:txbxContent>
                </v:textbox>
              </v:shape>
            </w:pict>
          </mc:Fallback>
        </mc:AlternateContent>
      </w:r>
      <w:r>
        <w:rPr>
          <w:rFonts w:hint="eastAsia"/>
        </w:rPr>
        <w:t xml:space="preserve">                          </w:t>
      </w:r>
    </w:p>
    <w:p/>
    <w:p>
      <w:r>
        <mc:AlternateContent>
          <mc:Choice Requires="wps">
            <w:drawing>
              <wp:anchor distT="0" distB="0" distL="114300" distR="114300" simplePos="0" relativeHeight="252747776" behindDoc="0" locked="0" layoutInCell="1" allowOverlap="1">
                <wp:simplePos x="0" y="0"/>
                <wp:positionH relativeFrom="column">
                  <wp:posOffset>2619375</wp:posOffset>
                </wp:positionH>
                <wp:positionV relativeFrom="paragraph">
                  <wp:posOffset>27940</wp:posOffset>
                </wp:positionV>
                <wp:extent cx="457200" cy="262255"/>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457200" cy="262255"/>
                        </a:xfrm>
                        <a:prstGeom prst="rect">
                          <a:avLst/>
                        </a:prstGeom>
                        <a:noFill/>
                        <a:ln w="9525">
                          <a:noFill/>
                        </a:ln>
                      </wps:spPr>
                      <wps:txbx>
                        <w:txbxContent>
                          <w:p>
                            <w:pPr>
                              <w:rPr>
                                <w:rFonts w:eastAsia="宋体"/>
                              </w:rPr>
                            </w:pPr>
                            <w:r>
                              <w:rPr>
                                <w:rFonts w:hint="eastAsia" w:eastAsia="宋体"/>
                              </w:rPr>
                              <w:t>是</w:t>
                            </w:r>
                          </w:p>
                        </w:txbxContent>
                      </wps:txbx>
                      <wps:bodyPr upright="1"/>
                    </wps:wsp>
                  </a:graphicData>
                </a:graphic>
              </wp:anchor>
            </w:drawing>
          </mc:Choice>
          <mc:Fallback>
            <w:pict>
              <v:shape id="_x0000_s1026" o:spid="_x0000_s1026" o:spt="202" type="#_x0000_t202" style="position:absolute;left:0pt;margin-left:206.25pt;margin-top:2.2pt;height:20.65pt;width:36pt;z-index:252747776;mso-width-relative:page;mso-height-relative:page;" filled="f" stroked="f" coordsize="21600,21600" o:gfxdata="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rn0V1QAAAAgBAAAPAAAAAAAAAAEAIAAAACIAAABkcnMvZG93bnJldi54bWxQSwECFAAUAAAA&#10;CACHTuJAPRy5ILgBAABcAwAADgAAAAAAAAABACAAAAAkAQAAZHJzL2Uyb0RvYy54bWxQSwUGAAAA&#10;AAYABgBZAQAATgUAAAAA&#10;">
                <v:fill on="f" focussize="0,0"/>
                <v:stroke on="f"/>
                <v:imagedata o:title=""/>
                <o:lock v:ext="edit" aspectratio="f"/>
                <v:textbox>
                  <w:txbxContent>
                    <w:p>
                      <w:pPr>
                        <w:rPr>
                          <w:rFonts w:eastAsia="宋体"/>
                        </w:rPr>
                      </w:pPr>
                      <w:r>
                        <w:rPr>
                          <w:rFonts w:hint="eastAsia" w:eastAsia="宋体"/>
                        </w:rPr>
                        <w:t>是</w:t>
                      </w:r>
                    </w:p>
                  </w:txbxContent>
                </v:textbox>
              </v:shape>
            </w:pict>
          </mc:Fallback>
        </mc:AlternateContent>
      </w:r>
    </w:p>
    <w:p>
      <w:pPr>
        <w:tabs>
          <w:tab w:val="left" w:pos="3682"/>
        </w:tabs>
      </w:pPr>
      <w:r>
        <mc:AlternateContent>
          <mc:Choice Requires="wps">
            <w:drawing>
              <wp:anchor distT="0" distB="0" distL="114300" distR="114300" simplePos="0" relativeHeight="252720128" behindDoc="0" locked="0" layoutInCell="1" allowOverlap="1">
                <wp:simplePos x="0" y="0"/>
                <wp:positionH relativeFrom="column">
                  <wp:posOffset>1362075</wp:posOffset>
                </wp:positionH>
                <wp:positionV relativeFrom="paragraph">
                  <wp:posOffset>90170</wp:posOffset>
                </wp:positionV>
                <wp:extent cx="2501900" cy="492125"/>
                <wp:effectExtent l="4445" t="5080" r="8255" b="17145"/>
                <wp:wrapNone/>
                <wp:docPr id="1344" name="流程图: 过程 1344"/>
                <wp:cNvGraphicFramePr/>
                <a:graphic xmlns:a="http://schemas.openxmlformats.org/drawingml/2006/main">
                  <a:graphicData uri="http://schemas.microsoft.com/office/word/2010/wordprocessingShape">
                    <wps:wsp>
                      <wps:cNvSpPr/>
                      <wps:spPr>
                        <a:xfrm>
                          <a:off x="0" y="0"/>
                          <a:ext cx="2501900" cy="492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18"/>
                                <w:szCs w:val="18"/>
                              </w:rPr>
                              <w:t>学生在教务处网站下载并填写《上海第二工业大学创新创业学分申请表》，并附相关证明材料</w:t>
                            </w:r>
                          </w:p>
                        </w:txbxContent>
                      </wps:txbx>
                      <wps:bodyPr wrap="square" upright="1">
                        <a:noAutofit/>
                      </wps:bodyPr>
                    </wps:wsp>
                  </a:graphicData>
                </a:graphic>
              </wp:anchor>
            </w:drawing>
          </mc:Choice>
          <mc:Fallback>
            <w:pict>
              <v:shape id="_x0000_s1026" o:spid="_x0000_s1026" o:spt="109" type="#_x0000_t109" style="position:absolute;left:0pt;margin-left:107.25pt;margin-top:7.1pt;height:38.75pt;width:197pt;z-index:252720128;mso-width-relative:page;mso-height-relative:page;" fillcolor="#FFFFFF" filled="t" stroked="t" coordsize="21600,21600" o:gfxdata="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ySp19gAAAAJAQAADwAAAAAAAAABACAAAAAiAAAAZHJzL2Rvd25yZXYueG1sUEsB&#10;AhQAFAAAAAgAh07iQEHSSNQuAgAAbgQAAA4AAAAAAAAAAQAgAAAAJwEAAGRycy9lMm9Eb2MueG1s&#10;UEsFBgAAAAAGAAYAWQEAAMcFAAAAAA==&#10;">
                <v:fill on="t" focussize="0,0"/>
                <v:stroke color="#000000" joinstyle="miter"/>
                <v:imagedata o:title=""/>
                <o:lock v:ext="edit" aspectratio="f"/>
                <v:textbox>
                  <w:txbxContent>
                    <w:p>
                      <w:pPr>
                        <w:jc w:val="center"/>
                      </w:pPr>
                      <w:r>
                        <w:rPr>
                          <w:rFonts w:hint="eastAsia"/>
                          <w:sz w:val="18"/>
                          <w:szCs w:val="18"/>
                        </w:rPr>
                        <w:t>学生在教务处网站下载并填写《上海第二工业大学创新创业学分申请表》，并附相关证明材料</w:t>
                      </w:r>
                    </w:p>
                  </w:txbxContent>
                </v:textbox>
              </v:shape>
            </w:pict>
          </mc:Fallback>
        </mc:AlternateContent>
      </w:r>
      <w:r>
        <w:tab/>
      </w:r>
    </w:p>
    <w:p/>
    <w:p>
      <w:r>
        <mc:AlternateContent>
          <mc:Choice Requires="wps">
            <w:drawing>
              <wp:anchor distT="0" distB="0" distL="114300" distR="114300" simplePos="0" relativeHeight="252713984" behindDoc="0" locked="0" layoutInCell="1" allowOverlap="1">
                <wp:simplePos x="0" y="0"/>
                <wp:positionH relativeFrom="column">
                  <wp:posOffset>2606675</wp:posOffset>
                </wp:positionH>
                <wp:positionV relativeFrom="paragraph">
                  <wp:posOffset>138430</wp:posOffset>
                </wp:positionV>
                <wp:extent cx="635" cy="257175"/>
                <wp:effectExtent l="38100" t="0" r="37465" b="9525"/>
                <wp:wrapNone/>
                <wp:docPr id="1345" name="直接箭头连接符 1345"/>
                <wp:cNvGraphicFramePr/>
                <a:graphic xmlns:a="http://schemas.openxmlformats.org/drawingml/2006/main">
                  <a:graphicData uri="http://schemas.microsoft.com/office/word/2010/wordprocessingShape">
                    <wps:wsp>
                      <wps:cNvCnPr/>
                      <wps:spPr>
                        <a:xfrm flipH="1">
                          <a:off x="0" y="0"/>
                          <a:ext cx="635"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5.25pt;margin-top:10.9pt;height:20.25pt;width:0.05pt;z-index:252713984;mso-width-relative:page;mso-height-relative:page;" filled="f" stroked="t" coordsize="21600,21600" o:gfxdata="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xpkS2AAAAAkBAAAPAAAAAAAAAAEA&#10;IAAAACIAAABkcnMvZG93bnJldi54bWxQSwECFAAUAAAACACHTuJA9+nIBQ8CAAABBAAADgAAAAAA&#10;AAABACAAAAAnAQAAZHJzL2Uyb0RvYy54bWxQSwUGAAAAAAYABgBZAQAAq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22176" behindDoc="0" locked="0" layoutInCell="1" allowOverlap="1">
                <wp:simplePos x="0" y="0"/>
                <wp:positionH relativeFrom="column">
                  <wp:posOffset>1254760</wp:posOffset>
                </wp:positionH>
                <wp:positionV relativeFrom="paragraph">
                  <wp:posOffset>182880</wp:posOffset>
                </wp:positionV>
                <wp:extent cx="2754630" cy="400050"/>
                <wp:effectExtent l="4445" t="4445" r="22225" b="14605"/>
                <wp:wrapNone/>
                <wp:docPr id="1346" name="流程图: 过程 1346"/>
                <wp:cNvGraphicFramePr/>
                <a:graphic xmlns:a="http://schemas.openxmlformats.org/drawingml/2006/main">
                  <a:graphicData uri="http://schemas.microsoft.com/office/word/2010/wordprocessingShape">
                    <wps:wsp>
                      <wps:cNvSpPr/>
                      <wps:spPr>
                        <a:xfrm>
                          <a:off x="0" y="0"/>
                          <a:ext cx="275463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学生以班级为单位交所在学部（院），附《上海第二工业大学创新创业学分申请汇总表》（电子版与纸质版）</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98.8pt;margin-top:14.4pt;height:31.5pt;width:216.9pt;z-index:252722176;mso-width-relative:page;mso-height-relative:page;" fillcolor="#FFFFFF" filled="t" stroked="t" coordsize="21600,21600" o:gfxdata="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A0Cg2QAAAAkBAAAPAAAAAAAAAAEAIAAAACIA&#10;AABkcnMvZG93bnJldi54bWxQSwECFAAUAAAACACHTuJAqVAGI0ECAACSBAAADgAAAAAAAAABACAA&#10;AAAoAQAAZHJzL2Uyb0RvYy54bWxQSwUGAAAAAAYABgBZAQAA2wUAAAAA&#10;">
                <v:fill on="t" focussize="0,0"/>
                <v:stroke color="#000000" joinstyle="miter"/>
                <v:imagedata o:title=""/>
                <o:lock v:ext="edit" aspectratio="f"/>
                <v:textbox inset="0mm,0mm,0mm,0mm">
                  <w:txbxContent>
                    <w:p>
                      <w:pPr>
                        <w:jc w:val="center"/>
                        <w:rPr>
                          <w:sz w:val="18"/>
                          <w:szCs w:val="18"/>
                        </w:rPr>
                      </w:pPr>
                      <w:r>
                        <w:rPr>
                          <w:rFonts w:hint="eastAsia"/>
                          <w:sz w:val="18"/>
                          <w:szCs w:val="18"/>
                        </w:rPr>
                        <w:t>学生以班级为单位交所在学部（院），附《上海第二工业大学创新创业学分申请汇总表》（电子版与纸质版）</w:t>
                      </w:r>
                    </w:p>
                  </w:txbxContent>
                </v:textbox>
              </v:shape>
            </w:pict>
          </mc:Fallback>
        </mc:AlternateContent>
      </w:r>
    </w:p>
    <w:p>
      <w:r>
        <mc:AlternateContent>
          <mc:Choice Requires="wps">
            <w:drawing>
              <wp:anchor distT="0" distB="0" distL="114300" distR="114300" simplePos="0" relativeHeight="252755968" behindDoc="0" locked="0" layoutInCell="1" allowOverlap="1">
                <wp:simplePos x="0" y="0"/>
                <wp:positionH relativeFrom="column">
                  <wp:posOffset>2847975</wp:posOffset>
                </wp:positionH>
                <wp:positionV relativeFrom="paragraph">
                  <wp:posOffset>98425</wp:posOffset>
                </wp:positionV>
                <wp:extent cx="3103880" cy="687705"/>
                <wp:effectExtent l="5080" t="8890" r="50165" b="11430"/>
                <wp:wrapNone/>
                <wp:docPr id="1347" name="肘形连接符 1347"/>
                <wp:cNvGraphicFramePr/>
                <a:graphic xmlns:a="http://schemas.openxmlformats.org/drawingml/2006/main">
                  <a:graphicData uri="http://schemas.microsoft.com/office/word/2010/wordprocessingShape">
                    <wps:wsp>
                      <wps:cNvCnPr/>
                      <wps:spPr>
                        <a:xfrm rot="16200000" flipH="1">
                          <a:off x="0" y="0"/>
                          <a:ext cx="3104018" cy="687708"/>
                        </a:xfrm>
                        <a:prstGeom prst="bentConnector3">
                          <a:avLst>
                            <a:gd name="adj1" fmla="val -1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224.25pt;margin-top:7.75pt;height:54.15pt;width:244.4pt;rotation:5898240f;z-index:252755968;mso-width-relative:page;mso-height-relative:page;" filled="f" stroked="t" coordsize="21600,21600" o:gfxdata="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g1EiTYAAAACgEAAA8AAAAAAAAAAQAgAAAAIgAAAGRycy9kb3ducmV2&#10;LnhtbFBLAQIUABQAAAAIAIdO4kDMt59rNQIAAEAEAAAOAAAAAAAAAAEAIAAAACcBAABkcnMvZTJv&#10;RG9jLnhtbFBLBQYAAAAABgAGAFkBAADOBQAAAAA=&#10;" adj="-27">
                <v:fill on="f" focussize="0,0"/>
                <v:stroke color="#000000" joinstyle="miter" endarrow="block"/>
                <v:imagedata o:title=""/>
                <o:lock v:ext="edit" aspectratio="f"/>
              </v:shape>
            </w:pict>
          </mc:Fallback>
        </mc:AlternateContent>
      </w:r>
    </w:p>
    <w:p>
      <w:pPr>
        <w:tabs>
          <w:tab w:val="left" w:pos="1365"/>
          <w:tab w:val="left" w:pos="6833"/>
        </w:tabs>
      </w:pPr>
      <w:r>
        <mc:AlternateContent>
          <mc:Choice Requires="wps">
            <w:drawing>
              <wp:anchor distT="0" distB="0" distL="114300" distR="114300" simplePos="0" relativeHeight="252737536" behindDoc="0" locked="0" layoutInCell="1" allowOverlap="1">
                <wp:simplePos x="0" y="0"/>
                <wp:positionH relativeFrom="column">
                  <wp:posOffset>2591435</wp:posOffset>
                </wp:positionH>
                <wp:positionV relativeFrom="paragraph">
                  <wp:posOffset>186055</wp:posOffset>
                </wp:positionV>
                <wp:extent cx="0" cy="246380"/>
                <wp:effectExtent l="38100" t="0" r="38100" b="1270"/>
                <wp:wrapNone/>
                <wp:docPr id="1348" name="直接箭头连接符 1348"/>
                <wp:cNvGraphicFramePr/>
                <a:graphic xmlns:a="http://schemas.openxmlformats.org/drawingml/2006/main">
                  <a:graphicData uri="http://schemas.microsoft.com/office/word/2010/wordprocessingShape">
                    <wps:wsp>
                      <wps:cNvCnPr/>
                      <wps:spPr>
                        <a:xfrm>
                          <a:off x="0" y="0"/>
                          <a:ext cx="0" cy="246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05pt;margin-top:14.65pt;height:19.4pt;width:0pt;z-index:252737536;mso-width-relative:page;mso-height-relative:page;" filled="f" stroked="t" coordsize="21600,21600" o:gfxdata="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BDuYNgAAAAJAQAADwAAAAAAAAABACAAAAAiAAAA&#10;ZHJzL2Rvd25yZXYueG1sUEsBAhQAFAAAAAgAh07iQIyRT+wHAgAA9QMAAA4AAAAAAAAAAQAgAAAA&#10;JwEAAGRycy9lMm9Eb2MueG1sUEsFBgAAAAAGAAYAWQEAAKAFAAAAAA==&#10;">
                <v:fill on="f" focussize="0,0"/>
                <v:stroke color="#000000" joinstyle="round" endarrow="block"/>
                <v:imagedata o:title=""/>
                <o:lock v:ext="edit" aspectratio="f"/>
              </v:shape>
            </w:pict>
          </mc:Fallback>
        </mc:AlternateContent>
      </w:r>
      <w:r>
        <w:tab/>
      </w:r>
      <w:r>
        <w:tab/>
      </w:r>
    </w:p>
    <w:p/>
    <w:p>
      <w:r>
        <mc:AlternateContent>
          <mc:Choice Requires="wps">
            <w:drawing>
              <wp:anchor distT="0" distB="0" distL="114300" distR="114300" simplePos="0" relativeHeight="252723200" behindDoc="0" locked="0" layoutInCell="1" allowOverlap="1">
                <wp:simplePos x="0" y="0"/>
                <wp:positionH relativeFrom="column">
                  <wp:posOffset>1786890</wp:posOffset>
                </wp:positionH>
                <wp:positionV relativeFrom="paragraph">
                  <wp:posOffset>32385</wp:posOffset>
                </wp:positionV>
                <wp:extent cx="1600200" cy="400050"/>
                <wp:effectExtent l="4445" t="4445" r="14605" b="14605"/>
                <wp:wrapNone/>
                <wp:docPr id="1349" name="流程图: 过程 1349"/>
                <wp:cNvGraphicFramePr/>
                <a:graphic xmlns:a="http://schemas.openxmlformats.org/drawingml/2006/main">
                  <a:graphicData uri="http://schemas.microsoft.com/office/word/2010/wordprocessingShape">
                    <wps:wsp>
                      <wps:cNvSpPr/>
                      <wps:spPr>
                        <a:xfrm>
                          <a:off x="0" y="0"/>
                          <a:ext cx="160020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学部（院）对学生提交的材料进行审核、登记，统一报教务处</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140.7pt;margin-top:2.55pt;height:31.5pt;width:126pt;z-index:252723200;mso-width-relative:page;mso-height-relative:page;" fillcolor="#FFFFFF" filled="t" stroked="t" coordsize="21600,21600" o:gfxdata="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&#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jgweNgAAAAIAQAADwAAAAAAAAABACAAAAAiAAAA&#10;ZHJzL2Rvd25yZXYueG1sUEsBAhQAFAAAAAgAh07iQOYCqEBAAgAAkgQAAA4AAAAAAAAAAQAgAAAA&#10;JwEAAGRycy9lMm9Eb2MueG1sUEsFBgAAAAAGAAYAWQEAANkFAAAAAA==&#10;">
                <v:fill on="t" focussize="0,0"/>
                <v:stroke color="#000000" joinstyle="miter"/>
                <v:imagedata o:title=""/>
                <o:lock v:ext="edit" aspectratio="f"/>
                <v:textbox inset="0mm,0mm,0mm,0mm">
                  <w:txbxContent>
                    <w:p>
                      <w:pPr>
                        <w:jc w:val="center"/>
                        <w:rPr>
                          <w:sz w:val="18"/>
                          <w:szCs w:val="18"/>
                        </w:rPr>
                      </w:pPr>
                      <w:r>
                        <w:rPr>
                          <w:rFonts w:hint="eastAsia"/>
                          <w:sz w:val="18"/>
                          <w:szCs w:val="18"/>
                        </w:rPr>
                        <w:t>学部（院）对学生提交的材料进行审核、登记，统一报教务处</w:t>
                      </w:r>
                    </w:p>
                  </w:txbxContent>
                </v:textbox>
              </v:shape>
            </w:pict>
          </mc:Fallback>
        </mc:AlternateContent>
      </w:r>
    </w:p>
    <w:p/>
    <w:p>
      <w:r>
        <mc:AlternateContent>
          <mc:Choice Requires="wps">
            <w:drawing>
              <wp:anchor distT="0" distB="0" distL="114300" distR="114300" simplePos="0" relativeHeight="252740608" behindDoc="0" locked="0" layoutInCell="1" allowOverlap="1">
                <wp:simplePos x="0" y="0"/>
                <wp:positionH relativeFrom="column">
                  <wp:posOffset>2597150</wp:posOffset>
                </wp:positionH>
                <wp:positionV relativeFrom="paragraph">
                  <wp:posOffset>34290</wp:posOffset>
                </wp:positionV>
                <wp:extent cx="1270" cy="286385"/>
                <wp:effectExtent l="37465" t="0" r="37465" b="18415"/>
                <wp:wrapNone/>
                <wp:docPr id="1350" name="直接箭头连接符 1350"/>
                <wp:cNvGraphicFramePr/>
                <a:graphic xmlns:a="http://schemas.openxmlformats.org/drawingml/2006/main">
                  <a:graphicData uri="http://schemas.microsoft.com/office/word/2010/wordprocessingShape">
                    <wps:wsp>
                      <wps:cNvCnPr/>
                      <wps:spPr>
                        <a:xfrm>
                          <a:off x="0" y="0"/>
                          <a:ext cx="1431" cy="286603"/>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5pt;margin-top:2.7pt;height:22.55pt;width:0.1pt;z-index:252740608;mso-width-relative:page;mso-height-relative:page;" filled="f" stroked="t" coordsize="21600,21600" o:gfxdata="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tePLXAAAACAEAAA8AAAAAAAAAAQAgAAAAIgAA&#10;AGRycy9kb3ducmV2LnhtbFBLAQIUABQAAAAIAIdO4kDe4OLRCQIAAPgDAAAOAAAAAAAAAAEAIAAA&#10;ACY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25248" behindDoc="0" locked="0" layoutInCell="1" allowOverlap="1">
                <wp:simplePos x="0" y="0"/>
                <wp:positionH relativeFrom="column">
                  <wp:posOffset>1473200</wp:posOffset>
                </wp:positionH>
                <wp:positionV relativeFrom="paragraph">
                  <wp:posOffset>118110</wp:posOffset>
                </wp:positionV>
                <wp:extent cx="2228850" cy="406400"/>
                <wp:effectExtent l="4445" t="5080" r="14605" b="7620"/>
                <wp:wrapNone/>
                <wp:docPr id="1351" name="流程图: 过程 1351"/>
                <wp:cNvGraphicFramePr/>
                <a:graphic xmlns:a="http://schemas.openxmlformats.org/drawingml/2006/main">
                  <a:graphicData uri="http://schemas.microsoft.com/office/word/2010/wordprocessingShape">
                    <wps:wsp>
                      <wps:cNvSpPr/>
                      <wps:spPr>
                        <a:xfrm>
                          <a:off x="0" y="0"/>
                          <a:ext cx="2228850" cy="406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教务处对学部（院）提交的材料进行核查、认定，认定结果在教务处网站公示一周</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116pt;margin-top:9.3pt;height:32pt;width:175.5pt;z-index:252725248;mso-width-relative:page;mso-height-relative:page;" fillcolor="#FFFFFF" filled="t" stroked="t" coordsize="21600,21600" o:gfxdata="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vgm3ZAAAACQEAAA8AAAAAAAAAAQAgAAAAIgAA&#10;AGRycy9kb3ducmV2LnhtbFBLAQIUABQAAAAIAIdO4kCbf31nQAIAAJIEAAAOAAAAAAAAAAEAIAAA&#10;ACgBAABkcnMvZTJvRG9jLnhtbFBLBQYAAAAABgAGAFkBAADaBQAAAAA=&#10;">
                <v:fill on="t" focussize="0,0"/>
                <v:stroke color="#000000" joinstyle="miter"/>
                <v:imagedata o:title=""/>
                <o:lock v:ext="edit" aspectratio="f"/>
                <v:textbox inset="0mm,0mm,0mm,0mm">
                  <w:txbxContent>
                    <w:p>
                      <w:pPr>
                        <w:jc w:val="center"/>
                        <w:rPr>
                          <w:sz w:val="18"/>
                          <w:szCs w:val="18"/>
                        </w:rPr>
                      </w:pPr>
                      <w:r>
                        <w:rPr>
                          <w:rFonts w:hint="eastAsia"/>
                          <w:sz w:val="18"/>
                          <w:szCs w:val="18"/>
                        </w:rPr>
                        <w:t>教务处对学部（院）提交的材料进行核查、认定，认定结果在教务处网站公示一周</w:t>
                      </w:r>
                    </w:p>
                  </w:txbxContent>
                </v:textbox>
              </v:shape>
            </w:pict>
          </mc:Fallback>
        </mc:AlternateContent>
      </w:r>
    </w:p>
    <w:p/>
    <w:p>
      <w:pPr>
        <w:tabs>
          <w:tab w:val="left" w:pos="5597"/>
        </w:tabs>
      </w:pPr>
      <w:r>
        <mc:AlternateContent>
          <mc:Choice Requires="wps">
            <w:drawing>
              <wp:anchor distT="0" distB="0" distL="114300" distR="114300" simplePos="0" relativeHeight="252738560" behindDoc="0" locked="0" layoutInCell="1" allowOverlap="1">
                <wp:simplePos x="0" y="0"/>
                <wp:positionH relativeFrom="column">
                  <wp:posOffset>2597150</wp:posOffset>
                </wp:positionH>
                <wp:positionV relativeFrom="paragraph">
                  <wp:posOffset>122555</wp:posOffset>
                </wp:positionV>
                <wp:extent cx="1270" cy="306705"/>
                <wp:effectExtent l="36830" t="0" r="38100" b="17145"/>
                <wp:wrapNone/>
                <wp:docPr id="1352" name="直接箭头连接符 1352"/>
                <wp:cNvGraphicFramePr/>
                <a:graphic xmlns:a="http://schemas.openxmlformats.org/drawingml/2006/main">
                  <a:graphicData uri="http://schemas.microsoft.com/office/word/2010/wordprocessingShape">
                    <wps:wsp>
                      <wps:cNvCnPr/>
                      <wps:spPr>
                        <a:xfrm>
                          <a:off x="0" y="0"/>
                          <a:ext cx="1431" cy="306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5pt;margin-top:9.65pt;height:24.15pt;width:0.1pt;z-index:252738560;mso-width-relative:page;mso-height-relative:page;" filled="f" stroked="t" coordsize="21600,21600" o:gfxdata="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rOCDZAAAACQEAAA8AAAAAAAAAAQAgAAAA&#10;IgAAAGRycy9kb3ducmV2LnhtbFBLAQIUABQAAAAIAIdO4kCeDcISCgIAAPgDAAAOAAAAAAAAAAEA&#10;IAAAACgBAABkcnMvZTJvRG9jLnhtbFBLBQYAAAAABgAGAFkBAACkBQAAAAA=&#10;">
                <v:fill on="f" focussize="0,0"/>
                <v:stroke color="#000000" joinstyle="round" endarrow="block"/>
                <v:imagedata o:title=""/>
                <o:lock v:ext="edit" aspectratio="f"/>
              </v:shape>
            </w:pict>
          </mc:Fallback>
        </mc:AlternateContent>
      </w:r>
      <w:r>
        <w:tab/>
      </w:r>
    </w:p>
    <w:p>
      <w:r>
        <mc:AlternateContent>
          <mc:Choice Requires="wps">
            <w:drawing>
              <wp:anchor distT="0" distB="0" distL="114300" distR="114300" simplePos="0" relativeHeight="252750848" behindDoc="0" locked="0" layoutInCell="1" allowOverlap="1">
                <wp:simplePos x="0" y="0"/>
                <wp:positionH relativeFrom="column">
                  <wp:posOffset>3356610</wp:posOffset>
                </wp:positionH>
                <wp:positionV relativeFrom="paragraph">
                  <wp:posOffset>123190</wp:posOffset>
                </wp:positionV>
                <wp:extent cx="328295" cy="262255"/>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328295" cy="262255"/>
                        </a:xfrm>
                        <a:prstGeom prst="rect">
                          <a:avLst/>
                        </a:prstGeom>
                        <a:noFill/>
                        <a:ln w="9525">
                          <a:noFill/>
                        </a:ln>
                      </wps:spPr>
                      <wps:txbx>
                        <w:txbxContent>
                          <w:p>
                            <w:pPr>
                              <w:rPr>
                                <w:rFonts w:eastAsia="宋体"/>
                              </w:rPr>
                            </w:pPr>
                            <w:r>
                              <w:rPr>
                                <w:rFonts w:hint="eastAsia"/>
                              </w:rPr>
                              <w:t>否</w:t>
                            </w:r>
                          </w:p>
                        </w:txbxContent>
                      </wps:txbx>
                      <wps:bodyPr upright="1"/>
                    </wps:wsp>
                  </a:graphicData>
                </a:graphic>
              </wp:anchor>
            </w:drawing>
          </mc:Choice>
          <mc:Fallback>
            <w:pict>
              <v:shape id="_x0000_s1026" o:spid="_x0000_s1026" o:spt="202" type="#_x0000_t202" style="position:absolute;left:0pt;margin-left:264.3pt;margin-top:9.7pt;height:20.65pt;width:25.85pt;z-index:252750848;mso-width-relative:page;mso-height-relative:page;" filled="f" stroked="f" coordsize="21600,21600" o:gfxdata="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VxQLdcAAAAJAQAADwAAAAAAAAABACAAAAAiAAAAZHJzL2Rvd25yZXYueG1sUEsBAhQAFAAA&#10;AAgAh07iQLcjHVO3AQAAXAMAAA4AAAAAAAAAAQAgAAAAJgEAAGRycy9lMm9Eb2MueG1sUEsFBgAA&#10;AAAGAAYAWQEAAE8FAAAAAA==&#10;">
                <v:fill on="f" focussize="0,0"/>
                <v:stroke on="f"/>
                <v:imagedata o:title=""/>
                <o:lock v:ext="edit" aspectratio="f"/>
                <v:textbox>
                  <w:txbxContent>
                    <w:p>
                      <w:pPr>
                        <w:rPr>
                          <w:rFonts w:eastAsia="宋体"/>
                        </w:rPr>
                      </w:pPr>
                      <w:r>
                        <w:rPr>
                          <w:rFonts w:hint="eastAsia"/>
                        </w:rPr>
                        <w:t>否</w:t>
                      </w:r>
                    </w:p>
                  </w:txbxContent>
                </v:textbox>
              </v:shape>
            </w:pict>
          </mc:Fallback>
        </mc:AlternateContent>
      </w:r>
    </w:p>
    <w:p>
      <w:r>
        <mc:AlternateContent>
          <mc:Choice Requires="wps">
            <w:drawing>
              <wp:anchor distT="0" distB="0" distL="114300" distR="114300" simplePos="0" relativeHeight="252728320" behindDoc="0" locked="0" layoutInCell="1" allowOverlap="1">
                <wp:simplePos x="0" y="0"/>
                <wp:positionH relativeFrom="column">
                  <wp:posOffset>3726815</wp:posOffset>
                </wp:positionH>
                <wp:positionV relativeFrom="paragraph">
                  <wp:posOffset>14605</wp:posOffset>
                </wp:positionV>
                <wp:extent cx="1949450" cy="418465"/>
                <wp:effectExtent l="4445" t="5080" r="8255" b="14605"/>
                <wp:wrapNone/>
                <wp:docPr id="1354" name="流程图: 过程 1354"/>
                <wp:cNvGraphicFramePr/>
                <a:graphic xmlns:a="http://schemas.openxmlformats.org/drawingml/2006/main">
                  <a:graphicData uri="http://schemas.microsoft.com/office/word/2010/wordprocessingShape">
                    <wps:wsp>
                      <wps:cNvSpPr/>
                      <wps:spPr>
                        <a:xfrm>
                          <a:off x="0" y="0"/>
                          <a:ext cx="1949450" cy="418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学生在春3学期修读“双创”课程（必修课），并完成该课程要求</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293.45pt;margin-top:1.15pt;height:32.95pt;width:153.5pt;z-index:252728320;mso-width-relative:page;mso-height-relative:page;" fillcolor="#FFFFFF" filled="t" stroked="t" coordsize="21600,21600" o:gfxdata="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&#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Iznp2QAAAAgBAAAPAAAAAAAAAAEAIAAAACIAAABk&#10;cnMvZG93bnJldi54bWxQSwECFAAUAAAACACHTuJA+BTqOz4CAACSBAAADgAAAAAAAAABACAAAAAo&#10;AQAAZHJzL2Uyb0RvYy54bWxQSwUGAAAAAAYABgBZAQAA2AUAAAAA&#10;">
                <v:fill on="t" focussize="0,0"/>
                <v:stroke color="#000000" joinstyle="miter"/>
                <v:imagedata o:title=""/>
                <o:lock v:ext="edit" aspectratio="f"/>
                <v:textbox inset="0mm,0mm,0mm,0mm">
                  <w:txbxContent>
                    <w:p>
                      <w:pPr>
                        <w:jc w:val="center"/>
                        <w:rPr>
                          <w:sz w:val="18"/>
                          <w:szCs w:val="18"/>
                        </w:rPr>
                      </w:pPr>
                      <w:r>
                        <w:rPr>
                          <w:rFonts w:hint="eastAsia"/>
                          <w:sz w:val="18"/>
                          <w:szCs w:val="18"/>
                        </w:rPr>
                        <w:t>学生在春3学期修读“双创”课程（必修课），并完成该课程要求</w:t>
                      </w:r>
                    </w:p>
                  </w:txbxContent>
                </v:textbox>
              </v:shape>
            </w:pict>
          </mc:Fallback>
        </mc:AlternateContent>
      </w:r>
    </w:p>
    <w:p>
      <w:pPr>
        <w:ind w:right="420"/>
        <w:jc w:val="center"/>
      </w:pPr>
      <w:r>
        <mc:AlternateContent>
          <mc:Choice Requires="wps">
            <w:drawing>
              <wp:anchor distT="0" distB="0" distL="114300" distR="114300" simplePos="0" relativeHeight="252749824" behindDoc="0" locked="0" layoutInCell="1" allowOverlap="1">
                <wp:simplePos x="0" y="0"/>
                <wp:positionH relativeFrom="column">
                  <wp:posOffset>2294255</wp:posOffset>
                </wp:positionH>
                <wp:positionV relativeFrom="paragraph">
                  <wp:posOffset>187960</wp:posOffset>
                </wp:positionV>
                <wp:extent cx="371475" cy="29083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371475" cy="290830"/>
                        </a:xfrm>
                        <a:prstGeom prst="rect">
                          <a:avLst/>
                        </a:prstGeom>
                        <a:noFill/>
                        <a:ln w="9525">
                          <a:noFill/>
                        </a:ln>
                      </wps:spPr>
                      <wps:txbx>
                        <w:txbxContent>
                          <w:p>
                            <w:pPr>
                              <w:rPr>
                                <w:rFonts w:eastAsia="宋体"/>
                              </w:rPr>
                            </w:pPr>
                            <w:r>
                              <w:rPr>
                                <w:rFonts w:hint="eastAsia" w:eastAsia="宋体"/>
                              </w:rPr>
                              <w:t>是</w:t>
                            </w:r>
                          </w:p>
                        </w:txbxContent>
                      </wps:txbx>
                      <wps:bodyPr wrap="square" upright="1"/>
                    </wps:wsp>
                  </a:graphicData>
                </a:graphic>
              </wp:anchor>
            </w:drawing>
          </mc:Choice>
          <mc:Fallback>
            <w:pict>
              <v:shape id="_x0000_s1026" o:spid="_x0000_s1026" o:spt="202" type="#_x0000_t202" style="position:absolute;left:0pt;margin-left:180.65pt;margin-top:14.8pt;height:22.9pt;width:29.25pt;z-index:252749824;mso-width-relative:page;mso-height-relative:page;" filled="f" stroked="f" coordsize="21600,21600" o:gfxdata="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QwlG/1wAAAAkBAAAPAAAAAAAAAAEAIAAAACIAAABkcnMvZG93bnJldi54&#10;bWxQSwECFAAUAAAACACHTuJAHkQXKcIBAABqAwAADgAAAAAAAAABACAAAAAmAQAAZHJzL2Uyb0Rv&#10;Yy54bWxQSwUGAAAAAAYABgBZAQAAWgUAAAAA&#10;">
                <v:fill on="f" focussize="0,0"/>
                <v:stroke on="f"/>
                <v:imagedata o:title=""/>
                <o:lock v:ext="edit" aspectratio="f"/>
                <v:textbox>
                  <w:txbxContent>
                    <w:p>
                      <w:pPr>
                        <w:rPr>
                          <w:rFonts w:eastAsia="宋体"/>
                        </w:rPr>
                      </w:pPr>
                      <w:r>
                        <w:rPr>
                          <w:rFonts w:hint="eastAsia" w:eastAsia="宋体"/>
                        </w:rPr>
                        <w:t>是</w:t>
                      </w:r>
                    </w:p>
                  </w:txbxContent>
                </v:textbox>
              </v:shape>
            </w:pict>
          </mc:Fallback>
        </mc:AlternateContent>
      </w:r>
      <w:r>
        <mc:AlternateContent>
          <mc:Choice Requires="wps">
            <w:drawing>
              <wp:anchor distT="0" distB="0" distL="114300" distR="114300" simplePos="0" relativeHeight="252753920" behindDoc="0" locked="0" layoutInCell="1" allowOverlap="1">
                <wp:simplePos x="0" y="0"/>
                <wp:positionH relativeFrom="column">
                  <wp:posOffset>3461385</wp:posOffset>
                </wp:positionH>
                <wp:positionV relativeFrom="paragraph">
                  <wp:posOffset>188595</wp:posOffset>
                </wp:positionV>
                <wp:extent cx="1266825" cy="1247140"/>
                <wp:effectExtent l="0" t="0" r="10160" b="47625"/>
                <wp:wrapNone/>
                <wp:docPr id="1356" name="肘形连接符 1356"/>
                <wp:cNvGraphicFramePr/>
                <a:graphic xmlns:a="http://schemas.openxmlformats.org/drawingml/2006/main">
                  <a:graphicData uri="http://schemas.microsoft.com/office/word/2010/wordprocessingShape">
                    <wps:wsp>
                      <wps:cNvCnPr/>
                      <wps:spPr>
                        <a:xfrm rot="5400000">
                          <a:off x="0" y="0"/>
                          <a:ext cx="1266825" cy="1247140"/>
                        </a:xfrm>
                        <a:prstGeom prst="bentConnector3">
                          <a:avLst>
                            <a:gd name="adj1" fmla="val 10009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72.55pt;margin-top:14.85pt;height:98.2pt;width:99.75pt;rotation:5898240f;z-index:252753920;mso-width-relative:page;mso-height-relative:page;" filled="f" stroked="t" coordsize="21600,21600" o:gfxdata="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cgGO/XAAAACgEAAA8AAAAAAAAAAQAgAAAAIgAAAGRycy9kb3ducmV2LnhtbFBLAQIU&#10;ABQAAAAIAIdO4kAvhFe8LQIAADgEAAAOAAAAAAAAAAEAIAAAACYBAABkcnMvZTJvRG9jLnhtbFBL&#10;BQYAAAAABgAGAFkBAADFBQAAAAA=&#10;" adj="21621">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744704" behindDoc="0" locked="0" layoutInCell="1" allowOverlap="1">
                <wp:simplePos x="0" y="0"/>
                <wp:positionH relativeFrom="column">
                  <wp:posOffset>3373120</wp:posOffset>
                </wp:positionH>
                <wp:positionV relativeFrom="paragraph">
                  <wp:posOffset>13335</wp:posOffset>
                </wp:positionV>
                <wp:extent cx="365125" cy="0"/>
                <wp:effectExtent l="0" t="38100" r="15875" b="38100"/>
                <wp:wrapNone/>
                <wp:docPr id="1358" name="直接箭头连接符 1358"/>
                <wp:cNvGraphicFramePr/>
                <a:graphic xmlns:a="http://schemas.openxmlformats.org/drawingml/2006/main">
                  <a:graphicData uri="http://schemas.microsoft.com/office/word/2010/wordprocessingShape">
                    <wps:wsp>
                      <wps:cNvCnPr/>
                      <wps:spPr>
                        <a:xfrm>
                          <a:off x="0" y="0"/>
                          <a:ext cx="3651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5.6pt;margin-top:1.05pt;height:0pt;width:28.75pt;z-index:252744704;mso-width-relative:page;mso-height-relative:page;" filled="f" stroked="t" coordsize="21600,21600" o:gfxdata="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3l959cAAAAHAQAADwAAAAAAAAABACAAAAAiAAAAZHJz&#10;L2Rvd25yZXYueG1sUEsBAhQAFAAAAAgAh07iQIZ0bRwFAgAA9QMAAA4AAAAAAAAAAQAgAAAAJgEA&#10;AGRycy9lMm9Eb2MueG1sUEsFBgAAAAAGAAYAWQEAAJ0FAAAAAA==&#10;">
                <v:fill on="f" focussize="0,0"/>
                <v:stroke color="#000000" joinstyle="round" endarrow="block"/>
                <v:imagedata o:title=""/>
                <o:lock v:ext="edit" aspectratio="f"/>
              </v:shape>
            </w:pict>
          </mc:Fallback>
        </mc:AlternateContent>
      </w:r>
      <w:r>
        <w:rPr>
          <w:rFonts w:hint="eastAsia"/>
        </w:rPr>
        <w:t xml:space="preserve">                                               </w:t>
      </w:r>
    </w:p>
    <w:p/>
    <w:p>
      <w:r>
        <mc:AlternateContent>
          <mc:Choice Requires="wps">
            <w:drawing>
              <wp:anchor distT="0" distB="0" distL="114300" distR="114300" simplePos="0" relativeHeight="252729344" behindDoc="0" locked="0" layoutInCell="1" allowOverlap="1">
                <wp:simplePos x="0" y="0"/>
                <wp:positionH relativeFrom="column">
                  <wp:posOffset>1357630</wp:posOffset>
                </wp:positionH>
                <wp:positionV relativeFrom="paragraph">
                  <wp:posOffset>165100</wp:posOffset>
                </wp:positionV>
                <wp:extent cx="2546350" cy="393700"/>
                <wp:effectExtent l="4445" t="5080" r="20955" b="20320"/>
                <wp:wrapNone/>
                <wp:docPr id="1359" name="流程图: 过程 1359"/>
                <wp:cNvGraphicFramePr/>
                <a:graphic xmlns:a="http://schemas.openxmlformats.org/drawingml/2006/main">
                  <a:graphicData uri="http://schemas.microsoft.com/office/word/2010/wordprocessingShape">
                    <wps:wsp>
                      <wps:cNvSpPr/>
                      <wps:spPr>
                        <a:xfrm>
                          <a:off x="0" y="0"/>
                          <a:ext cx="2546350" cy="393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学部（院）将认定通过的申请表原件及相关证明材料交“双创”课程任课教师，学生可免修该课程</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106.9pt;margin-top:13pt;height:31pt;width:200.5pt;z-index:252729344;mso-width-relative:page;mso-height-relative:page;" fillcolor="#FFFFFF" filled="t" stroked="t" coordsize="21600,21600" o:gfxdata="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mw9LZAAAACQEAAA8AAAAAAAAAAQAgAAAAIgAA&#10;AGRycy9kb3ducmV2LnhtbFBLAQIUABQAAAAIAIdO4kDq1+YAQAIAAJIEAAAOAAAAAAAAAAEAIAAA&#10;ACgBAABkcnMvZTJvRG9jLnhtbFBLBQYAAAAABgAGAFkBAADaBQAAAAA=&#10;">
                <v:fill on="t" focussize="0,0"/>
                <v:stroke color="#000000" joinstyle="miter"/>
                <v:imagedata o:title=""/>
                <o:lock v:ext="edit" aspectratio="f"/>
                <v:textbox inset="0mm,0mm,0mm,0mm">
                  <w:txbxContent>
                    <w:p>
                      <w:pPr>
                        <w:jc w:val="center"/>
                        <w:rPr>
                          <w:sz w:val="18"/>
                          <w:szCs w:val="18"/>
                        </w:rPr>
                      </w:pPr>
                      <w:r>
                        <w:rPr>
                          <w:rFonts w:hint="eastAsia"/>
                          <w:sz w:val="18"/>
                          <w:szCs w:val="18"/>
                        </w:rPr>
                        <w:t>学部（院）将认定通过的申请表原件及相关证明材料交“双创”课程任课教师，学生可免修该课程</w:t>
                      </w:r>
                    </w:p>
                  </w:txbxContent>
                </v:textbox>
              </v:shape>
            </w:pict>
          </mc:Fallback>
        </mc:AlternateContent>
      </w:r>
    </w:p>
    <w:p/>
    <w:p>
      <w:r>
        <mc:AlternateContent>
          <mc:Choice Requires="wps">
            <w:drawing>
              <wp:anchor distT="0" distB="0" distL="114300" distR="114300" simplePos="0" relativeHeight="252752896" behindDoc="0" locked="0" layoutInCell="1" allowOverlap="1">
                <wp:simplePos x="0" y="0"/>
                <wp:positionH relativeFrom="column">
                  <wp:posOffset>2624455</wp:posOffset>
                </wp:positionH>
                <wp:positionV relativeFrom="paragraph">
                  <wp:posOffset>159385</wp:posOffset>
                </wp:positionV>
                <wp:extent cx="5715" cy="299720"/>
                <wp:effectExtent l="33655" t="0" r="36830" b="5080"/>
                <wp:wrapNone/>
                <wp:docPr id="1361" name="直接箭头连接符 1361"/>
                <wp:cNvGraphicFramePr/>
                <a:graphic xmlns:a="http://schemas.openxmlformats.org/drawingml/2006/main">
                  <a:graphicData uri="http://schemas.microsoft.com/office/word/2010/wordprocessingShape">
                    <wps:wsp>
                      <wps:cNvCnPr/>
                      <wps:spPr>
                        <a:xfrm>
                          <a:off x="0" y="0"/>
                          <a:ext cx="5715" cy="2997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65pt;margin-top:12.55pt;height:23.6pt;width:0.45pt;z-index:252752896;mso-width-relative:page;mso-height-relative:page;" filled="f" stroked="t" coordsize="21600,21600" o:gfxdata="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Nr0zbAAAACQEAAA8AAAAAAAAAAQAg&#10;AAAAIgAAAGRycy9kb3ducmV2LnhtbFBLAQIUABQAAAAIAIdO4kBFl7tXCwIAAPgDAAAOAAAAAAAA&#10;AAEAIAAAACoBAABkcnMvZTJvRG9jLnhtbFBLBQYAAAAABgAGAFkBAACnBQAAAAA=&#10;">
                <v:fill on="f" focussize="0,0"/>
                <v:stroke color="#000000" joinstyle="round" endarrow="block"/>
                <v:imagedata o:title=""/>
                <o:lock v:ext="edit" aspectratio="f"/>
              </v:shape>
            </w:pict>
          </mc:Fallback>
        </mc:AlternateContent>
      </w:r>
    </w:p>
    <w:p/>
    <w:p>
      <w:pPr>
        <w:tabs>
          <w:tab w:val="left" w:pos="3105"/>
        </w:tabs>
      </w:pPr>
      <w:r>
        <mc:AlternateContent>
          <mc:Choice Requires="wps">
            <w:drawing>
              <wp:anchor distT="0" distB="0" distL="114300" distR="114300" simplePos="0" relativeHeight="252731392" behindDoc="0" locked="0" layoutInCell="1" allowOverlap="1">
                <wp:simplePos x="0" y="0"/>
                <wp:positionH relativeFrom="column">
                  <wp:posOffset>1758315</wp:posOffset>
                </wp:positionH>
                <wp:positionV relativeFrom="paragraph">
                  <wp:posOffset>76835</wp:posOffset>
                </wp:positionV>
                <wp:extent cx="1732280" cy="368300"/>
                <wp:effectExtent l="4445" t="4445" r="15875" b="8255"/>
                <wp:wrapNone/>
                <wp:docPr id="1362" name="流程图: 过程 1362"/>
                <wp:cNvGraphicFramePr/>
                <a:graphic xmlns:a="http://schemas.openxmlformats.org/drawingml/2006/main">
                  <a:graphicData uri="http://schemas.microsoft.com/office/word/2010/wordprocessingShape">
                    <wps:wsp>
                      <wps:cNvSpPr/>
                      <wps:spPr>
                        <a:xfrm>
                          <a:off x="0" y="0"/>
                          <a:ext cx="1732280" cy="3683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“双创”课程（必修课）任课教师认定成绩，录入教务系统</w:t>
                            </w:r>
                          </w:p>
                        </w:txbxContent>
                      </wps:txbx>
                      <wps:bodyPr wrap="square" lIns="0" tIns="0" rIns="0" bIns="0" upright="1">
                        <a:noAutofit/>
                      </wps:bodyPr>
                    </wps:wsp>
                  </a:graphicData>
                </a:graphic>
              </wp:anchor>
            </w:drawing>
          </mc:Choice>
          <mc:Fallback>
            <w:pict>
              <v:shape id="_x0000_s1026" o:spid="_x0000_s1026" o:spt="109" type="#_x0000_t109" style="position:absolute;left:0pt;margin-left:138.45pt;margin-top:6.05pt;height:29pt;width:136.4pt;z-index:252731392;mso-width-relative:page;mso-height-relative:page;" fillcolor="#FFFFFF" filled="t" stroked="t" coordsize="21600,21600" o:gfxdata="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t2x7nZAAAACQEAAA8AAAAAAAAAAQAgAAAAIgAA&#10;AGRycy9kb3ducmV2LnhtbFBLAQIUABQAAAAIAIdO4kBBS+pyQAIAAJIEAAAOAAAAAAAAAAEAIAAA&#10;ACgBAABkcnMvZTJvRG9jLnhtbFBLBQYAAAAABgAGAFkBAADaBQAAAAA=&#10;">
                <v:fill on="t" focussize="0,0"/>
                <v:stroke color="#000000" joinstyle="miter"/>
                <v:imagedata o:title=""/>
                <o:lock v:ext="edit" aspectratio="f"/>
                <v:textbox inset="0mm,0mm,0mm,0mm">
                  <w:txbxContent>
                    <w:p>
                      <w:pPr>
                        <w:jc w:val="center"/>
                        <w:rPr>
                          <w:sz w:val="18"/>
                          <w:szCs w:val="18"/>
                        </w:rPr>
                      </w:pPr>
                      <w:r>
                        <w:rPr>
                          <w:rFonts w:hint="eastAsia"/>
                          <w:sz w:val="18"/>
                          <w:szCs w:val="18"/>
                        </w:rPr>
                        <w:t>“双创”课程（必修课）任课教师认定成绩，录入教务系统</w:t>
                      </w:r>
                    </w:p>
                  </w:txbxContent>
                </v:textbox>
              </v:shape>
            </w:pict>
          </mc:Fallback>
        </mc:AlternateContent>
      </w:r>
      <w:r>
        <w:tab/>
      </w:r>
    </w:p>
    <w:p>
      <w:pPr>
        <w:tabs>
          <w:tab w:val="left" w:pos="3105"/>
        </w:tabs>
      </w:pPr>
    </w:p>
    <w:p>
      <w:pPr>
        <w:tabs>
          <w:tab w:val="left" w:pos="3105"/>
        </w:tabs>
      </w:pPr>
      <w:r>
        <w:rPr>
          <w:sz w:val="28"/>
        </w:rPr>
        <mc:AlternateContent>
          <mc:Choice Requires="wps">
            <w:drawing>
              <wp:anchor distT="0" distB="0" distL="114300" distR="114300" simplePos="0" relativeHeight="252743680" behindDoc="0" locked="0" layoutInCell="1" allowOverlap="1">
                <wp:simplePos x="0" y="0"/>
                <wp:positionH relativeFrom="column">
                  <wp:posOffset>2624455</wp:posOffset>
                </wp:positionH>
                <wp:positionV relativeFrom="paragraph">
                  <wp:posOffset>51435</wp:posOffset>
                </wp:positionV>
                <wp:extent cx="0" cy="300355"/>
                <wp:effectExtent l="38100" t="0" r="38100" b="4445"/>
                <wp:wrapNone/>
                <wp:docPr id="1363" name="直接箭头连接符 1363"/>
                <wp:cNvGraphicFramePr/>
                <a:graphic xmlns:a="http://schemas.openxmlformats.org/drawingml/2006/main">
                  <a:graphicData uri="http://schemas.microsoft.com/office/word/2010/wordprocessingShape">
                    <wps:wsp>
                      <wps:cNvCnPr/>
                      <wps:spPr>
                        <a:xfrm>
                          <a:off x="0" y="0"/>
                          <a:ext cx="0" cy="300251"/>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65pt;margin-top:4.05pt;height:23.65pt;width:0pt;z-index:252743680;mso-width-relative:page;mso-height-relative:page;" filled="f" stroked="t" coordsize="21600,21600" o:gfxdata="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C7gm1wAAAAgBAAAPAAAAAAAAAAEAIAAAACIAAABkcnMv&#10;ZG93bnJldi54bWxQSwECFAAUAAAACACHTuJABTr7nAQCAAD1AwAADgAAAAAAAAABACAAAAAmAQAA&#10;ZHJzL2Uyb0RvYy54bWxQSwUGAAAAAAYABgBZAQAAnAUAAAAA&#10;">
                <v:fill on="f" focussize="0,0"/>
                <v:stroke color="#000000" joinstyle="round" endarrow="block"/>
                <v:imagedata o:title=""/>
                <o:lock v:ext="edit" aspectratio="f"/>
              </v:shape>
            </w:pict>
          </mc:Fallback>
        </mc:AlternateContent>
      </w:r>
    </w:p>
    <w:p>
      <w:pPr>
        <w:tabs>
          <w:tab w:val="left" w:pos="3105"/>
        </w:tabs>
        <w:rPr>
          <w:rFonts w:ascii="华文细黑" w:hAnsi="华文细黑" w:eastAsia="华文细黑"/>
          <w:b/>
          <w:sz w:val="28"/>
          <w:szCs w:val="28"/>
        </w:rPr>
      </w:pPr>
      <w:r>
        <w:rPr>
          <w:sz w:val="28"/>
        </w:rPr>
        <mc:AlternateContent>
          <mc:Choice Requires="wps">
            <w:drawing>
              <wp:anchor distT="0" distB="0" distL="114300" distR="114300" simplePos="0" relativeHeight="252732416" behindDoc="0" locked="0" layoutInCell="1" allowOverlap="1">
                <wp:simplePos x="0" y="0"/>
                <wp:positionH relativeFrom="column">
                  <wp:posOffset>1790700</wp:posOffset>
                </wp:positionH>
                <wp:positionV relativeFrom="paragraph">
                  <wp:posOffset>140335</wp:posOffset>
                </wp:positionV>
                <wp:extent cx="1670050" cy="298450"/>
                <wp:effectExtent l="5080" t="4445" r="20320" b="20955"/>
                <wp:wrapNone/>
                <wp:docPr id="1364" name="流程图: 终止 1364"/>
                <wp:cNvGraphicFramePr/>
                <a:graphic xmlns:a="http://schemas.openxmlformats.org/drawingml/2006/main">
                  <a:graphicData uri="http://schemas.microsoft.com/office/word/2010/wordprocessingShape">
                    <wps:wsp>
                      <wps:cNvSpPr/>
                      <wps:spPr>
                        <a:xfrm>
                          <a:off x="0" y="0"/>
                          <a:ext cx="1670050" cy="2984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计入“双创”课程成绩</w:t>
                            </w:r>
                          </w:p>
                        </w:txbxContent>
                      </wps:txbx>
                      <wps:bodyPr wrap="square" lIns="0" tIns="0" rIns="0" bIns="0" upright="1">
                        <a:noAutofit/>
                      </wps:bodyPr>
                    </wps:wsp>
                  </a:graphicData>
                </a:graphic>
              </wp:anchor>
            </w:drawing>
          </mc:Choice>
          <mc:Fallback>
            <w:pict>
              <v:shape id="_x0000_s1026" o:spid="_x0000_s1026" o:spt="116" type="#_x0000_t116" style="position:absolute;left:0pt;margin-left:141pt;margin-top:11.05pt;height:23.5pt;width:131.5pt;z-index:252732416;mso-width-relative:page;mso-height-relative:page;" fillcolor="#FFFFFF" filled="t" stroked="t" coordsize="21600,21600" o:gfxdata="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gRcnvYAAAACQEAAA8AAAAAAAAAAQAgAAAA&#10;IgAAAGRycy9kb3ducmV2LnhtbFBLAQIUABQAAAAIAIdO4kB9PCOGRAIAAJUEAAAOAAAAAAAAAAEA&#10;IAAAACcBAABkcnMvZTJvRG9jLnhtbFBLBQYAAAAABgAGAFkBAADdBQAAAAA=&#10;">
                <v:fill on="t" focussize="0,0"/>
                <v:stroke color="#000000" joinstyle="miter"/>
                <v:imagedata o:title=""/>
                <o:lock v:ext="edit" aspectratio="f"/>
                <v:textbox inset="0mm,0mm,0mm,0mm">
                  <w:txbxContent>
                    <w:p>
                      <w:pPr>
                        <w:jc w:val="center"/>
                        <w:rPr>
                          <w:sz w:val="18"/>
                          <w:szCs w:val="18"/>
                        </w:rPr>
                      </w:pPr>
                      <w:r>
                        <w:rPr>
                          <w:rFonts w:hint="eastAsia"/>
                          <w:sz w:val="18"/>
                          <w:szCs w:val="18"/>
                        </w:rPr>
                        <w:t>计入“双创”课程成绩</w:t>
                      </w:r>
                    </w:p>
                  </w:txbxContent>
                </v:textbox>
              </v:shape>
            </w:pict>
          </mc:Fallback>
        </mc:AlternateContent>
      </w:r>
    </w:p>
    <w:p>
      <w:pPr>
        <w:spacing w:line="440" w:lineRule="exact"/>
        <w:ind w:right="-943" w:rightChars="-449"/>
        <w:jc w:val="center"/>
        <w:outlineLvl w:val="1"/>
        <w:rPr>
          <w:rFonts w:ascii="方正大黑简体" w:eastAsia="方正大黑简体" w:hAnsiTheme="majorEastAsia"/>
          <w:sz w:val="32"/>
          <w:szCs w:val="32"/>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三、涉及资料</w:t>
      </w:r>
    </w:p>
    <w:tbl>
      <w:tblPr>
        <w:tblStyle w:val="22"/>
        <w:tblpPr w:leftFromText="180" w:rightFromText="180" w:vertAnchor="page" w:horzAnchor="page" w:tblpX="1108" w:tblpY="2551"/>
        <w:tblW w:w="10191"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9"/>
        <w:gridCol w:w="586"/>
        <w:gridCol w:w="423"/>
        <w:gridCol w:w="2125"/>
        <w:gridCol w:w="709"/>
        <w:gridCol w:w="7"/>
        <w:gridCol w:w="555"/>
        <w:gridCol w:w="6"/>
        <w:gridCol w:w="1415"/>
        <w:gridCol w:w="503"/>
        <w:gridCol w:w="206"/>
        <w:gridCol w:w="1054"/>
        <w:gridCol w:w="16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trPr>
        <w:tc>
          <w:tcPr>
            <w:tcW w:w="1545" w:type="dxa"/>
            <w:gridSpan w:val="2"/>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学部（院）</w:t>
            </w:r>
          </w:p>
        </w:tc>
        <w:tc>
          <w:tcPr>
            <w:tcW w:w="2548"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p>
        </w:tc>
        <w:tc>
          <w:tcPr>
            <w:tcW w:w="70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学号</w:t>
            </w:r>
          </w:p>
        </w:tc>
        <w:tc>
          <w:tcPr>
            <w:tcW w:w="1983" w:type="dxa"/>
            <w:gridSpan w:val="4"/>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p>
        </w:tc>
        <w:tc>
          <w:tcPr>
            <w:tcW w:w="709" w:type="dxa"/>
            <w:gridSpan w:val="2"/>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姓名</w:t>
            </w:r>
          </w:p>
        </w:tc>
        <w:tc>
          <w:tcPr>
            <w:tcW w:w="2697" w:type="dxa"/>
            <w:gridSpan w:val="2"/>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trPr>
        <w:tc>
          <w:tcPr>
            <w:tcW w:w="1545" w:type="dxa"/>
            <w:gridSpan w:val="2"/>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班级</w:t>
            </w:r>
          </w:p>
        </w:tc>
        <w:tc>
          <w:tcPr>
            <w:tcW w:w="2548" w:type="dxa"/>
            <w:gridSpan w:val="2"/>
            <w:vAlign w:val="center"/>
          </w:tcPr>
          <w:p>
            <w:pPr>
              <w:keepNext w:val="0"/>
              <w:keepLines w:val="0"/>
              <w:suppressLineNumbers w:val="0"/>
              <w:spacing w:before="0" w:beforeAutospacing="0" w:after="0" w:afterAutospacing="0"/>
              <w:ind w:left="0" w:right="0"/>
              <w:jc w:val="center"/>
              <w:rPr>
                <w:rFonts w:hint="default"/>
                <w:sz w:val="24"/>
              </w:rPr>
            </w:pPr>
          </w:p>
        </w:tc>
        <w:tc>
          <w:tcPr>
            <w:tcW w:w="709" w:type="dxa"/>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专业</w:t>
            </w:r>
          </w:p>
        </w:tc>
        <w:tc>
          <w:tcPr>
            <w:tcW w:w="5389" w:type="dxa"/>
            <w:gridSpan w:val="8"/>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9" w:hRule="atLeast"/>
        </w:trPr>
        <w:tc>
          <w:tcPr>
            <w:tcW w:w="1545" w:type="dxa"/>
            <w:gridSpan w:val="2"/>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模块</w:t>
            </w:r>
          </w:p>
        </w:tc>
        <w:tc>
          <w:tcPr>
            <w:tcW w:w="8646" w:type="dxa"/>
            <w:gridSpan w:val="11"/>
            <w:tcBorders>
              <w:right w:val="single" w:color="auto" w:sz="12" w:space="0"/>
            </w:tcBorders>
            <w:vAlign w:val="center"/>
          </w:tcPr>
          <w:p>
            <w:pPr>
              <w:keepNext w:val="0"/>
              <w:keepLines w:val="0"/>
              <w:suppressLineNumbers w:val="0"/>
              <w:spacing w:before="0" w:beforeAutospacing="0" w:after="0" w:afterAutospacing="0"/>
              <w:ind w:left="0" w:right="0"/>
              <w:rPr>
                <w:rFonts w:hint="default"/>
                <w:sz w:val="24"/>
              </w:rPr>
            </w:pPr>
            <w:r>
              <w:rPr>
                <w:rFonts w:hint="eastAsia"/>
                <w:sz w:val="24"/>
              </w:rPr>
              <w:t xml:space="preserve">  </w:t>
            </w:r>
            <w:r>
              <w:rPr>
                <w:rFonts w:hint="eastAsia"/>
                <w:sz w:val="24"/>
              </w:rPr>
              <w:sym w:font="Wingdings 2" w:char="00A3"/>
            </w:r>
            <w:r>
              <w:rPr>
                <w:rFonts w:hint="eastAsia"/>
                <w:sz w:val="24"/>
              </w:rPr>
              <w:t xml:space="preserve"> 科创活动  </w:t>
            </w:r>
            <w:r>
              <w:rPr>
                <w:rFonts w:hint="default"/>
                <w:sz w:val="24"/>
              </w:rPr>
              <w:t xml:space="preserve">    </w:t>
            </w:r>
            <w:r>
              <w:rPr>
                <w:rFonts w:hint="eastAsia"/>
                <w:sz w:val="24"/>
              </w:rPr>
              <w:sym w:font="Wingdings 2" w:char="00A3"/>
            </w:r>
            <w:r>
              <w:rPr>
                <w:rFonts w:hint="eastAsia"/>
                <w:sz w:val="24"/>
              </w:rPr>
              <w:t xml:space="preserve"> 科研成果  </w:t>
            </w:r>
            <w:r>
              <w:rPr>
                <w:rFonts w:hint="default"/>
                <w:sz w:val="24"/>
              </w:rPr>
              <w:t xml:space="preserve">    </w:t>
            </w:r>
            <w:r>
              <w:rPr>
                <w:rFonts w:hint="eastAsia"/>
                <w:sz w:val="24"/>
              </w:rPr>
              <w:sym w:font="Wingdings 2" w:char="00A3"/>
            </w:r>
            <w:r>
              <w:rPr>
                <w:rFonts w:hint="eastAsia"/>
                <w:sz w:val="24"/>
              </w:rPr>
              <w:t xml:space="preserve"> 创业活动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trPr>
        <w:tc>
          <w:tcPr>
            <w:tcW w:w="1968" w:type="dxa"/>
            <w:gridSpan w:val="3"/>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申请免修课程名</w:t>
            </w:r>
          </w:p>
        </w:tc>
        <w:tc>
          <w:tcPr>
            <w:tcW w:w="2125"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p>
        </w:tc>
        <w:tc>
          <w:tcPr>
            <w:tcW w:w="1277"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课程代码</w:t>
            </w:r>
          </w:p>
        </w:tc>
        <w:tc>
          <w:tcPr>
            <w:tcW w:w="1918"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p>
        </w:tc>
        <w:tc>
          <w:tcPr>
            <w:tcW w:w="1260"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课程学分</w:t>
            </w:r>
          </w:p>
        </w:tc>
        <w:tc>
          <w:tcPr>
            <w:tcW w:w="1643" w:type="dxa"/>
            <w:tcBorders>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75" w:hRule="atLeast"/>
        </w:trPr>
        <w:tc>
          <w:tcPr>
            <w:tcW w:w="959"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申 请 理 由</w:t>
            </w:r>
          </w:p>
        </w:tc>
        <w:tc>
          <w:tcPr>
            <w:tcW w:w="9232" w:type="dxa"/>
            <w:gridSpan w:val="12"/>
            <w:tcBorders>
              <w:top w:val="single" w:color="auto" w:sz="12" w:space="0"/>
              <w:right w:val="single" w:color="auto" w:sz="12" w:space="0"/>
            </w:tcBorders>
          </w:tcPr>
          <w:p>
            <w:pPr>
              <w:keepNext w:val="0"/>
              <w:keepLines w:val="0"/>
              <w:suppressLineNumbers w:val="0"/>
              <w:spacing w:before="0" w:beforeAutospacing="0" w:after="0" w:afterAutospacing="0"/>
              <w:ind w:left="0" w:right="0"/>
              <w:rPr>
                <w:rFonts w:hint="default"/>
                <w:szCs w:val="21"/>
              </w:rPr>
            </w:pPr>
            <w:r>
              <w:rPr>
                <w:rFonts w:hint="eastAsia"/>
                <w:szCs w:val="21"/>
              </w:rPr>
              <w:t>（</w:t>
            </w:r>
            <w:r>
              <w:rPr>
                <w:rFonts w:hint="eastAsia" w:ascii="楷体" w:hAnsi="楷体" w:eastAsia="楷体"/>
                <w:szCs w:val="21"/>
              </w:rPr>
              <w:t>请简单描述取得科创活动、科研成果、自主创业成果的主要内容，并附相关证明材料</w:t>
            </w:r>
            <w:r>
              <w:rPr>
                <w:rFonts w:hint="eastAsia"/>
                <w:szCs w:val="21"/>
              </w:rPr>
              <w:t>）</w:t>
            </w: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rPr>
                <w:rFonts w:hint="default"/>
                <w:szCs w:val="21"/>
              </w:rPr>
            </w:pPr>
          </w:p>
          <w:p>
            <w:pPr>
              <w:keepNext w:val="0"/>
              <w:keepLines w:val="0"/>
              <w:suppressLineNumbers w:val="0"/>
              <w:spacing w:before="0" w:beforeAutospacing="0" w:after="0" w:afterAutospacing="0"/>
              <w:ind w:left="0" w:right="0" w:firstLine="211" w:firstLineChars="100"/>
              <w:rPr>
                <w:rFonts w:hint="default" w:ascii="仿宋" w:hAnsi="仿宋" w:eastAsia="仿宋"/>
                <w:b/>
                <w:szCs w:val="21"/>
              </w:rPr>
            </w:pPr>
            <w:r>
              <w:rPr>
                <w:rFonts w:hint="eastAsia" w:ascii="仿宋" w:hAnsi="仿宋" w:eastAsia="仿宋"/>
                <w:b/>
                <w:szCs w:val="21"/>
              </w:rPr>
              <w:t>本人承诺以上内容及所附其他资料的真实性，如有虚假，由此引发的一切后果由本人承担。</w:t>
            </w:r>
          </w:p>
          <w:p>
            <w:pPr>
              <w:keepNext w:val="0"/>
              <w:keepLines w:val="0"/>
              <w:suppressLineNumbers w:val="0"/>
              <w:spacing w:before="0" w:beforeAutospacing="0" w:after="0" w:afterAutospacing="0"/>
              <w:ind w:left="0" w:right="0" w:firstLine="5040" w:firstLineChars="2400"/>
              <w:rPr>
                <w:rFonts w:hint="default"/>
                <w:szCs w:val="21"/>
              </w:rPr>
            </w:pPr>
          </w:p>
          <w:p>
            <w:pPr>
              <w:keepNext w:val="0"/>
              <w:keepLines w:val="0"/>
              <w:suppressLineNumbers w:val="0"/>
              <w:spacing w:before="0" w:beforeAutospacing="0" w:after="0" w:afterAutospacing="0"/>
              <w:ind w:left="0" w:right="0" w:firstLine="5040" w:firstLineChars="2400"/>
              <w:rPr>
                <w:rFonts w:hint="default"/>
                <w:szCs w:val="21"/>
              </w:rPr>
            </w:pPr>
            <w:r>
              <w:rPr>
                <w:rFonts w:hint="eastAsia"/>
                <w:szCs w:val="21"/>
              </w:rPr>
              <w:t>学生（签名）：</w:t>
            </w:r>
          </w:p>
          <w:p>
            <w:pPr>
              <w:keepNext w:val="0"/>
              <w:keepLines w:val="0"/>
              <w:suppressLineNumbers w:val="0"/>
              <w:spacing w:before="0" w:beforeAutospacing="0" w:after="0" w:afterAutospacing="0"/>
              <w:ind w:left="0" w:right="0"/>
              <w:jc w:val="right"/>
              <w:rPr>
                <w:rFonts w:hint="default"/>
                <w:szCs w:val="21"/>
              </w:rPr>
            </w:pPr>
            <w:r>
              <w:rPr>
                <w:rFonts w:hint="eastAsia"/>
                <w:szCs w:val="21"/>
              </w:rPr>
              <w:t>20   年   月   日</w:t>
            </w:r>
          </w:p>
          <w:p>
            <w:pPr>
              <w:keepNext w:val="0"/>
              <w:keepLines w:val="0"/>
              <w:suppressLineNumbers w:val="0"/>
              <w:spacing w:before="0" w:beforeAutospacing="0" w:after="0" w:afterAutospacing="0"/>
              <w:ind w:left="0" w:right="0"/>
              <w:jc w:val="right"/>
              <w:rPr>
                <w:rFonts w:hint="default"/>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41" w:hRule="atLeast"/>
        </w:trPr>
        <w:tc>
          <w:tcPr>
            <w:tcW w:w="959" w:type="dxa"/>
            <w:tcBorders>
              <w:left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学部（院） 审核 意见</w:t>
            </w:r>
          </w:p>
        </w:tc>
        <w:tc>
          <w:tcPr>
            <w:tcW w:w="3850" w:type="dxa"/>
            <w:gridSpan w:val="5"/>
            <w:tcBorders>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sz w:val="24"/>
              </w:rPr>
              <w:t>（部门盖章）</w:t>
            </w:r>
          </w:p>
          <w:p>
            <w:pPr>
              <w:keepNext w:val="0"/>
              <w:keepLines w:val="0"/>
              <w:suppressLineNumbers w:val="0"/>
              <w:spacing w:before="0" w:beforeAutospacing="0" w:after="0" w:afterAutospacing="0"/>
              <w:ind w:left="0" w:right="0"/>
              <w:jc w:val="right"/>
              <w:rPr>
                <w:rFonts w:hint="default"/>
                <w:sz w:val="24"/>
              </w:rPr>
            </w:pPr>
          </w:p>
        </w:tc>
        <w:tc>
          <w:tcPr>
            <w:tcW w:w="555" w:type="dxa"/>
            <w:tcBorders>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教务处意见</w:t>
            </w:r>
          </w:p>
        </w:tc>
        <w:tc>
          <w:tcPr>
            <w:tcW w:w="4827" w:type="dxa"/>
            <w:gridSpan w:val="6"/>
            <w:tcBorders>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rPr>
                <w:rFonts w:hint="default"/>
                <w:sz w:val="24"/>
              </w:rPr>
            </w:pPr>
          </w:p>
          <w:p>
            <w:pPr>
              <w:keepNext w:val="0"/>
              <w:keepLines w:val="0"/>
              <w:suppressLineNumbers w:val="0"/>
              <w:spacing w:before="0" w:beforeAutospacing="0" w:after="0" w:afterAutospacing="0"/>
              <w:ind w:left="0" w:right="960" w:firstLine="1680" w:firstLineChars="700"/>
              <w:rPr>
                <w:rFonts w:hint="default"/>
                <w:sz w:val="24"/>
              </w:rPr>
            </w:pPr>
            <w:r>
              <w:rPr>
                <w:rFonts w:hint="eastAsia"/>
                <w:sz w:val="24"/>
              </w:rPr>
              <w:t>（教务处盖章）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6" w:hRule="atLeast"/>
        </w:trPr>
        <w:tc>
          <w:tcPr>
            <w:tcW w:w="959" w:type="dxa"/>
            <w:tcBorders>
              <w:top w:val="single" w:color="auto" w:sz="12" w:space="0"/>
              <w:left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rPr>
              <w:t>说</w:t>
            </w:r>
          </w:p>
          <w:p>
            <w:pPr>
              <w:keepNext w:val="0"/>
              <w:keepLines w:val="0"/>
              <w:suppressLineNumbers w:val="0"/>
              <w:spacing w:before="0" w:beforeAutospacing="0" w:after="0" w:afterAutospacing="0"/>
              <w:ind w:left="0" w:right="0"/>
              <w:jc w:val="center"/>
              <w:rPr>
                <w:rFonts w:hint="default"/>
                <w:sz w:val="24"/>
              </w:rPr>
            </w:pPr>
          </w:p>
          <w:p>
            <w:pPr>
              <w:keepNext w:val="0"/>
              <w:keepLines w:val="0"/>
              <w:suppressLineNumbers w:val="0"/>
              <w:spacing w:before="0" w:beforeAutospacing="0" w:after="0" w:afterAutospacing="0"/>
              <w:ind w:left="0" w:right="0"/>
              <w:jc w:val="center"/>
              <w:rPr>
                <w:rFonts w:hint="default"/>
                <w:sz w:val="24"/>
              </w:rPr>
            </w:pPr>
            <w:r>
              <w:rPr>
                <w:rFonts w:hint="eastAsia"/>
                <w:sz w:val="24"/>
              </w:rPr>
              <w:t>明</w:t>
            </w:r>
          </w:p>
        </w:tc>
        <w:tc>
          <w:tcPr>
            <w:tcW w:w="9232" w:type="dxa"/>
            <w:gridSpan w:val="12"/>
            <w:tcBorders>
              <w:top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left"/>
              <w:rPr>
                <w:rFonts w:hint="default" w:eastAsia="楷体"/>
                <w:szCs w:val="21"/>
              </w:rPr>
            </w:pPr>
            <w:r>
              <w:rPr>
                <w:rFonts w:hint="eastAsia" w:eastAsia="楷体"/>
                <w:szCs w:val="21"/>
              </w:rPr>
              <w:t>1．学生如申请科创活动、科研活动、创业活动模块，填写本表并附相关证明材料，于春3学期第15周内向所在学部（院）提出申请。</w:t>
            </w:r>
          </w:p>
          <w:p>
            <w:pPr>
              <w:keepNext w:val="0"/>
              <w:keepLines w:val="0"/>
              <w:suppressLineNumbers w:val="0"/>
              <w:spacing w:before="0" w:beforeAutospacing="0" w:after="0" w:afterAutospacing="0"/>
              <w:ind w:left="0" w:right="0"/>
              <w:jc w:val="left"/>
              <w:rPr>
                <w:rFonts w:hint="default" w:eastAsia="楷体"/>
                <w:szCs w:val="21"/>
              </w:rPr>
            </w:pPr>
            <w:r>
              <w:rPr>
                <w:rFonts w:hint="eastAsia" w:eastAsia="楷体"/>
                <w:szCs w:val="21"/>
              </w:rPr>
              <w:t>2．在免修申请批准前，学生应按时参加该门课程的学习，不得无故缺席。</w:t>
            </w:r>
          </w:p>
          <w:p>
            <w:pPr>
              <w:keepNext w:val="0"/>
              <w:keepLines w:val="0"/>
              <w:suppressLineNumbers w:val="0"/>
              <w:spacing w:before="0" w:beforeAutospacing="0" w:after="0" w:afterAutospacing="0"/>
              <w:ind w:left="0" w:right="0"/>
              <w:jc w:val="left"/>
              <w:rPr>
                <w:rFonts w:hint="default" w:eastAsia="楷体"/>
                <w:sz w:val="24"/>
              </w:rPr>
            </w:pPr>
            <w:r>
              <w:rPr>
                <w:rFonts w:hint="eastAsia" w:eastAsia="楷体"/>
                <w:szCs w:val="21"/>
              </w:rPr>
              <w:t>3．本表应以班级为单位交到所在学部（院）。</w:t>
            </w:r>
          </w:p>
        </w:tc>
      </w:tr>
    </w:tbl>
    <w:p>
      <w:pPr>
        <w:tabs>
          <w:tab w:val="center" w:pos="4309"/>
          <w:tab w:val="right" w:pos="8619"/>
        </w:tabs>
        <w:spacing w:line="440" w:lineRule="exact"/>
        <w:ind w:right="-313" w:rightChars="-149"/>
        <w:jc w:val="center"/>
        <w:rPr>
          <w:rFonts w:ascii="黑体" w:hAnsi="黑体" w:eastAsia="黑体" w:cs="黑体"/>
          <w:bCs/>
          <w:sz w:val="30"/>
          <w:szCs w:val="30"/>
        </w:rPr>
      </w:pPr>
      <w:r>
        <w:rPr>
          <w:rFonts w:hint="eastAsia" w:ascii="黑体" w:hAnsi="黑体" w:eastAsia="黑体" w:cs="黑体"/>
          <w:bCs/>
          <w:sz w:val="30"/>
          <w:szCs w:val="30"/>
        </w:rPr>
        <w:t>上海第二工业大学创新创业学分申请表</w:t>
      </w:r>
    </w:p>
    <w:p>
      <w:pPr>
        <w:spacing w:line="440" w:lineRule="exact"/>
        <w:ind w:right="-943" w:rightChars="-449"/>
        <w:outlineLvl w:val="1"/>
        <w:rPr>
          <w:rFonts w:ascii="黑体" w:hAnsi="黑体" w:eastAsia="黑体" w:cs="黑体"/>
          <w:bCs/>
          <w:sz w:val="30"/>
          <w:szCs w:val="30"/>
        </w:rPr>
      </w:pPr>
    </w:p>
    <w:p>
      <w:pPr>
        <w:spacing w:line="440" w:lineRule="exact"/>
        <w:ind w:right="-943" w:rightChars="-449"/>
        <w:jc w:val="center"/>
        <w:outlineLvl w:val="1"/>
        <w:rPr>
          <w:rFonts w:ascii="方正大黑简体" w:eastAsia="方正大黑简体" w:hAnsiTheme="majorEastAsia"/>
          <w:sz w:val="32"/>
          <w:szCs w:val="32"/>
        </w:rPr>
      </w:pPr>
    </w:p>
    <w:p>
      <w:pPr>
        <w:pStyle w:val="48"/>
        <w:rPr>
          <w:color w:val="auto"/>
        </w:rPr>
      </w:pPr>
      <w:bookmarkStart w:id="298" w:name="_Toc11149"/>
      <w:r>
        <w:rPr>
          <w:rFonts w:hint="eastAsia"/>
          <w:color w:val="auto"/>
        </w:rPr>
        <w:t>教学相关经费常规报销流程</w:t>
      </w:r>
      <w:bookmarkEnd w:id="298"/>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right="-523" w:rightChars="-249"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 xml:space="preserve"> 教学相关经费常规报销流程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《上海第二工业大学教学研究与改革项目管理办法》</w:t>
      </w:r>
    </w:p>
    <w:p>
      <w:pPr>
        <w:spacing w:line="440" w:lineRule="exact"/>
        <w:ind w:firstLine="1800" w:firstLineChars="750"/>
        <w:rPr>
          <w:rFonts w:asciiTheme="majorEastAsia" w:hAnsiTheme="majorEastAsia" w:eastAsiaTheme="majorEastAsia"/>
          <w:sz w:val="24"/>
        </w:rPr>
      </w:pPr>
      <w:r>
        <w:rPr>
          <w:rFonts w:hint="eastAsia" w:asciiTheme="majorEastAsia" w:hAnsiTheme="majorEastAsia" w:eastAsiaTheme="majorEastAsia"/>
          <w:sz w:val="24"/>
        </w:rPr>
        <w:t>《上海第二工业大学财务报销管理办法》</w:t>
      </w:r>
    </w:p>
    <w:p>
      <w:pPr>
        <w:spacing w:line="440" w:lineRule="exact"/>
        <w:ind w:firstLine="1800" w:firstLineChars="750"/>
        <w:rPr>
          <w:rFonts w:asciiTheme="majorEastAsia" w:hAnsiTheme="majorEastAsia" w:eastAsiaTheme="majorEastAsia"/>
          <w:sz w:val="24"/>
        </w:rPr>
      </w:pPr>
      <w:r>
        <w:rPr>
          <w:rFonts w:hint="eastAsia" w:asciiTheme="majorEastAsia" w:hAnsiTheme="majorEastAsia" w:eastAsiaTheme="majorEastAsia"/>
          <w:sz w:val="24"/>
        </w:rPr>
        <w:t>《上海第二工业大学固定资产管理办法》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项目负责人、指导教师</w:t>
      </w: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二．流程图</w:t>
      </w:r>
    </w:p>
    <w:p>
      <w:pPr>
        <w:rPr>
          <w:rFonts w:asciiTheme="majorEastAsia" w:hAnsiTheme="majorEastAsia" w:eastAsiaTheme="majorEastAsia"/>
        </w:rPr>
      </w:pPr>
      <w:r>
        <w:rPr>
          <w:rFonts w:asciiTheme="majorEastAsia" w:hAnsiTheme="majorEastAsia" w:eastAsiaTheme="majorEastAsia"/>
          <w:b/>
          <w:sz w:val="36"/>
          <w:szCs w:val="36"/>
        </w:rPr>
        <mc:AlternateContent>
          <mc:Choice Requires="wps">
            <w:drawing>
              <wp:anchor distT="0" distB="0" distL="114300" distR="114300" simplePos="0" relativeHeight="252314624" behindDoc="0" locked="0" layoutInCell="1" allowOverlap="1">
                <wp:simplePos x="0" y="0"/>
                <wp:positionH relativeFrom="column">
                  <wp:posOffset>1355090</wp:posOffset>
                </wp:positionH>
                <wp:positionV relativeFrom="paragraph">
                  <wp:posOffset>196215</wp:posOffset>
                </wp:positionV>
                <wp:extent cx="3248025" cy="279400"/>
                <wp:effectExtent l="0" t="0" r="28575" b="25400"/>
                <wp:wrapNone/>
                <wp:docPr id="1313" name="流程图: 终止 1313"/>
                <wp:cNvGraphicFramePr/>
                <a:graphic xmlns:a="http://schemas.openxmlformats.org/drawingml/2006/main">
                  <a:graphicData uri="http://schemas.microsoft.com/office/word/2010/wordprocessingShape">
                    <wps:wsp>
                      <wps:cNvSpPr>
                        <a:spLocks noChangeArrowheads="1"/>
                      </wps:cNvSpPr>
                      <wps:spPr bwMode="auto">
                        <a:xfrm>
                          <a:off x="0" y="0"/>
                          <a:ext cx="3248025" cy="279400"/>
                        </a:xfrm>
                        <a:prstGeom prst="flowChartTerminator">
                          <a:avLst/>
                        </a:prstGeom>
                        <a:solidFill>
                          <a:srgbClr val="FFFFFF"/>
                        </a:solidFill>
                        <a:ln w="9525">
                          <a:solidFill>
                            <a:srgbClr val="000000"/>
                          </a:solidFill>
                          <a:miter lim="800000"/>
                        </a:ln>
                        <a:effectLst/>
                      </wps:spPr>
                      <wps:txbx>
                        <w:txbxContent>
                          <w:p>
                            <w:pPr>
                              <w:jc w:val="left"/>
                            </w:pPr>
                            <w:r>
                              <w:rPr>
                                <w:rFonts w:hint="eastAsia"/>
                              </w:rPr>
                              <w:t>经办人填写《支出</w:t>
                            </w:r>
                            <w:r>
                              <w:t>报销凭证</w:t>
                            </w:r>
                            <w:r>
                              <w:rPr>
                                <w:rFonts w:hint="eastAsia"/>
                              </w:rPr>
                              <w:t>》（注明</w:t>
                            </w:r>
                            <w:r>
                              <w:t>财务代码</w:t>
                            </w:r>
                            <w:r>
                              <w:rPr>
                                <w:rFonts w:hint="eastAsia"/>
                              </w:rPr>
                              <w:t>）</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6.7pt;margin-top:15.45pt;height:22pt;width:255.75pt;z-index:252314624;mso-width-relative:page;mso-height-relative:page;" fillcolor="#FFFFFF" filled="t" stroked="t" coordsize="21600,21600" o:gfxdata="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SasE1wAAAAkBAAAP&#10;AAAAAAAAAAEAIAAAACIAAABkcnMvZG93bnJldi54bWxQSwECFAAUAAAACACHTuJAW+EnQ1ICAACY&#10;BAAADgAAAAAAAAABACAAAAAmAQAAZHJzL2Uyb0RvYy54bWxQSwUGAAAAAAYABgBZAQAA6gUAAAAA&#10;">
                <v:fill on="t" focussize="0,0"/>
                <v:stroke color="#000000" miterlimit="8" joinstyle="miter"/>
                <v:imagedata o:title=""/>
                <o:lock v:ext="edit" aspectratio="f"/>
                <v:textbox inset="0mm,0mm,0mm,0mm">
                  <w:txbxContent>
                    <w:p>
                      <w:pPr>
                        <w:jc w:val="left"/>
                      </w:pPr>
                      <w:r>
                        <w:rPr>
                          <w:rFonts w:hint="eastAsia"/>
                        </w:rPr>
                        <w:t>经办人填写《支出</w:t>
                      </w:r>
                      <w:r>
                        <w:t>报销凭证</w:t>
                      </w:r>
                      <w:r>
                        <w:rPr>
                          <w:rFonts w:hint="eastAsia"/>
                        </w:rPr>
                        <w:t>》（注明</w:t>
                      </w:r>
                      <w:r>
                        <w:t>财务代码</w:t>
                      </w:r>
                      <w:r>
                        <w:rPr>
                          <w:rFonts w:hint="eastAsia"/>
                        </w:rPr>
                        <w:t>）</w:t>
                      </w:r>
                    </w:p>
                    <w:p>
                      <w:pPr>
                        <w:rPr>
                          <w:szCs w:val="21"/>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1925504" behindDoc="0" locked="0" layoutInCell="1" allowOverlap="1">
                <wp:simplePos x="0" y="0"/>
                <wp:positionH relativeFrom="column">
                  <wp:posOffset>33655</wp:posOffset>
                </wp:positionH>
                <wp:positionV relativeFrom="paragraph">
                  <wp:posOffset>133985</wp:posOffset>
                </wp:positionV>
                <wp:extent cx="1116965" cy="1252220"/>
                <wp:effectExtent l="4445" t="4445" r="21590" b="19685"/>
                <wp:wrapNone/>
                <wp:docPr id="1107" name="文本框 1314"/>
                <wp:cNvGraphicFramePr/>
                <a:graphic xmlns:a="http://schemas.openxmlformats.org/drawingml/2006/main">
                  <a:graphicData uri="http://schemas.microsoft.com/office/word/2010/wordprocessingShape">
                    <wps:wsp>
                      <wps:cNvSpPr txBox="1"/>
                      <wps:spPr>
                        <a:xfrm>
                          <a:off x="0" y="0"/>
                          <a:ext cx="1551305" cy="124904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00" w:lineRule="exact"/>
                              <w:rPr>
                                <w:sz w:val="13"/>
                                <w:szCs w:val="13"/>
                              </w:rPr>
                            </w:pPr>
                            <w:r>
                              <w:rPr>
                                <w:rFonts w:hint="eastAsia"/>
                                <w:sz w:val="13"/>
                                <w:szCs w:val="13"/>
                              </w:rPr>
                              <w:t>指立项的教学相关经费，包括：</w:t>
                            </w:r>
                          </w:p>
                          <w:p>
                            <w:pPr>
                              <w:spacing w:line="200" w:lineRule="exact"/>
                              <w:ind w:left="130" w:hanging="130" w:hangingChars="100"/>
                              <w:rPr>
                                <w:sz w:val="13"/>
                                <w:szCs w:val="13"/>
                              </w:rPr>
                            </w:pPr>
                            <w:r>
                              <w:rPr>
                                <w:rFonts w:hint="eastAsia"/>
                                <w:sz w:val="13"/>
                                <w:szCs w:val="13"/>
                              </w:rPr>
                              <w:t>1. 市级立项的各类经费，如应用型试点专业经费、市级竞赛经费等；</w:t>
                            </w:r>
                          </w:p>
                          <w:p>
                            <w:pPr>
                              <w:spacing w:line="200" w:lineRule="exact"/>
                              <w:rPr>
                                <w:sz w:val="13"/>
                                <w:szCs w:val="13"/>
                              </w:rPr>
                            </w:pPr>
                            <w:r>
                              <w:rPr>
                                <w:rFonts w:hint="eastAsia"/>
                                <w:sz w:val="13"/>
                                <w:szCs w:val="13"/>
                              </w:rPr>
                              <w:t>2. 内涵建设经费；</w:t>
                            </w:r>
                          </w:p>
                          <w:p>
                            <w:pPr>
                              <w:spacing w:line="200" w:lineRule="exact"/>
                              <w:rPr>
                                <w:sz w:val="13"/>
                                <w:szCs w:val="13"/>
                              </w:rPr>
                            </w:pPr>
                            <w:r>
                              <w:rPr>
                                <w:rFonts w:hint="eastAsia"/>
                                <w:sz w:val="13"/>
                                <w:szCs w:val="13"/>
                              </w:rPr>
                              <w:t>3. 实验室建设经费；</w:t>
                            </w:r>
                          </w:p>
                          <w:p>
                            <w:pPr>
                              <w:spacing w:line="200" w:lineRule="exact"/>
                              <w:rPr>
                                <w:sz w:val="13"/>
                                <w:szCs w:val="13"/>
                              </w:rPr>
                            </w:pPr>
                            <w:r>
                              <w:rPr>
                                <w:rFonts w:hint="eastAsia"/>
                                <w:sz w:val="13"/>
                                <w:szCs w:val="13"/>
                              </w:rPr>
                              <w:t>4. 专业建设、课程建设、教改项目等；</w:t>
                            </w:r>
                          </w:p>
                          <w:p>
                            <w:pPr>
                              <w:spacing w:line="200" w:lineRule="exact"/>
                              <w:rPr>
                                <w:sz w:val="13"/>
                                <w:szCs w:val="13"/>
                              </w:rPr>
                            </w:pPr>
                            <w:r>
                              <w:rPr>
                                <w:rFonts w:hint="eastAsia"/>
                                <w:sz w:val="13"/>
                                <w:szCs w:val="13"/>
                              </w:rPr>
                              <w:t>5. 其它立项的项目经费等。</w:t>
                            </w:r>
                          </w:p>
                        </w:txbxContent>
                      </wps:txbx>
                      <wps:bodyPr lIns="0" tIns="0" rIns="0" bIns="0" upright="1"/>
                    </wps:wsp>
                  </a:graphicData>
                </a:graphic>
              </wp:anchor>
            </w:drawing>
          </mc:Choice>
          <mc:Fallback>
            <w:pict>
              <v:shape id="文本框 1314" o:spid="_x0000_s1026" o:spt="202" type="#_x0000_t202" style="position:absolute;left:0pt;margin-left:2.65pt;margin-top:10.55pt;height:98.6pt;width:87.95pt;z-index:251925504;mso-width-relative:page;mso-height-relative:page;" fillcolor="#FFFFFF" filled="t" stroked="t" coordsize="21600,21600" o:gfxdata="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UeA9cA&#10;AAAIAQAADwAAAAAAAAABACAAAAAiAAAAZHJzL2Rvd25yZXYueG1sUEsBAhQAFAAAAAgAh07iQOtj&#10;RAIgAgAAbwQAAA4AAAAAAAAAAQAgAAAAJgEAAGRycy9lMm9Eb2MueG1sUEsFBgAAAAAGAAYAWQEA&#10;ALgFAAAAAA==&#10;">
                <v:fill on="t" focussize="0,0"/>
                <v:stroke color="#FFFFFF" joinstyle="miter"/>
                <v:imagedata o:title=""/>
                <o:lock v:ext="edit" aspectratio="f"/>
                <v:textbox inset="0mm,0mm,0mm,0mm">
                  <w:txbxContent>
                    <w:p>
                      <w:pPr>
                        <w:spacing w:line="200" w:lineRule="exact"/>
                        <w:rPr>
                          <w:sz w:val="13"/>
                          <w:szCs w:val="13"/>
                        </w:rPr>
                      </w:pPr>
                      <w:r>
                        <w:rPr>
                          <w:rFonts w:hint="eastAsia"/>
                          <w:sz w:val="13"/>
                          <w:szCs w:val="13"/>
                        </w:rPr>
                        <w:t>指立项的教学相关经费，包括：</w:t>
                      </w:r>
                    </w:p>
                    <w:p>
                      <w:pPr>
                        <w:spacing w:line="200" w:lineRule="exact"/>
                        <w:ind w:left="130" w:hanging="130" w:hangingChars="100"/>
                        <w:rPr>
                          <w:sz w:val="13"/>
                          <w:szCs w:val="13"/>
                        </w:rPr>
                      </w:pPr>
                      <w:r>
                        <w:rPr>
                          <w:rFonts w:hint="eastAsia"/>
                          <w:sz w:val="13"/>
                          <w:szCs w:val="13"/>
                        </w:rPr>
                        <w:t>1. 市级立项的各类经费，如应用型试点专业经费、市级竞赛经费等；</w:t>
                      </w:r>
                    </w:p>
                    <w:p>
                      <w:pPr>
                        <w:spacing w:line="200" w:lineRule="exact"/>
                        <w:rPr>
                          <w:sz w:val="13"/>
                          <w:szCs w:val="13"/>
                        </w:rPr>
                      </w:pPr>
                      <w:r>
                        <w:rPr>
                          <w:rFonts w:hint="eastAsia"/>
                          <w:sz w:val="13"/>
                          <w:szCs w:val="13"/>
                        </w:rPr>
                        <w:t>2. 内涵建设经费；</w:t>
                      </w:r>
                    </w:p>
                    <w:p>
                      <w:pPr>
                        <w:spacing w:line="200" w:lineRule="exact"/>
                        <w:rPr>
                          <w:sz w:val="13"/>
                          <w:szCs w:val="13"/>
                        </w:rPr>
                      </w:pPr>
                      <w:r>
                        <w:rPr>
                          <w:rFonts w:hint="eastAsia"/>
                          <w:sz w:val="13"/>
                          <w:szCs w:val="13"/>
                        </w:rPr>
                        <w:t>3. 实验室建设经费；</w:t>
                      </w:r>
                    </w:p>
                    <w:p>
                      <w:pPr>
                        <w:spacing w:line="200" w:lineRule="exact"/>
                        <w:rPr>
                          <w:sz w:val="13"/>
                          <w:szCs w:val="13"/>
                        </w:rPr>
                      </w:pPr>
                      <w:r>
                        <w:rPr>
                          <w:rFonts w:hint="eastAsia"/>
                          <w:sz w:val="13"/>
                          <w:szCs w:val="13"/>
                        </w:rPr>
                        <w:t>4. 专业建设、课程建设、教改项目等；</w:t>
                      </w:r>
                    </w:p>
                    <w:p>
                      <w:pPr>
                        <w:spacing w:line="200" w:lineRule="exact"/>
                        <w:rPr>
                          <w:sz w:val="13"/>
                          <w:szCs w:val="13"/>
                        </w:rPr>
                      </w:pPr>
                      <w:r>
                        <w:rPr>
                          <w:rFonts w:hint="eastAsia"/>
                          <w:sz w:val="13"/>
                          <w:szCs w:val="13"/>
                        </w:rPr>
                        <w:t>5. 其它立项的项目经费等。</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27264" behindDoc="0" locked="0" layoutInCell="1" allowOverlap="1">
                <wp:simplePos x="0" y="0"/>
                <wp:positionH relativeFrom="column">
                  <wp:posOffset>1151255</wp:posOffset>
                </wp:positionH>
                <wp:positionV relativeFrom="paragraph">
                  <wp:posOffset>156845</wp:posOffset>
                </wp:positionV>
                <wp:extent cx="0" cy="1187450"/>
                <wp:effectExtent l="5080" t="0" r="13970" b="12700"/>
                <wp:wrapNone/>
                <wp:docPr id="1109" name="直接连接符 1683"/>
                <wp:cNvGraphicFramePr/>
                <a:graphic xmlns:a="http://schemas.openxmlformats.org/drawingml/2006/main">
                  <a:graphicData uri="http://schemas.microsoft.com/office/word/2010/wordprocessingShape">
                    <wps:wsp>
                      <wps:cNvCnPr/>
                      <wps:spPr>
                        <a:xfrm>
                          <a:off x="0" y="0"/>
                          <a:ext cx="0" cy="11874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683" o:spid="_x0000_s1026" o:spt="20" style="position:absolute;left:0pt;margin-left:90.65pt;margin-top:12.35pt;height:93.5pt;width:0pt;z-index:252427264;mso-width-relative:page;mso-height-relative:page;" filled="f" stroked="t" coordsize="21600,21600" o:gfxdata="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PKLatYAAAAKAQAADwAAAAAAAAABACAAAAAiAAAAZHJzL2Rvd25yZXYueG1sUEsB&#10;AhQAFAAAAAgAh07iQKOiu7X3AQAA7AMAAA4AAAAAAAAAAQAgAAAAJQEAAGRycy9lMm9Eb2MueG1s&#10;UEsFBgAAAAAGAAYAWQEAAI4FAAAAAA==&#10;">
                <v:fill on="f" focussize="0,0"/>
                <v:stroke color="#000000" joinstyle="round"/>
                <v:imagedata o:title=""/>
                <o:lock v:ext="edit" aspectratio="f"/>
              </v:lin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33408" behindDoc="0" locked="0" layoutInCell="1" allowOverlap="1">
                <wp:simplePos x="0" y="0"/>
                <wp:positionH relativeFrom="column">
                  <wp:posOffset>4213860</wp:posOffset>
                </wp:positionH>
                <wp:positionV relativeFrom="paragraph">
                  <wp:posOffset>114935</wp:posOffset>
                </wp:positionV>
                <wp:extent cx="0" cy="452120"/>
                <wp:effectExtent l="4445" t="0" r="14605" b="5080"/>
                <wp:wrapNone/>
                <wp:docPr id="1110" name="直接连接符 1704"/>
                <wp:cNvGraphicFramePr/>
                <a:graphic xmlns:a="http://schemas.openxmlformats.org/drawingml/2006/main">
                  <a:graphicData uri="http://schemas.microsoft.com/office/word/2010/wordprocessingShape">
                    <wps:wsp>
                      <wps:cNvCnPr/>
                      <wps:spPr>
                        <a:xfrm>
                          <a:off x="0" y="0"/>
                          <a:ext cx="0" cy="452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704" o:spid="_x0000_s1026" o:spt="20" style="position:absolute;left:0pt;margin-left:331.8pt;margin-top:9.05pt;height:35.6pt;width:0pt;z-index:252433408;mso-width-relative:page;mso-height-relative:page;" filled="f" stroked="t" coordsize="21600,21600" o:gfxdata="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T1V4tUAAAAJAQAADwAAAAAAAAABACAAAAAiAAAAZHJzL2Rvd25yZXYueG1sUEsBAhQA&#10;FAAAAAgAh07iQN44GZL1AQAA6wMAAA4AAAAAAAAAAQAgAAAAJAEAAGRycy9lMm9Eb2MueG1sUEsF&#10;BgAAAAAGAAYAWQEAAIsFA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317696" behindDoc="0" locked="0" layoutInCell="1" allowOverlap="1">
                <wp:simplePos x="0" y="0"/>
                <wp:positionH relativeFrom="column">
                  <wp:posOffset>4274185</wp:posOffset>
                </wp:positionH>
                <wp:positionV relativeFrom="paragraph">
                  <wp:posOffset>114300</wp:posOffset>
                </wp:positionV>
                <wp:extent cx="579755" cy="395605"/>
                <wp:effectExtent l="4445" t="4445" r="6350" b="19050"/>
                <wp:wrapNone/>
                <wp:docPr id="1111" name="文本框 1325"/>
                <wp:cNvGraphicFramePr/>
                <a:graphic xmlns:a="http://schemas.openxmlformats.org/drawingml/2006/main">
                  <a:graphicData uri="http://schemas.microsoft.com/office/word/2010/wordprocessingShape">
                    <wps:wsp>
                      <wps:cNvSpPr txBox="1"/>
                      <wps:spPr>
                        <a:xfrm>
                          <a:off x="0" y="0"/>
                          <a:ext cx="579755" cy="39560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40" w:lineRule="exact"/>
                              <w:rPr>
                                <w:sz w:val="15"/>
                                <w:szCs w:val="15"/>
                              </w:rPr>
                            </w:pPr>
                            <w:r>
                              <w:rPr>
                                <w:rFonts w:hint="eastAsia"/>
                                <w:sz w:val="15"/>
                                <w:szCs w:val="15"/>
                              </w:rPr>
                              <w:t>指暂未立项的教学经费</w:t>
                            </w:r>
                          </w:p>
                          <w:p>
                            <w:pPr>
                              <w:spacing w:line="240" w:lineRule="exact"/>
                              <w:rPr>
                                <w:sz w:val="15"/>
                                <w:szCs w:val="15"/>
                              </w:rPr>
                            </w:pPr>
                          </w:p>
                        </w:txbxContent>
                      </wps:txbx>
                      <wps:bodyPr lIns="0" tIns="0" rIns="0" bIns="0" upright="1"/>
                    </wps:wsp>
                  </a:graphicData>
                </a:graphic>
              </wp:anchor>
            </w:drawing>
          </mc:Choice>
          <mc:Fallback>
            <w:pict>
              <v:shape id="文本框 1325" o:spid="_x0000_s1026" o:spt="202" type="#_x0000_t202" style="position:absolute;left:0pt;margin-left:336.55pt;margin-top:9pt;height:31.15pt;width:45.65pt;z-index:252317696;mso-width-relative:page;mso-height-relative:page;" fillcolor="#FFFFFF" filled="t" stroked="t" coordsize="21600,21600" o:gfxdata="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6asNgA&#10;AAAJAQAADwAAAAAAAAABACAAAAAiAAAAZHJzL2Rvd25yZXYueG1sUEsBAhQAFAAAAAgAh07iQMU1&#10;Yw8fAgAAbQQAAA4AAAAAAAAAAQAgAAAAJwEAAGRycy9lMm9Eb2MueG1sUEsFBgAAAAAGAAYAWQEA&#10;ALgFAAAAAA==&#10;">
                <v:fill on="t" focussize="0,0"/>
                <v:stroke color="#FFFFFF" joinstyle="miter"/>
                <v:imagedata o:title=""/>
                <o:lock v:ext="edit" aspectratio="f"/>
                <v:textbox inset="0mm,0mm,0mm,0mm">
                  <w:txbxContent>
                    <w:p>
                      <w:pPr>
                        <w:spacing w:line="240" w:lineRule="exact"/>
                        <w:rPr>
                          <w:sz w:val="15"/>
                          <w:szCs w:val="15"/>
                        </w:rPr>
                      </w:pPr>
                      <w:r>
                        <w:rPr>
                          <w:rFonts w:hint="eastAsia"/>
                          <w:sz w:val="15"/>
                          <w:szCs w:val="15"/>
                        </w:rPr>
                        <w:t>指暂未立项的教学经费</w:t>
                      </w:r>
                    </w:p>
                    <w:p>
                      <w:pPr>
                        <w:spacing w:line="240" w:lineRule="exact"/>
                        <w:rPr>
                          <w:sz w:val="15"/>
                          <w:szCs w:val="15"/>
                        </w:rP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316672" behindDoc="0" locked="0" layoutInCell="1" allowOverlap="1">
                <wp:simplePos x="0" y="0"/>
                <wp:positionH relativeFrom="column">
                  <wp:posOffset>4022725</wp:posOffset>
                </wp:positionH>
                <wp:positionV relativeFrom="paragraph">
                  <wp:posOffset>351790</wp:posOffset>
                </wp:positionV>
                <wp:extent cx="190500" cy="213360"/>
                <wp:effectExtent l="3810" t="3175" r="15240" b="12065"/>
                <wp:wrapNone/>
                <wp:docPr id="1327" name="直接箭头连接符 1327"/>
                <wp:cNvGraphicFramePr/>
                <a:graphic xmlns:a="http://schemas.openxmlformats.org/drawingml/2006/main">
                  <a:graphicData uri="http://schemas.microsoft.com/office/word/2010/wordprocessingShape">
                    <wps:wsp>
                      <wps:cNvCnPr>
                        <a:cxnSpLocks noChangeShapeType="1"/>
                      </wps:cNvCnPr>
                      <wps:spPr bwMode="auto">
                        <a:xfrm flipV="1">
                          <a:off x="0" y="0"/>
                          <a:ext cx="190500" cy="21336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6.75pt;margin-top:27.7pt;height:16.8pt;width:15pt;z-index:252316672;mso-width-relative:page;mso-height-relative:page;" filled="f" stroked="t" coordsize="21600,21600" o:gfxdata="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YYEt9cAAAAJAQAADwAAAAAAAAABACAAAAAiAAAA&#10;ZHJzL2Rvd25yZXYueG1sUEsBAhQAFAAAAAgAh07iQJgRprwIAgAA4AMAAA4AAAAAAAAAAQAgAAAA&#10;JgEAAGRycy9lMm9Eb2MueG1sUEsFBgAAAAAGAAYAWQEAAKAFAAAAAA==&#1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311552" behindDoc="0" locked="0" layoutInCell="1" allowOverlap="1">
                <wp:simplePos x="0" y="0"/>
                <wp:positionH relativeFrom="column">
                  <wp:posOffset>3794760</wp:posOffset>
                </wp:positionH>
                <wp:positionV relativeFrom="paragraph">
                  <wp:posOffset>508000</wp:posOffset>
                </wp:positionV>
                <wp:extent cx="285750" cy="278130"/>
                <wp:effectExtent l="0" t="0" r="0" b="0"/>
                <wp:wrapNone/>
                <wp:docPr id="1316" name="文本框 1316"/>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8.8pt;margin-top:40pt;height:21.9pt;width:22.5pt;z-index:252311552;mso-width-relative:page;mso-height-relative:page;" fillcolor="#FFFFFF" filled="t" stroked="f" coordsize="21600,21600" o:gfxdata="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Or7Z1wAAAAoBAAAPAAAAAAAAAAEAIAAAACIAAABkcnMvZG93bnJldi54&#10;bWxQSwECFAAUAAAACACHTuJA5C7ATDQCAABeBAAADgAAAAAAAAABACAAAAAmAQAAZHJzL2Uyb0Rv&#10;Yy54bWxQSwUGAAAAAAYABgBZAQAAzAU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304384" behindDoc="0" locked="0" layoutInCell="1" allowOverlap="1">
                <wp:simplePos x="0" y="0"/>
                <wp:positionH relativeFrom="column">
                  <wp:posOffset>2672715</wp:posOffset>
                </wp:positionH>
                <wp:positionV relativeFrom="paragraph">
                  <wp:posOffset>80645</wp:posOffset>
                </wp:positionV>
                <wp:extent cx="0" cy="252095"/>
                <wp:effectExtent l="38100" t="0" r="38100" b="14605"/>
                <wp:wrapNone/>
                <wp:docPr id="1315" name="直接箭头连接符 1315"/>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45pt;margin-top:6.35pt;height:19.85pt;width:0pt;z-index:252304384;mso-width-relative:page;mso-height-relative:page;" filled="f" stroked="t" coordsize="21600,21600" o:gfxdata="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dad+HYAAAACQEAAA8AAAAA&#10;AAAAAQAgAAAAIgAAAGRycy9kb3ducmV2LnhtbFBLAQIUABQAAAAIAIdO4kCJaWMAFAIAAP8DAAAO&#10;AAAAAAAAAAEAIAAAACcBAABkcnMvZTJvRG9jLnhtbFBLBQYAAAAABgAGAFkBAACt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45720" distB="45720" distL="114300" distR="114300" simplePos="0" relativeHeight="252306432" behindDoc="0" locked="0" layoutInCell="1" allowOverlap="1">
                <wp:simplePos x="0" y="0"/>
                <wp:positionH relativeFrom="margin">
                  <wp:posOffset>1539875</wp:posOffset>
                </wp:positionH>
                <wp:positionV relativeFrom="paragraph">
                  <wp:posOffset>144780</wp:posOffset>
                </wp:positionV>
                <wp:extent cx="2272030" cy="756920"/>
                <wp:effectExtent l="15240" t="5080" r="17780" b="19050"/>
                <wp:wrapSquare wrapText="bothSides"/>
                <wp:docPr id="1318" name="菱形 1318"/>
                <wp:cNvGraphicFramePr/>
                <a:graphic xmlns:a="http://schemas.openxmlformats.org/drawingml/2006/main">
                  <a:graphicData uri="http://schemas.microsoft.com/office/word/2010/wordprocessingShape">
                    <wps:wsp>
                      <wps:cNvSpPr>
                        <a:spLocks noChangeArrowheads="1"/>
                      </wps:cNvSpPr>
                      <wps:spPr bwMode="auto">
                        <a:xfrm>
                          <a:off x="0" y="0"/>
                          <a:ext cx="2272030" cy="756920"/>
                        </a:xfrm>
                        <a:prstGeom prst="diamond">
                          <a:avLst/>
                        </a:prstGeom>
                        <a:solidFill>
                          <a:srgbClr val="FFFFFF"/>
                        </a:solidFill>
                        <a:ln w="9525">
                          <a:solidFill>
                            <a:srgbClr val="000000"/>
                          </a:solidFill>
                          <a:miter lim="800000"/>
                        </a:ln>
                        <a:effectLst/>
                      </wps:spPr>
                      <wps:txbx>
                        <w:txbxContent>
                          <w:p>
                            <w:r>
                              <w:rPr>
                                <w:rFonts w:hint="eastAsia"/>
                              </w:rPr>
                              <w:t>是否市级及以上单位或学校立项项目</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1.25pt;margin-top:11.4pt;height:59.6pt;width:178.9pt;mso-position-horizontal-relative:margin;mso-wrap-distance-bottom:3.6pt;mso-wrap-distance-left:9pt;mso-wrap-distance-right:9pt;mso-wrap-distance-top:3.6pt;z-index:252306432;mso-width-relative:page;mso-height-relative:page;" fillcolor="#FFFFFF" filled="t" stroked="t" coordsize="21600,21600" o:gfxdata="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ocdhLXAAAACgEAAA8AAAAAAAAAAQAgAAAAIgAAAGRycy9k&#10;b3ducmV2LnhtbFBLAQIUABQAAAAIAIdO4kDwoWP8PAIAAIEEAAAOAAAAAAAAAAEAIAAAACYBAABk&#10;cnMvZTJvRG9jLnhtbFBLBQYAAAAABgAGAFkBAADUBQAAAAA=&#10;">
                <v:fill on="t" focussize="0,0"/>
                <v:stroke color="#000000" miterlimit="8" joinstyle="miter"/>
                <v:imagedata o:title=""/>
                <o:lock v:ext="edit" aspectratio="f"/>
                <v:textbox inset="0mm,0mm,0mm,0mm">
                  <w:txbxContent>
                    <w:p>
                      <w:r>
                        <w:rPr>
                          <w:rFonts w:hint="eastAsia"/>
                        </w:rPr>
                        <w:t>是否市级及以上单位或学校立项项目</w:t>
                      </w:r>
                    </w:p>
                  </w:txbxContent>
                </v:textbox>
                <w10:wrap type="square"/>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31360" behindDoc="0" locked="0" layoutInCell="1" allowOverlap="1">
                <wp:simplePos x="0" y="0"/>
                <wp:positionH relativeFrom="column">
                  <wp:posOffset>1161415</wp:posOffset>
                </wp:positionH>
                <wp:positionV relativeFrom="paragraph">
                  <wp:posOffset>105410</wp:posOffset>
                </wp:positionV>
                <wp:extent cx="243205" cy="55880"/>
                <wp:effectExtent l="1270" t="4445" r="3175" b="15875"/>
                <wp:wrapNone/>
                <wp:docPr id="1112" name="直接连接符 1703"/>
                <wp:cNvGraphicFramePr/>
                <a:graphic xmlns:a="http://schemas.openxmlformats.org/drawingml/2006/main">
                  <a:graphicData uri="http://schemas.microsoft.com/office/word/2010/wordprocessingShape">
                    <wps:wsp>
                      <wps:cNvCnPr/>
                      <wps:spPr>
                        <a:xfrm flipH="1" flipV="1">
                          <a:off x="0" y="0"/>
                          <a:ext cx="243205" cy="558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703" o:spid="_x0000_s1026" o:spt="20" style="position:absolute;left:0pt;flip:x y;margin-left:91.45pt;margin-top:8.3pt;height:4.4pt;width:19.15pt;z-index:252431360;mso-width-relative:page;mso-height-relative:page;" filled="f" stroked="t" coordsize="21600,21600" o:gfxdata="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S/Ry9MAAAAJAQAADwAAAAAAAAABACAAAAAiAAAAZHJzL2Rv&#10;d25yZXYueG1sUEsBAhQAFAAAAAgAh07iQKZUfcMGAgAAAwQAAA4AAAAAAAAAAQAgAAAAIgEAAGRy&#10;cy9lMm9Eb2MueG1sUEsFBgAAAAAGAAYAWQEAAJoFA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320768" behindDoc="0" locked="0" layoutInCell="1" allowOverlap="1">
                <wp:simplePos x="0" y="0"/>
                <wp:positionH relativeFrom="column">
                  <wp:posOffset>1359535</wp:posOffset>
                </wp:positionH>
                <wp:positionV relativeFrom="paragraph">
                  <wp:posOffset>102235</wp:posOffset>
                </wp:positionV>
                <wp:extent cx="285750" cy="278130"/>
                <wp:effectExtent l="0" t="0" r="0" b="0"/>
                <wp:wrapNone/>
                <wp:docPr id="1317" name="文本框 1317"/>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7.05pt;margin-top:8.05pt;height:21.9pt;width:22.5pt;z-index:252320768;mso-width-relative:page;mso-height-relative:page;" fillcolor="#FFFFFF" filled="t" stroked="f" coordsize="21600,21600" o:gfxdata="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RwvrWAAAACQEAAA8AAAAAAAAAAQAgAAAAIgAAAGRycy9kb3ducmV2Lnht&#10;bFBLAQIUABQAAAAIAIdO4kB0hzuKNAIAAF4EAAAOAAAAAAAAAAEAIAAAACUBAABkcnMvZTJvRG9j&#10;LnhtbFBLBQYAAAAABgAGAFkBAADLBQ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919360" behindDoc="0" locked="0" layoutInCell="1" allowOverlap="1">
                <wp:simplePos x="0" y="0"/>
                <wp:positionH relativeFrom="column">
                  <wp:posOffset>3738245</wp:posOffset>
                </wp:positionH>
                <wp:positionV relativeFrom="paragraph">
                  <wp:posOffset>123825</wp:posOffset>
                </wp:positionV>
                <wp:extent cx="213360" cy="0"/>
                <wp:effectExtent l="0" t="0" r="0" b="0"/>
                <wp:wrapNone/>
                <wp:docPr id="1113" name="自选图形 1338"/>
                <wp:cNvGraphicFramePr/>
                <a:graphic xmlns:a="http://schemas.openxmlformats.org/drawingml/2006/main">
                  <a:graphicData uri="http://schemas.microsoft.com/office/word/2010/wordprocessingShape">
                    <wps:wsp>
                      <wps:cNvCnPr/>
                      <wps:spPr>
                        <a:xfrm flipH="1">
                          <a:off x="0" y="0"/>
                          <a:ext cx="2133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38" o:spid="_x0000_s1026" o:spt="32" type="#_x0000_t32" style="position:absolute;left:0pt;flip:x;margin-left:294.35pt;margin-top:9.75pt;height:0pt;width:16.8pt;z-index:251919360;mso-width-relative:page;mso-height-relative:page;" filled="f" stroked="t" coordsize="21600,21600" o:gfxdata="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GvE6HWAAAACQEAAA8AAAAAAAAAAQAgAAAAIgAAAGRycy9kb3ducmV2&#10;LnhtbFBLAQIUABQAAAAIAIdO4kCSxG64/gEAAPIDAAAOAAAAAAAAAAEAIAAAACUBAABkcnMvZTJv&#10;RG9jLnhtbFBLBQYAAAAABgAGAFkBAACVBQAAAAA=&#10;">
                <v:fill on="f" focussize="0,0"/>
                <v:stroke color="#000000" joinstyle="round"/>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70976" behindDoc="0" locked="0" layoutInCell="1" allowOverlap="1">
                <wp:simplePos x="0" y="0"/>
                <wp:positionH relativeFrom="column">
                  <wp:posOffset>3953510</wp:posOffset>
                </wp:positionH>
                <wp:positionV relativeFrom="paragraph">
                  <wp:posOffset>123825</wp:posOffset>
                </wp:positionV>
                <wp:extent cx="0" cy="376555"/>
                <wp:effectExtent l="38100" t="0" r="38100" b="4445"/>
                <wp:wrapNone/>
                <wp:docPr id="1114" name="自选图形 1339"/>
                <wp:cNvGraphicFramePr/>
                <a:graphic xmlns:a="http://schemas.openxmlformats.org/drawingml/2006/main">
                  <a:graphicData uri="http://schemas.microsoft.com/office/word/2010/wordprocessingShape">
                    <wps:wsp>
                      <wps:cNvCnPr/>
                      <wps:spPr>
                        <a:xfrm>
                          <a:off x="0" y="0"/>
                          <a:ext cx="0" cy="3765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9" o:spid="_x0000_s1026" o:spt="32" type="#_x0000_t32" style="position:absolute;left:0pt;margin-left:311.3pt;margin-top:9.75pt;height:29.65pt;width:0pt;z-index:252670976;mso-width-relative:page;mso-height-relative:page;" filled="f" stroked="t" coordsize="21600,21600" o:gfxdata="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VoK81wAAAAkBAAAPAAAAAAAAAAEAIAAAACIAAABkcnMvZG93bnJl&#10;di54bWxQSwECFAAUAAAACACHTuJAMrbj4v4BAADsAwAADgAAAAAAAAABACAAAAAmAQAAZHJzL2Uy&#10;b0RvYy54bWxQSwUGAAAAAAYABgBZAQAAlg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69952" behindDoc="0" locked="0" layoutInCell="1" allowOverlap="1">
                <wp:simplePos x="0" y="0"/>
                <wp:positionH relativeFrom="column">
                  <wp:posOffset>1326515</wp:posOffset>
                </wp:positionH>
                <wp:positionV relativeFrom="paragraph">
                  <wp:posOffset>128905</wp:posOffset>
                </wp:positionV>
                <wp:extent cx="0" cy="376555"/>
                <wp:effectExtent l="38100" t="0" r="38100" b="4445"/>
                <wp:wrapNone/>
                <wp:docPr id="1115" name="自选图形 1340"/>
                <wp:cNvGraphicFramePr/>
                <a:graphic xmlns:a="http://schemas.openxmlformats.org/drawingml/2006/main">
                  <a:graphicData uri="http://schemas.microsoft.com/office/word/2010/wordprocessingShape">
                    <wps:wsp>
                      <wps:cNvCnPr/>
                      <wps:spPr>
                        <a:xfrm>
                          <a:off x="0" y="0"/>
                          <a:ext cx="0" cy="3765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0" o:spid="_x0000_s1026" o:spt="32" type="#_x0000_t32" style="position:absolute;left:0pt;margin-left:104.45pt;margin-top:10.15pt;height:29.65pt;width:0pt;z-index:252669952;mso-width-relative:page;mso-height-relative:page;" filled="f" stroked="t" coordsize="21600,21600" o:gfxdata="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azh1wAAAAkBAAAPAAAAAAAAAAEAIAAAACIAAABkcnMvZG93bnJldi54&#10;bWxQSwECFAAUAAAACACHTuJAeE/aT/sBAADsAwAADgAAAAAAAAABACAAAAAmAQAAZHJzL2Uyb0Rv&#10;Yy54bWxQSwUGAAAAAAYABgBZAQAAkw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667904" behindDoc="0" locked="0" layoutInCell="1" allowOverlap="1">
                <wp:simplePos x="0" y="0"/>
                <wp:positionH relativeFrom="column">
                  <wp:posOffset>1326515</wp:posOffset>
                </wp:positionH>
                <wp:positionV relativeFrom="paragraph">
                  <wp:posOffset>128905</wp:posOffset>
                </wp:positionV>
                <wp:extent cx="213360" cy="0"/>
                <wp:effectExtent l="0" t="0" r="0" b="0"/>
                <wp:wrapNone/>
                <wp:docPr id="1116" name="自选图形 1341"/>
                <wp:cNvGraphicFramePr/>
                <a:graphic xmlns:a="http://schemas.openxmlformats.org/drawingml/2006/main">
                  <a:graphicData uri="http://schemas.microsoft.com/office/word/2010/wordprocessingShape">
                    <wps:wsp>
                      <wps:cNvCnPr/>
                      <wps:spPr>
                        <a:xfrm flipH="1">
                          <a:off x="0" y="0"/>
                          <a:ext cx="2133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41" o:spid="_x0000_s1026" o:spt="32" type="#_x0000_t32" style="position:absolute;left:0pt;flip:x;margin-left:104.45pt;margin-top:10.15pt;height:0pt;width:16.8pt;z-index:252667904;mso-width-relative:page;mso-height-relative:page;" filled="f" stroked="t" coordsize="21600,21600" o:gfxdata="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NdhA1gAAAAkBAAAPAAAAAAAAAAEAIAAAACIAAABkcnMvZG93bnJl&#10;di54bWxQSwECFAAUAAAACACHTuJAN7Xisv8BAADyAwAADgAAAAAAAAABACAAAAAlAQAAZHJzL2Uy&#10;b0RvYy54bWxQSwUGAAAAAAYABgBZAQAAlgUAAAAA&#10;">
                <v:fill on="f" focussize="0,0"/>
                <v:stroke color="#000000" joinstyle="round"/>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309504" behindDoc="0" locked="0" layoutInCell="1" allowOverlap="1">
                <wp:simplePos x="0" y="0"/>
                <wp:positionH relativeFrom="column">
                  <wp:posOffset>593725</wp:posOffset>
                </wp:positionH>
                <wp:positionV relativeFrom="paragraph">
                  <wp:posOffset>114300</wp:posOffset>
                </wp:positionV>
                <wp:extent cx="1657350" cy="321310"/>
                <wp:effectExtent l="0" t="0" r="19050" b="21590"/>
                <wp:wrapNone/>
                <wp:docPr id="1329" name="流程图: 过程 1329"/>
                <wp:cNvGraphicFramePr/>
                <a:graphic xmlns:a="http://schemas.openxmlformats.org/drawingml/2006/main">
                  <a:graphicData uri="http://schemas.microsoft.com/office/word/2010/wordprocessingShape">
                    <wps:wsp>
                      <wps:cNvSpPr>
                        <a:spLocks noChangeArrowheads="1"/>
                      </wps:cNvSpPr>
                      <wps:spPr bwMode="auto">
                        <a:xfrm>
                          <a:off x="0" y="0"/>
                          <a:ext cx="1657350" cy="321310"/>
                        </a:xfrm>
                        <a:prstGeom prst="flowChartProcess">
                          <a:avLst/>
                        </a:prstGeom>
                        <a:solidFill>
                          <a:srgbClr val="FFFFFF"/>
                        </a:solidFill>
                        <a:ln w="9525">
                          <a:solidFill>
                            <a:srgbClr val="000000"/>
                          </a:solidFill>
                          <a:miter lim="800000"/>
                        </a:ln>
                        <a:effectLst/>
                      </wps:spPr>
                      <wps:txbx>
                        <w:txbxContent>
                          <w:p>
                            <w:pPr>
                              <w:jc w:val="center"/>
                            </w:pPr>
                            <w:r>
                              <w:rPr>
                                <w:rFonts w:hint="eastAsia"/>
                              </w:rPr>
                              <w:t>项目负责人审核、签字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46.75pt;margin-top:9pt;height:25.3pt;width:130.5pt;z-index:252309504;mso-width-relative:page;mso-height-relative:page;" fillcolor="#FFFFFF" filled="t" stroked="t" coordsize="21600,21600" o:gfxdata="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voilNcA&#10;AAAIAQAADwAAAAAAAAABACAAAAAiAAAAZHJzL2Rvd25yZXYueG1sUEsBAhQAFAAAAAgAh07iQD4d&#10;GOBZAgAApQQAAA4AAAAAAAAAAQAgAAAAJgEAAGRycy9lMm9Eb2MueG1sUEsFBgAAAAAGAAYAWQEA&#10;APEFAAAAAA==&#10;">
                <v:fill on="t" focussize="0,0"/>
                <v:stroke color="#000000" miterlimit="8" joinstyle="miter"/>
                <v:imagedata o:title=""/>
                <o:lock v:ext="edit" aspectratio="f"/>
                <v:textbox>
                  <w:txbxContent>
                    <w:p>
                      <w:pPr>
                        <w:jc w:val="center"/>
                      </w:pPr>
                      <w:r>
                        <w:rPr>
                          <w:rFonts w:hint="eastAsia"/>
                        </w:rPr>
                        <w:t>项目负责人审核、签字</w:t>
                      </w:r>
                    </w:p>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371968" behindDoc="0" locked="0" layoutInCell="1" allowOverlap="1">
                <wp:simplePos x="0" y="0"/>
                <wp:positionH relativeFrom="column">
                  <wp:posOffset>3000375</wp:posOffset>
                </wp:positionH>
                <wp:positionV relativeFrom="paragraph">
                  <wp:posOffset>114300</wp:posOffset>
                </wp:positionV>
                <wp:extent cx="2286000" cy="245110"/>
                <wp:effectExtent l="5080" t="4445" r="13970" b="17145"/>
                <wp:wrapNone/>
                <wp:docPr id="1684" name="流程图: 过程 1684"/>
                <wp:cNvGraphicFramePr/>
                <a:graphic xmlns:a="http://schemas.openxmlformats.org/drawingml/2006/main">
                  <a:graphicData uri="http://schemas.microsoft.com/office/word/2010/wordprocessingShape">
                    <wps:wsp>
                      <wps:cNvSpPr>
                        <a:spLocks noChangeArrowheads="1"/>
                      </wps:cNvSpPr>
                      <wps:spPr bwMode="auto">
                        <a:xfrm>
                          <a:off x="0" y="0"/>
                          <a:ext cx="2286000" cy="245110"/>
                        </a:xfrm>
                        <a:prstGeom prst="flowChartProcess">
                          <a:avLst/>
                        </a:prstGeom>
                        <a:solidFill>
                          <a:srgbClr val="FFFFFF"/>
                        </a:solidFill>
                        <a:ln w="9525">
                          <a:solidFill>
                            <a:srgbClr val="000000"/>
                          </a:solidFill>
                          <a:miter lim="800000"/>
                        </a:ln>
                        <a:effectLst/>
                      </wps:spPr>
                      <wps:txbx>
                        <w:txbxContent>
                          <w:p>
                            <w:pPr>
                              <w:jc w:val="center"/>
                            </w:pPr>
                            <w:r>
                              <w:rPr>
                                <w:rFonts w:hint="eastAsia"/>
                              </w:rPr>
                              <w:t>专业负责人或部门负责人审核、签字</w:t>
                            </w:r>
                          </w:p>
                          <w:p>
                            <w:pPr>
                              <w:jc w:val="center"/>
                            </w:pPr>
                          </w:p>
                        </w:txbxContent>
                      </wps:txbx>
                      <wps:bodyPr rot="0" vert="horz" wrap="square" lIns="36000" tIns="36000" rIns="36000" bIns="36000" anchor="t" anchorCtr="0" upright="1">
                        <a:noAutofit/>
                      </wps:bodyPr>
                    </wps:wsp>
                  </a:graphicData>
                </a:graphic>
              </wp:anchor>
            </w:drawing>
          </mc:Choice>
          <mc:Fallback>
            <w:pict>
              <v:shape id="_x0000_s1026" o:spid="_x0000_s1026" o:spt="109" type="#_x0000_t109" style="position:absolute;left:0pt;margin-left:236.25pt;margin-top:9pt;height:19.3pt;width:180pt;z-index:252371968;mso-width-relative:page;mso-height-relative:page;" fillcolor="#FFFFFF" filled="t" stroked="t" coordsize="21600,21600" o:gfxdata="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GooivXAAAACQEA&#10;AA8AAAAAAAAAAQAgAAAAIgAAAGRycy9kb3ducmV2LnhtbFBLAQIUABQAAAAIAIdO4kBUyh7mVAIA&#10;AKUEAAAOAAAAAAAAAAEAIAAAACYBAABkcnMvZTJvRG9jLnhtbFBLBQYAAAAABgAGAFkBAADsBQAA&#10;AAA=&#10;">
                <v:fill on="t" focussize="0,0"/>
                <v:stroke color="#000000" miterlimit="8" joinstyle="miter"/>
                <v:imagedata o:title=""/>
                <o:lock v:ext="edit" aspectratio="f"/>
                <v:textbox inset="1mm,1mm,1mm,1mm">
                  <w:txbxContent>
                    <w:p>
                      <w:pPr>
                        <w:jc w:val="center"/>
                      </w:pPr>
                      <w:r>
                        <w:rPr>
                          <w:rFonts w:hint="eastAsia"/>
                        </w:rPr>
                        <w:t>专业负责人或部门负责人审核、签字</w:t>
                      </w:r>
                    </w:p>
                    <w:p>
                      <w:pPr>
                        <w:jc w:val="center"/>
                      </w:pPr>
                    </w:p>
                  </w:txbxContent>
                </v:textbox>
              </v:shape>
            </w:pict>
          </mc:Fallback>
        </mc:AlternateContent>
      </w:r>
      <w:r>
        <w:rPr>
          <w:rFonts w:asciiTheme="majorEastAsia" w:hAnsiTheme="majorEastAsia" w:eastAsiaTheme="majorEastAsia"/>
        </w:rPr>
        <mc:AlternateContent>
          <mc:Choice Requires="wps">
            <w:drawing>
              <wp:anchor distT="45720" distB="45720" distL="114300" distR="114300" simplePos="0" relativeHeight="252488704" behindDoc="0" locked="0" layoutInCell="1" allowOverlap="1">
                <wp:simplePos x="0" y="0"/>
                <wp:positionH relativeFrom="margin">
                  <wp:posOffset>3018790</wp:posOffset>
                </wp:positionH>
                <wp:positionV relativeFrom="paragraph">
                  <wp:posOffset>1529080</wp:posOffset>
                </wp:positionV>
                <wp:extent cx="1875155" cy="354330"/>
                <wp:effectExtent l="25400" t="5080" r="42545" b="21590"/>
                <wp:wrapSquare wrapText="bothSides"/>
                <wp:docPr id="1849" name="菱形 1849"/>
                <wp:cNvGraphicFramePr/>
                <a:graphic xmlns:a="http://schemas.openxmlformats.org/drawingml/2006/main">
                  <a:graphicData uri="http://schemas.microsoft.com/office/word/2010/wordprocessingShape">
                    <wps:wsp>
                      <wps:cNvSpPr>
                        <a:spLocks noChangeArrowheads="1"/>
                      </wps:cNvSpPr>
                      <wps:spPr bwMode="auto">
                        <a:xfrm>
                          <a:off x="0" y="0"/>
                          <a:ext cx="1875155" cy="354330"/>
                        </a:xfrm>
                        <a:prstGeom prst="diamond">
                          <a:avLst/>
                        </a:prstGeom>
                        <a:solidFill>
                          <a:srgbClr val="FFFFFF"/>
                        </a:solidFill>
                        <a:ln w="9525">
                          <a:solidFill>
                            <a:srgbClr val="000000"/>
                          </a:solidFill>
                          <a:miter lim="800000"/>
                        </a:ln>
                        <a:effectLst/>
                      </wps:spPr>
                      <wps:txbx>
                        <w:txbxContent>
                          <w:p>
                            <w:r>
                              <w:rPr>
                                <w:rFonts w:hint="eastAsia"/>
                              </w:rPr>
                              <w:t>是否大于2万元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7.7pt;margin-top:120.4pt;height:27.9pt;width:147.65pt;mso-position-horizontal-relative:margin;mso-wrap-distance-bottom:3.6pt;mso-wrap-distance-left:9pt;mso-wrap-distance-right:9pt;mso-wrap-distance-top:3.6pt;z-index:252488704;mso-width-relative:page;mso-height-relative:page;" fillcolor="#FFFFFF" filled="t" stroked="t" coordsize="21600,21600" o:gfxdata="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w8bkjZAAAACwEAAA8AAAAAAAAAAQAgAAAAIgAAAGRy&#10;cy9kb3ducmV2LnhtbFBLAQIUABQAAAAIAIdO4kClefZzPQIAAIEEAAAOAAAAAAAAAAEAIAAAACgB&#10;AABkcnMvZTJvRG9jLnhtbFBLBQYAAAAABgAGAFkBAADXBQAAAAA=&#10;">
                <v:fill on="t" focussize="0,0"/>
                <v:stroke color="#000000" miterlimit="8" joinstyle="miter"/>
                <v:imagedata o:title=""/>
                <o:lock v:ext="edit" aspectratio="f"/>
                <v:textbox inset="0mm,0mm,0mm,0mm">
                  <w:txbxContent>
                    <w:p>
                      <w:r>
                        <w:rPr>
                          <w:rFonts w:hint="eastAsia"/>
                        </w:rPr>
                        <w:t>是否大于2万元</w:t>
                      </w:r>
                    </w:p>
                  </w:txbxContent>
                </v:textbox>
                <w10:wrap type="square"/>
              </v:shape>
            </w:pict>
          </mc:Fallback>
        </mc:AlternateContent>
      </w:r>
      <w:r>
        <w:rPr>
          <w:rFonts w:asciiTheme="majorEastAsia" w:hAnsiTheme="majorEastAsia" w:eastAsiaTheme="majorEastAsia"/>
        </w:rPr>
        <mc:AlternateContent>
          <mc:Choice Requires="wps">
            <w:drawing>
              <wp:anchor distT="0" distB="0" distL="114300" distR="114300" simplePos="0" relativeHeight="252498944" behindDoc="0" locked="0" layoutInCell="1" allowOverlap="1">
                <wp:simplePos x="0" y="0"/>
                <wp:positionH relativeFrom="column">
                  <wp:posOffset>3953510</wp:posOffset>
                </wp:positionH>
                <wp:positionV relativeFrom="paragraph">
                  <wp:posOffset>1344295</wp:posOffset>
                </wp:positionV>
                <wp:extent cx="0" cy="184150"/>
                <wp:effectExtent l="38100" t="0" r="38100" b="6350"/>
                <wp:wrapNone/>
                <wp:docPr id="1119" name="直接箭头连接符 185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52" o:spid="_x0000_s1026" o:spt="32" type="#_x0000_t32" style="position:absolute;left:0pt;margin-left:311.3pt;margin-top:105.85pt;height:14.5pt;width:0pt;z-index:252498944;mso-width-relative:page;mso-height-relative:page;" filled="f" stroked="t" coordsize="21600,21600" o:gfxdata="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fgCEdkAAAALAQAADwAAAAAAAAABACAA&#10;AAAiAAAAZHJzL2Rvd25yZXYueG1sUEsBAhQAFAAAAAgAh07iQOb+GUQMAgAAAwQAAA4AAAAAAAAA&#10;AQAgAAAAKAEAAGRycy9lMm9Eb2MueG1sUEsFBgAAAAAGAAYAWQEAAKY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76416" behindDoc="0" locked="0" layoutInCell="1" allowOverlap="1">
                <wp:simplePos x="0" y="0"/>
                <wp:positionH relativeFrom="column">
                  <wp:posOffset>3949065</wp:posOffset>
                </wp:positionH>
                <wp:positionV relativeFrom="paragraph">
                  <wp:posOffset>161290</wp:posOffset>
                </wp:positionV>
                <wp:extent cx="0" cy="218440"/>
                <wp:effectExtent l="38100" t="0" r="38100" b="10160"/>
                <wp:wrapNone/>
                <wp:docPr id="1120" name="直接箭头连接符 1845"/>
                <wp:cNvGraphicFramePr/>
                <a:graphic xmlns:a="http://schemas.openxmlformats.org/drawingml/2006/main">
                  <a:graphicData uri="http://schemas.microsoft.com/office/word/2010/wordprocessingShape">
                    <wps:wsp>
                      <wps:cNvCnPr/>
                      <wps:spPr>
                        <a:xfrm>
                          <a:off x="0" y="0"/>
                          <a:ext cx="0" cy="2184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45" o:spid="_x0000_s1026" o:spt="32" type="#_x0000_t32" style="position:absolute;left:0pt;margin-left:310.95pt;margin-top:12.7pt;height:17.2pt;width:0pt;z-index:252476416;mso-width-relative:page;mso-height-relative:page;" filled="f" stroked="t" coordsize="21600,21600" o:gfxdata="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XG5ibYAAAACQEAAA8AAAAAAAAAAQAgAAAA&#10;IgAAAGRycy9kb3ducmV2LnhtbFBLAQIUABQAAAAIAIdO4kBshIr4CwIAAAMEAAAOAAAAAAAAAAEA&#10;IAAAACcBAABkcnMvZTJvRG9jLnhtbFBLBQYAAAAABgAGAFkBAACk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80512" behindDoc="0" locked="0" layoutInCell="1" allowOverlap="1">
                <wp:simplePos x="0" y="0"/>
                <wp:positionH relativeFrom="column">
                  <wp:posOffset>2979420</wp:posOffset>
                </wp:positionH>
                <wp:positionV relativeFrom="paragraph">
                  <wp:posOffset>183515</wp:posOffset>
                </wp:positionV>
                <wp:extent cx="1971675" cy="266065"/>
                <wp:effectExtent l="4445" t="4445" r="5080" b="15240"/>
                <wp:wrapNone/>
                <wp:docPr id="1846" name="流程图: 过程 1846"/>
                <wp:cNvGraphicFramePr/>
                <a:graphic xmlns:a="http://schemas.openxmlformats.org/drawingml/2006/main">
                  <a:graphicData uri="http://schemas.microsoft.com/office/word/2010/wordprocessingShape">
                    <wps:wsp>
                      <wps:cNvSpPr>
                        <a:spLocks noChangeArrowheads="1"/>
                      </wps:cNvSpPr>
                      <wps:spPr bwMode="auto">
                        <a:xfrm>
                          <a:off x="0" y="0"/>
                          <a:ext cx="1971675" cy="26606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教务处相关负责人审核、登记</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34.6pt;margin-top:14.45pt;height:20.95pt;width:155.25pt;z-index:252480512;mso-width-relative:page;mso-height-relative:page;" fillcolor="#FFFFFF" filled="t" stroked="t" coordsize="21600,21600" o:gfxdata="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4XYVnZ&#10;AAAACQEAAA8AAAAAAAAAAQAgAAAAIgAAAGRycy9kb3ducmV2LnhtbFBLAQIUABQAAAAIAIdO4kAO&#10;1JDsWAIAAKUEAAAOAAAAAAAAAAEAIAAAACgBAABkcnMvZTJvRG9jLnhtbFBLBQYAAAAABgAGAFkB&#10;AADyBQAAAAA=&#10;">
                <v:fill on="t" focussize="0,0"/>
                <v:stroke color="#000000" miterlimit="8" joinstyle="miter"/>
                <v:imagedata o:title=""/>
                <o:lock v:ext="edit" aspectratio="f"/>
                <v:textbox>
                  <w:txbxContent>
                    <w:p>
                      <w:pPr>
                        <w:jc w:val="center"/>
                      </w:pPr>
                      <w:r>
                        <w:rPr>
                          <w:rFonts w:hint="eastAsia"/>
                        </w:rPr>
                        <w:t>教务处相关负责人审核、登记</w:t>
                      </w:r>
                    </w:p>
                    <w:p>
                      <w:pPr>
                        <w:jc w:val="cente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37504" behindDoc="0" locked="0" layoutInCell="1" allowOverlap="1">
                <wp:simplePos x="0" y="0"/>
                <wp:positionH relativeFrom="column">
                  <wp:posOffset>1349375</wp:posOffset>
                </wp:positionH>
                <wp:positionV relativeFrom="paragraph">
                  <wp:posOffset>31750</wp:posOffset>
                </wp:positionV>
                <wp:extent cx="0" cy="184150"/>
                <wp:effectExtent l="38100" t="0" r="38100" b="6350"/>
                <wp:wrapNone/>
                <wp:docPr id="1121" name="直接箭头连接符 170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05" o:spid="_x0000_s1026" o:spt="32" type="#_x0000_t32" style="position:absolute;left:0pt;margin-left:106.25pt;margin-top:2.5pt;height:14.5pt;width:0pt;z-index:252437504;mso-width-relative:page;mso-height-relative:page;" filled="f" stroked="t" coordsize="21600,21600" o:gfxdata="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O9pHfWAAAACAEAAA8AAAAAAAAAAQAgAAAA&#10;IgAAAGRycy9kb3ducmV2LnhtbFBLAQIUABQAAAAIAIdO4kBaKI22DQIAAAMEAAAOAAAAAAAAAAEA&#10;IAAAACUBAABkcnMvZTJvRG9jLnhtbFBLBQYAAAAABgAGAFkBAACk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57312" behindDoc="0" locked="0" layoutInCell="1" allowOverlap="1">
                <wp:simplePos x="0" y="0"/>
                <wp:positionH relativeFrom="column">
                  <wp:posOffset>33655</wp:posOffset>
                </wp:positionH>
                <wp:positionV relativeFrom="paragraph">
                  <wp:posOffset>192405</wp:posOffset>
                </wp:positionV>
                <wp:extent cx="400050" cy="0"/>
                <wp:effectExtent l="0" t="0" r="0" b="0"/>
                <wp:wrapNone/>
                <wp:docPr id="1122" name="直接连接符 1872"/>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72" o:spid="_x0000_s1026" o:spt="20" style="position:absolute;left:0pt;margin-left:2.65pt;margin-top:15.15pt;height:0pt;width:31.5pt;z-index:252557312;mso-width-relative:page;mso-height-relative:page;" filled="f" stroked="t" coordsize="21600,21600" o:gfxdata="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Pevb9IAAAAGAQAADwAAAAAAAAABACAAAAAiAAAAZHJzL2Rvd25yZXYueG1sUEsBAhQAFAAA&#10;AAgAh07iQAYrjaz1AQAA6wMAAA4AAAAAAAAAAQAgAAAAIQEAAGRycy9lMm9Eb2MueG1sUEsFBgAA&#10;AAAGAAYAWQEAAIgFA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397568" behindDoc="0" locked="0" layoutInCell="1" allowOverlap="1">
                <wp:simplePos x="0" y="0"/>
                <wp:positionH relativeFrom="column">
                  <wp:posOffset>134620</wp:posOffset>
                </wp:positionH>
                <wp:positionV relativeFrom="paragraph">
                  <wp:posOffset>14605</wp:posOffset>
                </wp:positionV>
                <wp:extent cx="285750" cy="278130"/>
                <wp:effectExtent l="0" t="0" r="0" b="0"/>
                <wp:wrapNone/>
                <wp:docPr id="1123"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文本框 360" o:spid="_x0000_s1026" o:spt="202" type="#_x0000_t202" style="position:absolute;left:0pt;margin-left:10.6pt;margin-top:1.15pt;height:21.9pt;width:22.5pt;z-index:252397568;mso-width-relative:page;mso-height-relative:page;" fillcolor="#FFFFFF" filled="t" stroked="f" coordsize="21600,21600" o:gfxdata="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hRsTvTAAAABgEAAA8AAAAAAAAAAQAgAAAAIgAAAGRycy9kb3ducmV2LnhtbFBL&#10;AQIUABQAAAAIAIdO4kCFtXEuNAIAAF0EAAAOAAAAAAAAAAEAIAAAACIBAABkcnMvZTJvRG9jLnht&#10;bFBLBQYAAAAABgAGAFkBAADIBQ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45720" distB="45720" distL="114300" distR="114300" simplePos="0" relativeHeight="252393472" behindDoc="0" locked="0" layoutInCell="1" allowOverlap="1">
                <wp:simplePos x="0" y="0"/>
                <wp:positionH relativeFrom="margin">
                  <wp:posOffset>414020</wp:posOffset>
                </wp:positionH>
                <wp:positionV relativeFrom="paragraph">
                  <wp:posOffset>17780</wp:posOffset>
                </wp:positionV>
                <wp:extent cx="1875155" cy="354330"/>
                <wp:effectExtent l="25400" t="5080" r="42545" b="21590"/>
                <wp:wrapSquare wrapText="bothSides"/>
                <wp:docPr id="1801" name="菱形 1801"/>
                <wp:cNvGraphicFramePr/>
                <a:graphic xmlns:a="http://schemas.openxmlformats.org/drawingml/2006/main">
                  <a:graphicData uri="http://schemas.microsoft.com/office/word/2010/wordprocessingShape">
                    <wps:wsp>
                      <wps:cNvSpPr>
                        <a:spLocks noChangeArrowheads="1"/>
                      </wps:cNvSpPr>
                      <wps:spPr bwMode="auto">
                        <a:xfrm>
                          <a:off x="0" y="0"/>
                          <a:ext cx="1875155" cy="354330"/>
                        </a:xfrm>
                        <a:prstGeom prst="diamond">
                          <a:avLst/>
                        </a:prstGeom>
                        <a:solidFill>
                          <a:srgbClr val="FFFFFF"/>
                        </a:solidFill>
                        <a:ln w="9525">
                          <a:solidFill>
                            <a:srgbClr val="000000"/>
                          </a:solidFill>
                          <a:miter lim="800000"/>
                        </a:ln>
                        <a:effectLst/>
                      </wps:spPr>
                      <wps:txbx>
                        <w:txbxContent>
                          <w:p>
                            <w:r>
                              <w:rPr>
                                <w:rFonts w:hint="eastAsia"/>
                              </w:rPr>
                              <w:t>是否大于2万元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32.6pt;margin-top:1.4pt;height:27.9pt;width:147.65pt;mso-position-horizontal-relative:margin;mso-wrap-distance-bottom:3.6pt;mso-wrap-distance-left:9pt;mso-wrap-distance-right:9pt;mso-wrap-distance-top:3.6pt;z-index:252393472;mso-width-relative:page;mso-height-relative:page;" fillcolor="#FFFFFF" filled="t" stroked="t" coordsize="21600,21600" o:gfxdata="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p2rB7VAAAABwEAAA8AAAAAAAAAAQAgAAAAIgAAAGRycy9kb3du&#10;cmV2LnhtbFBLAQIUABQAAAAIAIdO4kDBbIwjOwIAAIEEAAAOAAAAAAAAAAEAIAAAACQBAABkcnMv&#10;ZTJvRG9jLnhtbFBLBQYAAAAABgAGAFkBAADRBQAAAAA=&#10;">
                <v:fill on="t" focussize="0,0"/>
                <v:stroke color="#000000" miterlimit="8" joinstyle="miter"/>
                <v:imagedata o:title=""/>
                <o:lock v:ext="edit" aspectratio="f"/>
                <v:textbox inset="0mm,0mm,0mm,0mm">
                  <w:txbxContent>
                    <w:p>
                      <w:r>
                        <w:rPr>
                          <w:rFonts w:hint="eastAsia"/>
                        </w:rPr>
                        <w:t>是否大于2万元</w:t>
                      </w:r>
                    </w:p>
                  </w:txbxContent>
                </v:textbox>
                <w10:wrap type="square"/>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15328" behindDoc="0" locked="0" layoutInCell="1" allowOverlap="1">
                <wp:simplePos x="0" y="0"/>
                <wp:positionH relativeFrom="column">
                  <wp:posOffset>32385</wp:posOffset>
                </wp:positionH>
                <wp:positionV relativeFrom="paragraph">
                  <wp:posOffset>-635</wp:posOffset>
                </wp:positionV>
                <wp:extent cx="1985645" cy="3978275"/>
                <wp:effectExtent l="8255" t="4445" r="6350" b="55880"/>
                <wp:wrapNone/>
                <wp:docPr id="1124" name="肘形连接符 1873"/>
                <wp:cNvGraphicFramePr/>
                <a:graphic xmlns:a="http://schemas.openxmlformats.org/drawingml/2006/main">
                  <a:graphicData uri="http://schemas.microsoft.com/office/word/2010/wordprocessingShape">
                    <wps:wsp>
                      <wps:cNvCnPr/>
                      <wps:spPr>
                        <a:xfrm>
                          <a:off x="0" y="0"/>
                          <a:ext cx="1985645" cy="3978275"/>
                        </a:xfrm>
                        <a:prstGeom prst="bentConnector3">
                          <a:avLst>
                            <a:gd name="adj1" fmla="val -176"/>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873" o:spid="_x0000_s1026" o:spt="34" type="#_x0000_t34" style="position:absolute;left:0pt;margin-left:2.55pt;margin-top:-0.05pt;height:313.25pt;width:156.35pt;z-index:252515328;mso-width-relative:page;mso-height-relative:page;" filled="f" stroked="t" coordsize="21600,21600" o:gfxdata="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Ojg11AAAAAcBAAAPAAAAAAAAAAEAIAAAACIAAABkcnMvZG93bnJldi54bWxQSwECFAAUAAAA&#10;CACHTuJAuObO6SsCAAA2BAAADgAAAAAAAAABACAAAAAjAQAAZHJzL2Uyb0RvYy54bWxQSwUGAAAA&#10;AAYABgBZAQAAwAUAAAAA&#10;" adj="-38">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486656" behindDoc="0" locked="0" layoutInCell="1" allowOverlap="1">
                <wp:simplePos x="0" y="0"/>
                <wp:positionH relativeFrom="column">
                  <wp:posOffset>3948430</wp:posOffset>
                </wp:positionH>
                <wp:positionV relativeFrom="paragraph">
                  <wp:posOffset>51435</wp:posOffset>
                </wp:positionV>
                <wp:extent cx="0" cy="217805"/>
                <wp:effectExtent l="38100" t="0" r="38100" b="10795"/>
                <wp:wrapNone/>
                <wp:docPr id="1125" name="直接箭头连接符 1848"/>
                <wp:cNvGraphicFramePr/>
                <a:graphic xmlns:a="http://schemas.openxmlformats.org/drawingml/2006/main">
                  <a:graphicData uri="http://schemas.microsoft.com/office/word/2010/wordprocessingShape">
                    <wps:wsp>
                      <wps:cNvCnPr/>
                      <wps:spPr>
                        <a:xfrm>
                          <a:off x="0" y="0"/>
                          <a:ext cx="0" cy="2178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48" o:spid="_x0000_s1026" o:spt="32" type="#_x0000_t32" style="position:absolute;left:0pt;margin-left:310.9pt;margin-top:4.05pt;height:17.15pt;width:0pt;z-index:252486656;mso-width-relative:page;mso-height-relative:page;" filled="f" stroked="t" coordsize="21600,21600" o:gfxdata="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Edov/WAAAACAEAAA8AAAAAAAAAAQAgAAAAIgAA&#10;AGRycy9kb3ducmV2LnhtbFBLAQIUABQAAAAIAIdO4kDFvZVZCgIAAAMEAAAOAAAAAAAAAAEAIAAA&#10;ACUBAABkcnMvZTJvRG9jLnhtbFBLBQYAAAAABgAGAFkBAACh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301312" behindDoc="0" locked="0" layoutInCell="1" allowOverlap="1">
                <wp:simplePos x="0" y="0"/>
                <wp:positionH relativeFrom="column">
                  <wp:posOffset>352425</wp:posOffset>
                </wp:positionH>
                <wp:positionV relativeFrom="paragraph">
                  <wp:posOffset>351155</wp:posOffset>
                </wp:positionV>
                <wp:extent cx="1971675" cy="266065"/>
                <wp:effectExtent l="4445" t="4445" r="5080" b="15240"/>
                <wp:wrapNone/>
                <wp:docPr id="1328" name="流程图: 过程 1328"/>
                <wp:cNvGraphicFramePr/>
                <a:graphic xmlns:a="http://schemas.openxmlformats.org/drawingml/2006/main">
                  <a:graphicData uri="http://schemas.microsoft.com/office/word/2010/wordprocessingShape">
                    <wps:wsp>
                      <wps:cNvSpPr>
                        <a:spLocks noChangeArrowheads="1"/>
                      </wps:cNvSpPr>
                      <wps:spPr bwMode="auto">
                        <a:xfrm>
                          <a:off x="0" y="0"/>
                          <a:ext cx="1971675" cy="26606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教务处相关负责人审核、登记</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7.75pt;margin-top:27.65pt;height:20.95pt;width:155.25pt;z-index:252301312;mso-width-relative:page;mso-height-relative:page;" fillcolor="#FFFFFF" filled="t" stroked="t" coordsize="21600,21600" o:gfxdata="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8ZU+tgA&#10;AAAIAQAADwAAAAAAAAABACAAAAAiAAAAZHJzL2Rvd25yZXYueG1sUEsBAhQAFAAAAAgAh07iQE5S&#10;zdJYAgAApQQAAA4AAAAAAAAAAQAgAAAAJwEAAGRycy9lMm9Eb2MueG1sUEsFBgAAAAAGAAYAWQEA&#10;APEFAAAAAA==&#10;">
                <v:fill on="t" focussize="0,0"/>
                <v:stroke color="#000000" miterlimit="8" joinstyle="miter"/>
                <v:imagedata o:title=""/>
                <o:lock v:ext="edit" aspectratio="f"/>
                <v:textbox>
                  <w:txbxContent>
                    <w:p>
                      <w:pPr>
                        <w:jc w:val="center"/>
                      </w:pPr>
                      <w:r>
                        <w:rPr>
                          <w:rFonts w:hint="eastAsia"/>
                        </w:rPr>
                        <w:t>教务处相关负责人审核、登记</w:t>
                      </w:r>
                    </w:p>
                    <w:p>
                      <w:pPr>
                        <w:jc w:val="center"/>
                      </w:pP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39552" behindDoc="0" locked="0" layoutInCell="1" allowOverlap="1">
                <wp:simplePos x="0" y="0"/>
                <wp:positionH relativeFrom="column">
                  <wp:posOffset>1357630</wp:posOffset>
                </wp:positionH>
                <wp:positionV relativeFrom="paragraph">
                  <wp:posOffset>175260</wp:posOffset>
                </wp:positionV>
                <wp:extent cx="0" cy="184150"/>
                <wp:effectExtent l="38100" t="0" r="38100" b="6350"/>
                <wp:wrapNone/>
                <wp:docPr id="1126" name="直接箭头连接符 171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12" o:spid="_x0000_s1026" o:spt="32" type="#_x0000_t32" style="position:absolute;left:0pt;margin-left:106.9pt;margin-top:13.8pt;height:14.5pt;width:0pt;z-index:252439552;mso-width-relative:page;mso-height-relative:page;" filled="f" stroked="t" coordsize="21600,21600" o:gfxdata="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sjTlNgAAAAJAQAADwAAAAAAAAABACAA&#10;AAAiAAAAZHJzL2Rvd25yZXYueG1sUEsBAhQAFAAAAAgAh07iQP6/IigNAgAAAwQ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394496" behindDoc="0" locked="0" layoutInCell="1" allowOverlap="1">
                <wp:simplePos x="0" y="0"/>
                <wp:positionH relativeFrom="column">
                  <wp:posOffset>1326515</wp:posOffset>
                </wp:positionH>
                <wp:positionV relativeFrom="paragraph">
                  <wp:posOffset>186690</wp:posOffset>
                </wp:positionV>
                <wp:extent cx="285750" cy="278130"/>
                <wp:effectExtent l="0" t="0" r="0" b="0"/>
                <wp:wrapNone/>
                <wp:docPr id="1808" name="文本框 1808"/>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4.45pt;margin-top:14.7pt;height:21.9pt;width:22.5pt;z-index:252394496;mso-width-relative:page;mso-height-relative:page;" fillcolor="#FFFFFF" filled="t" stroked="f" coordsize="21600,21600" o:gfxdata="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4MqLdYAAAAJAQAADwAAAAAAAAABACAAAAAiAAAAZHJzL2Rvd25yZXYueG1s&#10;UEsBAhQAFAAAAAgAh07iQPS2qDszAgAAXgQAAA4AAAAAAAAAAQAgAAAAJQEAAGRycy9lMm9Eb2Mu&#10;eG1sUEsFBgAAAAAGAAYAWQEAAMoFA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82560" behindDoc="0" locked="0" layoutInCell="1" allowOverlap="1">
                <wp:simplePos x="0" y="0"/>
                <wp:positionH relativeFrom="column">
                  <wp:posOffset>3194050</wp:posOffset>
                </wp:positionH>
                <wp:positionV relativeFrom="paragraph">
                  <wp:posOffset>57150</wp:posOffset>
                </wp:positionV>
                <wp:extent cx="1600200" cy="279400"/>
                <wp:effectExtent l="0" t="0" r="19050" b="25400"/>
                <wp:wrapNone/>
                <wp:docPr id="1847" name="流程图: 过程 1847"/>
                <wp:cNvGraphicFramePr/>
                <a:graphic xmlns:a="http://schemas.openxmlformats.org/drawingml/2006/main">
                  <a:graphicData uri="http://schemas.microsoft.com/office/word/2010/wordprocessingShape">
                    <wps:wsp>
                      <wps:cNvSpPr>
                        <a:spLocks noChangeArrowheads="1"/>
                      </wps:cNvSpPr>
                      <wps:spPr bwMode="auto">
                        <a:xfrm>
                          <a:off x="0" y="0"/>
                          <a:ext cx="1600200" cy="279400"/>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51.5pt;margin-top:4.5pt;height:22pt;width:126pt;z-index:252482560;mso-width-relative:page;mso-height-relative:page;" fillcolor="#FFFFFF" filled="t" stroked="t" coordsize="21600,21600" o:gfxdata="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i+B1wAAAAgB&#10;AAAPAAAAAAAAAAEAIAAAACIAAABkcnMvZG93bnJldi54bWxQSwECFAAUAAAACACHTuJAkieGNlUC&#10;AAClBAAADgAAAAAAAAABACAAAAAmAQAAZHJzL2Uyb0RvYy54bWxQSwUGAAAAAAYABgBZAQAA7QUA&#10;AAAA&#10;">
                <v:fill on="t" focussize="0,0"/>
                <v:stroke color="#000000" miterlimit="8" joinstyle="miter"/>
                <v:imagedata o:title=""/>
                <o:lock v:ext="edit" aspectratio="f"/>
                <v:textbox>
                  <w:txbxContent>
                    <w:p>
                      <w:pPr>
                        <w:jc w:val="center"/>
                      </w:pPr>
                      <w:r>
                        <w:rPr>
                          <w:rFonts w:hint="eastAsia"/>
                        </w:rPr>
                        <w:t>教务处处长审核、签字</w:t>
                      </w:r>
                    </w:p>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94848" behindDoc="0" locked="0" layoutInCell="1" allowOverlap="1">
                <wp:simplePos x="0" y="0"/>
                <wp:positionH relativeFrom="column">
                  <wp:posOffset>4922520</wp:posOffset>
                </wp:positionH>
                <wp:positionV relativeFrom="paragraph">
                  <wp:posOffset>151765</wp:posOffset>
                </wp:positionV>
                <wp:extent cx="285750" cy="278130"/>
                <wp:effectExtent l="0" t="0" r="0" b="0"/>
                <wp:wrapNone/>
                <wp:docPr id="1851" name="文本框 1851"/>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87.6pt;margin-top:11.95pt;height:21.9pt;width:22.5pt;z-index:252494848;mso-width-relative:page;mso-height-relative:page;" fillcolor="#FFFFFF" filled="t" stroked="f" coordsize="21600,21600" o:gfxdata="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kgrw9YAAAAJAQAADwAAAAAAAAABACAAAAAiAAAAZHJzL2Rvd25yZXYueG1s&#10;UEsBAhQAFAAAAAgAh07iQHqLNfkzAgAAXgQAAA4AAAAAAAAAAQAgAAAAJQEAAGRycy9lMm9Eb2Mu&#10;eG1sUEsFBgAAAAAGAAYAWQEAAMoFA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43648" behindDoc="0" locked="0" layoutInCell="1" allowOverlap="1">
                <wp:simplePos x="0" y="0"/>
                <wp:positionH relativeFrom="column">
                  <wp:posOffset>1350645</wp:posOffset>
                </wp:positionH>
                <wp:positionV relativeFrom="paragraph">
                  <wp:posOffset>25400</wp:posOffset>
                </wp:positionV>
                <wp:extent cx="0" cy="184150"/>
                <wp:effectExtent l="38100" t="0" r="38100" b="6350"/>
                <wp:wrapNone/>
                <wp:docPr id="1127" name="直接箭头连接符 1713"/>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13" o:spid="_x0000_s1026" o:spt="32" type="#_x0000_t32" style="position:absolute;left:0pt;margin-left:106.35pt;margin-top:2pt;height:14.5pt;width:0pt;z-index:252443648;mso-width-relative:page;mso-height-relative:page;" filled="f" stroked="t" coordsize="21600,21600" o:gfxdata="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vXL0XWAAAACAEAAA8AAAAAAAAAAQAgAAAA&#10;IgAAAGRycy9kb3ducmV2LnhtbFBLAQIUABQAAAAIAIdO4kBeB05yDQIAAAMEAAAOAAAAAAAAAAEA&#10;IAAAACUBAABkcnMvZTJvRG9jLnhtbFBLBQYAAAAABgAGAFkBAACkBQ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319744" behindDoc="0" locked="0" layoutInCell="1" allowOverlap="1">
                <wp:simplePos x="0" y="0"/>
                <wp:positionH relativeFrom="column">
                  <wp:posOffset>593090</wp:posOffset>
                </wp:positionH>
                <wp:positionV relativeFrom="paragraph">
                  <wp:posOffset>5715</wp:posOffset>
                </wp:positionV>
                <wp:extent cx="1590675" cy="280035"/>
                <wp:effectExtent l="0" t="0" r="28575" b="24765"/>
                <wp:wrapNone/>
                <wp:docPr id="1334" name="流程图: 过程 1334"/>
                <wp:cNvGraphicFramePr/>
                <a:graphic xmlns:a="http://schemas.openxmlformats.org/drawingml/2006/main">
                  <a:graphicData uri="http://schemas.microsoft.com/office/word/2010/wordprocessingShape">
                    <wps:wsp>
                      <wps:cNvSpPr>
                        <a:spLocks noChangeArrowheads="1"/>
                      </wps:cNvSpPr>
                      <wps:spPr bwMode="auto">
                        <a:xfrm>
                          <a:off x="0" y="0"/>
                          <a:ext cx="1590675" cy="28003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46.7pt;margin-top:0.45pt;height:22.05pt;width:125.25pt;z-index:252319744;mso-width-relative:page;mso-height-relative:page;" fillcolor="#FFFFFF" filled="t" stroked="t" coordsize="21600,21600" o:gfxdata="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S2Z1gAA&#10;AAYBAAAPAAAAAAAAAAEAIAAAACIAAABkcnMvZG93bnJldi54bWxQSwECFAAUAAAACACHTuJASpeh&#10;KVkCAAClBAAADgAAAAAAAAABACAAAAAlAQAAZHJzL2Uyb0RvYy54bWxQSwUGAAAAAAYABgBZAQAA&#10;8AUAAAAA&#10;">
                <v:fill on="t" focussize="0,0"/>
                <v:stroke color="#000000" miterlimit="8" joinstyle="miter"/>
                <v:imagedata o:title=""/>
                <o:lock v:ext="edit" aspectratio="f"/>
                <v:textbox>
                  <w:txbxContent>
                    <w:p>
                      <w:pPr>
                        <w:jc w:val="center"/>
                      </w:pPr>
                      <w:r>
                        <w:rPr>
                          <w:rFonts w:hint="eastAsia"/>
                        </w:rPr>
                        <w:t>教务处处长审核、签字</w:t>
                      </w:r>
                    </w:p>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528640" behindDoc="0" locked="0" layoutInCell="1" allowOverlap="1">
                <wp:simplePos x="0" y="0"/>
                <wp:positionH relativeFrom="column">
                  <wp:posOffset>3369945</wp:posOffset>
                </wp:positionH>
                <wp:positionV relativeFrom="paragraph">
                  <wp:posOffset>125730</wp:posOffset>
                </wp:positionV>
                <wp:extent cx="1798320" cy="3057525"/>
                <wp:effectExtent l="0" t="4445" r="11430" b="43180"/>
                <wp:wrapNone/>
                <wp:docPr id="1128" name="肘形连接符 1885"/>
                <wp:cNvGraphicFramePr/>
                <a:graphic xmlns:a="http://schemas.openxmlformats.org/drawingml/2006/main">
                  <a:graphicData uri="http://schemas.microsoft.com/office/word/2010/wordprocessingShape">
                    <wps:wsp>
                      <wps:cNvCnPr/>
                      <wps:spPr>
                        <a:xfrm flipH="1">
                          <a:off x="0" y="0"/>
                          <a:ext cx="1798320" cy="3057525"/>
                        </a:xfrm>
                        <a:prstGeom prst="bentConnector3">
                          <a:avLst>
                            <a:gd name="adj1" fmla="val -106"/>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885" o:spid="_x0000_s1026" o:spt="34" type="#_x0000_t34" style="position:absolute;left:0pt;flip:x;margin-left:265.35pt;margin-top:9.9pt;height:240.75pt;width:141.6pt;z-index:252528640;mso-width-relative:page;mso-height-relative:page;" filled="f" stroked="t" coordsize="21600,21600" o:gfxdata="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Ko3y2AAAAAoBAAAPAAAAAAAAAAEAIAAAACIAAABkcnMvZG93bnJldi54&#10;bWxQSwECFAAUAAAACACHTuJAXypwoTMCAABABAAADgAAAAAAAAABACAAAAAnAQAAZHJzL2Uyb0Rv&#10;Yy54bWxQSwUGAAAAAAYABgBZAQAAzAUAAAAA&#10;" adj="-23">
                <v:fill on="f" focussize="0,0"/>
                <v:stroke color="#000000" joinstyle="miter"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27616" behindDoc="0" locked="0" layoutInCell="1" allowOverlap="1">
                <wp:simplePos x="0" y="0"/>
                <wp:positionH relativeFrom="column">
                  <wp:posOffset>4895850</wp:posOffset>
                </wp:positionH>
                <wp:positionV relativeFrom="paragraph">
                  <wp:posOffset>124460</wp:posOffset>
                </wp:positionV>
                <wp:extent cx="270510" cy="0"/>
                <wp:effectExtent l="0" t="0" r="0" b="0"/>
                <wp:wrapNone/>
                <wp:docPr id="1129" name="直接连接符 1884"/>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84" o:spid="_x0000_s1026" o:spt="20" style="position:absolute;left:0pt;margin-left:385.5pt;margin-top:9.8pt;height:0pt;width:21.3pt;z-index:252527616;mso-width-relative:page;mso-height-relative:page;" filled="f" stroked="t" coordsize="21600,21600" o:gfxdata="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PiP1gAAAAkBAAAPAAAAAAAAAAEAIAAAACIAAABkcnMvZG93bnJldi54bWxQSwEC&#10;FAAUAAAACACHTuJAdKfEvfYBAADrAwAADgAAAAAAAAABACAAAAAlAQAAZHJzL2Uyb0RvYy54bWxQ&#10;SwUGAAAAAAYABgBZAQAAjQUAAAAA&#10;">
                <v:fill on="f" focussize="0,0"/>
                <v:stroke color="#000000" joinstyle="round"/>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92800" behindDoc="0" locked="0" layoutInCell="1" allowOverlap="1">
                <wp:simplePos x="0" y="0"/>
                <wp:positionH relativeFrom="column">
                  <wp:posOffset>3919855</wp:posOffset>
                </wp:positionH>
                <wp:positionV relativeFrom="paragraph">
                  <wp:posOffset>111760</wp:posOffset>
                </wp:positionV>
                <wp:extent cx="285750" cy="278130"/>
                <wp:effectExtent l="0" t="0" r="0" b="0"/>
                <wp:wrapNone/>
                <wp:docPr id="1850" name="文本框 185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08.65pt;margin-top:8.8pt;height:21.9pt;width:22.5pt;z-index:252492800;mso-width-relative:page;mso-height-relative:page;" fillcolor="#FFFFFF" filled="t" stroked="f" coordsize="21600,21600" o:gfxdata="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96gGTVAAAACQEAAA8AAAAAAAAAAQAgAAAAIgAAAGRycy9kb3ducmV2LnhtbFBL&#10;AQIUABQAAAAIAIdO4kDqIs4/MgIAAF4EAAAOAAAAAAAAAAEAIAAAACQBAABkcnMvZTJvRG9jLnht&#10;bFBLBQYAAAAABgAGAFkBAADIBQ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509184" behindDoc="0" locked="0" layoutInCell="1" allowOverlap="1">
                <wp:simplePos x="0" y="0"/>
                <wp:positionH relativeFrom="column">
                  <wp:posOffset>3950970</wp:posOffset>
                </wp:positionH>
                <wp:positionV relativeFrom="paragraph">
                  <wp:posOffset>106045</wp:posOffset>
                </wp:positionV>
                <wp:extent cx="0" cy="116205"/>
                <wp:effectExtent l="4445" t="0" r="14605" b="17145"/>
                <wp:wrapNone/>
                <wp:docPr id="1130" name="直接连接符 1870"/>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70" o:spid="_x0000_s1026" o:spt="20" style="position:absolute;left:0pt;margin-left:311.1pt;margin-top:8.35pt;height:9.15pt;width:0pt;z-index:252509184;mso-width-relative:page;mso-height-relative:page;" filled="f" stroked="t" coordsize="21600,21600" o:gfxdata="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HyGddUAAAAJAQAADwAAAAAAAAABACAAAAAiAAAAZHJzL2Rvd25yZXYueG1sUEsBAhQAFAAA&#10;AAgAh07iQDxgw7PyAQAA6wMAAA4AAAAAAAAAAQAgAAAAJAEAAGRycy9lMm9Eb2MueG1sUEsFBgAA&#10;AAAGAAYAWQEAAIgFAAAAAA==&#10;">
                <v:fill on="f" focussize="0,0"/>
                <v:stroke color="#000000" joinstyle="round"/>
                <v:imagedata o:title=""/>
                <o:lock v:ext="edit" aspectratio="f"/>
              </v:line>
            </w:pict>
          </mc:Fallback>
        </mc:AlternateContent>
      </w:r>
      <w:r>
        <w:rPr>
          <w:rFonts w:asciiTheme="majorEastAsia" w:hAnsiTheme="majorEastAsia" w:eastAsiaTheme="majorEastAsia"/>
        </w:rPr>
        <mc:AlternateContent>
          <mc:Choice Requires="wps">
            <w:drawing>
              <wp:anchor distT="0" distB="0" distL="114300" distR="114300" simplePos="0" relativeHeight="252505088" behindDoc="0" locked="0" layoutInCell="1" allowOverlap="1">
                <wp:simplePos x="0" y="0"/>
                <wp:positionH relativeFrom="column">
                  <wp:posOffset>1348740</wp:posOffset>
                </wp:positionH>
                <wp:positionV relativeFrom="paragraph">
                  <wp:posOffset>97155</wp:posOffset>
                </wp:positionV>
                <wp:extent cx="0" cy="116205"/>
                <wp:effectExtent l="4445" t="0" r="14605" b="17145"/>
                <wp:wrapNone/>
                <wp:docPr id="1131" name="直接连接符 1869"/>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69" o:spid="_x0000_s1026" o:spt="20" style="position:absolute;left:0pt;margin-left:106.2pt;margin-top:7.65pt;height:9.15pt;width:0pt;z-index:252505088;mso-width-relative:page;mso-height-relative:page;" filled="f" stroked="t" coordsize="21600,21600" o:gfxdata="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IaXk1gAAAAkBAAAPAAAAAAAAAAEAIAAAACIAAABkcnMvZG93bnJldi54bWxQSwECFAAU&#10;AAAACACHTuJAUHPfAPMBAADrAwAADgAAAAAAAAABACAAAAAlAQAAZHJzL2Uyb0RvYy54bWxQSwUG&#10;AAAAAAYABgBZAQAAigUAAAAA&#10;">
                <v:fill on="f" focussize="0,0"/>
                <v:stroke color="#000000" joinstyle="round"/>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68224" behindDoc="0" locked="0" layoutInCell="1" allowOverlap="1">
                <wp:simplePos x="0" y="0"/>
                <wp:positionH relativeFrom="column">
                  <wp:posOffset>2687955</wp:posOffset>
                </wp:positionH>
                <wp:positionV relativeFrom="paragraph">
                  <wp:posOffset>1985645</wp:posOffset>
                </wp:positionV>
                <wp:extent cx="0" cy="184150"/>
                <wp:effectExtent l="38100" t="0" r="38100" b="6350"/>
                <wp:wrapNone/>
                <wp:docPr id="1132" name="直接箭头连接符 184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42" o:spid="_x0000_s1026" o:spt="32" type="#_x0000_t32" style="position:absolute;left:0pt;margin-left:211.65pt;margin-top:156.35pt;height:14.5pt;width:0pt;z-index:252468224;mso-width-relative:page;mso-height-relative:page;" filled="f" stroked="t" coordsize="21600,21600" o:gfxdata="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RtD9kAAAALAQAADwAAAAAAAAABACAA&#10;AAAiAAAAZHJzL2Rvd25yZXYueG1sUEsBAhQAFAAAAAgAh07iQM7bz54MAgAAAwQAAA4AAAAAAAAA&#10;AQAgAAAAKA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462080" behindDoc="0" locked="0" layoutInCell="1" allowOverlap="1">
                <wp:simplePos x="0" y="0"/>
                <wp:positionH relativeFrom="column">
                  <wp:posOffset>2214880</wp:posOffset>
                </wp:positionH>
                <wp:positionV relativeFrom="paragraph">
                  <wp:posOffset>2167255</wp:posOffset>
                </wp:positionV>
                <wp:extent cx="941070" cy="275590"/>
                <wp:effectExtent l="5080" t="4445" r="6350" b="5715"/>
                <wp:wrapNone/>
                <wp:docPr id="1840" name="流程图: 过程 1840"/>
                <wp:cNvGraphicFramePr/>
                <a:graphic xmlns:a="http://schemas.openxmlformats.org/drawingml/2006/main">
                  <a:graphicData uri="http://schemas.microsoft.com/office/word/2010/wordprocessingShape">
                    <wps:wsp>
                      <wps:cNvSpPr>
                        <a:spLocks noChangeArrowheads="1"/>
                      </wps:cNvSpPr>
                      <wps:spPr bwMode="auto">
                        <a:xfrm>
                          <a:off x="0" y="0"/>
                          <a:ext cx="941070" cy="275590"/>
                        </a:xfrm>
                        <a:prstGeom prst="flowChartProcess">
                          <a:avLst/>
                        </a:prstGeom>
                        <a:solidFill>
                          <a:srgbClr val="FFFFFF"/>
                        </a:solidFill>
                        <a:ln w="9525">
                          <a:solidFill>
                            <a:srgbClr val="000000"/>
                          </a:solidFill>
                          <a:miter lim="800000"/>
                        </a:ln>
                        <a:effectLst/>
                      </wps:spPr>
                      <wps:txbx>
                        <w:txbxContent>
                          <w:p>
                            <w:pPr>
                              <w:jc w:val="center"/>
                            </w:pPr>
                            <w:r>
                              <w:rPr>
                                <w:rFonts w:hint="eastAsia"/>
                              </w:rPr>
                              <w:t>校长签字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74.4pt;margin-top:170.65pt;height:21.7pt;width:74.1pt;z-index:252462080;mso-width-relative:page;mso-height-relative:page;" fillcolor="#FFFFFF" filled="t" stroked="t" coordsize="21600,21600" o:gfxdata="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qsEndoA&#10;AAALAQAADwAAAAAAAAABACAAAAAiAAAAZHJzL2Rvd25yZXYueG1sUEsBAhQAFAAAAAgAh07iQNkS&#10;u0FWAgAApAQAAA4AAAAAAAAAAQAgAAAAKQEAAGRycy9lMm9Eb2MueG1sUEsFBgAAAAAGAAYAWQEA&#10;APEFAAAAAA==&#10;">
                <v:fill on="t" focussize="0,0"/>
                <v:stroke color="#000000" miterlimit="8" joinstyle="miter"/>
                <v:imagedata o:title=""/>
                <o:lock v:ext="edit" aspectratio="f"/>
                <v:textbox>
                  <w:txbxContent>
                    <w:p>
                      <w:pPr>
                        <w:jc w:val="center"/>
                      </w:pPr>
                      <w:r>
                        <w:rPr>
                          <w:rFonts w:hint="eastAsia"/>
                        </w:rPr>
                        <w:t>校长签字</w:t>
                      </w:r>
                    </w:p>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74368" behindDoc="0" locked="0" layoutInCell="1" allowOverlap="1">
                <wp:simplePos x="0" y="0"/>
                <wp:positionH relativeFrom="column">
                  <wp:posOffset>2679700</wp:posOffset>
                </wp:positionH>
                <wp:positionV relativeFrom="paragraph">
                  <wp:posOffset>2005965</wp:posOffset>
                </wp:positionV>
                <wp:extent cx="285750" cy="278130"/>
                <wp:effectExtent l="0" t="0" r="0" b="0"/>
                <wp:wrapNone/>
                <wp:docPr id="1844" name="文本框 1844"/>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1pt;margin-top:157.95pt;height:21.9pt;width:22.5pt;z-index:252474368;mso-width-relative:page;mso-height-relative:page;" fillcolor="#FFFFFF" filled="t" stroked="f" coordsize="21600,21600" o:gfxdata="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Qy7J9gAAAALAQAADwAAAAAAAAABACAAAAAiAAAAZHJzL2Rvd25yZXYu&#10;eG1sUEsBAhQAFAAAAAgAh07iQMXgC2I0AgAAXgQAAA4AAAAAAAAAAQAgAAAAJwEAAGRycy9lMm9E&#10;b2MueG1sUEsFBgAAAAAGAAYAWQEAAM0FA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w:rPr>
          <w:rFonts w:asciiTheme="majorEastAsia" w:hAnsiTheme="majorEastAsia" w:eastAsiaTheme="majorEastAsia"/>
        </w:rPr>
        <mc:AlternateContent>
          <mc:Choice Requires="wps">
            <w:drawing>
              <wp:anchor distT="45720" distB="45720" distL="114300" distR="114300" simplePos="0" relativeHeight="252464128" behindDoc="0" locked="0" layoutInCell="1" allowOverlap="1">
                <wp:simplePos x="0" y="0"/>
                <wp:positionH relativeFrom="margin">
                  <wp:posOffset>1706245</wp:posOffset>
                </wp:positionH>
                <wp:positionV relativeFrom="paragraph">
                  <wp:posOffset>1626235</wp:posOffset>
                </wp:positionV>
                <wp:extent cx="1958340" cy="354330"/>
                <wp:effectExtent l="26670" t="5080" r="34290" b="21590"/>
                <wp:wrapSquare wrapText="bothSides"/>
                <wp:docPr id="1841" name="菱形 1841"/>
                <wp:cNvGraphicFramePr/>
                <a:graphic xmlns:a="http://schemas.openxmlformats.org/drawingml/2006/main">
                  <a:graphicData uri="http://schemas.microsoft.com/office/word/2010/wordprocessingShape">
                    <wps:wsp>
                      <wps:cNvSpPr>
                        <a:spLocks noChangeArrowheads="1"/>
                      </wps:cNvSpPr>
                      <wps:spPr bwMode="auto">
                        <a:xfrm>
                          <a:off x="0" y="0"/>
                          <a:ext cx="1958340" cy="354330"/>
                        </a:xfrm>
                        <a:prstGeom prst="diamond">
                          <a:avLst/>
                        </a:prstGeom>
                        <a:solidFill>
                          <a:srgbClr val="FFFFFF"/>
                        </a:solidFill>
                        <a:ln w="9525">
                          <a:solidFill>
                            <a:srgbClr val="000000"/>
                          </a:solidFill>
                          <a:miter lim="800000"/>
                        </a:ln>
                        <a:effectLst/>
                      </wps:spPr>
                      <wps:txbx>
                        <w:txbxContent>
                          <w:p>
                            <w:r>
                              <w:rPr>
                                <w:rFonts w:hint="eastAsia"/>
                              </w:rPr>
                              <w:t>是否大于30万元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4.35pt;margin-top:128.05pt;height:27.9pt;width:154.2pt;mso-position-horizontal-relative:margin;mso-wrap-distance-bottom:3.6pt;mso-wrap-distance-left:9pt;mso-wrap-distance-right:9pt;mso-wrap-distance-top:3.6pt;z-index:252464128;mso-width-relative:page;mso-height-relative:page;" fillcolor="#FFFFFF" filled="t" stroked="t" coordsize="21600,21600" o:gfxdata="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99qedkAAAALAQAADwAAAAAAAAABACAAAAAiAAAAZHJz&#10;L2Rvd25yZXYueG1sUEsBAhQAFAAAAAgAh07iQOBUZ8E8AgAAgQQAAA4AAAAAAAAAAQAgAAAAKAEA&#10;AGRycy9lMm9Eb2MueG1sUEsFBgAAAAAGAAYAWQEAANYFAAAAAA==&#10;">
                <v:fill on="t" focussize="0,0"/>
                <v:stroke color="#000000" miterlimit="8" joinstyle="miter"/>
                <v:imagedata o:title=""/>
                <o:lock v:ext="edit" aspectratio="f"/>
                <v:textbox inset="0mm,0mm,0mm,0mm">
                  <w:txbxContent>
                    <w:p>
                      <w:r>
                        <w:rPr>
                          <w:rFonts w:hint="eastAsia"/>
                        </w:rPr>
                        <w:t>是否大于30万元</w:t>
                      </w:r>
                    </w:p>
                  </w:txbxContent>
                </v:textbox>
                <w10:wrap type="square"/>
              </v:shape>
            </w:pict>
          </mc:Fallback>
        </mc:AlternateContent>
      </w:r>
      <w:r>
        <w:rPr>
          <w:rFonts w:asciiTheme="majorEastAsia" w:hAnsiTheme="majorEastAsia" w:eastAsiaTheme="majorEastAsia"/>
        </w:rPr>
        <mc:AlternateContent>
          <mc:Choice Requires="wps">
            <w:drawing>
              <wp:anchor distT="0" distB="0" distL="114300" distR="114300" simplePos="0" relativeHeight="252457984" behindDoc="0" locked="0" layoutInCell="1" allowOverlap="1">
                <wp:simplePos x="0" y="0"/>
                <wp:positionH relativeFrom="column">
                  <wp:posOffset>2686050</wp:posOffset>
                </wp:positionH>
                <wp:positionV relativeFrom="paragraph">
                  <wp:posOffset>1444625</wp:posOffset>
                </wp:positionV>
                <wp:extent cx="0" cy="184150"/>
                <wp:effectExtent l="38100" t="0" r="38100" b="6350"/>
                <wp:wrapNone/>
                <wp:docPr id="1133" name="直接箭头连接符 1839"/>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39" o:spid="_x0000_s1026" o:spt="32" type="#_x0000_t32" style="position:absolute;left:0pt;margin-left:211.5pt;margin-top:113.75pt;height:14.5pt;width:0pt;z-index:252457984;mso-width-relative:page;mso-height-relative:page;" filled="f" stroked="t" coordsize="21600,21600" o:gfxdata="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3p3g2gAAAAsBAAAPAAAAAAAAAAEA&#10;IAAAACIAAABkcnMvZG93bnJldi54bWxQSwECFAAUAAAACACHTuJArhyfiw0CAAADBAAADgAAAAAA&#10;AAABACAAAAApAQAAZHJzL2Uyb0RvYy54bWxQSwUGAAAAAAYABgBZAQAAqAU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455936" behindDoc="0" locked="0" layoutInCell="1" allowOverlap="1">
                <wp:simplePos x="0" y="0"/>
                <wp:positionH relativeFrom="column">
                  <wp:posOffset>2694940</wp:posOffset>
                </wp:positionH>
                <wp:positionV relativeFrom="paragraph">
                  <wp:posOffset>1015365</wp:posOffset>
                </wp:positionV>
                <wp:extent cx="0" cy="184150"/>
                <wp:effectExtent l="38100" t="0" r="38100" b="6350"/>
                <wp:wrapNone/>
                <wp:docPr id="1134" name="直接箭头连接符 1838"/>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38" o:spid="_x0000_s1026" o:spt="32" type="#_x0000_t32" style="position:absolute;left:0pt;margin-left:212.2pt;margin-top:79.95pt;height:14.5pt;width:0pt;z-index:252455936;mso-width-relative:page;mso-height-relative:page;" filled="f" stroked="t" coordsize="21600,21600" o:gfxdata="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aAyxvZAAAACwEAAA8AAAAAAAAAAQAg&#10;AAAAIgAAAGRycy9kb3ducmV2LnhtbFBLAQIUABQAAAAIAIdO4kAH/nfyDQIAAAMEAAAOAAAAAAAA&#10;AAEAIAAAACgBAABkcnMvZTJvRG9jLnhtbFBLBQYAAAAABgAGAFkBAACnBQ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49792" behindDoc="0" locked="0" layoutInCell="1" allowOverlap="1">
                <wp:simplePos x="0" y="0"/>
                <wp:positionH relativeFrom="column">
                  <wp:posOffset>1958340</wp:posOffset>
                </wp:positionH>
                <wp:positionV relativeFrom="paragraph">
                  <wp:posOffset>735330</wp:posOffset>
                </wp:positionV>
                <wp:extent cx="1497330" cy="279400"/>
                <wp:effectExtent l="4445" t="4445" r="22225" b="20955"/>
                <wp:wrapNone/>
                <wp:docPr id="1836" name="流程图: 过程 1836"/>
                <wp:cNvGraphicFramePr/>
                <a:graphic xmlns:a="http://schemas.openxmlformats.org/drawingml/2006/main">
                  <a:graphicData uri="http://schemas.microsoft.com/office/word/2010/wordprocessingShape">
                    <wps:wsp>
                      <wps:cNvSpPr>
                        <a:spLocks noChangeArrowheads="1"/>
                      </wps:cNvSpPr>
                      <wps:spPr bwMode="auto">
                        <a:xfrm>
                          <a:off x="0" y="0"/>
                          <a:ext cx="1497330" cy="279400"/>
                        </a:xfrm>
                        <a:prstGeom prst="flowChartProcess">
                          <a:avLst/>
                        </a:prstGeom>
                        <a:solidFill>
                          <a:srgbClr val="FFFFFF"/>
                        </a:solidFill>
                        <a:ln w="9525">
                          <a:solidFill>
                            <a:srgbClr val="000000"/>
                          </a:solidFill>
                          <a:miter lim="800000"/>
                        </a:ln>
                        <a:effectLst/>
                      </wps:spPr>
                      <wps:txbx>
                        <w:txbxContent>
                          <w:p>
                            <w:pPr>
                              <w:jc w:val="center"/>
                            </w:pPr>
                            <w:r>
                              <w:rPr>
                                <w:rFonts w:hint="eastAsia"/>
                              </w:rPr>
                              <w:t>财务处处长审核、签字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54.2pt;margin-top:57.9pt;height:22pt;width:117.9pt;z-index:252449792;mso-width-relative:page;mso-height-relative:page;" fillcolor="#FFFFFF" filled="t" stroked="t" coordsize="21600,21600" o:gfxdata="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9ETfe&#10;2QAAAAsBAAAPAAAAAAAAAAEAIAAAACIAAABkcnMvZG93bnJldi54bWxQSwECFAAUAAAACACHTuJA&#10;k10wlVkCAAClBAAADgAAAAAAAAABACAAAAAoAQAAZHJzL2Uyb0RvYy54bWxQSwUGAAAAAAYABgBZ&#10;AQAA8wUAAAAA&#10;">
                <v:fill on="t" focussize="0,0"/>
                <v:stroke color="#000000" miterlimit="8" joinstyle="miter"/>
                <v:imagedata o:title=""/>
                <o:lock v:ext="edit" aspectratio="f"/>
                <v:textbox>
                  <w:txbxContent>
                    <w:p>
                      <w:pPr>
                        <w:jc w:val="center"/>
                      </w:pPr>
                      <w:r>
                        <w:rPr>
                          <w:rFonts w:hint="eastAsia"/>
                        </w:rPr>
                        <w:t>财务处处长审核、签字</w:t>
                      </w:r>
                    </w:p>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445696" behindDoc="0" locked="0" layoutInCell="1" allowOverlap="1">
                <wp:simplePos x="0" y="0"/>
                <wp:positionH relativeFrom="column">
                  <wp:posOffset>2713355</wp:posOffset>
                </wp:positionH>
                <wp:positionV relativeFrom="paragraph">
                  <wp:posOffset>549910</wp:posOffset>
                </wp:positionV>
                <wp:extent cx="0" cy="184150"/>
                <wp:effectExtent l="38100" t="0" r="38100" b="6350"/>
                <wp:wrapNone/>
                <wp:docPr id="1135" name="直接箭头连接符 183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35" o:spid="_x0000_s1026" o:spt="32" type="#_x0000_t32" style="position:absolute;left:0pt;margin-left:213.65pt;margin-top:43.3pt;height:14.5pt;width:0pt;z-index:252445696;mso-width-relative:page;mso-height-relative:page;" filled="f" stroked="t" coordsize="21600,21600" o:gfxdata="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28ltkAAAAKAQAADwAAAAAAAAABACAA&#10;AAAiAAAAZHJzL2Rvd25yZXYueG1sUEsBAhQAFAAAAAgAh07iQLfZJuMMAgAAAwQAAA4AAAAAAAAA&#10;AQAgAAAAKA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470272" behindDoc="0" locked="0" layoutInCell="1" allowOverlap="1">
                <wp:simplePos x="0" y="0"/>
                <wp:positionH relativeFrom="column">
                  <wp:posOffset>2703830</wp:posOffset>
                </wp:positionH>
                <wp:positionV relativeFrom="paragraph">
                  <wp:posOffset>577215</wp:posOffset>
                </wp:positionV>
                <wp:extent cx="285750" cy="278130"/>
                <wp:effectExtent l="0" t="0" r="0" b="0"/>
                <wp:wrapNone/>
                <wp:docPr id="1843" name="文本框 1843"/>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2.9pt;margin-top:45.45pt;height:21.9pt;width:22.5pt;z-index:252470272;mso-width-relative:page;mso-height-relative:page;" fillcolor="#FFFFFF" filled="t" stroked="f" coordsize="21600,21600" o:gfxdata="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peGG1wAAAAoBAAAPAAAAAAAAAAEAIAAAACIAAABkcnMvZG93bnJldi54&#10;bWxQSwECFAAUAAAACACHTuJA9rZ6XzQCAABeBAAADgAAAAAAAAABACAAAAAmAQAAZHJzL2Uyb0Rv&#10;Yy54bWxQSwUGAAAAAAYABgBZAQAAzAU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51840" behindDoc="0" locked="0" layoutInCell="1" allowOverlap="1">
                <wp:simplePos x="0" y="0"/>
                <wp:positionH relativeFrom="column">
                  <wp:posOffset>2084705</wp:posOffset>
                </wp:positionH>
                <wp:positionV relativeFrom="paragraph">
                  <wp:posOffset>1193800</wp:posOffset>
                </wp:positionV>
                <wp:extent cx="1180465" cy="278130"/>
                <wp:effectExtent l="4445" t="4445" r="15240" b="22225"/>
                <wp:wrapNone/>
                <wp:docPr id="1837" name="流程图: 过程 1837"/>
                <wp:cNvGraphicFramePr/>
                <a:graphic xmlns:a="http://schemas.openxmlformats.org/drawingml/2006/main">
                  <a:graphicData uri="http://schemas.microsoft.com/office/word/2010/wordprocessingShape">
                    <wps:wsp>
                      <wps:cNvSpPr>
                        <a:spLocks noChangeArrowheads="1"/>
                      </wps:cNvSpPr>
                      <wps:spPr bwMode="auto">
                        <a:xfrm>
                          <a:off x="0" y="0"/>
                          <a:ext cx="1180465" cy="278130"/>
                        </a:xfrm>
                        <a:prstGeom prst="flowChartProcess">
                          <a:avLst/>
                        </a:prstGeom>
                        <a:solidFill>
                          <a:srgbClr val="FFFFFF"/>
                        </a:solidFill>
                        <a:ln w="9525">
                          <a:solidFill>
                            <a:srgbClr val="000000"/>
                          </a:solidFill>
                          <a:miter lim="800000"/>
                        </a:ln>
                        <a:effectLst/>
                      </wps:spPr>
                      <wps:txbx>
                        <w:txbxContent>
                          <w:p>
                            <w:pPr>
                              <w:jc w:val="center"/>
                            </w:pPr>
                            <w:r>
                              <w:rPr>
                                <w:rFonts w:hint="eastAsia"/>
                              </w:rPr>
                              <w:t>分管副校长签字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64.15pt;margin-top:94pt;height:21.9pt;width:92.95pt;z-index:252451840;mso-width-relative:page;mso-height-relative:page;" fillcolor="#FFFFFF" filled="t" stroked="t" coordsize="21600,21600" o:gfxdata="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Fol0&#10;2QAAAAsBAAAPAAAAAAAAAAEAIAAAACIAAABkcnMvZG93bnJldi54bWxQSwECFAAUAAAACACHTuJA&#10;GiqzelkCAAClBAAADgAAAAAAAAABACAAAAAoAQAAZHJzL2Uyb0RvYy54bWxQSwUGAAAAAAYABgBZ&#10;AQAA8wUAAAAA&#10;">
                <v:fill on="t" focussize="0,0"/>
                <v:stroke color="#000000" miterlimit="8" joinstyle="miter"/>
                <v:imagedata o:title=""/>
                <o:lock v:ext="edit" aspectratio="f"/>
                <v:textbox>
                  <w:txbxContent>
                    <w:p>
                      <w:pPr>
                        <w:jc w:val="center"/>
                      </w:pPr>
                      <w:r>
                        <w:rPr>
                          <w:rFonts w:hint="eastAsia"/>
                        </w:rPr>
                        <w:t>分管副校长签字</w:t>
                      </w:r>
                    </w:p>
                    <w:p/>
                  </w:txbxContent>
                </v:textbox>
              </v:shape>
            </w:pict>
          </mc:Fallback>
        </mc:AlternateContent>
      </w:r>
      <w:r>
        <w:rPr>
          <w:rFonts w:asciiTheme="majorEastAsia" w:hAnsiTheme="majorEastAsia" w:eastAsiaTheme="majorEastAsia"/>
        </w:rPr>
        <mc:AlternateContent>
          <mc:Choice Requires="wps">
            <w:drawing>
              <wp:anchor distT="45720" distB="45720" distL="114300" distR="114300" simplePos="0" relativeHeight="252425216" behindDoc="0" locked="0" layoutInCell="1" allowOverlap="1">
                <wp:simplePos x="0" y="0"/>
                <wp:positionH relativeFrom="margin">
                  <wp:posOffset>1735455</wp:posOffset>
                </wp:positionH>
                <wp:positionV relativeFrom="paragraph">
                  <wp:posOffset>195580</wp:posOffset>
                </wp:positionV>
                <wp:extent cx="1958340" cy="354330"/>
                <wp:effectExtent l="26670" t="5080" r="34290" b="21590"/>
                <wp:wrapSquare wrapText="bothSides"/>
                <wp:docPr id="1681" name="菱形 1681"/>
                <wp:cNvGraphicFramePr/>
                <a:graphic xmlns:a="http://schemas.openxmlformats.org/drawingml/2006/main">
                  <a:graphicData uri="http://schemas.microsoft.com/office/word/2010/wordprocessingShape">
                    <wps:wsp>
                      <wps:cNvSpPr>
                        <a:spLocks noChangeArrowheads="1"/>
                      </wps:cNvSpPr>
                      <wps:spPr bwMode="auto">
                        <a:xfrm>
                          <a:off x="0" y="0"/>
                          <a:ext cx="1958340" cy="354330"/>
                        </a:xfrm>
                        <a:prstGeom prst="diamond">
                          <a:avLst/>
                        </a:prstGeom>
                        <a:solidFill>
                          <a:srgbClr val="FFFFFF"/>
                        </a:solidFill>
                        <a:ln w="9525">
                          <a:solidFill>
                            <a:srgbClr val="000000"/>
                          </a:solidFill>
                          <a:miter lim="800000"/>
                        </a:ln>
                        <a:effectLst/>
                      </wps:spPr>
                      <wps:txbx>
                        <w:txbxContent>
                          <w:p>
                            <w:r>
                              <w:rPr>
                                <w:rFonts w:hint="eastAsia"/>
                              </w:rPr>
                              <w:t>是否大于10万元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6.65pt;margin-top:15.4pt;height:27.9pt;width:154.2pt;mso-position-horizontal-relative:margin;mso-wrap-distance-bottom:3.6pt;mso-wrap-distance-left:9pt;mso-wrap-distance-right:9pt;mso-wrap-distance-top:3.6pt;z-index:252425216;mso-width-relative:page;mso-height-relative:page;" fillcolor="#FFFFFF" filled="t" stroked="t" coordsize="21600,21600" o:gfxdata="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mGKy2AAAAAkBAAAPAAAAAAAAAAEAIAAAACIAAABkcnMv&#10;ZG93bnJldi54bWxQSwECFAAUAAAACACHTuJApxtpdjwCAACBBAAADgAAAAAAAAABACAAAAAnAQAA&#10;ZHJzL2Uyb0RvYy54bWxQSwUGAAAAAAYABgBZAQAA1QUAAAAA&#10;">
                <v:fill on="t" focussize="0,0"/>
                <v:stroke color="#000000" miterlimit="8" joinstyle="miter"/>
                <v:imagedata o:title=""/>
                <o:lock v:ext="edit" aspectratio="f"/>
                <v:textbox inset="0mm,0mm,0mm,0mm">
                  <w:txbxContent>
                    <w:p>
                      <w:r>
                        <w:rPr>
                          <w:rFonts w:hint="eastAsia"/>
                        </w:rPr>
                        <w:t>是否大于10万元</w:t>
                      </w:r>
                    </w:p>
                  </w:txbxContent>
                </v:textbox>
                <w10:wrap type="square"/>
              </v:shape>
            </w:pict>
          </mc:Fallback>
        </mc:AlternateContent>
      </w:r>
      <w:r>
        <w:rPr>
          <w:rFonts w:asciiTheme="majorEastAsia" w:hAnsiTheme="majorEastAsia" w:eastAsiaTheme="majorEastAsia"/>
        </w:rPr>
        <mc:AlternateContent>
          <mc:Choice Requires="wps">
            <w:drawing>
              <wp:anchor distT="0" distB="0" distL="114300" distR="114300" simplePos="0" relativeHeight="252500992" behindDoc="0" locked="0" layoutInCell="1" allowOverlap="1">
                <wp:simplePos x="0" y="0"/>
                <wp:positionH relativeFrom="column">
                  <wp:posOffset>2722880</wp:posOffset>
                </wp:positionH>
                <wp:positionV relativeFrom="paragraph">
                  <wp:posOffset>20320</wp:posOffset>
                </wp:positionV>
                <wp:extent cx="0" cy="184150"/>
                <wp:effectExtent l="38100" t="0" r="38100" b="6350"/>
                <wp:wrapNone/>
                <wp:docPr id="1136" name="直接箭头连接符 1853"/>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53" o:spid="_x0000_s1026" o:spt="32" type="#_x0000_t32" style="position:absolute;left:0pt;margin-left:214.4pt;margin-top:1.6pt;height:14.5pt;width:0pt;z-index:252500992;mso-width-relative:page;mso-height-relative:page;" filled="f" stroked="t" coordsize="21600,21600" o:gfxdata="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pg7sLWAAAACAEAAA8AAAAAAAAAAQAgAAAA&#10;IgAAAGRycy9kb3ducmV2LnhtbFBLAQIUABQAAAAIAIdO4kDGLYTZDQIAAAMEAAAOAAAAAAAAAAEA&#10;IAAAACUBAABkcnMvZTJvRG9jLnhtbFBLBQYAAAAABgAGAFkBAACkBQ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511232" behindDoc="0" locked="0" layoutInCell="1" allowOverlap="1">
                <wp:simplePos x="0" y="0"/>
                <wp:positionH relativeFrom="column">
                  <wp:posOffset>1355725</wp:posOffset>
                </wp:positionH>
                <wp:positionV relativeFrom="paragraph">
                  <wp:posOffset>22860</wp:posOffset>
                </wp:positionV>
                <wp:extent cx="2593340" cy="0"/>
                <wp:effectExtent l="0" t="0" r="0" b="0"/>
                <wp:wrapNone/>
                <wp:docPr id="1137" name="直接连接符 1871"/>
                <wp:cNvGraphicFramePr/>
                <a:graphic xmlns:a="http://schemas.openxmlformats.org/drawingml/2006/main">
                  <a:graphicData uri="http://schemas.microsoft.com/office/word/2010/wordprocessingShape">
                    <wps:wsp>
                      <wps:cNvCnPr/>
                      <wps:spPr>
                        <a:xfrm>
                          <a:off x="0" y="0"/>
                          <a:ext cx="259334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71" o:spid="_x0000_s1026" o:spt="20" style="position:absolute;left:0pt;margin-left:106.75pt;margin-top:1.8pt;height:0pt;width:204.2pt;z-index:252511232;mso-width-relative:page;mso-height-relative:page;" filled="f" stroked="t" coordsize="21600,21600" o:gfxdata="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ARe3UAAAABwEAAA8AAAAAAAAAAQAgAAAAIgAAAGRycy9kb3ducmV2LnhtbFBLAQIU&#10;ABQAAAAIAIdO4kAjhMh09wEAAOwDAAAOAAAAAAAAAAEAIAAAACMBAABkcnMvZTJvRG9jLnhtbFBL&#10;BQYAAAAABgAGAFkBAACMBQAAAAA=&#10;">
                <v:fill on="f" focussize="0,0"/>
                <v:stroke color="#000000" joinstyle="round"/>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21472" behindDoc="0" locked="0" layoutInCell="1" allowOverlap="1">
                <wp:simplePos x="0" y="0"/>
                <wp:positionH relativeFrom="column">
                  <wp:posOffset>1507490</wp:posOffset>
                </wp:positionH>
                <wp:positionV relativeFrom="paragraph">
                  <wp:posOffset>10160</wp:posOffset>
                </wp:positionV>
                <wp:extent cx="285750" cy="278130"/>
                <wp:effectExtent l="0" t="0" r="0" b="0"/>
                <wp:wrapNone/>
                <wp:docPr id="1878" name="文本框 1878"/>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8.7pt;margin-top:0.8pt;height:21.9pt;width:22.5pt;z-index:252521472;mso-width-relative:page;mso-height-relative:page;" fillcolor="#FFFFFF" filled="t" stroked="f" coordsize="21600,21600" o:gfxdata="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lBej1QAAAAgBAAAPAAAAAAAAAAEAIAAAACIAAABkcnMvZG93bnJldi54bWxQ&#10;SwECFAAUAAAACACHTuJAtKZFhDMCAABeBAAADgAAAAAAAAABACAAAAAkAQAAZHJzL2Uyb0RvYy54&#10;bWxQSwUGAAAAAAYABgBZAQAAyQU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w:rPr>
          <w:rFonts w:asciiTheme="majorEastAsia" w:hAnsiTheme="majorEastAsia" w:eastAsiaTheme="majorEastAsia"/>
        </w:rPr>
        <mc:AlternateContent>
          <mc:Choice Requires="wps">
            <w:drawing>
              <wp:anchor distT="0" distB="0" distL="114300" distR="114300" simplePos="0" relativeHeight="252520448" behindDoc="0" locked="0" layoutInCell="1" allowOverlap="1">
                <wp:simplePos x="0" y="0"/>
                <wp:positionH relativeFrom="column">
                  <wp:posOffset>1511300</wp:posOffset>
                </wp:positionH>
                <wp:positionV relativeFrom="paragraph">
                  <wp:posOffset>178435</wp:posOffset>
                </wp:positionV>
                <wp:extent cx="224790" cy="0"/>
                <wp:effectExtent l="0" t="0" r="0" b="0"/>
                <wp:wrapNone/>
                <wp:docPr id="1138" name="直接连接符 1877"/>
                <wp:cNvGraphicFramePr/>
                <a:graphic xmlns:a="http://schemas.openxmlformats.org/drawingml/2006/main">
                  <a:graphicData uri="http://schemas.microsoft.com/office/word/2010/wordprocessingShape">
                    <wps:wsp>
                      <wps:cNvCnPr/>
                      <wps:spPr>
                        <a:xfrm flipH="1">
                          <a:off x="0" y="0"/>
                          <a:ext cx="22479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877" o:spid="_x0000_s1026" o:spt="20" style="position:absolute;left:0pt;flip:x;margin-left:119pt;margin-top:14.05pt;height:0pt;width:17.7pt;z-index:252520448;mso-width-relative:page;mso-height-relative:page;" filled="f" stroked="t" coordsize="21600,21600" o:gfxdata="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udQW1wAAAAkBAAAPAAAAAAAAAAEAIAAAACIAAABkcnMvZG93bnJl&#10;di54bWxQSwECFAAUAAAACACHTuJAvCLiN/4BAAD1AwAADgAAAAAAAAABACAAAAAmAQAAZHJzL2Uy&#10;b0RvYy54bWxQSwUGAAAAAAYABgBZAQAAlgUAAAAA&#10;">
                <v:fill on="f" focussize="0,0"/>
                <v:stroke color="#000000" joinstyle="round"/>
                <v:imagedata o:title=""/>
                <o:lock v:ext="edit" aspectratio="f"/>
              </v:lin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17376" behindDoc="0" locked="0" layoutInCell="1" allowOverlap="1">
                <wp:simplePos x="0" y="0"/>
                <wp:positionH relativeFrom="column">
                  <wp:posOffset>1346200</wp:posOffset>
                </wp:positionH>
                <wp:positionV relativeFrom="paragraph">
                  <wp:posOffset>160020</wp:posOffset>
                </wp:positionV>
                <wp:extent cx="913765" cy="576580"/>
                <wp:effectExtent l="5080" t="0" r="8890" b="38735"/>
                <wp:wrapNone/>
                <wp:docPr id="1139" name="肘形连接符 1876"/>
                <wp:cNvGraphicFramePr/>
                <a:graphic xmlns:a="http://schemas.openxmlformats.org/drawingml/2006/main">
                  <a:graphicData uri="http://schemas.microsoft.com/office/word/2010/wordprocessingShape">
                    <wps:wsp>
                      <wps:cNvCnPr/>
                      <wps:spPr>
                        <a:xfrm rot="-5400000" flipH="1">
                          <a:off x="0" y="0"/>
                          <a:ext cx="913765" cy="576580"/>
                        </a:xfrm>
                        <a:prstGeom prst="bentConnector3">
                          <a:avLst>
                            <a:gd name="adj1" fmla="val 1000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876" o:spid="_x0000_s1026" o:spt="34" type="#_x0000_t34" style="position:absolute;left:0pt;flip:x;margin-left:106pt;margin-top:12.6pt;height:45.4pt;width:71.95pt;rotation:5898240f;z-index:252517376;mso-width-relative:page;mso-height-relative:page;" filled="f" stroked="t" coordsize="21600,21600" o:gfxdata="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CSjnNoAAAAKAQAADwAAAAAAAAABACAAAAAiAAAAZHJzL2Rv&#10;d25yZXYueG1sUEsBAhQAFAAAAAgAh07iQOSD+WA4AgAATwQAAA4AAAAAAAAAAQAgAAAAKQEAAGRy&#10;cy9lMm9Eb2MueG1sUEsFBgAAAAAGAAYAWQEAANMFAAAAAA==&#10;" adj="21600">
                <v:fill on="f" focussize="0,0"/>
                <v:stroke color="#000000"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sz w:val="28"/>
          <w:szCs w:val="28"/>
        </w:rPr>
      </w:pPr>
      <w:r>
        <w:rPr>
          <w:rFonts w:asciiTheme="majorEastAsia" w:hAnsiTheme="majorEastAsia" w:eastAsiaTheme="majorEastAsia"/>
        </w:rPr>
        <mc:AlternateContent>
          <mc:Choice Requires="wps">
            <w:drawing>
              <wp:anchor distT="0" distB="0" distL="114300" distR="114300" simplePos="0" relativeHeight="252396544" behindDoc="0" locked="0" layoutInCell="1" allowOverlap="1">
                <wp:simplePos x="0" y="0"/>
                <wp:positionH relativeFrom="column">
                  <wp:posOffset>-2545715</wp:posOffset>
                </wp:positionH>
                <wp:positionV relativeFrom="paragraph">
                  <wp:posOffset>306070</wp:posOffset>
                </wp:positionV>
                <wp:extent cx="0" cy="242570"/>
                <wp:effectExtent l="38100" t="0" r="38100" b="5080"/>
                <wp:wrapNone/>
                <wp:docPr id="1140" name="直接箭头连接符 358"/>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358" o:spid="_x0000_s1026" o:spt="32" type="#_x0000_t32" style="position:absolute;left:0pt;margin-left:-200.45pt;margin-top:24.1pt;height:19.1pt;width:0pt;z-index:252396544;mso-width-relative:page;mso-height-relative:page;" filled="f" stroked="t" coordsize="21600,21600" o:gfxdata="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p+VM2QAAAAsBAAAP&#10;AAAAAAAAAAEAIAAAACIAAABkcnMvZG93bnJldi54bWxQSwECFAAUAAAACACHTuJA4m1aQRcCAAD+&#10;AwAADgAAAAAAAAABACAAAAAoAQAAZHJzL2Uyb0RvYy54bWxQSwUGAAAAAAYABgBZAQAAsQ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25568" behindDoc="0" locked="0" layoutInCell="1" allowOverlap="1">
                <wp:simplePos x="0" y="0"/>
                <wp:positionH relativeFrom="column">
                  <wp:posOffset>1397635</wp:posOffset>
                </wp:positionH>
                <wp:positionV relativeFrom="paragraph">
                  <wp:posOffset>39370</wp:posOffset>
                </wp:positionV>
                <wp:extent cx="285750" cy="278130"/>
                <wp:effectExtent l="0" t="0" r="0" b="0"/>
                <wp:wrapNone/>
                <wp:docPr id="1880" name="文本框 188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0.05pt;margin-top:3.1pt;height:21.9pt;width:22.5pt;z-index:252525568;mso-width-relative:page;mso-height-relative:page;" fillcolor="#FFFFFF" filled="t" stroked="f" coordsize="21600,21600" o:gfxdata="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x1cz1QAAAAgBAAAPAAAAAAAAAAEAIAAAACIAAABkcnMvZG93bnJldi54bWxQ&#10;SwECFAAUAAAACACHTuJAXbtPUTMCAABeBAAADgAAAAAAAAABACAAAAAkAQAAZHJzL2Uyb0RvYy54&#10;bWxQSwUGAAAAAAYABgBZAQAAyQU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523520" behindDoc="0" locked="0" layoutInCell="1" allowOverlap="1">
                <wp:simplePos x="0" y="0"/>
                <wp:positionH relativeFrom="column">
                  <wp:posOffset>1062355</wp:posOffset>
                </wp:positionH>
                <wp:positionV relativeFrom="paragraph">
                  <wp:posOffset>139065</wp:posOffset>
                </wp:positionV>
                <wp:extent cx="982345" cy="342265"/>
                <wp:effectExtent l="38100" t="0" r="19685" b="8255"/>
                <wp:wrapNone/>
                <wp:docPr id="1141" name="肘形连接符 1879"/>
                <wp:cNvGraphicFramePr/>
                <a:graphic xmlns:a="http://schemas.openxmlformats.org/drawingml/2006/main">
                  <a:graphicData uri="http://schemas.microsoft.com/office/word/2010/wordprocessingShape">
                    <wps:wsp>
                      <wps:cNvCnPr/>
                      <wps:spPr>
                        <a:xfrm rot="5400000">
                          <a:off x="0" y="0"/>
                          <a:ext cx="982345" cy="342265"/>
                        </a:xfrm>
                        <a:prstGeom prst="bentConnector3">
                          <a:avLst>
                            <a:gd name="adj1" fmla="val 681"/>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1879" o:spid="_x0000_s1026" o:spt="34" type="#_x0000_t34" style="position:absolute;left:0pt;margin-left:83.65pt;margin-top:10.95pt;height:26.95pt;width:77.35pt;rotation:5898240f;z-index:252523520;mso-width-relative:page;mso-height-relative:page;" filled="f" stroked="t" coordsize="21600,21600" o:gfxdata="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u0JKtoAAAAJAQAADwAAAAAAAAABACAAAAAiAAAAZHJzL2Rvd25yZXYu&#10;eG1sUEsBAhQAFAAAAAgAh07iQCX04hAyAgAAQQQAAA4AAAAAAAAAAQAgAAAAKQEAAGRycy9lMm9E&#10;b2MueG1sUEsFBgAAAAAGAAYAWQEAAM0FAAAAAA==&#10;" adj="147">
                <v:fill on="f" focussize="0,0"/>
                <v:stroke color="#000000" joinstyle="miter"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261376" behindDoc="0" locked="0" layoutInCell="1" allowOverlap="1">
                <wp:simplePos x="0" y="0"/>
                <wp:positionH relativeFrom="column">
                  <wp:posOffset>2710815</wp:posOffset>
                </wp:positionH>
                <wp:positionV relativeFrom="paragraph">
                  <wp:posOffset>217170</wp:posOffset>
                </wp:positionV>
                <wp:extent cx="0" cy="184150"/>
                <wp:effectExtent l="38100" t="0" r="38100" b="6350"/>
                <wp:wrapNone/>
                <wp:docPr id="1142" name="直接箭头连接符 1864"/>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64" o:spid="_x0000_s1026" o:spt="32" type="#_x0000_t32" style="position:absolute;left:0pt;margin-left:213.45pt;margin-top:17.1pt;height:14.5pt;width:0pt;z-index:252261376;mso-width-relative:page;mso-height-relative:page;" filled="f" stroked="t" coordsize="21600,21600" o:gfxdata="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R6wdgAAAAJAQAADwAAAAAAAAABACAA&#10;AAAiAAAAZHJzL2Rvd25yZXYueG1sUEsBAhQAFAAAAAgAh07iQCYuOYgNAgAAAwQAAA4AAAAAAAAA&#10;AQAgAAAAJwEAAGRycy9lMm9Eb2MueG1sUEsFBgAAAAAGAAYAWQEAAKYFAAAAAA==&#10;">
                <v:fill on="f" focussize="0,0"/>
                <v:stroke color="#000000" joinstyle="round" endarrow="block"/>
                <v:imagedata o:title=""/>
                <o:lock v:ext="edit" aspectratio="f"/>
              </v:shape>
            </w:pict>
          </mc:Fallback>
        </mc:AlternateContent>
      </w:r>
      <w:r>
        <w:rPr>
          <w:rFonts w:asciiTheme="majorEastAsia" w:hAnsiTheme="majorEastAsia" w:eastAsiaTheme="majorEastAsia"/>
        </w:rPr>
        <mc:AlternateContent>
          <mc:Choice Requires="wps">
            <w:drawing>
              <wp:anchor distT="0" distB="0" distL="114300" distR="114300" simplePos="0" relativeHeight="252259328" behindDoc="0" locked="0" layoutInCell="1" allowOverlap="1">
                <wp:simplePos x="0" y="0"/>
                <wp:positionH relativeFrom="column">
                  <wp:posOffset>2019300</wp:posOffset>
                </wp:positionH>
                <wp:positionV relativeFrom="paragraph">
                  <wp:posOffset>440690</wp:posOffset>
                </wp:positionV>
                <wp:extent cx="1351915" cy="309880"/>
                <wp:effectExtent l="5080" t="4445" r="14605" b="9525"/>
                <wp:wrapNone/>
                <wp:docPr id="1339" name="流程图: 终止 1339"/>
                <wp:cNvGraphicFramePr/>
                <a:graphic xmlns:a="http://schemas.openxmlformats.org/drawingml/2006/main">
                  <a:graphicData uri="http://schemas.microsoft.com/office/word/2010/wordprocessingShape">
                    <wps:wsp>
                      <wps:cNvSpPr>
                        <a:spLocks noChangeArrowheads="1"/>
                      </wps:cNvSpPr>
                      <wps:spPr bwMode="auto">
                        <a:xfrm>
                          <a:off x="0" y="0"/>
                          <a:ext cx="1351915" cy="309880"/>
                        </a:xfrm>
                        <a:prstGeom prst="flowChartTerminator">
                          <a:avLst/>
                        </a:prstGeom>
                        <a:solidFill>
                          <a:srgbClr val="FFFFFF"/>
                        </a:solidFill>
                        <a:ln w="9525">
                          <a:solidFill>
                            <a:srgbClr val="000000"/>
                          </a:solidFill>
                          <a:miter lim="800000"/>
                        </a:ln>
                        <a:effectLst/>
                      </wps:spPr>
                      <wps:txbx>
                        <w:txbxContent>
                          <w:p>
                            <w:pPr>
                              <w:jc w:val="center"/>
                            </w:pPr>
                            <w:r>
                              <w:rPr>
                                <w:rFonts w:hint="eastAsia"/>
                              </w:rPr>
                              <w:t>财务处报销</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59pt;margin-top:34.7pt;height:24.4pt;width:106.45pt;z-index:252259328;mso-width-relative:page;mso-height-relative:page;" fillcolor="#FFFFFF" filled="t" stroked="t" coordsize="21600,21600" o:gfxdata="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WEIkzZAAAA&#10;CgEAAA8AAAAAAAAAAQAgAAAAIgAAAGRycy9kb3ducmV2LnhtbFBLAQIUABQAAAAIAIdO4kB8G9uR&#10;VQIAAJgEAAAOAAAAAAAAAAEAIAAAACgBAABkcnMvZTJvRG9jLnhtbFBLBQYAAAAABgAGAFkBAADv&#10;BQAAAAA=&#10;">
                <v:fill on="t" focussize="0,0"/>
                <v:stroke color="#000000" miterlimit="8" joinstyle="miter"/>
                <v:imagedata o:title=""/>
                <o:lock v:ext="edit" aspectratio="f"/>
                <v:textbox inset="0mm,0mm,0mm,0mm">
                  <w:txbxContent>
                    <w:p>
                      <w:pPr>
                        <w:jc w:val="center"/>
                      </w:pPr>
                      <w:r>
                        <w:rPr>
                          <w:rFonts w:hint="eastAsia"/>
                        </w:rPr>
                        <w:t>财务处报销</w:t>
                      </w:r>
                    </w:p>
                    <w:p>
                      <w:pPr>
                        <w:rPr>
                          <w:szCs w:val="21"/>
                        </w:rPr>
                      </w:pPr>
                    </w:p>
                  </w:txbxContent>
                </v:textbox>
              </v:shape>
            </w:pict>
          </mc:Fallback>
        </mc:AlternateContent>
      </w:r>
    </w:p>
    <w:p>
      <w:pPr>
        <w:pStyle w:val="48"/>
        <w:rPr>
          <w:color w:val="auto"/>
        </w:rPr>
      </w:pPr>
      <w:bookmarkStart w:id="299" w:name="_Toc31584"/>
      <w:r>
        <w:rPr>
          <w:color w:val="auto"/>
        </w:rPr>
        <w:t>“</w:t>
      </w:r>
      <w:r>
        <w:rPr>
          <w:rFonts w:hint="eastAsia"/>
          <w:color w:val="auto"/>
        </w:rPr>
        <w:t>大学生创新创业活动计划</w:t>
      </w:r>
      <w:r>
        <w:rPr>
          <w:color w:val="auto"/>
        </w:rPr>
        <w:t>”</w:t>
      </w:r>
      <w:r>
        <w:rPr>
          <w:rFonts w:hint="eastAsia"/>
          <w:color w:val="auto"/>
        </w:rPr>
        <w:t>项目经费报销流程</w:t>
      </w:r>
      <w:bookmarkEnd w:id="299"/>
    </w:p>
    <w:p>
      <w:pPr>
        <w:spacing w:line="440" w:lineRule="exact"/>
        <w:rPr>
          <w:rFonts w:ascii="华文细黑" w:hAnsi="华文细黑" w:eastAsia="华文细黑"/>
          <w:b/>
          <w:sz w:val="28"/>
          <w:szCs w:val="28"/>
        </w:rPr>
      </w:pPr>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名    称：</w:t>
      </w:r>
      <w:r>
        <w:rPr>
          <w:rFonts w:hint="eastAsia" w:asciiTheme="majorEastAsia" w:hAnsiTheme="majorEastAsia" w:eastAsiaTheme="majorEastAsia"/>
          <w:sz w:val="24"/>
        </w:rPr>
        <w:t xml:space="preserve"> “大学生创新创业活动计划</w:t>
      </w:r>
      <w:r>
        <w:rPr>
          <w:rFonts w:asciiTheme="majorEastAsia" w:hAnsiTheme="majorEastAsia" w:eastAsiaTheme="majorEastAsia"/>
          <w:sz w:val="24"/>
        </w:rPr>
        <w:t>”</w:t>
      </w:r>
      <w:r>
        <w:rPr>
          <w:rFonts w:hint="eastAsia" w:asciiTheme="majorEastAsia" w:hAnsiTheme="majorEastAsia" w:eastAsiaTheme="majorEastAsia"/>
          <w:sz w:val="24"/>
        </w:rPr>
        <w:t>项目经费报销流程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72" w:firstLineChars="196"/>
        <w:rPr>
          <w:rFonts w:asciiTheme="majorEastAsia" w:hAnsiTheme="majorEastAsia" w:eastAsiaTheme="majorEastAsia"/>
          <w:sz w:val="24"/>
        </w:rPr>
      </w:pPr>
      <w:r>
        <w:rPr>
          <w:rFonts w:hint="eastAsia" w:asciiTheme="majorEastAsia" w:hAnsiTheme="majorEastAsia" w:eastAsiaTheme="majorEastAsia"/>
          <w:b/>
          <w:sz w:val="24"/>
        </w:rPr>
        <w:t>依    据：</w:t>
      </w:r>
      <w:r>
        <w:rPr>
          <w:rFonts w:hint="eastAsia" w:asciiTheme="majorEastAsia" w:hAnsiTheme="majorEastAsia" w:eastAsiaTheme="majorEastAsia"/>
          <w:b/>
          <w:sz w:val="32"/>
        </w:rPr>
        <w:t xml:space="preserve"> </w:t>
      </w:r>
      <w:r>
        <w:rPr>
          <w:rFonts w:hint="eastAsia" w:asciiTheme="majorEastAsia" w:hAnsiTheme="majorEastAsia" w:eastAsiaTheme="majorEastAsia"/>
          <w:sz w:val="24"/>
        </w:rPr>
        <w:t>《上海第二工业大学“大学生创新创业活动计划”项目管理办法》</w:t>
      </w:r>
    </w:p>
    <w:p>
      <w:pPr>
        <w:spacing w:line="440" w:lineRule="exact"/>
        <w:ind w:firstLine="1800" w:firstLineChars="750"/>
        <w:rPr>
          <w:rFonts w:asciiTheme="majorEastAsia" w:hAnsiTheme="majorEastAsia" w:eastAsiaTheme="majorEastAsia"/>
          <w:sz w:val="24"/>
        </w:rPr>
      </w:pPr>
      <w:r>
        <w:rPr>
          <w:rFonts w:hint="eastAsia" w:asciiTheme="majorEastAsia" w:hAnsiTheme="majorEastAsia" w:eastAsiaTheme="majorEastAsia"/>
          <w:sz w:val="24"/>
        </w:rPr>
        <w:t>《上海第二工业大学财务报销管理办法》</w:t>
      </w:r>
    </w:p>
    <w:p>
      <w:pPr>
        <w:spacing w:line="440" w:lineRule="exact"/>
        <w:rPr>
          <w:rFonts w:asciiTheme="majorEastAsia" w:hAnsiTheme="majorEastAsia" w:eastAsiaTheme="majorEastAsia"/>
          <w:sz w:val="24"/>
        </w:rPr>
      </w:pPr>
      <w:r>
        <w:rPr>
          <w:rFonts w:hint="eastAsia" w:asciiTheme="majorEastAsia" w:hAnsiTheme="majorEastAsia" w:eastAsiaTheme="majorEastAsia"/>
          <w:sz w:val="24"/>
        </w:rPr>
        <w:t xml:space="preserve">               《上海第二工业大学固定资产管理办法》</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适用范围：</w:t>
      </w:r>
      <w:r>
        <w:rPr>
          <w:rFonts w:hint="eastAsia" w:asciiTheme="majorEastAsia" w:hAnsiTheme="majorEastAsia" w:eastAsiaTheme="majorEastAsia"/>
          <w:sz w:val="24"/>
        </w:rPr>
        <w:t xml:space="preserve">  项目负责人、指导教师</w:t>
      </w:r>
    </w:p>
    <w:p>
      <w:pPr>
        <w:spacing w:before="156" w:beforeLines="50" w:line="440" w:lineRule="exact"/>
        <w:outlineLvl w:val="1"/>
        <w:rPr>
          <w:rFonts w:ascii="华文细黑" w:hAnsi="华文细黑" w:eastAsia="华文细黑"/>
          <w:b/>
          <w:sz w:val="28"/>
          <w:szCs w:val="28"/>
        </w:rPr>
      </w:pPr>
      <w:r>
        <w:rPr>
          <w:rFonts w:ascii="华文细黑" w:hAnsi="华文细黑" w:eastAsia="华文细黑"/>
          <w:b/>
          <w:sz w:val="28"/>
          <w:szCs w:val="28"/>
        </w:rPr>
        <w:t>二</w:t>
      </w:r>
      <w:r>
        <w:rPr>
          <w:rFonts w:hint="eastAsia" w:ascii="华文细黑" w:hAnsi="华文细黑" w:eastAsia="华文细黑"/>
          <w:b/>
          <w:sz w:val="28"/>
          <w:szCs w:val="28"/>
        </w:rPr>
        <w:t>．流程图</w:t>
      </w:r>
    </w:p>
    <w:p>
      <w:pPr>
        <w:spacing w:before="312" w:beforeLines="100" w:line="440" w:lineRule="exact"/>
        <w:rPr>
          <w:rFonts w:ascii="方正大黑简体" w:eastAsia="方正大黑简体" w:hAnsiTheme="majorEastAsia"/>
          <w:sz w:val="28"/>
          <w:szCs w:val="28"/>
        </w:rPr>
      </w:pPr>
    </w:p>
    <w:p>
      <w:pPr>
        <w:spacing w:before="312" w:beforeLines="100" w:line="440" w:lineRule="exact"/>
        <w:rPr>
          <w:rFonts w:ascii="方正大黑简体" w:eastAsia="方正大黑简体" w:hAnsiTheme="majorEastAsia"/>
          <w:sz w:val="28"/>
          <w:szCs w:val="28"/>
        </w:rPr>
      </w:pPr>
      <w:r>
        <w:rPr>
          <w:rFonts w:asciiTheme="majorEastAsia" w:hAnsiTheme="majorEastAsia" w:eastAsiaTheme="majorEastAsia"/>
          <w:sz w:val="24"/>
        </w:rPr>
        <mc:AlternateContent>
          <mc:Choice Requires="wps">
            <w:drawing>
              <wp:anchor distT="0" distB="0" distL="114300" distR="114300" simplePos="0" relativeHeight="252322816" behindDoc="0" locked="0" layoutInCell="1" allowOverlap="1">
                <wp:simplePos x="0" y="0"/>
                <wp:positionH relativeFrom="column">
                  <wp:posOffset>2060575</wp:posOffset>
                </wp:positionH>
                <wp:positionV relativeFrom="paragraph">
                  <wp:posOffset>198120</wp:posOffset>
                </wp:positionV>
                <wp:extent cx="2219960" cy="666115"/>
                <wp:effectExtent l="5080" t="4445" r="22860" b="15240"/>
                <wp:wrapNone/>
                <wp:docPr id="1454" name="流程图: 终止 1454"/>
                <wp:cNvGraphicFramePr/>
                <a:graphic xmlns:a="http://schemas.openxmlformats.org/drawingml/2006/main">
                  <a:graphicData uri="http://schemas.microsoft.com/office/word/2010/wordprocessingShape">
                    <wps:wsp>
                      <wps:cNvSpPr>
                        <a:spLocks noChangeArrowheads="1"/>
                      </wps:cNvSpPr>
                      <wps:spPr bwMode="auto">
                        <a:xfrm>
                          <a:off x="0" y="0"/>
                          <a:ext cx="2219960" cy="666115"/>
                        </a:xfrm>
                        <a:prstGeom prst="flowChartTerminator">
                          <a:avLst/>
                        </a:prstGeom>
                        <a:solidFill>
                          <a:srgbClr val="FFFFFF"/>
                        </a:solidFill>
                        <a:ln w="9525">
                          <a:solidFill>
                            <a:srgbClr val="000000"/>
                          </a:solidFill>
                          <a:miter lim="800000"/>
                        </a:ln>
                        <a:effectLst/>
                      </wps:spPr>
                      <wps:txbx>
                        <w:txbxContent>
                          <w:p>
                            <w:pPr>
                              <w:jc w:val="center"/>
                            </w:pPr>
                            <w:r>
                              <w:rPr>
                                <w:rFonts w:hint="eastAsia"/>
                              </w:rPr>
                              <w:t>项目负责人（学生）填写</w:t>
                            </w:r>
                          </w:p>
                          <w:p>
                            <w:pPr>
                              <w:jc w:val="center"/>
                            </w:pPr>
                            <w:r>
                              <w:rPr>
                                <w:rFonts w:hint="eastAsia"/>
                              </w:rPr>
                              <w:t>《支出报销凭证》，附财务代码</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162.25pt;margin-top:15.6pt;height:52.45pt;width:174.8pt;z-index:252322816;mso-width-relative:page;mso-height-relative:page;" fillcolor="#FFFFFF" filled="t" stroked="t" coordsize="21600,21600" o:gfxdata="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OTUNdkAAAAKAQAADwAAAAAAAAABACAAAAAiAAAAZHJzL2Rvd25yZXYueG1sUEsBAhQAFAAAAAgA&#10;h07iQJJh2R9dAgAAqAQAAA4AAAAAAAAAAQAgAAAAKAEAAGRycy9lMm9Eb2MueG1sUEsFBgAAAAAG&#10;AAYAWQEAAPcFAAAAAA==&#10;">
                <v:fill on="t" focussize="0,0"/>
                <v:stroke color="#000000" miterlimit="8" joinstyle="miter"/>
                <v:imagedata o:title=""/>
                <o:lock v:ext="edit" aspectratio="f"/>
                <v:textbox>
                  <w:txbxContent>
                    <w:p>
                      <w:pPr>
                        <w:jc w:val="center"/>
                      </w:pPr>
                      <w:r>
                        <w:rPr>
                          <w:rFonts w:hint="eastAsia"/>
                        </w:rPr>
                        <w:t>项目负责人（学生）填写</w:t>
                      </w:r>
                    </w:p>
                    <w:p>
                      <w:pPr>
                        <w:jc w:val="center"/>
                      </w:pPr>
                      <w:r>
                        <w:rPr>
                          <w:rFonts w:hint="eastAsia"/>
                        </w:rPr>
                        <w:t>《支出报销凭证》，附财务代码</w:t>
                      </w:r>
                    </w:p>
                  </w:txbxContent>
                </v:textbox>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23840" behindDoc="0" locked="0" layoutInCell="1" allowOverlap="1">
                <wp:simplePos x="0" y="0"/>
                <wp:positionH relativeFrom="column">
                  <wp:posOffset>1922145</wp:posOffset>
                </wp:positionH>
                <wp:positionV relativeFrom="paragraph">
                  <wp:posOffset>262890</wp:posOffset>
                </wp:positionV>
                <wp:extent cx="2510790" cy="763905"/>
                <wp:effectExtent l="16510" t="5080" r="25400" b="12065"/>
                <wp:wrapNone/>
                <wp:docPr id="1456" name="菱形 1456"/>
                <wp:cNvGraphicFramePr/>
                <a:graphic xmlns:a="http://schemas.openxmlformats.org/drawingml/2006/main">
                  <a:graphicData uri="http://schemas.microsoft.com/office/word/2010/wordprocessingShape">
                    <wps:wsp>
                      <wps:cNvSpPr>
                        <a:spLocks noChangeArrowheads="1"/>
                      </wps:cNvSpPr>
                      <wps:spPr bwMode="auto">
                        <a:xfrm>
                          <a:off x="0" y="0"/>
                          <a:ext cx="2510790" cy="763905"/>
                        </a:xfrm>
                        <a:prstGeom prst="diamond">
                          <a:avLst/>
                        </a:prstGeom>
                        <a:solidFill>
                          <a:srgbClr val="FFFFFF"/>
                        </a:solidFill>
                        <a:ln w="9525">
                          <a:solidFill>
                            <a:srgbClr val="000000"/>
                          </a:solidFill>
                          <a:miter lim="800000"/>
                        </a:ln>
                        <a:effectLst/>
                      </wps:spPr>
                      <wps:txbx>
                        <w:txbxContent>
                          <w:p>
                            <w:r>
                              <w:rPr>
                                <w:rFonts w:hint="eastAsia"/>
                              </w:rPr>
                              <w:t>材料、办公用品金额是否大于300元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51.35pt;margin-top:20.7pt;height:60.15pt;width:197.7pt;z-index:252323840;mso-width-relative:page;mso-height-relative:page;" fillcolor="#FFFFFF" filled="t" stroked="t" coordsize="21600,21600" o:gfxdata="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kyn5tkAAAAKAQAADwAAAAAAAAABACAAAAAiAAAAZHJz&#10;L2Rvd25yZXYueG1sUEsBAhQAFAAAAAgAh07iQB2Z1788AgAAgQQAAA4AAAAAAAAAAQAgAAAAKAEA&#10;AGRycy9lMm9Eb2MueG1sUEsFBgAAAAAGAAYAWQEAANYFAAAAAA==&#10;">
                <v:fill on="t" focussize="0,0"/>
                <v:stroke color="#000000" miterlimit="8" joinstyle="miter"/>
                <v:imagedata o:title=""/>
                <o:lock v:ext="edit" aspectratio="f"/>
                <v:textbox inset="0mm,0mm,0mm,0mm">
                  <w:txbxContent>
                    <w:p>
                      <w:r>
                        <w:rPr>
                          <w:rFonts w:hint="eastAsia"/>
                        </w:rPr>
                        <w:t>材料、办公用品金额是否大于300元</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41248" behindDoc="0" locked="0" layoutInCell="1" allowOverlap="1">
                <wp:simplePos x="0" y="0"/>
                <wp:positionH relativeFrom="column">
                  <wp:posOffset>3175000</wp:posOffset>
                </wp:positionH>
                <wp:positionV relativeFrom="paragraph">
                  <wp:posOffset>6350</wp:posOffset>
                </wp:positionV>
                <wp:extent cx="0" cy="254000"/>
                <wp:effectExtent l="38100" t="0" r="38100" b="12700"/>
                <wp:wrapNone/>
                <wp:docPr id="1457" name="直接箭头连接符 1457"/>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50pt;margin-top:0.5pt;height:20pt;width:0pt;z-index:252341248;mso-width-relative:page;mso-height-relative:page;" filled="f" stroked="t" coordsize="21600,21600" o:gfxdata="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D/UtUAAAAIAQAADwAAAAAA&#10;AAABACAAAAAiAAAAZHJzL2Rvd25yZXYueG1sUEsBAhQAFAAAAAgAh07iQC4prDsWAgAA/wMAAA4A&#10;AAAAAAAAAQAgAAAAJAEAAGRycy9lMm9Eb2MueG1sUEsFBgAAAAAGAAYAWQEAAKw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33056" behindDoc="0" locked="0" layoutInCell="1" allowOverlap="1">
                <wp:simplePos x="0" y="0"/>
                <wp:positionH relativeFrom="column">
                  <wp:posOffset>1477645</wp:posOffset>
                </wp:positionH>
                <wp:positionV relativeFrom="paragraph">
                  <wp:posOffset>181610</wp:posOffset>
                </wp:positionV>
                <wp:extent cx="378460" cy="264795"/>
                <wp:effectExtent l="4445" t="5080" r="17145" b="15875"/>
                <wp:wrapNone/>
                <wp:docPr id="1143" name="文本框 1455"/>
                <wp:cNvGraphicFramePr/>
                <a:graphic xmlns:a="http://schemas.openxmlformats.org/drawingml/2006/main">
                  <a:graphicData uri="http://schemas.microsoft.com/office/word/2010/wordprocessingShape">
                    <wps:wsp>
                      <wps:cNvSpPr txBox="1"/>
                      <wps:spPr>
                        <a:xfrm>
                          <a:off x="0" y="0"/>
                          <a:ext cx="378460" cy="26479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是</w:t>
                            </w:r>
                          </w:p>
                        </w:txbxContent>
                      </wps:txbx>
                      <wps:bodyPr upright="1"/>
                    </wps:wsp>
                  </a:graphicData>
                </a:graphic>
              </wp:anchor>
            </w:drawing>
          </mc:Choice>
          <mc:Fallback>
            <w:pict>
              <v:shape id="文本框 1455" o:spid="_x0000_s1026" o:spt="202" type="#_x0000_t202" style="position:absolute;left:0pt;margin-left:116.35pt;margin-top:14.3pt;height:20.85pt;width:29.8pt;z-index:252333056;mso-width-relative:page;mso-height-relative:page;" fillcolor="#FFFFFF" filled="t" stroked="t" coordsize="21600,21600" o:gfxdata="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4d+2dcAAAAJAQAADwAAAAAA&#10;AAABACAAAAAiAAAAZHJzL2Rvd25yZXYueG1sUEsBAhQAFAAAAAgAh07iQMiVIncUAgAASQQAAA4A&#10;AAAAAAAAAQAgAAAAJgEAAGRycy9lMm9Eb2MueG1sUEsFBgAAAAAGAAYAWQEAAKwFAAAAAA==&#10;">
                <v:fill on="t" focussize="0,0"/>
                <v:stroke color="#FFFFFF" joinstyle="miter"/>
                <v:imagedata o:title=""/>
                <o:lock v:ext="edit" aspectratio="f"/>
                <v:textbox>
                  <w:txbxContent>
                    <w:p>
                      <w:r>
                        <w:rPr>
                          <w:rFonts w:hint="eastAsia"/>
                        </w:rPr>
                        <w:t>是</w:t>
                      </w:r>
                    </w:p>
                  </w:txbxContent>
                </v:textbox>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38176" behindDoc="0" locked="0" layoutInCell="1" allowOverlap="1">
                <wp:simplePos x="0" y="0"/>
                <wp:positionH relativeFrom="column">
                  <wp:posOffset>1021715</wp:posOffset>
                </wp:positionH>
                <wp:positionV relativeFrom="paragraph">
                  <wp:posOffset>243840</wp:posOffset>
                </wp:positionV>
                <wp:extent cx="904875" cy="0"/>
                <wp:effectExtent l="0" t="0" r="0" b="0"/>
                <wp:wrapNone/>
                <wp:docPr id="1459" name="直接箭头连接符 1459"/>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0.45pt;margin-top:19.2pt;height:0pt;width:71.25pt;z-index:252338176;mso-width-relative:page;mso-height-relative:page;" filled="f" stroked="t" coordsize="21600,21600" o:gfxdata="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js533VAAAACQEAAA8AAAAAAAAAAQAgAAAAIgAAAGRycy9kb3du&#10;cmV2LnhtbFBLAQIUABQAAAAIAIdO4kBDLLRCAgIAANsDAAAOAAAAAAAAAAEAIAAAACQBAABkcnMv&#10;ZTJvRG9jLnhtbFBLBQYAAAAABgAGAFkBAACYBQAAAAA=&#10;">
                <v:fill on="f" focussize="0,0"/>
                <v:stroke color="#000000" joinstyle="round"/>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25888" behindDoc="0" locked="0" layoutInCell="1" allowOverlap="1">
                <wp:simplePos x="0" y="0"/>
                <wp:positionH relativeFrom="column">
                  <wp:posOffset>320675</wp:posOffset>
                </wp:positionH>
                <wp:positionV relativeFrom="paragraph">
                  <wp:posOffset>490220</wp:posOffset>
                </wp:positionV>
                <wp:extent cx="1391285" cy="516890"/>
                <wp:effectExtent l="4445" t="4445" r="13970" b="12065"/>
                <wp:wrapNone/>
                <wp:docPr id="1461" name="矩形 1461"/>
                <wp:cNvGraphicFramePr/>
                <a:graphic xmlns:a="http://schemas.openxmlformats.org/drawingml/2006/main">
                  <a:graphicData uri="http://schemas.microsoft.com/office/word/2010/wordprocessingShape">
                    <wps:wsp>
                      <wps:cNvSpPr>
                        <a:spLocks noChangeArrowheads="1"/>
                      </wps:cNvSpPr>
                      <wps:spPr bwMode="auto">
                        <a:xfrm>
                          <a:off x="0" y="0"/>
                          <a:ext cx="1391285" cy="516890"/>
                        </a:xfrm>
                        <a:prstGeom prst="rect">
                          <a:avLst/>
                        </a:prstGeom>
                        <a:solidFill>
                          <a:srgbClr val="FFFFFF"/>
                        </a:solidFill>
                        <a:ln w="9525">
                          <a:solidFill>
                            <a:srgbClr val="000000"/>
                          </a:solidFill>
                          <a:miter lim="800000"/>
                        </a:ln>
                        <a:effectLst/>
                      </wps:spPr>
                      <wps:txbx>
                        <w:txbxContent>
                          <w:p>
                            <w:pPr>
                              <w:jc w:val="center"/>
                            </w:pPr>
                            <w:r>
                              <w:rPr>
                                <w:rFonts w:hint="eastAsia"/>
                              </w:rPr>
                              <w:t>学生登录“个人门户-资产管理系统”入账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25pt;margin-top:38.6pt;height:40.7pt;width:109.55pt;z-index:252325888;mso-width-relative:page;mso-height-relative:page;" fillcolor="#FFFFFF" filled="t" stroked="t" coordsize="21600,21600" o:gfxdata="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DC3M2AAAAAkBAAAPAAAAAAAAAAEAIAAAACIA&#10;AABkcnMvZG93bnJldi54bWxQSwECFAAUAAAACACHTuJAac80qUICAACOBAAADgAAAAAAAAABACAA&#10;AAAnAQAAZHJzL2Uyb0RvYy54bWxQSwUGAAAAAAYABgBZAQAA2wUAAAAA&#10;">
                <v:fill on="t" focussize="0,0"/>
                <v:stroke color="#000000" miterlimit="8" joinstyle="miter"/>
                <v:imagedata o:title=""/>
                <o:lock v:ext="edit" aspectratio="f"/>
                <v:textbox>
                  <w:txbxContent>
                    <w:p>
                      <w:pPr>
                        <w:jc w:val="center"/>
                      </w:pPr>
                      <w:r>
                        <w:rPr>
                          <w:rFonts w:hint="eastAsia"/>
                        </w:rPr>
                        <w:t>学生登录“个人门户-资产管理系统”入账</w:t>
                      </w: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329984" behindDoc="0" locked="0" layoutInCell="1" allowOverlap="1">
                <wp:simplePos x="0" y="0"/>
                <wp:positionH relativeFrom="column">
                  <wp:posOffset>457200</wp:posOffset>
                </wp:positionH>
                <wp:positionV relativeFrom="paragraph">
                  <wp:posOffset>1426210</wp:posOffset>
                </wp:positionV>
                <wp:extent cx="1065530" cy="269240"/>
                <wp:effectExtent l="4445" t="4445" r="15875" b="12065"/>
                <wp:wrapNone/>
                <wp:docPr id="1464" name="矩形 1464"/>
                <wp:cNvGraphicFramePr/>
                <a:graphic xmlns:a="http://schemas.openxmlformats.org/drawingml/2006/main">
                  <a:graphicData uri="http://schemas.microsoft.com/office/word/2010/wordprocessingShape">
                    <wps:wsp>
                      <wps:cNvSpPr>
                        <a:spLocks noChangeArrowheads="1"/>
                      </wps:cNvSpPr>
                      <wps:spPr bwMode="auto">
                        <a:xfrm>
                          <a:off x="0" y="0"/>
                          <a:ext cx="1065530" cy="269240"/>
                        </a:xfrm>
                        <a:prstGeom prst="rect">
                          <a:avLst/>
                        </a:prstGeom>
                        <a:solidFill>
                          <a:srgbClr val="FFFFFF"/>
                        </a:solidFill>
                        <a:ln w="9525">
                          <a:solidFill>
                            <a:srgbClr val="000000"/>
                          </a:solidFill>
                          <a:miter lim="800000"/>
                        </a:ln>
                        <a:effectLst/>
                      </wps:spPr>
                      <wps:txbx>
                        <w:txbxContent>
                          <w:p>
                            <w:pPr>
                              <w:jc w:val="center"/>
                            </w:pPr>
                            <w:r>
                              <w:rPr>
                                <w:rFonts w:hint="eastAsia"/>
                              </w:rPr>
                              <w:t>指导教师审核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112.3pt;height:21.2pt;width:83.9pt;z-index:252329984;mso-width-relative:page;mso-height-relative:page;" fillcolor="#FFFFFF" filled="t" stroked="t" coordsize="21600,21600" o:gfxdata="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0Tt/vYAAAACgEAAA8AAAAAAAAAAQAgAAAAIgAA&#10;AGRycy9kb3ducmV2LnhtbFBLAQIUABQAAAAIAIdO4kDesHYfQQIAAI4EAAAOAAAAAAAAAAEAIAAA&#10;ACcBAABkcnMvZTJvRG9jLnhtbFBLBQYAAAAABgAGAFkBAADaBQAAAAA=&#10;">
                <v:fill on="t" focussize="0,0"/>
                <v:stroke color="#000000" miterlimit="8" joinstyle="miter"/>
                <v:imagedata o:title=""/>
                <o:lock v:ext="edit" aspectratio="f"/>
                <v:textbox>
                  <w:txbxContent>
                    <w:p>
                      <w:pPr>
                        <w:jc w:val="center"/>
                      </w:pPr>
                      <w:r>
                        <w:rPr>
                          <w:rFonts w:hint="eastAsia"/>
                        </w:rPr>
                        <w:t>指导教师审核</w:t>
                      </w: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332032" behindDoc="0" locked="0" layoutInCell="1" allowOverlap="1">
                <wp:simplePos x="0" y="0"/>
                <wp:positionH relativeFrom="column">
                  <wp:posOffset>207010</wp:posOffset>
                </wp:positionH>
                <wp:positionV relativeFrom="paragraph">
                  <wp:posOffset>1936750</wp:posOffset>
                </wp:positionV>
                <wp:extent cx="1526540" cy="269240"/>
                <wp:effectExtent l="5080" t="4445" r="11430" b="12065"/>
                <wp:wrapNone/>
                <wp:docPr id="1466" name="矩形 1466"/>
                <wp:cNvGraphicFramePr/>
                <a:graphic xmlns:a="http://schemas.openxmlformats.org/drawingml/2006/main">
                  <a:graphicData uri="http://schemas.microsoft.com/office/word/2010/wordprocessingShape">
                    <wps:wsp>
                      <wps:cNvSpPr>
                        <a:spLocks noChangeArrowheads="1"/>
                      </wps:cNvSpPr>
                      <wps:spPr bwMode="auto">
                        <a:xfrm>
                          <a:off x="0" y="0"/>
                          <a:ext cx="1526540" cy="269240"/>
                        </a:xfrm>
                        <a:prstGeom prst="rect">
                          <a:avLst/>
                        </a:prstGeom>
                        <a:solidFill>
                          <a:srgbClr val="FFFFFF"/>
                        </a:solidFill>
                        <a:ln w="9525">
                          <a:solidFill>
                            <a:srgbClr val="000000"/>
                          </a:solidFill>
                          <a:miter lim="800000"/>
                        </a:ln>
                        <a:effectLst/>
                      </wps:spPr>
                      <wps:txbx>
                        <w:txbxContent>
                          <w:p>
                            <w:pPr>
                              <w:jc w:val="center"/>
                            </w:pPr>
                            <w:r>
                              <w:rPr>
                                <w:rFonts w:hint="eastAsia"/>
                              </w:rPr>
                              <w:t>资产管理处打印材料单</w:t>
                            </w: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3pt;margin-top:152.5pt;height:21.2pt;width:120.2pt;z-index:252332032;mso-width-relative:page;mso-height-relative:page;" fillcolor="#FFFFFF" filled="t" stroked="t" coordsize="21600,21600" o:gfxdata="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ILTU9cAAAAKAQAADwAAAAAAAAABACAAAAAiAAAAZHJz&#10;L2Rvd25yZXYueG1sUEsBAhQAFAAAAAgAh07iQKyrgXM+AgAAjgQAAA4AAAAAAAAAAQAgAAAAJgEA&#10;AGRycy9lMm9Eb2MueG1sUEsFBgAAAAAGAAYAWQEAANYFAAAAAA==&#10;">
                <v:fill on="t" focussize="0,0"/>
                <v:stroke color="#000000" miterlimit="8" joinstyle="miter"/>
                <v:imagedata o:title=""/>
                <o:lock v:ext="edit" aspectratio="f"/>
                <v:textbox>
                  <w:txbxContent>
                    <w:p>
                      <w:pPr>
                        <w:jc w:val="center"/>
                      </w:pPr>
                      <w:r>
                        <w:rPr>
                          <w:rFonts w:hint="eastAsia"/>
                        </w:rPr>
                        <w:t>资产管理处打印材料单</w:t>
                      </w:r>
                    </w:p>
                    <w:p>
                      <w:pPr>
                        <w:jc w:val="center"/>
                      </w:pPr>
                    </w:p>
                  </w:txbxContent>
                </v:textbox>
              </v:rect>
            </w:pict>
          </mc:Fallback>
        </mc:AlternateContent>
      </w: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45344" behindDoc="0" locked="0" layoutInCell="1" allowOverlap="1">
                <wp:simplePos x="0" y="0"/>
                <wp:positionH relativeFrom="column">
                  <wp:posOffset>1022350</wp:posOffset>
                </wp:positionH>
                <wp:positionV relativeFrom="paragraph">
                  <wp:posOffset>43180</wp:posOffset>
                </wp:positionV>
                <wp:extent cx="0" cy="254000"/>
                <wp:effectExtent l="38100" t="0" r="38100" b="12700"/>
                <wp:wrapNone/>
                <wp:docPr id="1458" name="直接箭头连接符 1458"/>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80.5pt;margin-top:3.4pt;height:20pt;width:0pt;z-index:252345344;mso-width-relative:page;mso-height-relative:page;" filled="f" stroked="t" coordsize="21600,21600" o:gfxdata="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nzbu1QAAAAgBAAAPAAAAAAAA&#10;AAEAIAAAACIAAABkcnMvZG93bnJldi54bWxQSwECFAAUAAAACACHTuJA6/xeMxUCAAD/AwAADgAA&#10;AAAAAAABACAAAAAkAQAAZHJzL2Uyb0RvYy54bWxQSwUGAAAAAAYABgBZAQAAqwU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673024" behindDoc="0" locked="0" layoutInCell="1" allowOverlap="1">
                <wp:simplePos x="0" y="0"/>
                <wp:positionH relativeFrom="column">
                  <wp:posOffset>3175000</wp:posOffset>
                </wp:positionH>
                <wp:positionV relativeFrom="paragraph">
                  <wp:posOffset>36195</wp:posOffset>
                </wp:positionV>
                <wp:extent cx="0" cy="872490"/>
                <wp:effectExtent l="38100" t="0" r="38100" b="3810"/>
                <wp:wrapNone/>
                <wp:docPr id="1144" name="自选图形 1396"/>
                <wp:cNvGraphicFramePr/>
                <a:graphic xmlns:a="http://schemas.openxmlformats.org/drawingml/2006/main">
                  <a:graphicData uri="http://schemas.microsoft.com/office/word/2010/wordprocessingShape">
                    <wps:wsp>
                      <wps:cNvCnPr/>
                      <wps:spPr>
                        <a:xfrm>
                          <a:off x="0" y="0"/>
                          <a:ext cx="0" cy="8724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6" o:spid="_x0000_s1026" o:spt="32" type="#_x0000_t32" style="position:absolute;left:0pt;margin-left:250pt;margin-top:2.85pt;height:68.7pt;width:0pt;z-index:252673024;mso-width-relative:page;mso-height-relative:page;" filled="f" stroked="t" coordsize="21600,21600" o:gfxdata="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IqwktgAAAAJAQAADwAAAAAAAAABACAAAAAiAAAAZHJzL2Rv&#10;d25yZXYueG1sUEsBAhQAFAAAAAgAh07iQA/oHx8BAgAA7AMAAA4AAAAAAAAAAQAgAAAAJwEAAGRy&#10;cy9lMm9Eb2MueG1sUEsFBgAAAAAGAAYAWQEAAJoFAAAAAA==&#10;">
                <v:fill on="f" focussize="0,0"/>
                <v:stroke color="#000000" joinstyle="round" endarrow="block"/>
                <v:imagedata o:title=""/>
                <o:lock v:ext="edit" aspectratio="f"/>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4"/>
        </w:rPr>
      </w:pPr>
      <w:r>
        <w:rPr>
          <w:rFonts w:asciiTheme="majorEastAsia" w:hAnsiTheme="majorEastAsia" w:eastAsiaTheme="majorEastAsia"/>
          <w:sz w:val="24"/>
        </w:rPr>
        <mc:AlternateContent>
          <mc:Choice Requires="wps">
            <w:drawing>
              <wp:anchor distT="0" distB="0" distL="114300" distR="114300" simplePos="0" relativeHeight="252342272" behindDoc="0" locked="0" layoutInCell="1" allowOverlap="1">
                <wp:simplePos x="0" y="0"/>
                <wp:positionH relativeFrom="column">
                  <wp:posOffset>774065</wp:posOffset>
                </wp:positionH>
                <wp:positionV relativeFrom="paragraph">
                  <wp:posOffset>225425</wp:posOffset>
                </wp:positionV>
                <wp:extent cx="419100" cy="635"/>
                <wp:effectExtent l="37465" t="0" r="38100" b="0"/>
                <wp:wrapNone/>
                <wp:docPr id="1145" name="自选图形 1397"/>
                <wp:cNvGraphicFramePr/>
                <a:graphic xmlns:a="http://schemas.openxmlformats.org/drawingml/2006/main">
                  <a:graphicData uri="http://schemas.microsoft.com/office/word/2010/wordprocessingShape">
                    <wps:wsp>
                      <wps:cNvCnPr/>
                      <wps:spPr>
                        <a:xfrm rot="-5400000" flipH="1">
                          <a:off x="0" y="0"/>
                          <a:ext cx="4191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7" o:spid="_x0000_s1026" o:spt="34" type="#_x0000_t34" style="position:absolute;left:0pt;flip:x;margin-left:60.95pt;margin-top:17.75pt;height:0.05pt;width:33pt;rotation:5898240f;z-index:252342272;mso-width-relative:page;mso-height-relative:page;" filled="f" stroked="t" coordsize="21600,21600" o:gfxdata="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ME20dUAAAAJAQAADwAAAAAAAAABACAAAAAiAAAAZHJzL2Rvd25yZXYueG1sUEsBAhQAFAAA&#10;AAgAh07iQFOXLg8rAgAAOgQAAA4AAAAAAAAAAQAgAAAAJAEAAGRycy9lMm9Eb2MueG1sUEsFBgAA&#10;AAAGAAYAWQEAAMEFAAAAAA==&#10;" adj="10800">
                <v:fill on="f" focussize="0,0"/>
                <v:stroke color="#000000" joinstyle="miter"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28960" behindDoc="0" locked="0" layoutInCell="1" allowOverlap="1">
                <wp:simplePos x="0" y="0"/>
                <wp:positionH relativeFrom="column">
                  <wp:posOffset>3247390</wp:posOffset>
                </wp:positionH>
                <wp:positionV relativeFrom="paragraph">
                  <wp:posOffset>3175</wp:posOffset>
                </wp:positionV>
                <wp:extent cx="374015" cy="346075"/>
                <wp:effectExtent l="4445" t="4445" r="21590" b="11430"/>
                <wp:wrapNone/>
                <wp:docPr id="1146" name="文本框 1462"/>
                <wp:cNvGraphicFramePr/>
                <a:graphic xmlns:a="http://schemas.openxmlformats.org/drawingml/2006/main">
                  <a:graphicData uri="http://schemas.microsoft.com/office/word/2010/wordprocessingShape">
                    <wps:wsp>
                      <wps:cNvSpPr txBox="1"/>
                      <wps:spPr>
                        <a:xfrm>
                          <a:off x="0" y="0"/>
                          <a:ext cx="374015" cy="3460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否</w:t>
                            </w:r>
                          </w:p>
                        </w:txbxContent>
                      </wps:txbx>
                      <wps:bodyPr upright="1"/>
                    </wps:wsp>
                  </a:graphicData>
                </a:graphic>
              </wp:anchor>
            </w:drawing>
          </mc:Choice>
          <mc:Fallback>
            <w:pict>
              <v:shape id="文本框 1462" o:spid="_x0000_s1026" o:spt="202" type="#_x0000_t202" style="position:absolute;left:0pt;margin-left:255.7pt;margin-top:0.25pt;height:27.25pt;width:29.45pt;z-index:252328960;mso-width-relative:page;mso-height-relative:page;" fillcolor="#FFFFFF" filled="t" stroked="t" coordsize="21600,21600" o:gfxdata="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QL0yNUAAAAHAQAADwAAAAAAAAABACAA&#10;AAAiAAAAZHJzL2Rvd25yZXYueG1sUEsBAhQAFAAAAAgAh07iQO1QiF4QAgAASQQAAA4AAAAAAAAA&#10;AQAgAAAAJAEAAGRycy9lMm9Eb2MueG1sUEsFBgAAAAAGAAYAWQEAAKYFAAAAAA==&#10;">
                <v:fill on="t" focussize="0,0"/>
                <v:stroke color="#FFFFFF" joinstyle="miter"/>
                <v:imagedata o:title=""/>
                <o:lock v:ext="edit" aspectratio="f"/>
                <v:textbox>
                  <w:txbxContent>
                    <w:p>
                      <w:r>
                        <w:rPr>
                          <w:rFonts w:hint="eastAsia"/>
                        </w:rPr>
                        <w:t>否</w:t>
                      </w:r>
                    </w:p>
                  </w:txbxContent>
                </v:textbox>
              </v:shape>
            </w:pict>
          </mc:Fallback>
        </mc:AlternateContent>
      </w:r>
    </w:p>
    <w:p>
      <w:pPr>
        <w:rPr>
          <w:rFonts w:asciiTheme="majorEastAsia" w:hAnsiTheme="majorEastAsia" w:eastAsiaTheme="majorEastAsia"/>
          <w:sz w:val="24"/>
        </w:rPr>
      </w:pPr>
    </w:p>
    <w:p>
      <w:pPr>
        <w:rPr>
          <w:rFonts w:asciiTheme="majorEastAsia" w:hAnsiTheme="majorEastAsia" w:eastAsiaTheme="majorEastAsia"/>
          <w:sz w:val="28"/>
          <w:szCs w:val="28"/>
        </w:rPr>
      </w:pPr>
      <w:r>
        <w:rPr>
          <w:rFonts w:asciiTheme="majorEastAsia" w:hAnsiTheme="majorEastAsia" w:eastAsiaTheme="majorEastAsia"/>
          <w:sz w:val="24"/>
        </w:rPr>
        <mc:AlternateContent>
          <mc:Choice Requires="wps">
            <w:drawing>
              <wp:anchor distT="0" distB="0" distL="114300" distR="114300" simplePos="0" relativeHeight="252344320" behindDoc="0" locked="0" layoutInCell="1" allowOverlap="1">
                <wp:simplePos x="0" y="0"/>
                <wp:positionH relativeFrom="column">
                  <wp:posOffset>2985135</wp:posOffset>
                </wp:positionH>
                <wp:positionV relativeFrom="paragraph">
                  <wp:posOffset>566420</wp:posOffset>
                </wp:positionV>
                <wp:extent cx="370840" cy="0"/>
                <wp:effectExtent l="38100" t="0" r="38100" b="10160"/>
                <wp:wrapNone/>
                <wp:docPr id="1147" name="自选图形 1399"/>
                <wp:cNvGraphicFramePr/>
                <a:graphic xmlns:a="http://schemas.openxmlformats.org/drawingml/2006/main">
                  <a:graphicData uri="http://schemas.microsoft.com/office/word/2010/wordprocessingShape">
                    <wps:wsp>
                      <wps:cNvCnPr/>
                      <wps:spPr>
                        <a:xfrm rot="5400000">
                          <a:off x="0" y="0"/>
                          <a:ext cx="3708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9" o:spid="_x0000_s1026" o:spt="32" type="#_x0000_t32" style="position:absolute;left:0pt;margin-left:235.05pt;margin-top:44.6pt;height:0pt;width:29.2pt;rotation:5898240f;z-index:252344320;mso-width-relative:page;mso-height-relative:page;" filled="f" stroked="t" coordsize="21600,21600" o:gfxdata="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jgXOtkAAAAJAQAADwAAAAAAAAABACAAAAAi&#10;AAAAZHJzL2Rvd25yZXYueG1sUEsBAhQAFAAAAAgAh07iQATyjz0JAgAA+gMAAA4AAAAAAAAAAQAg&#10;AAAAKAEAAGRycy9lMm9Eb2MueG1sUEsFBgAAAAAGAAYAWQEAAKMF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326912" behindDoc="0" locked="0" layoutInCell="1" allowOverlap="1">
                <wp:simplePos x="0" y="0"/>
                <wp:positionH relativeFrom="column">
                  <wp:posOffset>2411095</wp:posOffset>
                </wp:positionH>
                <wp:positionV relativeFrom="paragraph">
                  <wp:posOffset>116205</wp:posOffset>
                </wp:positionV>
                <wp:extent cx="1430655" cy="264795"/>
                <wp:effectExtent l="4445" t="5080" r="12700" b="15875"/>
                <wp:wrapNone/>
                <wp:docPr id="1468" name="矩形 1468"/>
                <wp:cNvGraphicFramePr/>
                <a:graphic xmlns:a="http://schemas.openxmlformats.org/drawingml/2006/main">
                  <a:graphicData uri="http://schemas.microsoft.com/office/word/2010/wordprocessingShape">
                    <wps:wsp>
                      <wps:cNvSpPr>
                        <a:spLocks noChangeArrowheads="1"/>
                      </wps:cNvSpPr>
                      <wps:spPr bwMode="auto">
                        <a:xfrm>
                          <a:off x="0" y="0"/>
                          <a:ext cx="1430655" cy="264795"/>
                        </a:xfrm>
                        <a:prstGeom prst="rect">
                          <a:avLst/>
                        </a:prstGeom>
                        <a:solidFill>
                          <a:srgbClr val="FFFFFF"/>
                        </a:solidFill>
                        <a:ln w="9525">
                          <a:solidFill>
                            <a:srgbClr val="000000"/>
                          </a:solidFill>
                          <a:miter lim="800000"/>
                        </a:ln>
                        <a:effectLst/>
                      </wps:spPr>
                      <wps:txbx>
                        <w:txbxContent>
                          <w:p>
                            <w:pPr>
                              <w:jc w:val="center"/>
                            </w:pPr>
                            <w:r>
                              <w:rPr>
                                <w:rFonts w:hint="eastAsia"/>
                              </w:rPr>
                              <w:t>指导教师审核、签字</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9.85pt;margin-top:9.15pt;height:20.85pt;width:112.65pt;z-index:252326912;mso-width-relative:page;mso-height-relative:page;" fillcolor="#FFFFFF" filled="t" stroked="t" coordsize="21600,21600" o:gfxdata="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&#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3ZRdcAAAAJAQAADwAAAAAAAAABACAAAAAiAAAA&#10;ZHJzL2Rvd25yZXYueG1sUEsBAhQAFAAAAAgAh07iQM7S7eRBAgAAjgQAAA4AAAAAAAAAAQAgAAAA&#10;JgEAAGRycy9lMm9Eb2MueG1sUEsFBgAAAAAGAAYAWQEAANkFAAAAAA==&#10;">
                <v:fill on="t" focussize="0,0"/>
                <v:stroke color="#000000" miterlimit="8" joinstyle="miter"/>
                <v:imagedata o:title=""/>
                <o:lock v:ext="edit" aspectratio="f"/>
                <v:textbox>
                  <w:txbxContent>
                    <w:p>
                      <w:pPr>
                        <w:jc w:val="center"/>
                      </w:pPr>
                      <w:r>
                        <w:rPr>
                          <w:rFonts w:hint="eastAsia"/>
                        </w:rPr>
                        <w:t>指导教师审核、签字</w:t>
                      </w:r>
                    </w:p>
                  </w:txbxContent>
                </v:textbox>
              </v:rect>
            </w:pict>
          </mc:Fallback>
        </mc:AlternateContent>
      </w:r>
      <w:r>
        <w:rPr>
          <w:rFonts w:asciiTheme="majorEastAsia" w:hAnsiTheme="majorEastAsia" w:eastAsiaTheme="majorEastAsia"/>
          <w:sz w:val="24"/>
        </w:rPr>
        <mc:AlternateContent>
          <mc:Choice Requires="wps">
            <w:drawing>
              <wp:anchor distT="0" distB="0" distL="114300" distR="114300" simplePos="0" relativeHeight="252339200" behindDoc="0" locked="0" layoutInCell="1" allowOverlap="1">
                <wp:simplePos x="0" y="0"/>
                <wp:positionH relativeFrom="column">
                  <wp:posOffset>988060</wp:posOffset>
                </wp:positionH>
                <wp:positionV relativeFrom="paragraph">
                  <wp:posOffset>308610</wp:posOffset>
                </wp:positionV>
                <wp:extent cx="0" cy="241300"/>
                <wp:effectExtent l="38100" t="0" r="38100" b="6350"/>
                <wp:wrapNone/>
                <wp:docPr id="1465" name="直接箭头连接符 1465"/>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77.8pt;margin-top:24.3pt;height:19pt;width:0pt;z-index:252339200;mso-width-relative:page;mso-height-relative:page;" filled="f" stroked="t" coordsize="21600,21600" o:gfxdata="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xksdgAAAAJAQAADwAA&#10;AAAAAAABACAAAAAiAAAAZHJzL2Rvd25yZXYueG1sUEsBAhQAFAAAAAgAh07iQK5QkhEWAgAA/wMA&#10;AA4AAAAAAAAAAQAgAAAAJw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336128" behindDoc="0" locked="0" layoutInCell="1" allowOverlap="1">
                <wp:simplePos x="0" y="0"/>
                <wp:positionH relativeFrom="column">
                  <wp:posOffset>2451100</wp:posOffset>
                </wp:positionH>
                <wp:positionV relativeFrom="paragraph">
                  <wp:posOffset>157480</wp:posOffset>
                </wp:positionV>
                <wp:extent cx="1351280" cy="397510"/>
                <wp:effectExtent l="5080" t="4445" r="15240" b="17145"/>
                <wp:wrapNone/>
                <wp:docPr id="1472" name="流程图: 终止 1472"/>
                <wp:cNvGraphicFramePr/>
                <a:graphic xmlns:a="http://schemas.openxmlformats.org/drawingml/2006/main">
                  <a:graphicData uri="http://schemas.microsoft.com/office/word/2010/wordprocessingShape">
                    <wps:wsp>
                      <wps:cNvSpPr>
                        <a:spLocks noChangeArrowheads="1"/>
                      </wps:cNvSpPr>
                      <wps:spPr bwMode="auto">
                        <a:xfrm>
                          <a:off x="0" y="0"/>
                          <a:ext cx="1351280" cy="397510"/>
                        </a:xfrm>
                        <a:prstGeom prst="flowChartTerminator">
                          <a:avLst/>
                        </a:prstGeom>
                        <a:solidFill>
                          <a:srgbClr val="FFFFFF"/>
                        </a:solidFill>
                        <a:ln w="9525">
                          <a:solidFill>
                            <a:srgbClr val="000000"/>
                          </a:solidFill>
                          <a:miter lim="800000"/>
                        </a:ln>
                        <a:effectLst/>
                      </wps:spPr>
                      <wps:txbx>
                        <w:txbxContent>
                          <w:p>
                            <w:pPr>
                              <w:jc w:val="center"/>
                            </w:pPr>
                            <w:r>
                              <w:rPr>
                                <w:rFonts w:hint="eastAsia"/>
                              </w:rPr>
                              <w:t>财务处报销</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193pt;margin-top:12.4pt;height:31.3pt;width:106.4pt;z-index:252336128;mso-width-relative:page;mso-height-relative:page;" fillcolor="#FFFFFF" filled="t" stroked="t" coordsize="21600,21600" o:gfxdata="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iBUNx2QAAAAkBAAAPAAAAAAAAAAEAIAAAACIAAABkcnMvZG93bnJldi54bWxQSwECFAAUAAAA&#10;CACHTuJAsG0tIl8CAACoBAAADgAAAAAAAAABACAAAAAoAQAAZHJzL2Uyb0RvYy54bWxQSwUGAAAA&#10;AAYABgBZAQAA+QUAAAAA&#10;">
                <v:fill on="t" focussize="0,0"/>
                <v:stroke color="#000000" miterlimit="8" joinstyle="miter"/>
                <v:imagedata o:title=""/>
                <o:lock v:ext="edit" aspectratio="f"/>
                <v:textbox>
                  <w:txbxContent>
                    <w:p>
                      <w:pPr>
                        <w:jc w:val="center"/>
                      </w:pPr>
                      <w:r>
                        <w:rPr>
                          <w:rFonts w:hint="eastAsia"/>
                        </w:rPr>
                        <w:t>财务处报销</w:t>
                      </w:r>
                    </w:p>
                  </w:txbxContent>
                </v:textbox>
              </v:shape>
            </w:pict>
          </mc:Fallback>
        </mc:AlternateContent>
      </w:r>
    </w:p>
    <w:p>
      <w:pPr>
        <w:rPr>
          <w:rFonts w:asciiTheme="majorEastAsia" w:hAnsiTheme="majorEastAsia" w:eastAsiaTheme="majorEastAsia"/>
        </w:rPr>
      </w:pPr>
      <w:r>
        <w:rPr>
          <w:rFonts w:asciiTheme="majorEastAsia" w:hAnsiTheme="majorEastAsia" w:eastAsiaTheme="majorEastAsia"/>
          <w:sz w:val="24"/>
        </w:rPr>
        <mc:AlternateContent>
          <mc:Choice Requires="wpg">
            <w:drawing>
              <wp:anchor distT="0" distB="0" distL="114300" distR="114300" simplePos="0" relativeHeight="252335104" behindDoc="0" locked="0" layoutInCell="1" allowOverlap="1">
                <wp:simplePos x="0" y="0"/>
                <wp:positionH relativeFrom="column">
                  <wp:posOffset>988060</wp:posOffset>
                </wp:positionH>
                <wp:positionV relativeFrom="paragraph">
                  <wp:posOffset>26670</wp:posOffset>
                </wp:positionV>
                <wp:extent cx="1423035" cy="142875"/>
                <wp:effectExtent l="4445" t="0" r="1270" b="47625"/>
                <wp:wrapNone/>
                <wp:docPr id="1469" name="组合 1403"/>
                <wp:cNvGraphicFramePr/>
                <a:graphic xmlns:a="http://schemas.openxmlformats.org/drawingml/2006/main">
                  <a:graphicData uri="http://schemas.microsoft.com/office/word/2010/wordprocessingGroup">
                    <wpg:wgp>
                      <wpg:cNvGrpSpPr/>
                      <wpg:grpSpPr>
                        <a:xfrm>
                          <a:off x="0" y="0"/>
                          <a:ext cx="1423035" cy="142875"/>
                          <a:chOff x="0" y="0"/>
                          <a:chExt cx="1340180" cy="292608"/>
                        </a:xfrm>
                        <a:effectLst/>
                      </wpg:grpSpPr>
                      <wps:wsp>
                        <wps:cNvPr id="1503" name="直接箭头连接符 44"/>
                        <wps:cNvCnPr>
                          <a:cxnSpLocks noChangeShapeType="1"/>
                        </wps:cNvCnPr>
                        <wps:spPr bwMode="auto">
                          <a:xfrm flipV="1">
                            <a:off x="0" y="0"/>
                            <a:ext cx="0" cy="287593"/>
                          </a:xfrm>
                          <a:prstGeom prst="straightConnector1">
                            <a:avLst/>
                          </a:prstGeom>
                          <a:noFill/>
                          <a:ln w="9525">
                            <a:solidFill>
                              <a:srgbClr val="000000"/>
                            </a:solidFill>
                            <a:round/>
                          </a:ln>
                          <a:effectLst/>
                        </wps:spPr>
                        <wps:bodyPr/>
                      </wps:wsp>
                      <wps:wsp>
                        <wps:cNvPr id="1482" name="直接箭头连接符 45"/>
                        <wps:cNvCnPr>
                          <a:cxnSpLocks noChangeShapeType="1"/>
                        </wps:cNvCnPr>
                        <wps:spPr bwMode="auto">
                          <a:xfrm>
                            <a:off x="7315" y="292608"/>
                            <a:ext cx="1332865" cy="0"/>
                          </a:xfrm>
                          <a:prstGeom prst="straightConnector1">
                            <a:avLst/>
                          </a:prstGeom>
                          <a:noFill/>
                          <a:ln w="9525">
                            <a:solidFill>
                              <a:srgbClr val="000000"/>
                            </a:solidFill>
                            <a:round/>
                            <a:tailEnd type="triangle" w="med" len="med"/>
                          </a:ln>
                          <a:effectLst/>
                        </wps:spPr>
                        <wps:bodyPr/>
                      </wps:wsp>
                    </wpg:wgp>
                  </a:graphicData>
                </a:graphic>
              </wp:anchor>
            </w:drawing>
          </mc:Choice>
          <mc:Fallback>
            <w:pict>
              <v:group id="组合 1403" o:spid="_x0000_s1026" o:spt="203" style="position:absolute;left:0pt;margin-left:77.8pt;margin-top:2.1pt;height:11.25pt;width:112.05pt;z-index:252335104;mso-width-relative:page;mso-height-relative:page;" coordsize="1340180,292608" o:gfxdata="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2Ttw9gAAAAI&#10;AQAADwAAAAAAAAABACAAAAAiAAAAZHJzL2Rvd25yZXYueG1sUEsBAhQAFAAAAAgAh07iQGmXdyfH&#10;AgAARAcAAA4AAAAAAAAAAQAgAAAAJwEAAGRycy9lMm9Eb2MueG1sUEsFBgAAAAAGAAYAWQEAAGAG&#10;AAAAAA==&#10;">
                <o:lock v:ext="edit" aspectratio="f"/>
                <v:shape id="直接箭头连接符 44" o:spid="_x0000_s1026" o:spt="32" type="#_x0000_t32" style="position:absolute;left:0;top:0;flip:y;height:287593;width:0;" filled="f" stroked="t" coordsize="21600,21600" o:gfxdata="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I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45" o:spid="_x0000_s1026" o:spt="32" type="#_x0000_t32" style="position:absolute;left:7315;top:292608;height:0;width:1332865;" filled="f" stroked="t" coordsize="21600,21600" o:gfxdata="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BF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pStyle w:val="48"/>
        <w:rPr>
          <w:color w:val="auto"/>
        </w:rPr>
      </w:pPr>
      <w:bookmarkStart w:id="300" w:name="_Toc20430"/>
      <w:r>
        <w:rPr>
          <w:rFonts w:hint="eastAsia"/>
          <w:color w:val="auto"/>
        </w:rPr>
        <w:t>教学相关经费校外人员、学生酬金发放流程</w:t>
      </w:r>
      <w:bookmarkEnd w:id="300"/>
    </w:p>
    <w:p>
      <w:pPr>
        <w:spacing w:line="440" w:lineRule="exact"/>
        <w:outlineLvl w:val="1"/>
        <w:rPr>
          <w:rFonts w:ascii="华文细黑" w:hAnsi="华文细黑" w:eastAsia="华文细黑"/>
          <w:b/>
          <w:sz w:val="28"/>
          <w:szCs w:val="28"/>
        </w:rPr>
      </w:pPr>
      <w:r>
        <w:rPr>
          <w:rFonts w:hint="eastAsia" w:ascii="华文细黑" w:hAnsi="华文细黑" w:eastAsia="华文细黑"/>
          <w:b/>
          <w:sz w:val="28"/>
          <w:szCs w:val="28"/>
        </w:rPr>
        <w:t>一．基本信息</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名    称： </w:t>
      </w:r>
      <w:r>
        <w:rPr>
          <w:rFonts w:hint="eastAsia" w:asciiTheme="majorEastAsia" w:hAnsiTheme="majorEastAsia" w:eastAsiaTheme="majorEastAsia"/>
          <w:sz w:val="24"/>
        </w:rPr>
        <w:t xml:space="preserve"> 教学相关经费校外人员、学生酬金发放流程</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负责单位：  </w:t>
      </w:r>
      <w:r>
        <w:rPr>
          <w:rFonts w:hint="eastAsia" w:asciiTheme="majorEastAsia" w:hAnsiTheme="majorEastAsia" w:eastAsiaTheme="majorEastAsia"/>
          <w:sz w:val="24"/>
        </w:rPr>
        <w:t>教务处</w:t>
      </w:r>
    </w:p>
    <w:p>
      <w:pPr>
        <w:spacing w:line="440" w:lineRule="exact"/>
        <w:ind w:firstLine="482" w:firstLineChars="200"/>
        <w:rPr>
          <w:rFonts w:asciiTheme="majorEastAsia" w:hAnsiTheme="majorEastAsia" w:eastAsiaTheme="majorEastAsia"/>
          <w:sz w:val="24"/>
        </w:rPr>
      </w:pPr>
      <w:r>
        <w:rPr>
          <w:rFonts w:hint="eastAsia" w:asciiTheme="majorEastAsia" w:hAnsiTheme="majorEastAsia" w:eastAsiaTheme="majorEastAsia"/>
          <w:b/>
          <w:sz w:val="24"/>
        </w:rPr>
        <w:t xml:space="preserve">依    据： </w:t>
      </w:r>
      <w:r>
        <w:rPr>
          <w:rFonts w:hint="eastAsia" w:asciiTheme="majorEastAsia" w:hAnsiTheme="majorEastAsia" w:eastAsiaTheme="majorEastAsia"/>
          <w:sz w:val="24"/>
        </w:rPr>
        <w:t>《上海第二工业大学财务报销管理办法》</w:t>
      </w:r>
    </w:p>
    <w:p>
      <w:pPr>
        <w:spacing w:line="440" w:lineRule="exact"/>
        <w:rPr>
          <w:rFonts w:asciiTheme="majorEastAsia" w:hAnsiTheme="majorEastAsia" w:eastAsiaTheme="majorEastAsia"/>
          <w:sz w:val="24"/>
        </w:rPr>
      </w:pPr>
      <w:r>
        <w:rPr>
          <w:rFonts w:hint="eastAsia" w:asciiTheme="majorEastAsia" w:hAnsiTheme="majorEastAsia" w:eastAsiaTheme="majorEastAsia"/>
          <w:sz w:val="24"/>
        </w:rPr>
        <w:t xml:space="preserve">               《上海第二工业大学教学研究与改革项目管理办法》</w:t>
      </w:r>
    </w:p>
    <w:p>
      <w:pPr>
        <w:spacing w:line="440" w:lineRule="exact"/>
        <w:ind w:left="1866" w:leftChars="200" w:hanging="1446" w:hangingChars="600"/>
        <w:rPr>
          <w:rFonts w:asciiTheme="majorEastAsia" w:hAnsiTheme="majorEastAsia" w:eastAsiaTheme="majorEastAsia"/>
          <w:szCs w:val="21"/>
        </w:rPr>
      </w:pPr>
      <w:r>
        <w:rPr>
          <w:rFonts w:hint="eastAsia" w:asciiTheme="majorEastAsia" w:hAnsiTheme="majorEastAsia" w:eastAsiaTheme="majorEastAsia"/>
          <w:b/>
          <w:sz w:val="24"/>
        </w:rPr>
        <w:t xml:space="preserve">适用范围：  </w:t>
      </w:r>
      <w:r>
        <w:rPr>
          <w:rFonts w:hint="eastAsia" w:asciiTheme="majorEastAsia" w:hAnsiTheme="majorEastAsia" w:eastAsiaTheme="majorEastAsia"/>
          <w:sz w:val="24"/>
        </w:rPr>
        <w:t>校外带教人员、学生</w:t>
      </w:r>
    </w:p>
    <w:p>
      <w:pPr>
        <w:spacing w:line="440" w:lineRule="exact"/>
        <w:outlineLvl w:val="1"/>
        <w:rPr>
          <w:rFonts w:ascii="华文细黑" w:hAnsi="华文细黑" w:eastAsia="华文细黑"/>
          <w:b/>
          <w:sz w:val="28"/>
          <w:szCs w:val="28"/>
        </w:rPr>
      </w:pPr>
      <w:r>
        <w:rPr>
          <w:rFonts w:ascii="华文细黑" w:hAnsi="华文细黑" w:eastAsia="华文细黑"/>
          <w:b/>
          <w:sz w:val="28"/>
          <w:szCs w:val="28"/>
        </w:rPr>
        <w:t>二</w:t>
      </w:r>
      <w:r>
        <w:rPr>
          <w:rFonts w:hint="eastAsia" w:ascii="华文细黑" w:hAnsi="华文细黑" w:eastAsia="华文细黑"/>
          <w:b/>
          <w:sz w:val="28"/>
          <w:szCs w:val="28"/>
        </w:rPr>
        <w:t>．流程图</w:t>
      </w:r>
    </w:p>
    <w:p>
      <w:pPr>
        <w:spacing w:before="312" w:beforeLines="100" w:line="440" w:lineRule="exact"/>
        <w:rPr>
          <w:rFonts w:ascii="华文细黑" w:hAnsi="华文细黑" w:eastAsia="华文细黑"/>
          <w:b/>
          <w:sz w:val="28"/>
          <w:szCs w:val="28"/>
        </w:rPr>
      </w:pPr>
    </w:p>
    <w:p>
      <w:pPr>
        <w:ind w:firstLine="480" w:firstLineChars="200"/>
        <w:outlineLvl w:val="2"/>
        <w:rPr>
          <w:rFonts w:asciiTheme="majorEastAsia" w:hAnsiTheme="majorEastAsia" w:eastAsiaTheme="majorEastAsia"/>
          <w:sz w:val="24"/>
          <w:szCs w:val="32"/>
        </w:rPr>
      </w:pPr>
      <w:r>
        <w:rPr>
          <w:rFonts w:hint="eastAsia" w:asciiTheme="majorEastAsia" w:hAnsiTheme="majorEastAsia" w:eastAsiaTheme="majorEastAsia"/>
          <w:sz w:val="24"/>
          <w:szCs w:val="32"/>
        </w:rPr>
        <w:t>1. 校外专家、实践教学带教费发放流程</w:t>
      </w:r>
    </w:p>
    <w:p>
      <w:pPr>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38528" behindDoc="0" locked="0" layoutInCell="1" allowOverlap="1">
                <wp:simplePos x="0" y="0"/>
                <wp:positionH relativeFrom="column">
                  <wp:posOffset>1289050</wp:posOffset>
                </wp:positionH>
                <wp:positionV relativeFrom="paragraph">
                  <wp:posOffset>41275</wp:posOffset>
                </wp:positionV>
                <wp:extent cx="2543175" cy="520700"/>
                <wp:effectExtent l="5080" t="4445" r="4445" b="8255"/>
                <wp:wrapNone/>
                <wp:docPr id="1473" name="流程图: 终止 1473"/>
                <wp:cNvGraphicFramePr/>
                <a:graphic xmlns:a="http://schemas.openxmlformats.org/drawingml/2006/main">
                  <a:graphicData uri="http://schemas.microsoft.com/office/word/2010/wordprocessingShape">
                    <wps:wsp>
                      <wps:cNvSpPr>
                        <a:spLocks noChangeArrowheads="1"/>
                      </wps:cNvSpPr>
                      <wps:spPr bwMode="auto">
                        <a:xfrm>
                          <a:off x="0" y="0"/>
                          <a:ext cx="2543175" cy="5207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二级教学单位财务信息员登陆“财务系统-职工薪资申报”添加校外人员信息</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1.5pt;margin-top:3.25pt;height:41pt;width:200.25pt;z-index:252438528;mso-width-relative:page;mso-height-relative:page;" fillcolor="#FFFFFF" filled="t" stroked="t" coordsize="21600,21600" o:gfxdata="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KPotcAAAAI&#10;AQAADwAAAAAAAAABACAAAAAiAAAAZHJzL2Rvd25yZXYueG1sUEsBAhQAFAAAAAgAh07iQA1kLN1W&#10;AgAAmAQAAA4AAAAAAAAAAQAgAAAAJgEAAGRycy9lMm9Eb2MueG1sUEsFBgAAAAAGAAYAWQEAAO4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二级教学单位财务信息员登陆“财务系统-职工薪资申报”添加校外人员信息</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508160" behindDoc="0" locked="0" layoutInCell="1" allowOverlap="1">
                <wp:simplePos x="0" y="0"/>
                <wp:positionH relativeFrom="column">
                  <wp:posOffset>4246245</wp:posOffset>
                </wp:positionH>
                <wp:positionV relativeFrom="paragraph">
                  <wp:posOffset>5715</wp:posOffset>
                </wp:positionV>
                <wp:extent cx="977900" cy="355600"/>
                <wp:effectExtent l="0" t="0" r="12700" b="6350"/>
                <wp:wrapNone/>
                <wp:docPr id="1474" name="矩形 1474"/>
                <wp:cNvGraphicFramePr/>
                <a:graphic xmlns:a="http://schemas.openxmlformats.org/drawingml/2006/main">
                  <a:graphicData uri="http://schemas.microsoft.com/office/word/2010/wordprocessingShape">
                    <wps:wsp>
                      <wps:cNvSpPr>
                        <a:spLocks noChangeArrowheads="1"/>
                      </wps:cNvSpPr>
                      <wps:spPr bwMode="auto">
                        <a:xfrm>
                          <a:off x="0" y="0"/>
                          <a:ext cx="977900" cy="355600"/>
                        </a:xfrm>
                        <a:prstGeom prst="rect">
                          <a:avLst/>
                        </a:prstGeom>
                        <a:solidFill>
                          <a:srgbClr val="FFFFFF"/>
                        </a:solidFill>
                        <a:ln w="9525">
                          <a:noFill/>
                          <a:miter lim="800000"/>
                        </a:ln>
                        <a:effectLst/>
                      </wps:spPr>
                      <wps:txbx>
                        <w:txbxContent>
                          <w:p>
                            <w:pPr>
                              <w:spacing w:line="260" w:lineRule="exact"/>
                              <w:jc w:val="center"/>
                              <w:rPr>
                                <w:rFonts w:asciiTheme="minorEastAsia" w:hAnsiTheme="minorEastAsia"/>
                                <w:sz w:val="15"/>
                                <w:szCs w:val="15"/>
                              </w:rPr>
                            </w:pPr>
                            <w:r>
                              <w:rPr>
                                <w:rFonts w:hint="eastAsia" w:asciiTheme="minorEastAsia" w:hAnsiTheme="minorEastAsia"/>
                                <w:sz w:val="15"/>
                                <w:szCs w:val="15"/>
                              </w:rPr>
                              <w:t>信息内容：1. 姓名；</w:t>
                            </w:r>
                          </w:p>
                          <w:p>
                            <w:pPr>
                              <w:spacing w:line="260" w:lineRule="exact"/>
                              <w:jc w:val="center"/>
                              <w:rPr>
                                <w:sz w:val="15"/>
                                <w:szCs w:val="15"/>
                              </w:rPr>
                            </w:pPr>
                            <w:r>
                              <w:rPr>
                                <w:rFonts w:hint="eastAsia" w:asciiTheme="minorEastAsia" w:hAnsiTheme="minorEastAsia"/>
                                <w:sz w:val="15"/>
                                <w:szCs w:val="15"/>
                              </w:rPr>
                              <w:t>2.证件号；3.银行卡号</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34.35pt;margin-top:0.45pt;height:28pt;width:77pt;z-index:252508160;mso-width-relative:page;mso-height-relative:page;" fillcolor="#FFFFFF" filled="t" stroked="f" coordsize="21600,21600" o:gfxdata="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7whbTAAAABwEAAA8AAAAAAAAAAQAgAAAAIgAAAGRycy9kb3ducmV2LnhtbFBLAQIU&#10;ABQAAAAIAIdO4kBDBAOJMQIAAFQEAAAOAAAAAAAAAAEAIAAAACIBAABkcnMvZTJvRG9jLnhtbFBL&#10;BQYAAAAABgAGAFkBAADFBQAAAAA=&#10;">
                <v:fill on="t" focussize="0,0"/>
                <v:stroke on="f" miterlimit="8" joinstyle="miter"/>
                <v:imagedata o:title=""/>
                <o:lock v:ext="edit" aspectratio="f"/>
                <v:textbox inset="0mm,0mm,0mm,0mm">
                  <w:txbxContent>
                    <w:p>
                      <w:pPr>
                        <w:spacing w:line="260" w:lineRule="exact"/>
                        <w:jc w:val="center"/>
                        <w:rPr>
                          <w:rFonts w:asciiTheme="minorEastAsia" w:hAnsiTheme="minorEastAsia"/>
                          <w:sz w:val="15"/>
                          <w:szCs w:val="15"/>
                        </w:rPr>
                      </w:pPr>
                      <w:r>
                        <w:rPr>
                          <w:rFonts w:hint="eastAsia" w:asciiTheme="minorEastAsia" w:hAnsiTheme="minorEastAsia"/>
                          <w:sz w:val="15"/>
                          <w:szCs w:val="15"/>
                        </w:rPr>
                        <w:t>信息内容：1. 姓名；</w:t>
                      </w:r>
                    </w:p>
                    <w:p>
                      <w:pPr>
                        <w:spacing w:line="260" w:lineRule="exact"/>
                        <w:jc w:val="center"/>
                        <w:rPr>
                          <w:sz w:val="15"/>
                          <w:szCs w:val="15"/>
                        </w:rPr>
                      </w:pPr>
                      <w:r>
                        <w:rPr>
                          <w:rFonts w:hint="eastAsia" w:asciiTheme="minorEastAsia" w:hAnsiTheme="minorEastAsia"/>
                          <w:sz w:val="15"/>
                          <w:szCs w:val="15"/>
                        </w:rPr>
                        <w:t>2.证件号；3.银行卡号</w:t>
                      </w:r>
                    </w:p>
                  </w:txbxContent>
                </v:textbox>
              </v:rect>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04064" behindDoc="0" locked="0" layoutInCell="1" allowOverlap="1">
                <wp:simplePos x="0" y="0"/>
                <wp:positionH relativeFrom="column">
                  <wp:posOffset>3962400</wp:posOffset>
                </wp:positionH>
                <wp:positionV relativeFrom="paragraph">
                  <wp:posOffset>104140</wp:posOffset>
                </wp:positionV>
                <wp:extent cx="260350" cy="107950"/>
                <wp:effectExtent l="1905" t="4445" r="4445" b="20955"/>
                <wp:wrapNone/>
                <wp:docPr id="1148" name="直接连接符 1475"/>
                <wp:cNvGraphicFramePr/>
                <a:graphic xmlns:a="http://schemas.openxmlformats.org/drawingml/2006/main">
                  <a:graphicData uri="http://schemas.microsoft.com/office/word/2010/wordprocessingShape">
                    <wps:wsp>
                      <wps:cNvCnPr/>
                      <wps:spPr>
                        <a:xfrm flipV="1">
                          <a:off x="0" y="0"/>
                          <a:ext cx="260350" cy="1079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475" o:spid="_x0000_s1026" o:spt="20" style="position:absolute;left:0pt;flip:y;margin-left:312pt;margin-top:8.2pt;height:8.5pt;width:20.5pt;z-index:252504064;mso-width-relative:page;mso-height-relative:page;" filled="f" stroked="t" coordsize="21600,21600" o:gfxdata="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0JUgXXAAAACQEAAA8AAAAAAAAAAQAgAAAAIgAAAGRycy9kb3du&#10;cmV2LnhtbFBLAQIUABQAAAAIAIdO4kANNb+oAAIAAPoDAAAOAAAAAAAAAAEAIAAAACYBAABkcnMv&#10;ZTJvRG9jLnhtbFBLBQYAAAAABgAGAFkBAACYBQAAAAA=&#10;">
                <v:fill on="f" focussize="0,0"/>
                <v:stroke color="#000000" joinstyle="round"/>
                <v:imagedata o:title=""/>
                <o:lock v:ext="edit" aspectratio="f"/>
              </v:lin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06112" behindDoc="0" locked="0" layoutInCell="1" allowOverlap="1">
                <wp:simplePos x="0" y="0"/>
                <wp:positionH relativeFrom="column">
                  <wp:posOffset>3937000</wp:posOffset>
                </wp:positionH>
                <wp:positionV relativeFrom="paragraph">
                  <wp:posOffset>110490</wp:posOffset>
                </wp:positionV>
                <wp:extent cx="0" cy="317500"/>
                <wp:effectExtent l="4445" t="0" r="14605" b="6350"/>
                <wp:wrapNone/>
                <wp:docPr id="1149" name="直接连接符 1476"/>
                <wp:cNvGraphicFramePr/>
                <a:graphic xmlns:a="http://schemas.openxmlformats.org/drawingml/2006/main">
                  <a:graphicData uri="http://schemas.microsoft.com/office/word/2010/wordprocessingShape">
                    <wps:wsp>
                      <wps:cNvCnPr/>
                      <wps:spPr>
                        <a:xfrm>
                          <a:off x="0" y="0"/>
                          <a:ext cx="0" cy="3175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476" o:spid="_x0000_s1026" o:spt="20" style="position:absolute;left:0pt;margin-left:310pt;margin-top:8.7pt;height:25pt;width:0pt;z-index:252506112;mso-width-relative:page;mso-height-relative:page;" filled="f" stroked="t" coordsize="21600,21600" o:gfxdata="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8GbSnUAAAACQEAAA8AAAAAAAAAAQAgAAAAIgAAAGRycy9kb3ducmV2LnhtbFBLAQIU&#10;ABQAAAAIAIdO4kD+CzOs9wEAAOsDAAAOAAAAAAAAAAEAIAAAACMBAABkcnMvZTJvRG9jLnhtbFBL&#10;BQYAAAAABgAGAFkBAACMBQAAAAA=&#10;">
                <v:fill on="f" focussize="0,0"/>
                <v:stroke color="#000000" joinstyle="round"/>
                <v:imagedata o:title=""/>
                <o:lock v:ext="edit" aspectratio="f"/>
              </v:lin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510208" behindDoc="0" locked="0" layoutInCell="1" allowOverlap="1">
                <wp:simplePos x="0" y="0"/>
                <wp:positionH relativeFrom="column">
                  <wp:posOffset>2622550</wp:posOffset>
                </wp:positionH>
                <wp:positionV relativeFrom="paragraph">
                  <wp:posOffset>199390</wp:posOffset>
                </wp:positionV>
                <wp:extent cx="0" cy="234950"/>
                <wp:effectExtent l="38100" t="0" r="38100" b="12700"/>
                <wp:wrapNone/>
                <wp:docPr id="1477" name="直接箭头连接符 1477"/>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5pt;margin-top:15.7pt;height:18.5pt;width:0pt;z-index:252510208;mso-width-relative:page;mso-height-relative:page;" filled="f" stroked="t" coordsize="21600,21600" o:gfxdata="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PzCfYAAAACQEAAA8A&#10;AAAAAAAAAQAgAAAAIgAAAGRycy9kb3ducmV2LnhtbFBLAQIUABQAAAAIAIdO4kCT8ffoFwIAAP8D&#10;AAAOAAAAAAAAAAEAIAAAACcBAABkcnMvZTJvRG9jLnhtbFBLBQYAAAAABgAGAFkBAACwBQ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502016" behindDoc="0" locked="0" layoutInCell="1" allowOverlap="1">
                <wp:simplePos x="0" y="0"/>
                <wp:positionH relativeFrom="column">
                  <wp:posOffset>5596255</wp:posOffset>
                </wp:positionH>
                <wp:positionV relativeFrom="paragraph">
                  <wp:posOffset>6556375</wp:posOffset>
                </wp:positionV>
                <wp:extent cx="1275080" cy="382270"/>
                <wp:effectExtent l="4445" t="4445" r="15875" b="13335"/>
                <wp:wrapNone/>
                <wp:docPr id="1150" name="文本框 1478"/>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478" o:spid="_x0000_s1026" o:spt="202" type="#_x0000_t202" style="position:absolute;left:0pt;margin-left:440.65pt;margin-top:516.25pt;height:30.1pt;width:100.4pt;z-index:252502016;mso-width-relative:page;mso-height-relative:page;" fillcolor="#FFFFFF" filled="t" stroked="t" coordsize="21600,21600" o:gfxdata="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0o&#10;MajbAAAADgEAAA8AAAAAAAAAAQAgAAAAIgAAAGRycy9kb3ducmV2LnhtbFBLAQIUABQAAAAIAIdO&#10;4kDJK1ggIAIAAG4EAAAOAAAAAAAAAAEAIAAAACoBAABkcnMvZTJvRG9jLnhtbFBLBQYAAAAABgAG&#10;AFkBAAC8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99968" behindDoc="0" locked="0" layoutInCell="1" allowOverlap="1">
                <wp:simplePos x="0" y="0"/>
                <wp:positionH relativeFrom="column">
                  <wp:posOffset>5547360</wp:posOffset>
                </wp:positionH>
                <wp:positionV relativeFrom="paragraph">
                  <wp:posOffset>6583045</wp:posOffset>
                </wp:positionV>
                <wp:extent cx="0" cy="441325"/>
                <wp:effectExtent l="4445" t="0" r="14605" b="15875"/>
                <wp:wrapNone/>
                <wp:docPr id="1479" name="直接箭头连接符 147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6.8pt;margin-top:518.35pt;height:34.75pt;width:0pt;z-index:252499968;mso-width-relative:page;mso-height-relative:page;" filled="f" stroked="t" coordsize="21600,21600" o:gfxdata="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lbykdkAAAANAQAADwAAAAAAAAABACAAAAAiAAAAZHJzL2Rvd25yZXYu&#10;eG1sUEsBAhQAFAAAAAgAh07iQCOIAHj6AQAA0QMAAA4AAAAAAAAAAQAgAAAAKAEAAGRycy9lMm9E&#10;b2MueG1sUEsFBgAAAAAGAAYAWQEAAJQFAAAAAA==&#10;">
                <v:fill on="f" focussize="0,0"/>
                <v:stroke color="#000000" joinstyle="round"/>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97920" behindDoc="0" locked="0" layoutInCell="1" allowOverlap="1">
                <wp:simplePos x="0" y="0"/>
                <wp:positionH relativeFrom="column">
                  <wp:posOffset>5295900</wp:posOffset>
                </wp:positionH>
                <wp:positionV relativeFrom="paragraph">
                  <wp:posOffset>6638290</wp:posOffset>
                </wp:positionV>
                <wp:extent cx="248920" cy="136525"/>
                <wp:effectExtent l="2540" t="4445" r="15240" b="11430"/>
                <wp:wrapNone/>
                <wp:docPr id="1480" name="直接箭头连接符 1480"/>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17pt;margin-top:522.7pt;height:10.75pt;width:19.6pt;z-index:252497920;mso-width-relative:page;mso-height-relative:page;" filled="f" stroked="t" coordsize="21600,21600" o:gfxdata="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&#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F29w2gAAAA0BAAAPAAAAAAAAAAEAIAAAACIAAABk&#10;cnMvZG93bnJldi54bWxQSwECFAAUAAAACACHTuJABDPZoQQCAADgAwAADgAAAAAAAAABACAAAAAp&#10;AQAAZHJzL2Uyb0RvYy54bWxQSwUGAAAAAAYABgBZAQAAnwUAAAAA&#10;">
                <v:fill on="f" focussize="0,0"/>
                <v:stroke color="#000000" joinstyle="round"/>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95872" behindDoc="0" locked="0" layoutInCell="1" allowOverlap="1">
                <wp:simplePos x="0" y="0"/>
                <wp:positionH relativeFrom="column">
                  <wp:posOffset>5596255</wp:posOffset>
                </wp:positionH>
                <wp:positionV relativeFrom="paragraph">
                  <wp:posOffset>6556375</wp:posOffset>
                </wp:positionV>
                <wp:extent cx="1275080" cy="382270"/>
                <wp:effectExtent l="4445" t="4445" r="15875" b="13335"/>
                <wp:wrapNone/>
                <wp:docPr id="1151" name="文本框 1481"/>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481" o:spid="_x0000_s1026" o:spt="202" type="#_x0000_t202" style="position:absolute;left:0pt;margin-left:440.65pt;margin-top:516.25pt;height:30.1pt;width:100.4pt;z-index:252495872;mso-width-relative:page;mso-height-relative:page;" fillcolor="#FFFFFF" filled="t" stroked="t" coordsize="21600,21600" o:gfxdata="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0o&#10;MajbAAAADgEAAA8AAAAAAAAAAQAgAAAAIgAAAGRycy9kb3ducmV2LnhtbFBLAQIUABQAAAAIAIdO&#10;4kAsmw+5IAIAAG4EAAAOAAAAAAAAAAEAIAAAACoBAABkcnMvZTJvRG9jLnhtbFBLBQYAAAAABgAG&#10;AFkBAAC8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93824" behindDoc="0" locked="0" layoutInCell="1" allowOverlap="1">
                <wp:simplePos x="0" y="0"/>
                <wp:positionH relativeFrom="column">
                  <wp:posOffset>5547360</wp:posOffset>
                </wp:positionH>
                <wp:positionV relativeFrom="paragraph">
                  <wp:posOffset>6583045</wp:posOffset>
                </wp:positionV>
                <wp:extent cx="0" cy="441325"/>
                <wp:effectExtent l="4445" t="0" r="14605" b="15875"/>
                <wp:wrapNone/>
                <wp:docPr id="1376" name="直接箭头连接符 1376"/>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6.8pt;margin-top:518.35pt;height:34.75pt;width:0pt;z-index:252493824;mso-width-relative:page;mso-height-relative:page;" filled="f" stroked="t" coordsize="21600,21600" o:gfxdata="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W8pHZAAAADQEAAA8AAAAAAAAAAQAgAAAAIgAAAGRycy9kb3ducmV2&#10;LnhtbFBLAQIUABQAAAAIAIdO4kByJANX+wEAANEDAAAOAAAAAAAAAAEAIAAAACgBAABkcnMvZTJv&#10;RG9jLnhtbFBLBQYAAAAABgAGAFkBAACVBQAAAAA=&#10;">
                <v:fill on="f" focussize="0,0"/>
                <v:stroke color="#000000" joinstyle="round"/>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91776" behindDoc="0" locked="0" layoutInCell="1" allowOverlap="1">
                <wp:simplePos x="0" y="0"/>
                <wp:positionH relativeFrom="column">
                  <wp:posOffset>5295900</wp:posOffset>
                </wp:positionH>
                <wp:positionV relativeFrom="paragraph">
                  <wp:posOffset>6638290</wp:posOffset>
                </wp:positionV>
                <wp:extent cx="248920" cy="136525"/>
                <wp:effectExtent l="2540" t="4445" r="15240" b="11430"/>
                <wp:wrapNone/>
                <wp:docPr id="1483" name="直接箭头连接符 1483"/>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17pt;margin-top:522.7pt;height:10.75pt;width:19.6pt;z-index:252491776;mso-width-relative:page;mso-height-relative:page;" filled="f" stroked="t" coordsize="21600,21600" o:gfxdata="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hdvcNoAAAANAQAADwAAAAAAAAABACAAAAAiAAAA&#10;ZHJzL2Rvd25yZXYueG1sUEsBAhQAFAAAAAgAh07iQI0cOogFAgAA4AMAAA4AAAAAAAAAAQAgAAAA&#10;KQEAAGRycy9lMm9Eb2MueG1sUEsFBgAAAAAGAAYAWQEAAKAFAAAAAA==&#10;">
                <v:fill on="f" focussize="0,0"/>
                <v:stroke color="#000000" joinstyle="round"/>
                <v:imagedata o:title=""/>
                <o:lock v:ext="edit" aspectratio="f"/>
              </v:shap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40576" behindDoc="0" locked="0" layoutInCell="1" allowOverlap="1">
                <wp:simplePos x="0" y="0"/>
                <wp:positionH relativeFrom="column">
                  <wp:posOffset>1809750</wp:posOffset>
                </wp:positionH>
                <wp:positionV relativeFrom="paragraph">
                  <wp:posOffset>26035</wp:posOffset>
                </wp:positionV>
                <wp:extent cx="1651000" cy="419100"/>
                <wp:effectExtent l="4445" t="5080" r="20955" b="13970"/>
                <wp:wrapNone/>
                <wp:docPr id="1484" name="矩形 1484"/>
                <wp:cNvGraphicFramePr/>
                <a:graphic xmlns:a="http://schemas.openxmlformats.org/drawingml/2006/main">
                  <a:graphicData uri="http://schemas.microsoft.com/office/word/2010/wordprocessingShape">
                    <wps:wsp>
                      <wps:cNvSpPr>
                        <a:spLocks noChangeArrowheads="1"/>
                      </wps:cNvSpPr>
                      <wps:spPr bwMode="auto">
                        <a:xfrm>
                          <a:off x="0" y="0"/>
                          <a:ext cx="1651000" cy="41910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项目负责人或教务处经办人登陆“职工薪资申报”填列</w:t>
                            </w:r>
                          </w:p>
                          <w:p>
                            <w:pPr>
                              <w:rPr>
                                <w:rFonts w:asciiTheme="minorEastAsia" w:hAnsiTheme="minorEastAsia"/>
                                <w:szCs w:val="21"/>
                              </w:rPr>
                            </w:pP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2.5pt;margin-top:2.05pt;height:33pt;width:130pt;z-index:252440576;mso-width-relative:page;mso-height-relative:page;" fillcolor="#FFFFFF" filled="t" stroked="t" coordsize="21600,21600" o:gfxdata="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rI/YAAAACAEAAA8AAAAAAAAAAQAgAAAAIgAAAGRycy9kb3du&#10;cmV2LnhtbFBLAQIUABQAAAAIAIdO4kDqUcZhOAIAAH4EAAAOAAAAAAAAAAEAIAAAACcBAABkcnMv&#10;ZTJvRG9jLnhtbFBLBQYAAAAABgAGAFkBAADR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项目负责人或教务处经办人登陆“职工薪资申报”填列</w:t>
                      </w:r>
                    </w:p>
                    <w:p>
                      <w:pPr>
                        <w:rPr>
                          <w:rFonts w:asciiTheme="minorEastAsia" w:hAnsiTheme="minorEastAsia"/>
                          <w:szCs w:val="21"/>
                        </w:rPr>
                      </w:pPr>
                    </w:p>
                    <w:p>
                      <w:pPr>
                        <w:jc w:val="center"/>
                        <w:rPr>
                          <w:rFonts w:asciiTheme="minorEastAsia" w:hAnsiTheme="minorEastAsia"/>
                          <w:szCs w:val="21"/>
                        </w:rPr>
                      </w:pPr>
                    </w:p>
                    <w:p/>
                  </w:txbxContent>
                </v:textbox>
              </v:rect>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524544" behindDoc="0" locked="0" layoutInCell="1" allowOverlap="1">
                <wp:simplePos x="0" y="0"/>
                <wp:positionH relativeFrom="column">
                  <wp:posOffset>2607945</wp:posOffset>
                </wp:positionH>
                <wp:positionV relativeFrom="paragraph">
                  <wp:posOffset>45085</wp:posOffset>
                </wp:positionV>
                <wp:extent cx="0" cy="234950"/>
                <wp:effectExtent l="38100" t="0" r="38100" b="12700"/>
                <wp:wrapNone/>
                <wp:docPr id="1686" name="直接箭头连接符 168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1270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3.55pt;height:18.5pt;width:0pt;z-index:252524544;mso-width-relative:page;mso-height-relative:page;" filled="f" stroked="t" coordsize="21600,21600" o:gfxdata="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Dl8V1AAAAAgBAAAPAAAAAAAA&#10;AAEAIAAAACIAAABkcnMvZG93bnJldi54bWxQSwECFAAUAAAACACHTuJAsr/F2hYCAAAABAAADgAA&#10;AAAAAAABACAAAAAjAQAAZHJzL2Uyb0RvYy54bWxQSwUGAAAAAAYABgBZAQAAqwUAAAAA&#10;">
                <v:fill on="f" focussize="0,0"/>
                <v:stroke weight="1pt" color="#000000" joinstyle="round" endarrow="block"/>
                <v:imagedata o:title=""/>
                <o:lock v:ext="edit" aspectratio="f"/>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44672" behindDoc="0" locked="0" layoutInCell="1" allowOverlap="1">
                <wp:simplePos x="0" y="0"/>
                <wp:positionH relativeFrom="column">
                  <wp:posOffset>1888490</wp:posOffset>
                </wp:positionH>
                <wp:positionV relativeFrom="paragraph">
                  <wp:posOffset>270510</wp:posOffset>
                </wp:positionV>
                <wp:extent cx="1442085" cy="245745"/>
                <wp:effectExtent l="4445" t="4445" r="20320" b="16510"/>
                <wp:wrapNone/>
                <wp:docPr id="1489" name="矩形 1489"/>
                <wp:cNvGraphicFramePr/>
                <a:graphic xmlns:a="http://schemas.openxmlformats.org/drawingml/2006/main">
                  <a:graphicData uri="http://schemas.microsoft.com/office/word/2010/wordprocessingShape">
                    <wps:wsp>
                      <wps:cNvSpPr>
                        <a:spLocks noChangeArrowheads="1"/>
                      </wps:cNvSpPr>
                      <wps:spPr bwMode="auto">
                        <a:xfrm>
                          <a:off x="0" y="0"/>
                          <a:ext cx="1442085" cy="245745"/>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打印发放表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8.7pt;margin-top:21.3pt;height:19.35pt;width:113.55pt;z-index:252444672;mso-width-relative:page;mso-height-relative:page;" fillcolor="#FFFFFF" filled="t" stroked="t" coordsize="21600,21600" o:gfxdata="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E0V62gAAAAkBAAAPAAAAAAAAAAEAIAAAACIAAABkcnMvZG93&#10;bnJldi54bWxQSwECFAAUAAAACACHTuJA0TENtTcCAAB+BAAADgAAAAAAAAABACAAAAApAQAAZHJz&#10;L2Uyb0RvYy54bWxQSwUGAAAAAAYABgBZAQAA0gU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打印发放表</w:t>
                      </w:r>
                    </w:p>
                  </w:txbxContent>
                </v:textbox>
              </v:rect>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61056" behindDoc="1" locked="0" layoutInCell="1" allowOverlap="1">
                <wp:simplePos x="0" y="0"/>
                <wp:positionH relativeFrom="column">
                  <wp:posOffset>1838325</wp:posOffset>
                </wp:positionH>
                <wp:positionV relativeFrom="paragraph">
                  <wp:posOffset>331470</wp:posOffset>
                </wp:positionV>
                <wp:extent cx="266700" cy="655320"/>
                <wp:effectExtent l="4445" t="4445" r="14605" b="6985"/>
                <wp:wrapNone/>
                <wp:docPr id="1152" name="文本框 1488"/>
                <wp:cNvGraphicFramePr/>
                <a:graphic xmlns:a="http://schemas.openxmlformats.org/drawingml/2006/main">
                  <a:graphicData uri="http://schemas.microsoft.com/office/word/2010/wordprocessingShape">
                    <wps:wsp>
                      <wps:cNvSpPr txBox="1"/>
                      <wps:spPr>
                        <a:xfrm>
                          <a:off x="0" y="0"/>
                          <a:ext cx="266700" cy="65532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 w:val="18"/>
                                <w:szCs w:val="21"/>
                              </w:rPr>
                            </w:pPr>
                            <w:r>
                              <w:rPr>
                                <w:rFonts w:hint="eastAsia"/>
                                <w:sz w:val="18"/>
                                <w:szCs w:val="21"/>
                              </w:rPr>
                              <w:t>本市工行卡</w:t>
                            </w:r>
                          </w:p>
                        </w:txbxContent>
                      </wps:txbx>
                      <wps:bodyPr vert="eaVert" lIns="0" tIns="0" rIns="0" bIns="0" upright="1"/>
                    </wps:wsp>
                  </a:graphicData>
                </a:graphic>
              </wp:anchor>
            </w:drawing>
          </mc:Choice>
          <mc:Fallback>
            <w:pict>
              <v:shape id="文本框 1488" o:spid="_x0000_s1026" o:spt="202" type="#_x0000_t202" style="position:absolute;left:0pt;margin-left:144.75pt;margin-top:26.1pt;height:51.6pt;width:21pt;z-index:-250855424;mso-width-relative:page;mso-height-relative:page;" fillcolor="#FFFFFF" filled="t" stroked="t" coordsize="21600,21600" o:gfxdata="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UJrwU2gAAAAoBAAAPAAAAAAAAAAEAIAAAACIAAABkcnMvZG93bnJldi54bWxQSwECFAAU&#10;AAAACACHTuJALsPPeygCAAB7BAAADgAAAAAAAAABACAAAAApAQAAZHJzL2Uyb0RvYy54bWxQSwUG&#10;AAAAAAYABgBZAQAAwwUAAAAA&#10;">
                <v:fill on="t" focussize="0,0"/>
                <v:stroke color="#FFFFFF" joinstyle="miter"/>
                <v:imagedata o:title=""/>
                <o:lock v:ext="edit" aspectratio="f"/>
                <v:textbox inset="0mm,0mm,0mm,0mm" style="layout-flow:vertical-ideographic;">
                  <w:txbxContent>
                    <w:p>
                      <w:pPr>
                        <w:rPr>
                          <w:sz w:val="18"/>
                          <w:szCs w:val="21"/>
                        </w:rPr>
                      </w:pPr>
                      <w:r>
                        <w:rPr>
                          <w:rFonts w:hint="eastAsia"/>
                          <w:sz w:val="18"/>
                          <w:szCs w:val="21"/>
                        </w:rPr>
                        <w:t>本市工行卡</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65152" behindDoc="1" locked="0" layoutInCell="1" allowOverlap="1">
                <wp:simplePos x="0" y="0"/>
                <wp:positionH relativeFrom="column">
                  <wp:posOffset>3226435</wp:posOffset>
                </wp:positionH>
                <wp:positionV relativeFrom="paragraph">
                  <wp:posOffset>160020</wp:posOffset>
                </wp:positionV>
                <wp:extent cx="168910" cy="869950"/>
                <wp:effectExtent l="4445" t="4445" r="17145" b="20955"/>
                <wp:wrapNone/>
                <wp:docPr id="1153" name="文本框 1485"/>
                <wp:cNvGraphicFramePr/>
                <a:graphic xmlns:a="http://schemas.openxmlformats.org/drawingml/2006/main">
                  <a:graphicData uri="http://schemas.microsoft.com/office/word/2010/wordprocessingShape">
                    <wps:wsp>
                      <wps:cNvSpPr txBox="1"/>
                      <wps:spPr>
                        <a:xfrm>
                          <a:off x="0" y="0"/>
                          <a:ext cx="168910" cy="8699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 w:val="18"/>
                                <w:szCs w:val="21"/>
                              </w:rPr>
                            </w:pPr>
                            <w:r>
                              <w:rPr>
                                <w:rFonts w:hint="eastAsia"/>
                                <w:sz w:val="18"/>
                                <w:szCs w:val="21"/>
                              </w:rPr>
                              <w:t>除本市工行卡外</w:t>
                            </w:r>
                          </w:p>
                        </w:txbxContent>
                      </wps:txbx>
                      <wps:bodyPr vert="eaVert" lIns="0" tIns="0" rIns="0" bIns="0" upright="1"/>
                    </wps:wsp>
                  </a:graphicData>
                </a:graphic>
              </wp:anchor>
            </w:drawing>
          </mc:Choice>
          <mc:Fallback>
            <w:pict>
              <v:shape id="文本框 1485" o:spid="_x0000_s1026" o:spt="202" type="#_x0000_t202" style="position:absolute;left:0pt;margin-left:254.05pt;margin-top:12.6pt;height:68.5pt;width:13.3pt;z-index:-250851328;mso-width-relative:page;mso-height-relative:page;" fillcolor="#FFFFFF" filled="t" stroked="t" coordsize="21600,21600" o:gfxdata="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hLD99sAAAAKAQAADwAAAAAAAAABACAAAAAiAAAAZHJzL2Rvd25yZXYueG1sUEsBAhQA&#10;FAAAAAgAh07iQHD3H+IoAgAAewQAAA4AAAAAAAAAAQAgAAAAKgEAAGRycy9lMm9Eb2MueG1sUEsF&#10;BgAAAAAGAAYAWQEAAMQFAAAAAA==&#10;">
                <v:fill on="t" focussize="0,0"/>
                <v:stroke color="#FFFFFF" joinstyle="miter"/>
                <v:imagedata o:title=""/>
                <o:lock v:ext="edit" aspectratio="f"/>
                <v:textbox inset="0mm,0mm,0mm,0mm" style="layout-flow:vertical-ideographic;">
                  <w:txbxContent>
                    <w:p>
                      <w:pPr>
                        <w:rPr>
                          <w:sz w:val="18"/>
                          <w:szCs w:val="21"/>
                        </w:rPr>
                      </w:pPr>
                      <w:r>
                        <w:rPr>
                          <w:rFonts w:hint="eastAsia"/>
                          <w:sz w:val="18"/>
                          <w:szCs w:val="21"/>
                        </w:rPr>
                        <w:t>除本市工行卡外</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42624" behindDoc="0" locked="0" layoutInCell="1" allowOverlap="1">
                <wp:simplePos x="0" y="0"/>
                <wp:positionH relativeFrom="column">
                  <wp:posOffset>3121660</wp:posOffset>
                </wp:positionH>
                <wp:positionV relativeFrom="paragraph">
                  <wp:posOffset>121920</wp:posOffset>
                </wp:positionV>
                <wp:extent cx="19050" cy="908050"/>
                <wp:effectExtent l="20955" t="0" r="36195" b="6350"/>
                <wp:wrapNone/>
                <wp:docPr id="1486" name="直接箭头连接符 1486"/>
                <wp:cNvGraphicFramePr/>
                <a:graphic xmlns:a="http://schemas.openxmlformats.org/drawingml/2006/main">
                  <a:graphicData uri="http://schemas.microsoft.com/office/word/2010/wordprocessingShape">
                    <wps:wsp>
                      <wps:cNvCnPr>
                        <a:cxnSpLocks noChangeShapeType="1"/>
                      </wps:cNvCnPr>
                      <wps:spPr bwMode="auto">
                        <a:xfrm>
                          <a:off x="0" y="0"/>
                          <a:ext cx="19050" cy="9080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45.8pt;margin-top:9.6pt;height:71.5pt;width:1.5pt;z-index:252442624;mso-width-relative:page;mso-height-relative:page;" filled="f" stroked="t" coordsize="21600,21600" o:gfxdata="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csps2QAAAAoBAAAP&#10;AAAAAAAAAAEAIAAAACIAAABkcnMvZG93bnJldi54bWxQSwECFAAUAAAACACHTuJAlF2nUxcCAAAD&#10;BAAADgAAAAAAAAABACAAAAAoAQAAZHJzL2Uyb0RvYy54bWxQSwUGAAAAAAYABgBZAQAAsQUAAAAA&#10;">
                <v:fill on="f" focussize="0,0"/>
                <v:stroke color="#000000" joinstyle="round" endarrow="block"/>
                <v:imagedata o:title=""/>
                <o:lock v:ext="edit" aspectratio="f"/>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52864" behindDoc="0" locked="0" layoutInCell="1" allowOverlap="1">
                <wp:simplePos x="0" y="0"/>
                <wp:positionH relativeFrom="column">
                  <wp:posOffset>2154555</wp:posOffset>
                </wp:positionH>
                <wp:positionV relativeFrom="paragraph">
                  <wp:posOffset>120015</wp:posOffset>
                </wp:positionV>
                <wp:extent cx="19050" cy="1003300"/>
                <wp:effectExtent l="20320" t="0" r="36830" b="6350"/>
                <wp:wrapNone/>
                <wp:docPr id="1487" name="直接箭头连接符 1487"/>
                <wp:cNvGraphicFramePr/>
                <a:graphic xmlns:a="http://schemas.openxmlformats.org/drawingml/2006/main">
                  <a:graphicData uri="http://schemas.microsoft.com/office/word/2010/wordprocessingShape">
                    <wps:wsp>
                      <wps:cNvCnPr>
                        <a:cxnSpLocks noChangeShapeType="1"/>
                      </wps:cNvCnPr>
                      <wps:spPr bwMode="auto">
                        <a:xfrm>
                          <a:off x="0" y="0"/>
                          <a:ext cx="19050" cy="10033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69.65pt;margin-top:9.45pt;height:79pt;width:1.5pt;z-index:252452864;mso-width-relative:page;mso-height-relative:page;" filled="f" stroked="t" coordsize="21600,21600" o:gfxdata="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UhawNoA&#10;AAAKAQAADwAAAAAAAAABACAAAAAiAAAAZHJzL2Rvd25yZXYueG1sUEsBAhQAFAAAAAgAh07iQCqH&#10;Ok8dAgAABAQAAA4AAAAAAAAAAQAgAAAAKQEAAGRycy9lMm9Eb2MueG1sUEsFBgAAAAAGAAYAWQEA&#10;ALgFAAAAAA==&#10;">
                <v:fill on="f" focussize="0,0"/>
                <v:stroke color="#000000" joinstyle="round" endarrow="block"/>
                <v:imagedata o:title=""/>
                <o:lock v:ext="edit" aspectratio="f"/>
              </v:shape>
            </w:pict>
          </mc:Fallback>
        </mc:AlternateContent>
      </w:r>
    </w:p>
    <w:p>
      <w:pPr>
        <w:widowControl/>
        <w:ind w:firstLine="570"/>
        <w:jc w:val="left"/>
        <w:rPr>
          <w:rFonts w:asciiTheme="majorEastAsia" w:hAnsiTheme="majorEastAsia" w:eastAsiaTheme="majorEastAsia"/>
          <w:sz w:val="28"/>
          <w:szCs w:val="28"/>
        </w:rPr>
      </w:pP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69248" behindDoc="0" locked="0" layoutInCell="1" allowOverlap="1">
                <wp:simplePos x="0" y="0"/>
                <wp:positionH relativeFrom="column">
                  <wp:posOffset>1216025</wp:posOffset>
                </wp:positionH>
                <wp:positionV relativeFrom="paragraph">
                  <wp:posOffset>320675</wp:posOffset>
                </wp:positionV>
                <wp:extent cx="1368425" cy="215900"/>
                <wp:effectExtent l="5080" t="4445" r="17145" b="8255"/>
                <wp:wrapNone/>
                <wp:docPr id="1494" name="矩形 1494"/>
                <wp:cNvGraphicFramePr/>
                <a:graphic xmlns:a="http://schemas.openxmlformats.org/drawingml/2006/main">
                  <a:graphicData uri="http://schemas.microsoft.com/office/word/2010/wordprocessingShape">
                    <wps:wsp>
                      <wps:cNvSpPr>
                        <a:spLocks noChangeArrowheads="1"/>
                      </wps:cNvSpPr>
                      <wps:spPr bwMode="auto">
                        <a:xfrm>
                          <a:off x="0" y="0"/>
                          <a:ext cx="1368425" cy="2159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填写《支出报销凭证》</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95.75pt;margin-top:25.25pt;height:17pt;width:107.75pt;z-index:252469248;mso-width-relative:page;mso-height-relative:page;" fillcolor="#FFFFFF" filled="t" stroked="t" coordsize="21600,21600" o:gfxdata="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ajcn1wAAAAkBAAAPAAAAAAAAAAEAIAAAACIAAABkcnMvZG93&#10;bnJldi54bWxQSwECFAAUAAAACACHTuJARRYwXToCAACGBAAADgAAAAAAAAABACAAAAAmAQAAZHJz&#10;L2Uyb0RvYy54bWxQSwUGAAAAAAYABgBZAQAA0gUAAAAA&#10;">
                <v:fill on="t" focussize="0,0"/>
                <v:stroke color="#000000" miterlimit="8" joinstyle="miter"/>
                <v:imagedata o:title=""/>
                <o:lock v:ext="edit" aspectratio="f"/>
                <v:textbox inset="1mm,0mm,1mm,0mm">
                  <w:txbxContent>
                    <w:p>
                      <w:pPr>
                        <w:jc w:val="center"/>
                      </w:pPr>
                      <w:r>
                        <w:rPr>
                          <w:rFonts w:hint="eastAsia" w:asciiTheme="minorEastAsia" w:hAnsiTheme="minorEastAsia"/>
                          <w:szCs w:val="21"/>
                        </w:rPr>
                        <w:t>填写《支出报销凭证》</w:t>
                      </w:r>
                    </w:p>
                  </w:txbxContent>
                </v:textbox>
              </v:rect>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73344" behindDoc="0" locked="0" layoutInCell="1" allowOverlap="1">
                <wp:simplePos x="0" y="0"/>
                <wp:positionH relativeFrom="column">
                  <wp:posOffset>2743200</wp:posOffset>
                </wp:positionH>
                <wp:positionV relativeFrom="paragraph">
                  <wp:posOffset>234950</wp:posOffset>
                </wp:positionV>
                <wp:extent cx="1739900" cy="457200"/>
                <wp:effectExtent l="4445" t="4445" r="8255" b="14605"/>
                <wp:wrapNone/>
                <wp:docPr id="1491" name="矩形 1491"/>
                <wp:cNvGraphicFramePr/>
                <a:graphic xmlns:a="http://schemas.openxmlformats.org/drawingml/2006/main">
                  <a:graphicData uri="http://schemas.microsoft.com/office/word/2010/wordprocessingShape">
                    <wps:wsp>
                      <wps:cNvSpPr>
                        <a:spLocks noChangeArrowheads="1"/>
                      </wps:cNvSpPr>
                      <wps:spPr bwMode="auto">
                        <a:xfrm>
                          <a:off x="0" y="0"/>
                          <a:ext cx="1739900" cy="4572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填写《支出报销凭证》（注明校外人员开户行详细信息）</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16pt;margin-top:18.5pt;height:36pt;width:137pt;z-index:252473344;mso-width-relative:page;mso-height-relative:page;" fillcolor="#FFFFFF" filled="t" stroked="t" coordsize="21600,21600" o:gfxdata="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oO7AfZAAAACgEAAA8AAAAAAAAAAQAgAAAAIgAAAGRy&#10;cy9kb3ducmV2LnhtbFBLAQIUABQAAAAIAIdO4kD2ypKHPQIAAIYEAAAOAAAAAAAAAAEAIAAAACgB&#10;AABkcnMvZTJvRG9jLnhtbFBLBQYAAAAABgAGAFkBAADXBQAAAAA=&#10;">
                <v:fill on="t" focussize="0,0"/>
                <v:stroke color="#000000" miterlimit="8" joinstyle="miter"/>
                <v:imagedata o:title=""/>
                <o:lock v:ext="edit" aspectratio="f"/>
                <v:textbox inset="1mm,0mm,1mm,0mm">
                  <w:txbxContent>
                    <w:p>
                      <w:pPr>
                        <w:jc w:val="center"/>
                      </w:pPr>
                      <w:r>
                        <w:rPr>
                          <w:rFonts w:hint="eastAsia" w:asciiTheme="minorEastAsia" w:hAnsiTheme="minorEastAsia"/>
                          <w:szCs w:val="21"/>
                        </w:rPr>
                        <w:t>填写《支出报销凭证》（注明校外人员开户行详细信息）</w:t>
                      </w:r>
                    </w:p>
                  </w:txbxContent>
                </v:textbox>
              </v:rect>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516352" behindDoc="0" locked="0" layoutInCell="1" allowOverlap="1">
                <wp:simplePos x="0" y="0"/>
                <wp:positionH relativeFrom="column">
                  <wp:posOffset>3390900</wp:posOffset>
                </wp:positionH>
                <wp:positionV relativeFrom="paragraph">
                  <wp:posOffset>299720</wp:posOffset>
                </wp:positionV>
                <wp:extent cx="0" cy="114300"/>
                <wp:effectExtent l="4445" t="0" r="14605" b="0"/>
                <wp:wrapNone/>
                <wp:docPr id="1154" name="直接连接符 1495"/>
                <wp:cNvGraphicFramePr/>
                <a:graphic xmlns:a="http://schemas.openxmlformats.org/drawingml/2006/main">
                  <a:graphicData uri="http://schemas.microsoft.com/office/word/2010/wordprocessingShape">
                    <wps:wsp>
                      <wps:cNvCnPr/>
                      <wps:spPr>
                        <a:xfrm>
                          <a:off x="0" y="0"/>
                          <a:ext cx="0" cy="114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495" o:spid="_x0000_s1026" o:spt="20" style="position:absolute;left:0pt;margin-left:267pt;margin-top:23.6pt;height:9pt;width:0pt;z-index:252516352;mso-width-relative:page;mso-height-relative:page;" filled="f" stroked="t" coordsize="21600,21600" o:gfxdata="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qX9n1wAAAAkBAAAPAAAAAAAAAAEAIAAAACIAAABkcnMvZG93bnJldi54bWxQSwEC&#10;FAAUAAAACACHTuJA6wmHvvUBAADrAwAADgAAAAAAAAABACAAAAAmAQAAZHJzL2Uyb0RvYy54bWxQ&#10;SwUGAAAAAAYABgBZAQAAjQUAAAAA&#10;">
                <v:fill on="f" focussize="0,0"/>
                <v:stroke color="#000000" joinstyle="round"/>
                <v:imagedata o:title=""/>
                <o:lock v:ext="edit" aspectratio="f"/>
              </v:lin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514304" behindDoc="0" locked="0" layoutInCell="1" allowOverlap="1">
                <wp:simplePos x="0" y="0"/>
                <wp:positionH relativeFrom="column">
                  <wp:posOffset>1987550</wp:posOffset>
                </wp:positionH>
                <wp:positionV relativeFrom="paragraph">
                  <wp:posOffset>153670</wp:posOffset>
                </wp:positionV>
                <wp:extent cx="1403350" cy="260350"/>
                <wp:effectExtent l="1270" t="0" r="0" b="20955"/>
                <wp:wrapNone/>
                <wp:docPr id="1155" name="肘形连接符 1496"/>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a:effectLst/>
                      </wps:spPr>
                      <wps:bodyPr/>
                    </wps:wsp>
                  </a:graphicData>
                </a:graphic>
              </wp:anchor>
            </w:drawing>
          </mc:Choice>
          <mc:Fallback>
            <w:pict>
              <v:shape id="肘形连接符 1496" o:spid="_x0000_s1026" o:spt="34" type="#_x0000_t34" style="position:absolute;left:0pt;margin-left:156.5pt;margin-top:12.1pt;height:20.5pt;width:110.5pt;z-index:252514304;mso-width-relative:page;mso-height-relative:page;" filled="f" stroked="t" coordsize="21600,21600" o:gfxdata="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F1&#10;40rbAAAACQEAAA8AAAAAAAAAAQAgAAAAIgAAAGRycy9kb3ducmV2LnhtbFBLAQIUABQAAAAIAIdO&#10;4kBw2f60IAIAADAEAAAOAAAAAAAAAAEAIAAAACoBAABkcnMvZTJvRG9jLnhtbFBLBQYAAAAABgAG&#10;AFkBAAC8BQAAAAA=&#10;" adj="49">
                <v:fill on="f" focussize="0,0"/>
                <v:stroke color="#000000" joinstyle="miter"/>
                <v:imagedata o:title=""/>
                <o:lock v:ext="edit" aspectratio="f"/>
              </v:shap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sz w:val="28"/>
          <w:szCs w:val="28"/>
        </w:rPr>
        <mc:AlternateContent>
          <mc:Choice Requires="wps">
            <w:drawing>
              <wp:anchor distT="0" distB="0" distL="114300" distR="114300" simplePos="0" relativeHeight="252512256" behindDoc="0" locked="0" layoutInCell="1" allowOverlap="1">
                <wp:simplePos x="0" y="0"/>
                <wp:positionH relativeFrom="column">
                  <wp:posOffset>2724150</wp:posOffset>
                </wp:positionH>
                <wp:positionV relativeFrom="paragraph">
                  <wp:posOffset>16510</wp:posOffset>
                </wp:positionV>
                <wp:extent cx="0" cy="234950"/>
                <wp:effectExtent l="38100" t="0" r="38100" b="12700"/>
                <wp:wrapNone/>
                <wp:docPr id="1498" name="直接箭头连接符 1498"/>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1.3pt;height:18.5pt;width:0pt;z-index:252512256;mso-width-relative:page;mso-height-relative:page;" filled="f" stroked="t" coordsize="21600,21600" o:gfxdata="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YXRx3WAAAACAEAAA8AAAAA&#10;AAAAAQAgAAAAIgAAAGRycy9kb3ducmV2LnhtbFBLAQIUABQAAAAIAIdO4kBioPwZFgIAAP8DAAAO&#10;AAAAAAAAAAEAIAAAACUBAABkcnMvZTJvRG9jLnhtbFBLBQYAAAAABgAGAFkBAACtBQAAAAA=&#10;">
                <v:fill on="f" focussize="0,0"/>
                <v:stroke color="#000000" joinstyle="round" endarrow="block"/>
                <v:imagedata o:title=""/>
                <o:lock v:ext="edit" aspectratio="f"/>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77440" behindDoc="0" locked="0" layoutInCell="1" allowOverlap="1">
                <wp:simplePos x="0" y="0"/>
                <wp:positionH relativeFrom="column">
                  <wp:posOffset>2724150</wp:posOffset>
                </wp:positionH>
                <wp:positionV relativeFrom="paragraph">
                  <wp:posOffset>970915</wp:posOffset>
                </wp:positionV>
                <wp:extent cx="0" cy="215900"/>
                <wp:effectExtent l="38100" t="0" r="38100" b="12700"/>
                <wp:wrapNone/>
                <wp:docPr id="1470" name="直接箭头连接符 1470"/>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76.45pt;height:17pt;width:0pt;z-index:252477440;mso-width-relative:page;mso-height-relative:page;" filled="f" stroked="t" coordsize="21600,21600" o:gfxdata="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SkSarZAAAACwEAAA8A&#10;AAAAAAAAAQAgAAAAIgAAAGRycy9kb3ducmV2LnhtbFBLAQIUABQAAAAIAIdO4kDTc5oUFgIAAP8D&#10;AAAOAAAAAAAAAAEAIAAAACgBAABkcnMvZTJvRG9jLnhtbFBLBQYAAAAABgAGAFkBAACwBQAAAAA=&#10;">
                <v:fill on="f" focussize="0,0"/>
                <v:stroke color="#000000" joinstyle="round" endarrow="block"/>
                <v:imagedata o:title=""/>
                <o:lock v:ext="edit" aspectratio="f"/>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48768" behindDoc="0" locked="0" layoutInCell="1" allowOverlap="1">
                <wp:simplePos x="0" y="0"/>
                <wp:positionH relativeFrom="column">
                  <wp:posOffset>1841500</wp:posOffset>
                </wp:positionH>
                <wp:positionV relativeFrom="paragraph">
                  <wp:posOffset>243840</wp:posOffset>
                </wp:positionV>
                <wp:extent cx="1746250" cy="723900"/>
                <wp:effectExtent l="12700" t="5080" r="12700" b="13970"/>
                <wp:wrapNone/>
                <wp:docPr id="1497" name="菱形 1497"/>
                <wp:cNvGraphicFramePr/>
                <a:graphic xmlns:a="http://schemas.openxmlformats.org/drawingml/2006/main">
                  <a:graphicData uri="http://schemas.microsoft.com/office/word/2010/wordprocessingShape">
                    <wps:wsp>
                      <wps:cNvSpPr>
                        <a:spLocks noChangeArrowheads="1"/>
                      </wps:cNvSpPr>
                      <wps:spPr bwMode="auto">
                        <a:xfrm>
                          <a:off x="0" y="0"/>
                          <a:ext cx="1746250" cy="723900"/>
                        </a:xfrm>
                        <a:prstGeom prst="diamond">
                          <a:avLst/>
                        </a:prstGeom>
                        <a:noFill/>
                        <a:ln w="9525">
                          <a:solidFill>
                            <a:srgbClr val="000000"/>
                          </a:solidFill>
                          <a:miter lim="800000"/>
                          <a:tailEnd type="triangle" w="med" len="med"/>
                        </a:ln>
                        <a:effectLst/>
                      </wps:spPr>
                      <wps:txbx>
                        <w:txbxContent>
                          <w:p>
                            <w:pPr>
                              <w:spacing w:line="300" w:lineRule="exact"/>
                              <w:jc w:val="center"/>
                              <w:rPr>
                                <w:rFonts w:asciiTheme="minorEastAsia" w:hAnsiTheme="minorEastAsia"/>
                                <w:szCs w:val="21"/>
                              </w:rPr>
                            </w:pPr>
                            <w:r>
                              <w:rPr>
                                <w:rFonts w:hint="eastAsia" w:asciiTheme="minorEastAsia" w:hAnsiTheme="minorEastAsia"/>
                                <w:szCs w:val="21"/>
                              </w:rPr>
                              <w:t>是否校外实践教学带教费</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5pt;margin-top:19.2pt;height:57pt;width:137.5pt;z-index:252448768;mso-width-relative:page;mso-height-relative:page;" filled="f" stroked="t" coordsize="21600,21600" o:gfxdata="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5Nhtn2AAAAAoBAAAP&#10;AAAAAAAAAAEAIAAAACIAAABkcnMvZG93bnJldi54bWxQSwECFAAUAAAACACHTuJApVbthFECAACG&#10;BAAADgAAAAAAAAABACAAAAAnAQAAZHJzL2Uyb0RvYy54bWxQSwUGAAAAAAYABgBZAQAA6gUAAAAA&#10;">
                <v:fill on="f" focussize="0,0"/>
                <v:stroke color="#000000" miterlimit="8" joinstyle="miter" endarrow="block"/>
                <v:imagedata o:title=""/>
                <o:lock v:ext="edit" aspectratio="f"/>
                <v:textbox inset="0mm,0mm,0mm,0mm">
                  <w:txbxContent>
                    <w:p>
                      <w:pPr>
                        <w:spacing w:line="300" w:lineRule="exact"/>
                        <w:jc w:val="center"/>
                        <w:rPr>
                          <w:rFonts w:asciiTheme="minorEastAsia" w:hAnsiTheme="minorEastAsia"/>
                          <w:szCs w:val="21"/>
                        </w:rPr>
                      </w:pPr>
                      <w:r>
                        <w:rPr>
                          <w:rFonts w:hint="eastAsia" w:asciiTheme="minorEastAsia" w:hAnsiTheme="minorEastAsia"/>
                          <w:szCs w:val="21"/>
                        </w:rPr>
                        <w:t>是否校外实践教学带教费</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81536" behindDoc="1" locked="0" layoutInCell="1" allowOverlap="1">
                <wp:simplePos x="0" y="0"/>
                <wp:positionH relativeFrom="column">
                  <wp:posOffset>3679825</wp:posOffset>
                </wp:positionH>
                <wp:positionV relativeFrom="paragraph">
                  <wp:posOffset>316865</wp:posOffset>
                </wp:positionV>
                <wp:extent cx="209550" cy="234950"/>
                <wp:effectExtent l="4445" t="4445" r="14605" b="8255"/>
                <wp:wrapNone/>
                <wp:docPr id="1156" name="文本框 1499"/>
                <wp:cNvGraphicFramePr/>
                <a:graphic xmlns:a="http://schemas.openxmlformats.org/drawingml/2006/main">
                  <a:graphicData uri="http://schemas.microsoft.com/office/word/2010/wordprocessingShape">
                    <wps:wsp>
                      <wps:cNvSpPr txBox="1"/>
                      <wps:spPr>
                        <a:xfrm>
                          <a:off x="0" y="0"/>
                          <a:ext cx="209550" cy="2349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499" o:spid="_x0000_s1026" o:spt="202" type="#_x0000_t202" style="position:absolute;left:0pt;margin-left:289.75pt;margin-top:24.95pt;height:18.5pt;width:16.5pt;z-index:-250834944;mso-width-relative:page;mso-height-relative:page;" fillcolor="#FFFFFF" filled="t" stroked="t" coordsize="21600,21600" o:gfxdata="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DhLM2QAA&#10;AAkBAAAPAAAAAAAAAAEAIAAAACIAAABkcnMvZG93bnJldi54bWxQSwECFAAUAAAACACHTuJAn3+0&#10;QB0CAABtBAAADgAAAAAAAAABACAAAAAoAQAAZHJzL2Uyb0RvYy54bWxQSwUGAAAAAAYABgBZAQAA&#10;tw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sz w:val="28"/>
        </w:rPr>
        <mc:AlternateContent>
          <mc:Choice Requires="wps">
            <w:drawing>
              <wp:anchor distT="0" distB="0" distL="114300" distR="114300" simplePos="0" relativeHeight="252715008" behindDoc="0" locked="0" layoutInCell="1" allowOverlap="1">
                <wp:simplePos x="0" y="0"/>
                <wp:positionH relativeFrom="column">
                  <wp:posOffset>3587750</wp:posOffset>
                </wp:positionH>
                <wp:positionV relativeFrom="paragraph">
                  <wp:posOffset>208915</wp:posOffset>
                </wp:positionV>
                <wp:extent cx="20955" cy="1331595"/>
                <wp:effectExtent l="0" t="4445" r="245745" b="54610"/>
                <wp:wrapNone/>
                <wp:docPr id="1157" name="肘形连接符 1135"/>
                <wp:cNvGraphicFramePr/>
                <a:graphic xmlns:a="http://schemas.openxmlformats.org/drawingml/2006/main">
                  <a:graphicData uri="http://schemas.microsoft.com/office/word/2010/wordprocessingShape">
                    <wps:wsp>
                      <wps:cNvCnPr/>
                      <wps:spPr>
                        <a:xfrm>
                          <a:off x="4398010" y="7509510"/>
                          <a:ext cx="20955" cy="1331595"/>
                        </a:xfrm>
                        <a:prstGeom prst="bentConnector3">
                          <a:avLst>
                            <a:gd name="adj1" fmla="val 1236364"/>
                          </a:avLst>
                        </a:prstGeom>
                        <a:noFill/>
                        <a:ln w="9525" cap="flat" cmpd="sng" algn="ctr">
                          <a:solidFill>
                            <a:srgbClr val="000000"/>
                          </a:solidFill>
                          <a:prstDash val="solid"/>
                          <a:tailEnd type="triangle"/>
                        </a:ln>
                        <a:effectLst/>
                      </wps:spPr>
                      <wps:bodyPr/>
                    </wps:wsp>
                  </a:graphicData>
                </a:graphic>
              </wp:anchor>
            </w:drawing>
          </mc:Choice>
          <mc:Fallback>
            <w:pict>
              <v:shape id="肘形连接符 1135" o:spid="_x0000_s1026" o:spt="34" type="#_x0000_t34" style="position:absolute;left:0pt;margin-left:282.5pt;margin-top:16.45pt;height:104.85pt;width:1.65pt;z-index:252715008;mso-width-relative:page;mso-height-relative:page;" filled="f" stroked="t" coordsize="21600,21600" o:gfxdata="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lAGV2gAAAAoBAAAPAAAAAAAAAAEAIAAAACIAAABkcnMvZG93bnJldi54bWxQSwECFAAU&#10;AAAACACHTuJAUw9YWCgCAAATBAAADgAAAAAAAAABACAAAAApAQAAZHJzL2Uyb0RvYy54bWxQSwUG&#10;AAAAAAYABgBZAQAAwwUAAAAA&#10;" adj="267055">
                <v:fill on="f" focussize="0,0"/>
                <v:stroke color="#000000" joinstyle="round" endarrow="block"/>
                <v:imagedata o:title=""/>
                <o:lock v:ext="edit" aspectratio="f"/>
              </v:shap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56960" behindDoc="1" locked="0" layoutInCell="1" allowOverlap="1">
                <wp:simplePos x="0" y="0"/>
                <wp:positionH relativeFrom="column">
                  <wp:posOffset>2720975</wp:posOffset>
                </wp:positionH>
                <wp:positionV relativeFrom="paragraph">
                  <wp:posOffset>93345</wp:posOffset>
                </wp:positionV>
                <wp:extent cx="273050" cy="298450"/>
                <wp:effectExtent l="4445" t="4445" r="8255" b="20955"/>
                <wp:wrapNone/>
                <wp:docPr id="1158" name="文本框 1502"/>
                <wp:cNvGraphicFramePr/>
                <a:graphic xmlns:a="http://schemas.openxmlformats.org/drawingml/2006/main">
                  <a:graphicData uri="http://schemas.microsoft.com/office/word/2010/wordprocessingShape">
                    <wps:wsp>
                      <wps:cNvSpPr txBox="1"/>
                      <wps:spPr>
                        <a:xfrm>
                          <a:off x="0" y="0"/>
                          <a:ext cx="273050" cy="29845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szCs w:val="21"/>
                              </w:rPr>
                            </w:pPr>
                            <w:r>
                              <w:rPr>
                                <w:rFonts w:hint="eastAsia"/>
                                <w:szCs w:val="21"/>
                              </w:rPr>
                              <w:t>是</w:t>
                            </w:r>
                          </w:p>
                        </w:txbxContent>
                      </wps:txbx>
                      <wps:bodyPr upright="1"/>
                    </wps:wsp>
                  </a:graphicData>
                </a:graphic>
              </wp:anchor>
            </w:drawing>
          </mc:Choice>
          <mc:Fallback>
            <w:pict>
              <v:shape id="文本框 1502" o:spid="_x0000_s1026" o:spt="202" type="#_x0000_t202" style="position:absolute;left:0pt;margin-left:214.25pt;margin-top:7.35pt;height:23.5pt;width:21.5pt;z-index:-250859520;mso-width-relative:page;mso-height-relative:page;" fillcolor="#FFFFFF" filled="t" stroked="t" coordsize="21600,21600" o:gfxdata="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J+6/XAAAACQEAAA8AAAAAAAAAAQAg&#10;AAAAIgAAAGRycy9kb3ducmV2LnhtbFBLAQIUABQAAAAIAIdO4kASPcH5DwIAAEkEAAAOAAAAAAAA&#10;AAEAIAAAACYBAABkcnMvZTJvRG9jLnhtbFBLBQYAAAAABgAGAFkBAACn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83584" behindDoc="0" locked="0" layoutInCell="1" allowOverlap="1">
                <wp:simplePos x="0" y="0"/>
                <wp:positionH relativeFrom="column">
                  <wp:posOffset>1670050</wp:posOffset>
                </wp:positionH>
                <wp:positionV relativeFrom="paragraph">
                  <wp:posOffset>6350</wp:posOffset>
                </wp:positionV>
                <wp:extent cx="1900555" cy="390525"/>
                <wp:effectExtent l="4445" t="4445" r="19050" b="5080"/>
                <wp:wrapNone/>
                <wp:docPr id="1501" name="矩形 1501"/>
                <wp:cNvGraphicFramePr/>
                <a:graphic xmlns:a="http://schemas.openxmlformats.org/drawingml/2006/main">
                  <a:graphicData uri="http://schemas.microsoft.com/office/word/2010/wordprocessingShape">
                    <wps:wsp>
                      <wps:cNvSpPr>
                        <a:spLocks noChangeArrowheads="1"/>
                      </wps:cNvSpPr>
                      <wps:spPr bwMode="auto">
                        <a:xfrm>
                          <a:off x="0" y="0"/>
                          <a:ext cx="1900555" cy="3905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附教学进程表，课程所在部门</w:t>
                            </w:r>
                          </w:p>
                          <w:p>
                            <w:pPr>
                              <w:jc w:val="center"/>
                            </w:pPr>
                            <w:r>
                              <w:rPr>
                                <w:rFonts w:hint="eastAsia" w:asciiTheme="minorEastAsia" w:hAnsiTheme="minorEastAsia"/>
                                <w:szCs w:val="21"/>
                              </w:rPr>
                              <w:t>签字、盖章</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5pt;margin-top:0.5pt;height:30.75pt;width:149.65pt;z-index:252483584;mso-width-relative:page;mso-height-relative:page;" fillcolor="#FFFFFF" filled="t" stroked="t" coordsize="21600,21600" o:gfxdata="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8IRptgAAAAIAQAADwAAAAAAAAABACAAAAAiAAAAZHJzL2Rvd25yZXYueG1s&#10;UEsBAhQAFAAAAAgAh07iQBb6JB0xAgAAfgQAAA4AAAAAAAAAAQAgAAAAJwEAAGRycy9lMm9Eb2Mu&#10;eG1sUEsFBgAAAAAGAAYAWQEAAMo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附教学进程表，课程所在部门</w:t>
                      </w:r>
                    </w:p>
                    <w:p>
                      <w:pPr>
                        <w:jc w:val="center"/>
                      </w:pPr>
                      <w:r>
                        <w:rPr>
                          <w:rFonts w:hint="eastAsia" w:asciiTheme="minorEastAsia" w:hAnsiTheme="minorEastAsia"/>
                          <w:szCs w:val="21"/>
                        </w:rPr>
                        <w:t>签字、盖章</w:t>
                      </w:r>
                    </w:p>
                  </w:txbxContent>
                </v:textbox>
              </v:rect>
            </w:pict>
          </mc:Fallback>
        </mc:AlternateConten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rPr>
        <mc:AlternateContent>
          <mc:Choice Requires="wps">
            <w:drawing>
              <wp:anchor distT="0" distB="0" distL="114300" distR="114300" simplePos="0" relativeHeight="252568576" behindDoc="0" locked="0" layoutInCell="1" allowOverlap="1">
                <wp:simplePos x="0" y="0"/>
                <wp:positionH relativeFrom="margin">
                  <wp:posOffset>1678940</wp:posOffset>
                </wp:positionH>
                <wp:positionV relativeFrom="paragraph">
                  <wp:posOffset>224155</wp:posOffset>
                </wp:positionV>
                <wp:extent cx="1929765" cy="463550"/>
                <wp:effectExtent l="4445" t="4445" r="8890" b="8255"/>
                <wp:wrapNone/>
                <wp:docPr id="1159" name="流程图: 过程 362"/>
                <wp:cNvGraphicFramePr/>
                <a:graphic xmlns:a="http://schemas.openxmlformats.org/drawingml/2006/main">
                  <a:graphicData uri="http://schemas.microsoft.com/office/word/2010/wordprocessingShape">
                    <wps:wsp>
                      <wps:cNvSpPr>
                        <a:spLocks noChangeArrowheads="1"/>
                      </wps:cNvSpPr>
                      <wps:spPr bwMode="auto">
                        <a:xfrm>
                          <a:off x="0" y="0"/>
                          <a:ext cx="1873250" cy="463550"/>
                        </a:xfrm>
                        <a:prstGeom prst="flowChartProcess">
                          <a:avLst/>
                        </a:prstGeom>
                        <a:solidFill>
                          <a:srgbClr val="FFFFFF"/>
                        </a:solidFill>
                        <a:ln w="9525">
                          <a:solidFill>
                            <a:srgbClr val="000000"/>
                          </a:solidFill>
                          <a:miter lim="800000"/>
                        </a:ln>
                        <a:effectLst/>
                      </wps:spPr>
                      <wps:txbx>
                        <w:txbxContent>
                          <w:p>
                            <w:pPr>
                              <w:jc w:val="left"/>
                            </w:pPr>
                            <w:r>
                              <w:rPr>
                                <w:rFonts w:hint="eastAsia"/>
                              </w:rPr>
                              <w:t>项目负责人或教务处负责人、相关校领导签字（根据额度）</w:t>
                            </w:r>
                          </w:p>
                        </w:txbxContent>
                      </wps:txbx>
                      <wps:bodyPr rot="0" vert="horz" wrap="square" lIns="36000" tIns="36000" rIns="36000" bIns="36000" anchor="t" anchorCtr="0" upright="1">
                        <a:noAutofit/>
                      </wps:bodyPr>
                    </wps:wsp>
                  </a:graphicData>
                </a:graphic>
              </wp:anchor>
            </w:drawing>
          </mc:Choice>
          <mc:Fallback>
            <w:pict>
              <v:shape id="流程图: 过程 362" o:spid="_x0000_s1026" o:spt="109" type="#_x0000_t109" style="position:absolute;left:0pt;margin-left:132.2pt;margin-top:17.65pt;height:36.5pt;width:151.95pt;mso-position-horizontal-relative:margin;z-index:252568576;mso-width-relative:page;mso-height-relative:page;" fillcolor="#FFFFFF" filled="t" stroked="t" coordsize="21600,21600" o:gfxdata="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dyBX2AAAAAoBAAAP&#10;AAAAAAAAAAEAIAAAACIAAABkcnMvZG93bnJldi54bWxQSwECFAAUAAAACACHTuJA2WurbVECAACk&#10;BAAADgAAAAAAAAABACAAAAAnAQAAZHJzL2Uyb0RvYy54bWxQSwUGAAAAAAYABgBZAQAA6gUAAAAA&#10;">
                <v:fill on="t" focussize="0,0"/>
                <v:stroke color="#000000" miterlimit="8" joinstyle="miter"/>
                <v:imagedata o:title=""/>
                <o:lock v:ext="edit" aspectratio="f"/>
                <v:textbox inset="1mm,1mm,1mm,1mm">
                  <w:txbxContent>
                    <w:p>
                      <w:pPr>
                        <w:jc w:val="left"/>
                      </w:pPr>
                      <w:r>
                        <w:rPr>
                          <w:rFonts w:hint="eastAsia"/>
                        </w:rPr>
                        <w:t>项目负责人或教务处负责人、相关校领导签字（根据额度）</w:t>
                      </w:r>
                    </w:p>
                  </w:txbxContent>
                </v:textbox>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85632" behindDoc="0" locked="0" layoutInCell="1" allowOverlap="1">
                <wp:simplePos x="0" y="0"/>
                <wp:positionH relativeFrom="column">
                  <wp:posOffset>2724150</wp:posOffset>
                </wp:positionH>
                <wp:positionV relativeFrom="paragraph">
                  <wp:posOffset>7620</wp:posOffset>
                </wp:positionV>
                <wp:extent cx="0" cy="215900"/>
                <wp:effectExtent l="38100" t="0" r="38100" b="12700"/>
                <wp:wrapNone/>
                <wp:docPr id="1471" name="直接箭头连接符 1471"/>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0.6pt;height:17pt;width:0pt;z-index:252485632;mso-width-relative:page;mso-height-relative:page;" filled="f" stroked="t" coordsize="21600,21600" o:gfxdata="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QChF1wAAAAgBAAAPAAAA&#10;AAAAAAEAIAAAACIAAABkcnMvZG93bnJldi54bWxQSwECFAAUAAAACACHTuJAiv0zXBYCAAD/AwAA&#10;DgAAAAAAAAABACAAAAAmAQAAZHJzL2Uyb0RvYy54bWxQSwUGAAAAAAYABgBZAQAArgUAAAAA&#10;">
                <v:fill on="f" focussize="0,0"/>
                <v:stroke color="#000000" joinstyle="round" endarrow="block"/>
                <v:imagedata o:title=""/>
                <o:lock v:ext="edit" aspectratio="f"/>
              </v:shape>
            </w:pict>
          </mc:Fallback>
        </mc:AlternateContent>
      </w:r>
    </w:p>
    <w:p>
      <w:pPr>
        <w:spacing w:line="460" w:lineRule="exact"/>
        <w:ind w:firstLine="480" w:firstLineChars="200"/>
        <w:rPr>
          <w:rFonts w:asciiTheme="majorEastAsia" w:hAnsiTheme="majorEastAsia" w:eastAsiaTheme="majorEastAsia"/>
          <w:sz w:val="24"/>
        </w:rPr>
      </w:pPr>
    </w:p>
    <w:p>
      <w:pPr>
        <w:spacing w:line="460" w:lineRule="exact"/>
        <w:ind w:firstLine="562" w:firstLineChars="200"/>
        <w:rPr>
          <w:rFonts w:asciiTheme="majorEastAsia" w:hAnsiTheme="majorEastAsia" w:eastAsiaTheme="majorEastAsia"/>
          <w:sz w:val="24"/>
        </w:rPr>
      </w:pPr>
      <w:r>
        <w:rPr>
          <w:rFonts w:asciiTheme="majorEastAsia" w:hAnsiTheme="majorEastAsia" w:eastAsiaTheme="majorEastAsia"/>
          <w:b/>
          <w:sz w:val="28"/>
          <w:szCs w:val="28"/>
        </w:rPr>
        <mc:AlternateContent>
          <mc:Choice Requires="wps">
            <w:drawing>
              <wp:anchor distT="0" distB="0" distL="114300" distR="114300" simplePos="0" relativeHeight="252487680" behindDoc="0" locked="0" layoutInCell="1" allowOverlap="1">
                <wp:simplePos x="0" y="0"/>
                <wp:positionH relativeFrom="column">
                  <wp:posOffset>2723515</wp:posOffset>
                </wp:positionH>
                <wp:positionV relativeFrom="paragraph">
                  <wp:posOffset>1905</wp:posOffset>
                </wp:positionV>
                <wp:extent cx="0" cy="215900"/>
                <wp:effectExtent l="38100" t="0" r="38100" b="12700"/>
                <wp:wrapNone/>
                <wp:docPr id="1506" name="直接箭头连接符 1506"/>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45pt;margin-top:0.15pt;height:17pt;width:0pt;z-index:252487680;mso-width-relative:page;mso-height-relative:page;" filled="f" stroked="t" coordsize="21600,21600" o:gfxdata="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X6x4dUAAAAHAQAADwAAAAAA&#10;AAABACAAAAAiAAAAZHJzL2Rvd25yZXYueG1sUEsBAhQAFAAAAAgAh07iQM2Sm2EWAgAA/wMAAA4A&#10;AAAAAAAAAQAgAAAAJAEAAGRycy9lMm9Eb2MueG1sUEsFBgAAAAAGAAYAWQEAAKwFAAAAAA==&#10;">
                <v:fill on="f" focussize="0,0"/>
                <v:stroke color="#000000" joinstyle="round" endarrow="block"/>
                <v:imagedata o:title=""/>
                <o:lock v:ext="edit" aspectratio="f"/>
              </v:shape>
            </w:pict>
          </mc:Fallback>
        </mc:AlternateContent>
      </w:r>
      <w:r>
        <w:rPr>
          <w:rFonts w:asciiTheme="majorEastAsia" w:hAnsiTheme="majorEastAsia" w:eastAsiaTheme="majorEastAsia"/>
          <w:sz w:val="28"/>
          <w:szCs w:val="28"/>
        </w:rPr>
        <mc:AlternateContent>
          <mc:Choice Requires="wps">
            <w:drawing>
              <wp:anchor distT="0" distB="0" distL="114300" distR="114300" simplePos="0" relativeHeight="252489728" behindDoc="0" locked="0" layoutInCell="1" allowOverlap="1">
                <wp:simplePos x="0" y="0"/>
                <wp:positionH relativeFrom="column">
                  <wp:posOffset>2110740</wp:posOffset>
                </wp:positionH>
                <wp:positionV relativeFrom="paragraph">
                  <wp:posOffset>206375</wp:posOffset>
                </wp:positionV>
                <wp:extent cx="1212850" cy="301625"/>
                <wp:effectExtent l="5080" t="4445" r="20320" b="17780"/>
                <wp:wrapNone/>
                <wp:docPr id="1505" name="流程图: 终止 1505"/>
                <wp:cNvGraphicFramePr/>
                <a:graphic xmlns:a="http://schemas.openxmlformats.org/drawingml/2006/main">
                  <a:graphicData uri="http://schemas.microsoft.com/office/word/2010/wordprocessingShape">
                    <wps:wsp>
                      <wps:cNvSpPr>
                        <a:spLocks noChangeArrowheads="1"/>
                      </wps:cNvSpPr>
                      <wps:spPr bwMode="auto">
                        <a:xfrm>
                          <a:off x="0" y="0"/>
                          <a:ext cx="1212850" cy="301625"/>
                        </a:xfrm>
                        <a:prstGeom prst="flowChartTerminator">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财务处审核发放</w:t>
                            </w:r>
                          </w:p>
                          <w:p>
                            <w:pPr>
                              <w:pStyle w:val="21"/>
                              <w:spacing w:beforeAutospacing="0" w:afterAutospacing="0"/>
                              <w:jc w:val="cente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6.2pt;margin-top:16.25pt;height:23.75pt;width:95.5pt;z-index:252489728;mso-width-relative:page;mso-height-relative:page;" fillcolor="#FFFFFF" filled="t" stroked="t" coordsize="21600,21600" o:gfxdata="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9orO1wAAAAkBAAAPAAAA&#10;AAAAAAEAIAAAACIAAABkcnMvZG93bnJldi54bWxQSwECFAAUAAAACACHTuJAN7g5eU8CAACYBAAA&#10;DgAAAAAAAAABACAAAAAmAQAAZHJzL2Uyb0RvYy54bWxQSwUGAAAAAAYABgBZAQAA5wU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财务处审核发放</w:t>
                      </w:r>
                    </w:p>
                    <w:p>
                      <w:pPr>
                        <w:pStyle w:val="21"/>
                        <w:spacing w:beforeAutospacing="0" w:afterAutospacing="0"/>
                        <w:jc w:val="center"/>
                      </w:pPr>
                    </w:p>
                  </w:txbxContent>
                </v:textbox>
              </v:shape>
            </w:pict>
          </mc:Fallback>
        </mc:AlternateContent>
      </w:r>
    </w:p>
    <w:p>
      <w:pPr>
        <w:spacing w:line="460" w:lineRule="exact"/>
        <w:ind w:firstLine="480" w:firstLineChars="200"/>
        <w:outlineLvl w:val="2"/>
        <w:rPr>
          <w:rFonts w:asciiTheme="majorEastAsia" w:hAnsiTheme="majorEastAsia" w:eastAsiaTheme="majorEastAsia"/>
          <w:sz w:val="24"/>
        </w:rPr>
      </w:pPr>
      <w:r>
        <w:rPr>
          <w:rFonts w:hint="eastAsia" w:asciiTheme="majorEastAsia" w:hAnsiTheme="majorEastAsia" w:eastAsiaTheme="majorEastAsia"/>
          <w:sz w:val="24"/>
        </w:rPr>
        <w:t>2. 学生校外实习、参加竞赛津贴</w:t>
      </w: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28288" behindDoc="0" locked="0" layoutInCell="1" allowOverlap="1">
                <wp:simplePos x="0" y="0"/>
                <wp:positionH relativeFrom="column">
                  <wp:posOffset>3305175</wp:posOffset>
                </wp:positionH>
                <wp:positionV relativeFrom="paragraph">
                  <wp:posOffset>359410</wp:posOffset>
                </wp:positionV>
                <wp:extent cx="1111250" cy="298450"/>
                <wp:effectExtent l="5080" t="4445" r="7620" b="20955"/>
                <wp:wrapNone/>
                <wp:docPr id="1508" name="流程图: 终止 1508"/>
                <wp:cNvGraphicFramePr/>
                <a:graphic xmlns:a="http://schemas.openxmlformats.org/drawingml/2006/main">
                  <a:graphicData uri="http://schemas.microsoft.com/office/word/2010/wordprocessingShape">
                    <wps:wsp>
                      <wps:cNvSpPr>
                        <a:spLocks noChangeArrowheads="1"/>
                      </wps:cNvSpPr>
                      <wps:spPr bwMode="auto">
                        <a:xfrm>
                          <a:off x="0" y="0"/>
                          <a:ext cx="1111250" cy="29845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color w:val="FF0000"/>
                                <w:szCs w:val="21"/>
                              </w:rPr>
                            </w:pPr>
                            <w:r>
                              <w:rPr>
                                <w:rFonts w:hint="eastAsia" w:asciiTheme="minorEastAsia" w:hAnsiTheme="minorEastAsia"/>
                                <w:szCs w:val="21"/>
                              </w:rPr>
                              <w:t>学生参加竞赛</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60.25pt;margin-top:28.3pt;height:23.5pt;width:87.5pt;z-index:252428288;mso-width-relative:page;mso-height-relative:page;" fillcolor="#FFFFFF" filled="t" stroked="t" coordsize="21600,21600" o:gfxdata="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wIPy1gAAAAoBAAAPAAAA&#10;AAAAAAEAIAAAACIAAABkcnMvZG93bnJldi54bWxQSwECFAAUAAAACACHTuJAvZQ7dFACAACYBAAA&#10;DgAAAAAAAAABACAAAAAlAQAAZHJzL2Uyb0RvYy54bWxQSwUGAAAAAAYABgBZAQAA5wUAAAAA&#10;">
                <v:fill on="t" focussize="0,0"/>
                <v:stroke color="#000000" miterlimit="8" joinstyle="miter"/>
                <v:imagedata o:title=""/>
                <o:lock v:ext="edit" aspectratio="f"/>
                <v:textbox inset="0mm,0mm,0mm,0mm">
                  <w:txbxContent>
                    <w:p>
                      <w:pPr>
                        <w:jc w:val="center"/>
                        <w:rPr>
                          <w:rFonts w:asciiTheme="minorEastAsia" w:hAnsiTheme="minorEastAsia"/>
                          <w:color w:val="FF0000"/>
                          <w:szCs w:val="21"/>
                        </w:rPr>
                      </w:pPr>
                      <w:r>
                        <w:rPr>
                          <w:rFonts w:hint="eastAsia" w:asciiTheme="minorEastAsia" w:hAnsiTheme="minorEastAsia"/>
                          <w:szCs w:val="21"/>
                        </w:rPr>
                        <w:t>学生参加竞赛</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26240" behindDoc="0" locked="0" layoutInCell="1" allowOverlap="1">
                <wp:simplePos x="0" y="0"/>
                <wp:positionH relativeFrom="column">
                  <wp:posOffset>1162050</wp:posOffset>
                </wp:positionH>
                <wp:positionV relativeFrom="paragraph">
                  <wp:posOffset>364490</wp:posOffset>
                </wp:positionV>
                <wp:extent cx="1016000" cy="298450"/>
                <wp:effectExtent l="5080" t="4445" r="7620" b="20955"/>
                <wp:wrapNone/>
                <wp:docPr id="1509" name="流程图: 终止 1509"/>
                <wp:cNvGraphicFramePr/>
                <a:graphic xmlns:a="http://schemas.openxmlformats.org/drawingml/2006/main">
                  <a:graphicData uri="http://schemas.microsoft.com/office/word/2010/wordprocessingShape">
                    <wps:wsp>
                      <wps:cNvSpPr>
                        <a:spLocks noChangeArrowheads="1"/>
                      </wps:cNvSpPr>
                      <wps:spPr bwMode="auto">
                        <a:xfrm>
                          <a:off x="0" y="0"/>
                          <a:ext cx="1016000" cy="29845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color w:val="FF0000"/>
                                <w:szCs w:val="21"/>
                              </w:rPr>
                            </w:pPr>
                            <w:r>
                              <w:rPr>
                                <w:rFonts w:hint="eastAsia" w:asciiTheme="minorEastAsia" w:hAnsiTheme="minorEastAsia"/>
                                <w:szCs w:val="21"/>
                              </w:rPr>
                              <w:t>学生企业实习</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91.5pt;margin-top:28.7pt;height:23.5pt;width:80pt;z-index:252426240;mso-width-relative:page;mso-height-relative:page;" fillcolor="#FFFFFF" filled="t" stroked="t" coordsize="21600,21600" o:gfxdata="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i5x/2AAA&#10;AAoBAAAPAAAAAAAAAAEAIAAAACIAAABkcnMvZG93bnJldi54bWxQSwECFAAUAAAACACHTuJA6JiK&#10;5FcCAACYBAAADgAAAAAAAAABACAAAAAnAQAAZHJzL2Uyb0RvYy54bWxQSwUGAAAAAAYABgBZAQAA&#10;8AUAAAAA&#10;">
                <v:fill on="t" focussize="0,0"/>
                <v:stroke color="#000000" miterlimit="8" joinstyle="miter"/>
                <v:imagedata o:title=""/>
                <o:lock v:ext="edit" aspectratio="f"/>
                <v:textbox inset="0mm,0mm,0mm,0mm">
                  <w:txbxContent>
                    <w:p>
                      <w:pPr>
                        <w:jc w:val="center"/>
                        <w:rPr>
                          <w:rFonts w:asciiTheme="minorEastAsia" w:hAnsiTheme="minorEastAsia"/>
                          <w:color w:val="FF0000"/>
                          <w:szCs w:val="21"/>
                        </w:rPr>
                      </w:pPr>
                      <w:r>
                        <w:rPr>
                          <w:rFonts w:hint="eastAsia" w:asciiTheme="minorEastAsia" w:hAnsiTheme="minorEastAsia"/>
                          <w:szCs w:val="21"/>
                        </w:rPr>
                        <w:t>学生企业实习</w:t>
                      </w:r>
                    </w:p>
                  </w:txbxContent>
                </v:textbox>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34432" behindDoc="0" locked="0" layoutInCell="1" allowOverlap="1">
                <wp:simplePos x="0" y="0"/>
                <wp:positionH relativeFrom="column">
                  <wp:posOffset>774700</wp:posOffset>
                </wp:positionH>
                <wp:positionV relativeFrom="paragraph">
                  <wp:posOffset>916305</wp:posOffset>
                </wp:positionV>
                <wp:extent cx="1875790" cy="415925"/>
                <wp:effectExtent l="5080" t="4445" r="5080" b="17780"/>
                <wp:wrapNone/>
                <wp:docPr id="1510" name="矩形 1510"/>
                <wp:cNvGraphicFramePr/>
                <a:graphic xmlns:a="http://schemas.openxmlformats.org/drawingml/2006/main">
                  <a:graphicData uri="http://schemas.microsoft.com/office/word/2010/wordprocessingShape">
                    <wps:wsp>
                      <wps:cNvSpPr>
                        <a:spLocks noChangeArrowheads="1"/>
                      </wps:cNvSpPr>
                      <wps:spPr bwMode="auto">
                        <a:xfrm>
                          <a:off x="0" y="0"/>
                          <a:ext cx="187579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任课教师填写《支出报销凭证》，附教学进程表、学生名单</w:t>
                            </w:r>
                          </w:p>
                        </w:txbxContent>
                      </wps:txbx>
                      <wps:bodyPr rot="0" vert="horz" wrap="square" lIns="36000" tIns="0" rIns="0" bIns="0" anchor="t" anchorCtr="0" upright="1">
                        <a:noAutofit/>
                      </wps:bodyPr>
                    </wps:wsp>
                  </a:graphicData>
                </a:graphic>
              </wp:anchor>
            </w:drawing>
          </mc:Choice>
          <mc:Fallback>
            <w:pict>
              <v:rect id="_x0000_s1026" o:spid="_x0000_s1026" o:spt="1" style="position:absolute;left:0pt;margin-left:61pt;margin-top:72.15pt;height:32.75pt;width:147.7pt;z-index:252434432;mso-width-relative:page;mso-height-relative:page;" fillcolor="#FFFFFF" filled="t" stroked="t" coordsize="21600,21600" o:gfxdata="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eNE1wAAAAsBAAAPAAAAAAAAAAEAIAAAACIAAABkcnMvZG93bnJl&#10;di54bWxQSwECFAAUAAAACACHTuJAj7lzODcCAACCBAAADgAAAAAAAAABACAAAAAmAQAAZHJzL2Uy&#10;b0RvYy54bWxQSwUGAAAAAAYABgBZAQAAzwUAAAAA&#10;">
                <v:fill on="t" focussize="0,0"/>
                <v:stroke color="#000000" miterlimit="8" joinstyle="miter"/>
                <v:imagedata o:title=""/>
                <o:lock v:ext="edit" aspectratio="f"/>
                <v:textbox inset="1mm,0mm,0mm,0mm">
                  <w:txbxContent>
                    <w:p>
                      <w:pPr>
                        <w:jc w:val="center"/>
                        <w:rPr>
                          <w:rFonts w:asciiTheme="minorEastAsia" w:hAnsiTheme="minorEastAsia"/>
                          <w:szCs w:val="21"/>
                        </w:rPr>
                      </w:pPr>
                      <w:r>
                        <w:rPr>
                          <w:rFonts w:hint="eastAsia" w:asciiTheme="minorEastAsia" w:hAnsiTheme="minorEastAsia"/>
                          <w:szCs w:val="21"/>
                        </w:rPr>
                        <w:t>任课教师填写《支出报销凭证》，附教学进程表、学生名单</w:t>
                      </w:r>
                    </w:p>
                  </w:txbxContent>
                </v:textbox>
              </v:rect>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32384" behindDoc="0" locked="0" layoutInCell="1" allowOverlap="1">
                <wp:simplePos x="0" y="0"/>
                <wp:positionH relativeFrom="column">
                  <wp:posOffset>3870325</wp:posOffset>
                </wp:positionH>
                <wp:positionV relativeFrom="paragraph">
                  <wp:posOffset>665480</wp:posOffset>
                </wp:positionV>
                <wp:extent cx="0" cy="234950"/>
                <wp:effectExtent l="38100" t="0" r="38100" b="12700"/>
                <wp:wrapNone/>
                <wp:docPr id="1512" name="直接箭头连接符 1512"/>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75pt;margin-top:52.4pt;height:18.5pt;width:0pt;z-index:252432384;mso-width-relative:page;mso-height-relative:page;" filled="f" stroked="t" coordsize="21600,21600" o:gfxdata="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ddImNgAAAALAQAADwAA&#10;AAAAAAABACAAAAAiAAAAZHJzL2Rvd25yZXYueG1sUEsBAhQAFAAAAAgAh07iQLjC81YWAgAA/wMA&#10;AA4AAAAAAAAAAQAgAAAAJwEAAGRycy9lMm9Eb2MueG1sUEsFBgAAAAAGAAYAWQEAAK8FAAAAAA==&#10;">
                <v:fill on="f" focussize="0,0"/>
                <v:stroke color="#000000" joinstyle="round" endarrow="block"/>
                <v:imagedata o:title=""/>
                <o:lock v:ext="edit" aspectratio="f"/>
              </v:shape>
            </w:pict>
          </mc:Fallback>
        </mc:AlternateContent>
      </w:r>
      <w:r>
        <w:rPr>
          <w:rFonts w:asciiTheme="majorEastAsia" w:hAnsiTheme="majorEastAsia" w:eastAsiaTheme="majorEastAsia"/>
          <w:b/>
          <w:sz w:val="28"/>
          <w:szCs w:val="28"/>
        </w:rPr>
        <mc:AlternateContent>
          <mc:Choice Requires="wps">
            <w:drawing>
              <wp:anchor distT="0" distB="0" distL="114300" distR="114300" simplePos="0" relativeHeight="252430336" behindDoc="0" locked="0" layoutInCell="1" allowOverlap="1">
                <wp:simplePos x="0" y="0"/>
                <wp:positionH relativeFrom="column">
                  <wp:posOffset>1670050</wp:posOffset>
                </wp:positionH>
                <wp:positionV relativeFrom="paragraph">
                  <wp:posOffset>665480</wp:posOffset>
                </wp:positionV>
                <wp:extent cx="0" cy="234950"/>
                <wp:effectExtent l="38100" t="0" r="38100" b="12700"/>
                <wp:wrapNone/>
                <wp:docPr id="1513" name="直接箭头连接符 1513"/>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1.5pt;margin-top:52.4pt;height:18.5pt;width:0pt;z-index:252430336;mso-width-relative:page;mso-height-relative:page;" filled="f" stroked="t" coordsize="21600,21600" o:gfxdata="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suNezZAAAACwEAAA8A&#10;AAAAAAAAAQAgAAAAIgAAAGRycy9kb3ducmV2LnhtbFBLAQIUABQAAAAIAIdO4kDhTFoeFgIAAP8D&#10;AAAOAAAAAAAAAAEAIAAAACgBAABkcnMvZTJvRG9jLnhtbFBLBQYAAAAABgAGAFkBAACwBQAAAAA=&#10;">
                <v:fill on="f" focussize="0,0"/>
                <v:stroke color="#000000" joinstyle="round" endarrow="block"/>
                <v:imagedata o:title=""/>
                <o:lock v:ext="edit" aspectratio="f"/>
              </v:shape>
            </w:pict>
          </mc:Fallback>
        </mc:AlternateContent>
      </w:r>
    </w:p>
    <w:p>
      <w:pPr>
        <w:widowControl/>
        <w:ind w:firstLine="570"/>
        <w:jc w:val="left"/>
        <w:rPr>
          <w:rFonts w:asciiTheme="majorEastAsia" w:hAnsiTheme="majorEastAsia" w:eastAsiaTheme="majorEastAsia"/>
          <w:sz w:val="28"/>
          <w:szCs w:val="28"/>
        </w:rPr>
      </w:pPr>
    </w:p>
    <w:p>
      <w:pPr>
        <w:widowControl/>
        <w:ind w:firstLine="570"/>
        <w:jc w:val="left"/>
        <w:rPr>
          <w:rFonts w:asciiTheme="majorEastAsia" w:hAnsiTheme="majorEastAsia" w:eastAsiaTheme="majorEastAsia"/>
          <w:sz w:val="28"/>
          <w:szCs w:val="28"/>
        </w:rPr>
      </w:pPr>
      <w:r>
        <w:rPr>
          <w:rFonts w:asciiTheme="majorEastAsia" w:hAnsiTheme="majorEastAsia" w:eastAsiaTheme="majorEastAsia"/>
          <w:b/>
          <w:sz w:val="28"/>
          <w:szCs w:val="28"/>
        </w:rPr>
        <mc:AlternateContent>
          <mc:Choice Requires="wps">
            <w:drawing>
              <wp:anchor distT="0" distB="0" distL="114300" distR="114300" simplePos="0" relativeHeight="252436480" behindDoc="0" locked="0" layoutInCell="1" allowOverlap="1">
                <wp:simplePos x="0" y="0"/>
                <wp:positionH relativeFrom="column">
                  <wp:posOffset>2955925</wp:posOffset>
                </wp:positionH>
                <wp:positionV relativeFrom="paragraph">
                  <wp:posOffset>127000</wp:posOffset>
                </wp:positionV>
                <wp:extent cx="1898015" cy="404495"/>
                <wp:effectExtent l="5080" t="5080" r="20955" b="9525"/>
                <wp:wrapNone/>
                <wp:docPr id="1511" name="矩形 1511"/>
                <wp:cNvGraphicFramePr/>
                <a:graphic xmlns:a="http://schemas.openxmlformats.org/drawingml/2006/main">
                  <a:graphicData uri="http://schemas.microsoft.com/office/word/2010/wordprocessingShape">
                    <wps:wsp>
                      <wps:cNvSpPr>
                        <a:spLocks noChangeArrowheads="1"/>
                      </wps:cNvSpPr>
                      <wps:spPr bwMode="auto">
                        <a:xfrm>
                          <a:off x="0" y="0"/>
                          <a:ext cx="1898015"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指导教师填写《支出报销凭证》，附竞赛通知、学生名单</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32.75pt;margin-top:10pt;height:31.85pt;width:149.45pt;z-index:252436480;mso-width-relative:page;mso-height-relative:page;" fillcolor="#FFFFFF" filled="t" stroked="t" coordsize="21600,21600" o:gfxdata="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69ZKfYAAAACQEAAA8AAAAAAAAAAQAgAAAAIgAAAGRycy9kb3du&#10;cmV2LnhtbFBLAQIUABQAAAAIAIdO4kCA7RdSOAIAAIYEAAAOAAAAAAAAAAEAIAAAACcBAABkcnMv&#10;ZTJvRG9jLnhtbFBLBQYAAAAABgAGAFkBAADRBQ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指导教师填写《支出报销凭证》，附竞赛通知、学生名单</w:t>
                      </w:r>
                    </w:p>
                  </w:txbxContent>
                </v:textbox>
              </v:rect>
            </w:pict>
          </mc:Fallback>
        </mc:AlternateContent>
      </w:r>
    </w:p>
    <w:p>
      <w:pPr>
        <w:rPr>
          <w:rFonts w:asciiTheme="majorEastAsia" w:hAnsiTheme="majorEastAsia" w:eastAsiaTheme="majorEastAsia"/>
          <w:b/>
          <w:sz w:val="24"/>
          <w:szCs w:val="32"/>
        </w:rPr>
      </w:pPr>
      <w:r>
        <w:rPr>
          <w:rFonts w:asciiTheme="majorEastAsia" w:hAnsiTheme="majorEastAsia" w:eastAsiaTheme="majorEastAsia"/>
          <w:sz w:val="28"/>
        </w:rPr>
        <mc:AlternateContent>
          <mc:Choice Requires="wps">
            <w:drawing>
              <wp:anchor distT="0" distB="0" distL="114300" distR="114300" simplePos="0" relativeHeight="252711936" behindDoc="0" locked="0" layoutInCell="1" allowOverlap="1">
                <wp:simplePos x="0" y="0"/>
                <wp:positionH relativeFrom="column">
                  <wp:posOffset>2753995</wp:posOffset>
                </wp:positionH>
                <wp:positionV relativeFrom="paragraph">
                  <wp:posOffset>-957580</wp:posOffset>
                </wp:positionV>
                <wp:extent cx="15875" cy="2202180"/>
                <wp:effectExtent l="5080" t="0" r="0" b="250190"/>
                <wp:wrapNone/>
                <wp:docPr id="1160" name="肘形连接符 1138"/>
                <wp:cNvGraphicFramePr/>
                <a:graphic xmlns:a="http://schemas.openxmlformats.org/drawingml/2006/main">
                  <a:graphicData uri="http://schemas.microsoft.com/office/word/2010/wordprocessingShape">
                    <wps:wsp>
                      <wps:cNvCnPr/>
                      <wps:spPr>
                        <a:xfrm rot="5400000" flipH="1" flipV="1">
                          <a:off x="3564255" y="1665605"/>
                          <a:ext cx="15875" cy="2202180"/>
                        </a:xfrm>
                        <a:prstGeom prst="bentConnector3">
                          <a:avLst>
                            <a:gd name="adj1" fmla="val -1498000"/>
                          </a:avLst>
                        </a:prstGeom>
                        <a:noFill/>
                        <a:ln w="9525" cap="flat" cmpd="sng" algn="ctr">
                          <a:solidFill>
                            <a:srgbClr val="000000"/>
                          </a:solidFill>
                          <a:prstDash val="solid"/>
                        </a:ln>
                        <a:effectLst/>
                      </wps:spPr>
                      <wps:bodyPr/>
                    </wps:wsp>
                  </a:graphicData>
                </a:graphic>
              </wp:anchor>
            </w:drawing>
          </mc:Choice>
          <mc:Fallback>
            <w:pict>
              <v:shape id="肘形连接符 1138" o:spid="_x0000_s1026" o:spt="34" type="#_x0000_t34" style="position:absolute;left:0pt;flip:x y;margin-left:216.85pt;margin-top:-75.4pt;height:173.4pt;width:1.25pt;rotation:5898240f;z-index:252711936;mso-width-relative:page;mso-height-relative:page;" filled="f" stroked="t" coordsize="21600,21600" o:gfxdata="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kfevrZAAAADAEAAA8AAAAAAAAAAQAgAAAAIgAAAGRycy9kb3ducmV2LnhtbFBLAQIU&#10;ABQAAAAIAIdO4kAyu13CKwIAABoEAAAOAAAAAAAAAAEAIAAAACgBAABkcnMvZTJvRG9jLnhtbFBL&#10;BQYAAAAABgAGAFkBAADFBQAAAAA=&#10;" adj="-323568">
                <v:fill on="f" focussize="0,0"/>
                <v:stroke color="#000000" joinstyle="round"/>
                <v:imagedata o:title=""/>
                <o:lock v:ext="edit" aspectratio="f"/>
              </v:shape>
            </w:pict>
          </mc:Fallback>
        </mc:AlternateContent>
      </w:r>
    </w:p>
    <w:p>
      <w:pPr>
        <w:rPr>
          <w:rFonts w:asciiTheme="majorEastAsia" w:hAnsiTheme="majorEastAsia" w:eastAsiaTheme="majorEastAsia"/>
          <w:b/>
          <w:sz w:val="24"/>
          <w:szCs w:val="32"/>
        </w:rPr>
      </w:pPr>
      <w:r>
        <w:rPr>
          <w:rFonts w:asciiTheme="majorEastAsia" w:hAnsiTheme="majorEastAsia" w:eastAsiaTheme="majorEastAsia"/>
        </w:rPr>
        <mc:AlternateContent>
          <mc:Choice Requires="wps">
            <w:drawing>
              <wp:anchor distT="0" distB="0" distL="114300" distR="114300" simplePos="0" relativeHeight="252717056" behindDoc="0" locked="0" layoutInCell="1" allowOverlap="1">
                <wp:simplePos x="0" y="0"/>
                <wp:positionH relativeFrom="column">
                  <wp:posOffset>2654300</wp:posOffset>
                </wp:positionH>
                <wp:positionV relativeFrom="paragraph">
                  <wp:posOffset>188595</wp:posOffset>
                </wp:positionV>
                <wp:extent cx="3175" cy="301625"/>
                <wp:effectExtent l="35560" t="0" r="37465" b="3175"/>
                <wp:wrapNone/>
                <wp:docPr id="1161" name="直接箭头连接符 1150"/>
                <wp:cNvGraphicFramePr/>
                <a:graphic xmlns:a="http://schemas.openxmlformats.org/drawingml/2006/main">
                  <a:graphicData uri="http://schemas.microsoft.com/office/word/2010/wordprocessingShape">
                    <wps:wsp>
                      <wps:cNvCnPr>
                        <a:cxnSpLocks noChangeShapeType="1"/>
                      </wps:cNvCnPr>
                      <wps:spPr bwMode="auto">
                        <a:xfrm>
                          <a:off x="0" y="0"/>
                          <a:ext cx="3175" cy="301625"/>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150" o:spid="_x0000_s1026" o:spt="32" type="#_x0000_t32" style="position:absolute;left:0pt;margin-left:209pt;margin-top:14.85pt;height:23.75pt;width:0.25pt;z-index:252717056;mso-width-relative:page;mso-height-relative:page;" filled="f" stroked="t" coordsize="21600,21600" o:gfxdata="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SwKT9oAAAAJ&#10;AQAADwAAAAAAAAABACAAAAAiAAAAZHJzL2Rvd25yZXYueG1sUEsBAhQAFAAAAAgAh07iQIYLV1ka&#10;AgAAAgQAAA4AAAAAAAAAAQAgAAAAKQEAAGRycy9lMm9Eb2MueG1sUEsFBgAAAAAGAAYAWQEAALUF&#10;AAAAAA==&#10;">
                <v:fill on="f" focussize="0,0"/>
                <v:stroke color="#000000" joinstyle="round" endarrow="block"/>
                <v:imagedata o:title=""/>
                <o:lock v:ext="edit" aspectratio="f"/>
              </v:shape>
            </w:pict>
          </mc:Fallback>
        </mc:AlternateContent>
      </w:r>
      <w:r>
        <w:rPr>
          <w:rFonts w:asciiTheme="majorEastAsia" w:hAnsiTheme="majorEastAsia" w:eastAsiaTheme="majorEastAsia"/>
          <w:sz w:val="24"/>
        </w:rPr>
        <mc:AlternateContent>
          <mc:Choice Requires="wps">
            <w:drawing>
              <wp:anchor distT="0" distB="0" distL="114300" distR="114300" simplePos="0" relativeHeight="252518400" behindDoc="0" locked="0" layoutInCell="1" allowOverlap="1">
                <wp:simplePos x="0" y="0"/>
                <wp:positionH relativeFrom="column">
                  <wp:posOffset>3609975</wp:posOffset>
                </wp:positionH>
                <wp:positionV relativeFrom="paragraph">
                  <wp:posOffset>351155</wp:posOffset>
                </wp:positionV>
                <wp:extent cx="0" cy="0"/>
                <wp:effectExtent l="0" t="0" r="0" b="0"/>
                <wp:wrapNone/>
                <wp:docPr id="1162" name="直接连接符 1516"/>
                <wp:cNvGraphicFramePr/>
                <a:graphic xmlns:a="http://schemas.openxmlformats.org/drawingml/2006/main">
                  <a:graphicData uri="http://schemas.microsoft.com/office/word/2010/wordprocessingShape">
                    <wps:wsp>
                      <wps:cNvCnPr/>
                      <wps:spPr>
                        <a:xfrm>
                          <a:off x="4420235" y="2746375"/>
                          <a:ext cx="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516" o:spid="_x0000_s1026" o:spt="20" style="position:absolute;left:0pt;margin-left:284.25pt;margin-top:27.65pt;height:0pt;width:0pt;z-index:252518400;mso-width-relative:page;mso-height-relative:page;" filled="f" stroked="t" coordsize="21600,21600" o:gfxdata="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K0NH9QAAAAJAQAADwAAAAAAAAABACAAAAAiAAAAZHJzL2Rvd25y&#10;ZXYueG1sUEsBAhQAFAAAAAgAh07iQH0Bi9ICAgAA8gMAAA4AAAAAAAAAAQAgAAAAIwEAAGRycy9l&#10;Mm9Eb2MueG1sUEsFBgAAAAAGAAYAWQEAAJcFAAAAAA==&#10;">
                <v:fill on="f" focussize="0,0"/>
                <v:stroke color="#000000" joinstyle="round"/>
                <v:imagedata o:title=""/>
                <o:lock v:ext="edit" aspectratio="f"/>
              </v:line>
            </w:pict>
          </mc:Fallback>
        </mc:AlternateContent>
      </w:r>
    </w:p>
    <w:p>
      <w:pPr>
        <w:widowControl/>
        <w:jc w:val="left"/>
        <w:rPr>
          <w:rFonts w:asciiTheme="majorEastAsia" w:hAnsiTheme="majorEastAsia" w:eastAsiaTheme="majorEastAsia"/>
          <w:b/>
          <w:sz w:val="24"/>
          <w:szCs w:val="32"/>
        </w:rPr>
      </w:pPr>
    </w:p>
    <w:p>
      <w:pPr>
        <w:rPr>
          <w:rFonts w:asciiTheme="majorEastAsia" w:hAnsiTheme="majorEastAsia" w:eastAsiaTheme="majorEastAsia"/>
        </w:rPr>
      </w:pPr>
      <w:r>
        <w:rPr>
          <w:rFonts w:asciiTheme="majorEastAsia" w:hAnsiTheme="majorEastAsia" w:eastAsiaTheme="majorEastAsia"/>
          <w:sz w:val="28"/>
        </w:rPr>
        <mc:AlternateContent>
          <mc:Choice Requires="wps">
            <w:drawing>
              <wp:anchor distT="0" distB="0" distL="114300" distR="114300" simplePos="0" relativeHeight="252450816" behindDoc="0" locked="0" layoutInCell="1" allowOverlap="1">
                <wp:simplePos x="0" y="0"/>
                <wp:positionH relativeFrom="column">
                  <wp:posOffset>1501775</wp:posOffset>
                </wp:positionH>
                <wp:positionV relativeFrom="paragraph">
                  <wp:posOffset>107950</wp:posOffset>
                </wp:positionV>
                <wp:extent cx="2311400" cy="222250"/>
                <wp:effectExtent l="4445" t="4445" r="8255" b="20955"/>
                <wp:wrapNone/>
                <wp:docPr id="1524" name="矩形 1524"/>
                <wp:cNvGraphicFramePr/>
                <a:graphic xmlns:a="http://schemas.openxmlformats.org/drawingml/2006/main">
                  <a:graphicData uri="http://schemas.microsoft.com/office/word/2010/wordprocessingShape">
                    <wps:wsp>
                      <wps:cNvSpPr>
                        <a:spLocks noChangeArrowheads="1"/>
                      </wps:cNvSpPr>
                      <wps:spPr bwMode="auto">
                        <a:xfrm>
                          <a:off x="2312035" y="3295650"/>
                          <a:ext cx="2311400" cy="222250"/>
                        </a:xfrm>
                        <a:prstGeom prst="rect">
                          <a:avLst/>
                        </a:prstGeom>
                        <a:solidFill>
                          <a:srgbClr val="FFFFFF"/>
                        </a:solidFill>
                        <a:ln w="9525">
                          <a:solidFill>
                            <a:srgbClr val="000000"/>
                          </a:solidFill>
                          <a:miter lim="800000"/>
                        </a:ln>
                        <a:effectLst/>
                      </wps:spPr>
                      <wps:txbx>
                        <w:txbxContent>
                          <w:p>
                            <w:r>
                              <w:rPr>
                                <w:rFonts w:hint="eastAsia"/>
                              </w:rPr>
                              <w:t>课程或竞赛所在部门负责人签字、盖章</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8.25pt;margin-top:8.5pt;height:17.5pt;width:182pt;z-index:252450816;mso-width-relative:page;mso-height-relative:page;" fillcolor="#FFFFFF" filled="t" stroked="t" coordsize="21600,21600" o:gfxdata="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0ypXYAAAACQEAAA8AAAAAAAAAAQAgAAAAIgAA&#10;AGRycy9kb3ducmV2LnhtbFBLAQIUABQAAAAIAIdO4kCn4Dj1QQIAAIoEAAAOAAAAAAAAAAEAIAAA&#10;ACcBAABkcnMvZTJvRG9jLnhtbFBLBQYAAAAABgAGAFkBAADaBQAAAAA=&#10;">
                <v:fill on="t" focussize="0,0"/>
                <v:stroke color="#000000" miterlimit="8" joinstyle="miter"/>
                <v:imagedata o:title=""/>
                <o:lock v:ext="edit" aspectratio="f"/>
                <v:textbox inset="0mm,0mm,0mm,0mm">
                  <w:txbxContent>
                    <w:p>
                      <w:r>
                        <w:rPr>
                          <w:rFonts w:hint="eastAsia"/>
                        </w:rPr>
                        <w:t>课程或竞赛所在部门负责人签字、盖章</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67200" behindDoc="0" locked="0" layoutInCell="1" allowOverlap="1">
                <wp:simplePos x="0" y="0"/>
                <wp:positionH relativeFrom="column">
                  <wp:posOffset>2654300</wp:posOffset>
                </wp:positionH>
                <wp:positionV relativeFrom="paragraph">
                  <wp:posOffset>132080</wp:posOffset>
                </wp:positionV>
                <wp:extent cx="0" cy="234950"/>
                <wp:effectExtent l="38100" t="0" r="38100" b="12700"/>
                <wp:wrapNone/>
                <wp:docPr id="1525" name="直接箭头连接符 1525"/>
                <wp:cNvGraphicFramePr/>
                <a:graphic xmlns:a="http://schemas.openxmlformats.org/drawingml/2006/main">
                  <a:graphicData uri="http://schemas.microsoft.com/office/word/2010/wordprocessingShape">
                    <wps:wsp>
                      <wps:cNvCnPr>
                        <a:cxnSpLocks noChangeShapeType="1"/>
                      </wps:cNvCnPr>
                      <wps:spPr bwMode="auto">
                        <a:xfrm>
                          <a:off x="3474085" y="351790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pt;margin-top:10.4pt;height:18.5pt;width:0pt;z-index:252467200;mso-width-relative:page;mso-height-relative:page;" filled="f" stroked="t" coordsize="21600,21600" o:gfxdata="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blCp&#10;2AAAAAkBAAAPAAAAAAAAAAEAIAAAACIAAABkcnMvZG93bnJldi54bWxQSwECFAAUAAAACACHTuJA&#10;U5YjWCECAAALBAAADgAAAAAAAAABACAAAAAnAQAAZHJzL2Uyb0RvYy54bWxQSwUGAAAAAAYABgBZ&#10;AQAAug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54912" behindDoc="0" locked="0" layoutInCell="1" allowOverlap="1">
                <wp:simplePos x="0" y="0"/>
                <wp:positionH relativeFrom="column">
                  <wp:posOffset>1586230</wp:posOffset>
                </wp:positionH>
                <wp:positionV relativeFrom="paragraph">
                  <wp:posOffset>172720</wp:posOffset>
                </wp:positionV>
                <wp:extent cx="2114550" cy="415925"/>
                <wp:effectExtent l="5080" t="4445" r="13970" b="17780"/>
                <wp:wrapNone/>
                <wp:docPr id="1523" name="矩形 1523"/>
                <wp:cNvGraphicFramePr/>
                <a:graphic xmlns:a="http://schemas.openxmlformats.org/drawingml/2006/main">
                  <a:graphicData uri="http://schemas.microsoft.com/office/word/2010/wordprocessingShape">
                    <wps:wsp>
                      <wps:cNvSpPr>
                        <a:spLocks noChangeArrowheads="1"/>
                      </wps:cNvSpPr>
                      <wps:spPr bwMode="auto">
                        <a:xfrm>
                          <a:off x="2396490" y="3756660"/>
                          <a:ext cx="211455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教务处经办人登陆“个人门户-财务系统”登陆“学生津贴申报”填列</w:t>
                            </w:r>
                          </w:p>
                          <w:p>
                            <w:pPr>
                              <w:jc w:val="center"/>
                              <w:rPr>
                                <w:rFonts w:asciiTheme="minorEastAsia" w:hAnsiTheme="minorEastAsia"/>
                                <w:color w:val="FF0000"/>
                                <w:szCs w:val="21"/>
                              </w:rPr>
                            </w:pPr>
                          </w:p>
                          <w:p>
                            <w:pPr>
                              <w:jc w:val="cente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24.9pt;margin-top:13.6pt;height:32.75pt;width:166.5pt;z-index:252454912;mso-width-relative:page;mso-height-relative:page;" fillcolor="#FFFFFF" filled="t" stroked="t" coordsize="21600,21600" o:gfxdata="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vY0c2gAAAAkBAAAPAAAAAAAAAAEAIAAAACIA&#10;AABkcnMvZG93bnJldi54bWxQSwECFAAUAAAACACHTuJAdxlqL0ACAACKBAAADgAAAAAAAAABACAA&#10;AAApAQAAZHJzL2Uyb0RvYy54bWxQSwUGAAAAAAYABgBZAQAA2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教务处经办人登陆“个人门户-财务系统”登陆“学生津贴申报”填列</w:t>
                      </w:r>
                    </w:p>
                    <w:p>
                      <w:pPr>
                        <w:jc w:val="center"/>
                        <w:rPr>
                          <w:rFonts w:asciiTheme="minorEastAsia" w:hAnsiTheme="minorEastAsia"/>
                          <w:color w:val="FF0000"/>
                          <w:szCs w:val="21"/>
                        </w:rPr>
                      </w:pPr>
                    </w:p>
                    <w:p>
                      <w:pPr>
                        <w:jc w:val="center"/>
                      </w:pPr>
                    </w:p>
                  </w:txbxContent>
                </v:textbox>
              </v:rect>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75392" behindDoc="0" locked="0" layoutInCell="1" allowOverlap="1">
                <wp:simplePos x="0" y="0"/>
                <wp:positionH relativeFrom="column">
                  <wp:posOffset>2657475</wp:posOffset>
                </wp:positionH>
                <wp:positionV relativeFrom="paragraph">
                  <wp:posOffset>-1270</wp:posOffset>
                </wp:positionV>
                <wp:extent cx="0" cy="234950"/>
                <wp:effectExtent l="38100" t="0" r="38100" b="12700"/>
                <wp:wrapNone/>
                <wp:docPr id="1522" name="直接箭头连接符 1522"/>
                <wp:cNvGraphicFramePr/>
                <a:graphic xmlns:a="http://schemas.openxmlformats.org/drawingml/2006/main">
                  <a:graphicData uri="http://schemas.microsoft.com/office/word/2010/wordprocessingShape">
                    <wps:wsp>
                      <wps:cNvCnPr>
                        <a:cxnSpLocks noChangeShapeType="1"/>
                      </wps:cNvCnPr>
                      <wps:spPr bwMode="auto">
                        <a:xfrm>
                          <a:off x="3467735" y="416560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25pt;margin-top:-0.1pt;height:18.5pt;width:0pt;z-index:252475392;mso-width-relative:page;mso-height-relative:page;" filled="f" stroked="t" coordsize="21600,21600" o:gfxdata="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rjedcAAAAIAQAADwAAAAAAAAABACAAAAAiAAAAZHJzL2Rvd25yZXYueG1sUEsBAhQAFAAAAAgA&#10;h07iQORjOUMmAgAACwQAAA4AAAAAAAAAAQAgAAAAJgEAAGRycy9lMm9Eb2MueG1sUEsFBgAAAAAG&#10;AAYAWQEAAL4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46720" behindDoc="0" locked="0" layoutInCell="1" allowOverlap="1">
                <wp:simplePos x="0" y="0"/>
                <wp:positionH relativeFrom="column">
                  <wp:posOffset>2251075</wp:posOffset>
                </wp:positionH>
                <wp:positionV relativeFrom="paragraph">
                  <wp:posOffset>38735</wp:posOffset>
                </wp:positionV>
                <wp:extent cx="755650" cy="222250"/>
                <wp:effectExtent l="4445" t="4445" r="20955" b="20955"/>
                <wp:wrapNone/>
                <wp:docPr id="1517" name="矩形 1517"/>
                <wp:cNvGraphicFramePr/>
                <a:graphic xmlns:a="http://schemas.openxmlformats.org/drawingml/2006/main">
                  <a:graphicData uri="http://schemas.microsoft.com/office/word/2010/wordprocessingShape">
                    <wps:wsp>
                      <wps:cNvSpPr>
                        <a:spLocks noChangeArrowheads="1"/>
                      </wps:cNvSpPr>
                      <wps:spPr bwMode="auto">
                        <a:xfrm>
                          <a:off x="3061335" y="4424045"/>
                          <a:ext cx="755650" cy="222250"/>
                        </a:xfrm>
                        <a:prstGeom prst="rect">
                          <a:avLst/>
                        </a:prstGeom>
                        <a:solidFill>
                          <a:srgbClr val="FFFFFF"/>
                        </a:solidFill>
                        <a:ln w="9525">
                          <a:solidFill>
                            <a:srgbClr val="000000"/>
                          </a:solidFill>
                          <a:miter lim="800000"/>
                        </a:ln>
                        <a:effectLst/>
                      </wps:spPr>
                      <wps:txbx>
                        <w:txbxContent>
                          <w:p>
                            <w:r>
                              <w:rPr>
                                <w:rFonts w:hint="eastAsia"/>
                              </w:rPr>
                              <w:t>打印发放表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77.25pt;margin-top:3.05pt;height:17.5pt;width:59.5pt;z-index:252446720;mso-width-relative:page;mso-height-relative:page;" fillcolor="#FFFFFF" filled="t" stroked="t" coordsize="21600,21600" o:gfxdata="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vFpNcAAAAIAQAADwAAAAAAAAABACAA&#10;AAAiAAAAZHJzL2Rvd25yZXYueG1sUEsBAhQAFAAAAAgAh07iQO3BuWNHAgAAkQQAAA4AAAAAAAAA&#10;AQAgAAAAJgEAAGRycy9lMm9Eb2MueG1sUEsFBgAAAAAGAAYAWQEAAN8FAAAAAA==&#10;">
                <v:fill on="t" focussize="0,0"/>
                <v:stroke color="#000000" miterlimit="8" joinstyle="miter"/>
                <v:imagedata o:title=""/>
                <o:lock v:ext="edit" aspectratio="f"/>
                <v:textbox inset="1mm,0mm,1mm,0mm">
                  <w:txbxContent>
                    <w:p>
                      <w:r>
                        <w:rPr>
                          <w:rFonts w:hint="eastAsia"/>
                        </w:rPr>
                        <w:t>打印发放表</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71296" behindDoc="0" locked="0" layoutInCell="1" allowOverlap="1">
                <wp:simplePos x="0" y="0"/>
                <wp:positionH relativeFrom="column">
                  <wp:posOffset>2663825</wp:posOffset>
                </wp:positionH>
                <wp:positionV relativeFrom="paragraph">
                  <wp:posOffset>67310</wp:posOffset>
                </wp:positionV>
                <wp:extent cx="0" cy="234950"/>
                <wp:effectExtent l="38100" t="0" r="38100" b="12700"/>
                <wp:wrapNone/>
                <wp:docPr id="1518" name="直接箭头连接符 1518"/>
                <wp:cNvGraphicFramePr/>
                <a:graphic xmlns:a="http://schemas.openxmlformats.org/drawingml/2006/main">
                  <a:graphicData uri="http://schemas.microsoft.com/office/word/2010/wordprocessingShape">
                    <wps:wsp>
                      <wps:cNvCnPr>
                        <a:cxnSpLocks noChangeShapeType="1"/>
                      </wps:cNvCnPr>
                      <wps:spPr bwMode="auto">
                        <a:xfrm>
                          <a:off x="3474085" y="464185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75pt;margin-top:5.3pt;height:18.5pt;width:0pt;z-index:252471296;mso-width-relative:page;mso-height-relative:page;" filled="f" stroked="t" coordsize="21600,21600" o:gfxdata="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MEZedgAAAAJAQAADwAAAAAAAAABACAAAAAiAAAAZHJzL2Rvd25yZXYueG1sUEsBAhQAFAAAAAgA&#10;h07iQFdwGQElAgAACwQAAA4AAAAAAAAAAQAgAAAAJwEAAGRycy9lMm9Eb2MueG1sUEsFBgAAAAAG&#10;AAYAWQEAAL4FA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63104" behindDoc="0" locked="0" layoutInCell="1" allowOverlap="1">
                <wp:simplePos x="0" y="0"/>
                <wp:positionH relativeFrom="column">
                  <wp:posOffset>1908175</wp:posOffset>
                </wp:positionH>
                <wp:positionV relativeFrom="paragraph">
                  <wp:posOffset>114300</wp:posOffset>
                </wp:positionV>
                <wp:extent cx="1498600" cy="228600"/>
                <wp:effectExtent l="4445" t="5080" r="20955" b="13970"/>
                <wp:wrapNone/>
                <wp:docPr id="1521" name="矩形 1521"/>
                <wp:cNvGraphicFramePr/>
                <a:graphic xmlns:a="http://schemas.openxmlformats.org/drawingml/2006/main">
                  <a:graphicData uri="http://schemas.microsoft.com/office/word/2010/wordprocessingShape">
                    <wps:wsp>
                      <wps:cNvSpPr>
                        <a:spLocks noChangeArrowheads="1"/>
                      </wps:cNvSpPr>
                      <wps:spPr bwMode="auto">
                        <a:xfrm>
                          <a:off x="2718435" y="4897120"/>
                          <a:ext cx="1498600" cy="2286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教务处登记备案</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50.25pt;margin-top:9pt;height:18pt;width:118pt;z-index:252463104;mso-width-relative:page;mso-height-relative:page;" fillcolor="#FFFFFF" filled="t" stroked="t" coordsize="21600,21600" o:gfxdata="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vN92L1wAAAAkBAAAPAAAAAAAAAAEAIAAAACIA&#10;AABkcnMvZG93bnJldi54bWxQSwECFAAUAAAACACHTuJAucKKEEMCAACKBAAADgAAAAAAAAABACAA&#10;AAAmAQAAZHJzL2Uyb0RvYy54bWxQSwUGAAAAAAYABgBZAQAA2wU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教务处登记备案</w:t>
                      </w:r>
                    </w:p>
                  </w:txbxContent>
                </v:textbox>
              </v:rect>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79488" behindDoc="0" locked="0" layoutInCell="1" allowOverlap="1">
                <wp:simplePos x="0" y="0"/>
                <wp:positionH relativeFrom="column">
                  <wp:posOffset>2663825</wp:posOffset>
                </wp:positionH>
                <wp:positionV relativeFrom="paragraph">
                  <wp:posOffset>143510</wp:posOffset>
                </wp:positionV>
                <wp:extent cx="0" cy="234950"/>
                <wp:effectExtent l="38100" t="0" r="38100" b="12700"/>
                <wp:wrapNone/>
                <wp:docPr id="1520" name="直接箭头连接符 1520"/>
                <wp:cNvGraphicFramePr/>
                <a:graphic xmlns:a="http://schemas.openxmlformats.org/drawingml/2006/main">
                  <a:graphicData uri="http://schemas.microsoft.com/office/word/2010/wordprocessingShape">
                    <wps:wsp>
                      <wps:cNvCnPr>
                        <a:cxnSpLocks noChangeShapeType="1"/>
                      </wps:cNvCnPr>
                      <wps:spPr bwMode="auto">
                        <a:xfrm>
                          <a:off x="3474085" y="512445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75pt;margin-top:11.3pt;height:18.5pt;width:0pt;z-index:252479488;mso-width-relative:page;mso-height-relative:page;" filled="f" stroked="t" coordsize="21600,21600" o:gfxdata="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IUJo2AAAAAkBAAAPAAAAAAAAAAEAIAAAACIAAABkcnMvZG93bnJldi54bWxQSwECFAAUAAAACACH&#10;TuJAQy9GVSQCAAALBAAADgAAAAAAAAABACAAAAAnAQAAZHJzL2Uyb0RvYy54bWxQSwUGAAAAAAYA&#10;BgBZAQAAvQUAAAAA&#10;">
                <v:fill on="f" focussize="0,0"/>
                <v:stroke color="#000000" joinstyle="round" endarrow="block"/>
                <v:imagedata o:title=""/>
                <o:lock v:ext="edit" aspectratio="f"/>
              </v:shape>
            </w:pict>
          </mc:Fallback>
        </mc:AlternateContent>
      </w:r>
    </w:p>
    <w:p>
      <w:pPr>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2459008" behindDoc="0" locked="0" layoutInCell="1" allowOverlap="1">
                <wp:simplePos x="0" y="0"/>
                <wp:positionH relativeFrom="column">
                  <wp:posOffset>1990725</wp:posOffset>
                </wp:positionH>
                <wp:positionV relativeFrom="paragraph">
                  <wp:posOffset>180340</wp:posOffset>
                </wp:positionV>
                <wp:extent cx="1301750" cy="301625"/>
                <wp:effectExtent l="5080" t="4445" r="7620" b="17780"/>
                <wp:wrapNone/>
                <wp:docPr id="1519" name="流程图: 终止 1519"/>
                <wp:cNvGraphicFramePr/>
                <a:graphic xmlns:a="http://schemas.openxmlformats.org/drawingml/2006/main">
                  <a:graphicData uri="http://schemas.microsoft.com/office/word/2010/wordprocessingShape">
                    <wps:wsp>
                      <wps:cNvSpPr>
                        <a:spLocks noChangeArrowheads="1"/>
                      </wps:cNvSpPr>
                      <wps:spPr bwMode="auto">
                        <a:xfrm>
                          <a:off x="2800985" y="5359400"/>
                          <a:ext cx="1301750" cy="301625"/>
                        </a:xfrm>
                        <a:prstGeom prst="flowChartTerminator">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财务处审核发放</w:t>
                            </w:r>
                          </w:p>
                          <w:p>
                            <w:pPr>
                              <w:pStyle w:val="21"/>
                              <w:spacing w:beforeAutospacing="0" w:afterAutospacing="0"/>
                              <w:jc w:val="cente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56.75pt;margin-top:14.2pt;height:23.75pt;width:102.5pt;z-index:252459008;mso-width-relative:page;mso-height-relative:page;" fillcolor="#FFFFFF" filled="t" stroked="t" coordsize="21600,21600" o:gfxdata="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SBB29gAAAAJAQAADwAAAAAAAAABACAAAAAiAAAAZHJzL2Rvd25yZXYueG1sUEsBAhQAFAAAAAgA&#10;h07iQGn97T5eAgAApAQAAA4AAAAAAAAAAQAgAAAAJwEAAGRycy9lMm9Eb2MueG1sUEsFBgAAAAAG&#10;AAYAWQEAAPcFA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财务处审核发放</w:t>
                      </w:r>
                    </w:p>
                    <w:p>
                      <w:pPr>
                        <w:pStyle w:val="21"/>
                        <w:spacing w:beforeAutospacing="0" w:afterAutospacing="0"/>
                        <w:jc w:val="center"/>
                      </w:pPr>
                    </w:p>
                  </w:txbxContent>
                </v:textbox>
              </v:shape>
            </w:pict>
          </mc:Fallback>
        </mc:AlternateContent>
      </w: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p>
      <w:pPr>
        <w:rPr>
          <w:rFonts w:asciiTheme="majorEastAsia" w:hAnsiTheme="majorEastAsia" w:eastAsiaTheme="majorEastAsia"/>
        </w:rPr>
      </w:pPr>
    </w:p>
    <w:sectPr>
      <w:pgSz w:w="11907" w:h="16839"/>
      <w:pgMar w:top="1440" w:right="1644" w:bottom="1440"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0000000000000000000"/>
    <w:charset w:val="86"/>
    <w:family w:val="script"/>
    <w:pitch w:val="default"/>
    <w:sig w:usb0="00000000" w:usb1="00000000" w:usb2="00000012"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Adobe Song Std L">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231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4" name="文本框 1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1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AUg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xv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MBSADUCAABnBAAADgAAAAAAAAABACAAAAAfAQAAZHJzL2Uyb0RvYy54bWxQ&#10;SwUGAAAAAAYABgBZAQAAx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231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5" name="文本框 1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49291210"/>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1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tDd41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8vaFEM4U3P//4&#10;fv75+/zrG2m1IKm2fg7fRwvv0LwzDQIieVHvoYy9N4VT8YuuCOyg+HShWDSB8Bg0m8xmKUwctuEC&#10;nOQabp0P74VRJAoZdXjDllp23PrQuQ4uMZs2m0pK6NlcalJndPr2J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0N3jUCAABnBAAADgAAAAAAAAABACAAAAAfAQAAZHJzL2Uyb0RvYy54bWxQ&#10;SwUGAAAAAAYABgBZAQAAxgUAAAAA&#10;">
              <v:fill on="f" focussize="0,0"/>
              <v:stroke on="f" weight="0.5pt"/>
              <v:imagedata o:title=""/>
              <o:lock v:ext="edit" aspectratio="f"/>
              <v:textbox inset="0mm,0mm,0mm,0mm" style="mso-fit-shape-to-text:t;">
                <w:txbxContent>
                  <w:sdt>
                    <w:sdtPr>
                      <w:id w:val="-649291210"/>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230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3" name="文本框 1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4" o:spid="_x0000_s1026" o:spt="202" type="#_x0000_t202" style="position:absolute;left:0pt;margin-top:0pt;height:144pt;width:144pt;mso-position-horizontal:center;mso-position-horizontal-relative:margin;mso-wrap-style:none;z-index:25230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20GunNwIAAGk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230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1" name="文本框 1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0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PI+YuAgAAW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tg4y8JGby2P&#10;0JExb5eHAAJbXiMpHRM9V9i5djL9+4hL/ee99br+E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aTyPmLgIAAFsEAAAOAAAAAAAAAAEAIAAAAB8BAABkcnMvZTJvRG9jLnhtbFBLBQYAAAAA&#10;BgAGAFkBAAC/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354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230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2" name="文本框 1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346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0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FwXouAgAAW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gkTZ1nY6K3l&#10;EToy5u3yEEBgy2skpWOi5woz175Mvx9xqP+8t17Xf8L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wBcF6LgIAAFsEAAAOAAAAAAAAAAEAIAAAAB8BAABkcnMvZTJvRG9jLnhtbFBLBQYAAAAA&#10;BgAGAFkBAAC/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346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japaneseCounting"/>
      <w:lvlText w:val="（%1）"/>
      <w:lvlJc w:val="left"/>
      <w:pPr>
        <w:tabs>
          <w:tab w:val="left" w:pos="1415"/>
        </w:tabs>
        <w:ind w:left="1415" w:hanging="855"/>
      </w:pPr>
      <w:rPr>
        <w:rFonts w:hint="default"/>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
    <w:nsid w:val="00000005"/>
    <w:multiLevelType w:val="singleLevel"/>
    <w:tmpl w:val="00000005"/>
    <w:lvl w:ilvl="0" w:tentative="0">
      <w:start w:val="1"/>
      <w:numFmt w:val="decimal"/>
      <w:suff w:val="nothing"/>
      <w:lvlText w:val="%1．"/>
      <w:lvlJc w:val="left"/>
    </w:lvl>
  </w:abstractNum>
  <w:abstractNum w:abstractNumId="2">
    <w:nsid w:val="00000009"/>
    <w:multiLevelType w:val="singleLevel"/>
    <w:tmpl w:val="00000009"/>
    <w:lvl w:ilvl="0" w:tentative="0">
      <w:start w:val="1"/>
      <w:numFmt w:val="decimal"/>
      <w:suff w:val="nothing"/>
      <w:lvlText w:val="%1．"/>
      <w:lvlJc w:val="left"/>
    </w:lvl>
  </w:abstractNum>
  <w:abstractNum w:abstractNumId="3">
    <w:nsid w:val="0000000A"/>
    <w:multiLevelType w:val="singleLevel"/>
    <w:tmpl w:val="0000000A"/>
    <w:lvl w:ilvl="0" w:tentative="0">
      <w:start w:val="1"/>
      <w:numFmt w:val="decimal"/>
      <w:suff w:val="nothing"/>
      <w:lvlText w:val="%1．"/>
      <w:lvlJc w:val="left"/>
    </w:lvl>
  </w:abstractNum>
  <w:abstractNum w:abstractNumId="4">
    <w:nsid w:val="0000000B"/>
    <w:multiLevelType w:val="singleLevel"/>
    <w:tmpl w:val="0000000B"/>
    <w:lvl w:ilvl="0" w:tentative="0">
      <w:start w:val="1"/>
      <w:numFmt w:val="decimal"/>
      <w:suff w:val="nothing"/>
      <w:lvlText w:val="%1．"/>
      <w:lvlJc w:val="left"/>
    </w:lvl>
  </w:abstractNum>
  <w:abstractNum w:abstractNumId="5">
    <w:nsid w:val="06D5745E"/>
    <w:multiLevelType w:val="singleLevel"/>
    <w:tmpl w:val="06D5745E"/>
    <w:lvl w:ilvl="0" w:tentative="0">
      <w:start w:val="2"/>
      <w:numFmt w:val="chineseCounting"/>
      <w:suff w:val="nothing"/>
      <w:lvlText w:val="%1．"/>
      <w:lvlJc w:val="left"/>
      <w:rPr>
        <w:rFonts w:hint="eastAsia"/>
      </w:rPr>
    </w:lvl>
  </w:abstractNum>
  <w:abstractNum w:abstractNumId="6">
    <w:nsid w:val="098D0780"/>
    <w:multiLevelType w:val="multilevel"/>
    <w:tmpl w:val="098D0780"/>
    <w:lvl w:ilvl="0" w:tentative="0">
      <w:start w:val="1"/>
      <w:numFmt w:val="japaneseCounting"/>
      <w:lvlText w:val="%1、"/>
      <w:lvlJc w:val="left"/>
      <w:pPr>
        <w:ind w:left="5382"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09B6320A"/>
    <w:multiLevelType w:val="multilevel"/>
    <w:tmpl w:val="09B6320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10F68B30"/>
    <w:multiLevelType w:val="singleLevel"/>
    <w:tmpl w:val="10F68B30"/>
    <w:lvl w:ilvl="0" w:tentative="0">
      <w:start w:val="2"/>
      <w:numFmt w:val="decimal"/>
      <w:suff w:val="space"/>
      <w:lvlText w:val="%1."/>
      <w:lvlJc w:val="left"/>
    </w:lvl>
  </w:abstractNum>
  <w:abstractNum w:abstractNumId="9">
    <w:nsid w:val="175F48CF"/>
    <w:multiLevelType w:val="multilevel"/>
    <w:tmpl w:val="175F48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E3920B2"/>
    <w:multiLevelType w:val="multilevel"/>
    <w:tmpl w:val="1E3920B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E572857"/>
    <w:multiLevelType w:val="multilevel"/>
    <w:tmpl w:val="1E57285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9218D7C"/>
    <w:multiLevelType w:val="singleLevel"/>
    <w:tmpl w:val="29218D7C"/>
    <w:lvl w:ilvl="0" w:tentative="0">
      <w:start w:val="3"/>
      <w:numFmt w:val="chineseCounting"/>
      <w:suff w:val="space"/>
      <w:lvlText w:val="第%1条"/>
      <w:lvlJc w:val="left"/>
      <w:rPr>
        <w:rFonts w:hint="eastAsia"/>
        <w:b/>
      </w:rPr>
    </w:lvl>
  </w:abstractNum>
  <w:abstractNum w:abstractNumId="13">
    <w:nsid w:val="2A96676F"/>
    <w:multiLevelType w:val="multilevel"/>
    <w:tmpl w:val="2A96676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388D3D00"/>
    <w:multiLevelType w:val="multilevel"/>
    <w:tmpl w:val="388D3D00"/>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6367A42"/>
    <w:multiLevelType w:val="multilevel"/>
    <w:tmpl w:val="46367A4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8DC630C"/>
    <w:multiLevelType w:val="singleLevel"/>
    <w:tmpl w:val="58DC630C"/>
    <w:lvl w:ilvl="0" w:tentative="0">
      <w:start w:val="1"/>
      <w:numFmt w:val="chineseCounting"/>
      <w:suff w:val="nothing"/>
      <w:lvlText w:val="第%1条"/>
      <w:lvlJc w:val="left"/>
      <w:pPr>
        <w:ind w:left="-278" w:firstLine="420"/>
      </w:pPr>
      <w:rPr>
        <w:rFonts w:hint="eastAsia"/>
        <w:b/>
        <w:color w:val="auto"/>
      </w:rPr>
    </w:lvl>
  </w:abstractNum>
  <w:abstractNum w:abstractNumId="17">
    <w:nsid w:val="590D6292"/>
    <w:multiLevelType w:val="singleLevel"/>
    <w:tmpl w:val="590D6292"/>
    <w:lvl w:ilvl="0" w:tentative="0">
      <w:start w:val="1"/>
      <w:numFmt w:val="chineseCounting"/>
      <w:suff w:val="nothing"/>
      <w:lvlText w:val="%1、"/>
      <w:lvlJc w:val="left"/>
    </w:lvl>
  </w:abstractNum>
  <w:abstractNum w:abstractNumId="18">
    <w:nsid w:val="5B4D5BC7"/>
    <w:multiLevelType w:val="multilevel"/>
    <w:tmpl w:val="5B4D5BC7"/>
    <w:lvl w:ilvl="0" w:tentative="0">
      <w:start w:val="1"/>
      <w:numFmt w:val="decimal"/>
      <w:lvlText w:val="%1."/>
      <w:lvlJc w:val="left"/>
      <w:pPr>
        <w:ind w:left="840" w:hanging="360"/>
      </w:pPr>
      <w:rPr>
        <w:rFonts w:hint="default"/>
      </w:rPr>
    </w:lvl>
    <w:lvl w:ilvl="1" w:tentative="0">
      <w:start w:val="5"/>
      <w:numFmt w:val="japaneseCounting"/>
      <w:lvlText w:val="%2、"/>
      <w:lvlJc w:val="left"/>
      <w:pPr>
        <w:ind w:left="1410" w:hanging="51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EB7304D"/>
    <w:multiLevelType w:val="multilevel"/>
    <w:tmpl w:val="6EB7304D"/>
    <w:lvl w:ilvl="0" w:tentative="0">
      <w:start w:val="1"/>
      <w:numFmt w:val="decimal"/>
      <w:lvlText w:val="%1."/>
      <w:lvlJc w:val="left"/>
      <w:pPr>
        <w:ind w:left="360" w:hanging="360"/>
      </w:pPr>
      <w:rPr>
        <w:rFonts w:hint="default" w:ascii="Times New Roman" w:hAnsi="Times New Roman" w:eastAsia="宋体" w:cs="Times New Roman"/>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1B87184"/>
    <w:multiLevelType w:val="multilevel"/>
    <w:tmpl w:val="71B87184"/>
    <w:lvl w:ilvl="0" w:tentative="0">
      <w:start w:val="1"/>
      <w:numFmt w:val="decimal"/>
      <w:lvlText w:val="%1."/>
      <w:lvlJc w:val="left"/>
      <w:pPr>
        <w:ind w:left="360" w:hanging="360"/>
      </w:pPr>
      <w:rPr>
        <w:rFonts w:hint="default" w:ascii="仿宋_GB2312" w:hAnsi="仿宋_GB2312" w:eastAsia="仿宋_GB2312" w:cs="仿宋_GB2312"/>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3303B56"/>
    <w:multiLevelType w:val="multilevel"/>
    <w:tmpl w:val="73303B56"/>
    <w:lvl w:ilvl="0" w:tentative="0">
      <w:start w:val="1"/>
      <w:numFmt w:val="decimal"/>
      <w:lvlText w:val="%1."/>
      <w:lvlJc w:val="left"/>
      <w:pPr>
        <w:ind w:left="360" w:hanging="360"/>
      </w:pPr>
      <w:rPr>
        <w:rFonts w:hint="default"/>
        <w:color w:val="3D3D3D"/>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58E287E"/>
    <w:multiLevelType w:val="multilevel"/>
    <w:tmpl w:val="758E287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4"/>
  </w:num>
  <w:num w:numId="3">
    <w:abstractNumId w:val="16"/>
  </w:num>
  <w:num w:numId="4">
    <w:abstractNumId w:val="1"/>
    <w:lvlOverride w:ilvl="0">
      <w:startOverride w:val="1"/>
    </w:lvlOverride>
  </w:num>
  <w:num w:numId="5">
    <w:abstractNumId w:val="3"/>
    <w:lvlOverride w:ilvl="0">
      <w:startOverride w:val="1"/>
    </w:lvlOverride>
  </w:num>
  <w:num w:numId="6">
    <w:abstractNumId w:val="22"/>
  </w:num>
  <w:num w:numId="7">
    <w:abstractNumId w:val="2"/>
    <w:lvlOverride w:ilvl="0">
      <w:startOverride w:val="1"/>
    </w:lvlOverride>
  </w:num>
  <w:num w:numId="8">
    <w:abstractNumId w:val="13"/>
  </w:num>
  <w:num w:numId="9">
    <w:abstractNumId w:val="18"/>
  </w:num>
  <w:num w:numId="10">
    <w:abstractNumId w:val="11"/>
  </w:num>
  <w:num w:numId="11">
    <w:abstractNumId w:val="14"/>
  </w:num>
  <w:num w:numId="12">
    <w:abstractNumId w:val="15"/>
  </w:num>
  <w:num w:numId="13">
    <w:abstractNumId w:val="6"/>
  </w:num>
  <w:num w:numId="14">
    <w:abstractNumId w:val="8"/>
  </w:num>
  <w:num w:numId="15">
    <w:abstractNumId w:val="7"/>
  </w:num>
  <w:num w:numId="16">
    <w:abstractNumId w:val="20"/>
  </w:num>
  <w:num w:numId="17">
    <w:abstractNumId w:val="10"/>
  </w:num>
  <w:num w:numId="18">
    <w:abstractNumId w:val="21"/>
  </w:num>
  <w:num w:numId="19">
    <w:abstractNumId w:val="9"/>
  </w:num>
  <w:num w:numId="20">
    <w:abstractNumId w:val="19"/>
  </w:num>
  <w:num w:numId="21">
    <w:abstractNumId w:val="12"/>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jYzRjMGE2YjM5NTE3YzNlMDEzNDU0YTU2OThkOWQifQ=="/>
  </w:docVars>
  <w:rsids>
    <w:rsidRoot w:val="5B5E7E1B"/>
    <w:rsid w:val="00011BE0"/>
    <w:rsid w:val="00014C05"/>
    <w:rsid w:val="00023CF8"/>
    <w:rsid w:val="000352F3"/>
    <w:rsid w:val="00065649"/>
    <w:rsid w:val="00075641"/>
    <w:rsid w:val="000C7275"/>
    <w:rsid w:val="00104592"/>
    <w:rsid w:val="00114C84"/>
    <w:rsid w:val="00115308"/>
    <w:rsid w:val="0012136B"/>
    <w:rsid w:val="00135DE5"/>
    <w:rsid w:val="00137346"/>
    <w:rsid w:val="00167D78"/>
    <w:rsid w:val="00191B7C"/>
    <w:rsid w:val="00193CE5"/>
    <w:rsid w:val="001D2C86"/>
    <w:rsid w:val="001E55C1"/>
    <w:rsid w:val="001F2277"/>
    <w:rsid w:val="001F2C24"/>
    <w:rsid w:val="00212EF6"/>
    <w:rsid w:val="00247D67"/>
    <w:rsid w:val="002605BE"/>
    <w:rsid w:val="002630CB"/>
    <w:rsid w:val="00272270"/>
    <w:rsid w:val="00293414"/>
    <w:rsid w:val="002D0A64"/>
    <w:rsid w:val="002F3161"/>
    <w:rsid w:val="002F3840"/>
    <w:rsid w:val="003162D7"/>
    <w:rsid w:val="003450F8"/>
    <w:rsid w:val="00354313"/>
    <w:rsid w:val="00357E67"/>
    <w:rsid w:val="00370FDD"/>
    <w:rsid w:val="003D2C39"/>
    <w:rsid w:val="003E3160"/>
    <w:rsid w:val="003E3CFF"/>
    <w:rsid w:val="003F2DD2"/>
    <w:rsid w:val="003F4E23"/>
    <w:rsid w:val="00403047"/>
    <w:rsid w:val="0041513D"/>
    <w:rsid w:val="0042157A"/>
    <w:rsid w:val="004237C1"/>
    <w:rsid w:val="004268AD"/>
    <w:rsid w:val="00456DED"/>
    <w:rsid w:val="00493D56"/>
    <w:rsid w:val="004B5104"/>
    <w:rsid w:val="004C6243"/>
    <w:rsid w:val="004E4FC9"/>
    <w:rsid w:val="004E6DA0"/>
    <w:rsid w:val="005158DB"/>
    <w:rsid w:val="0053181D"/>
    <w:rsid w:val="00534E64"/>
    <w:rsid w:val="0053538A"/>
    <w:rsid w:val="005478F9"/>
    <w:rsid w:val="0058771C"/>
    <w:rsid w:val="005B378B"/>
    <w:rsid w:val="005E0414"/>
    <w:rsid w:val="006035AF"/>
    <w:rsid w:val="006038B5"/>
    <w:rsid w:val="006276D5"/>
    <w:rsid w:val="00650C36"/>
    <w:rsid w:val="00652FF0"/>
    <w:rsid w:val="00657DF6"/>
    <w:rsid w:val="00674EE4"/>
    <w:rsid w:val="006B04CE"/>
    <w:rsid w:val="006B1954"/>
    <w:rsid w:val="00721FE8"/>
    <w:rsid w:val="00731363"/>
    <w:rsid w:val="00736467"/>
    <w:rsid w:val="0074182F"/>
    <w:rsid w:val="00771B8A"/>
    <w:rsid w:val="00787144"/>
    <w:rsid w:val="007A11D2"/>
    <w:rsid w:val="007C5F46"/>
    <w:rsid w:val="007D2273"/>
    <w:rsid w:val="007F5CCA"/>
    <w:rsid w:val="007F7C23"/>
    <w:rsid w:val="00842A5A"/>
    <w:rsid w:val="00884BFC"/>
    <w:rsid w:val="0089215F"/>
    <w:rsid w:val="008A1CCD"/>
    <w:rsid w:val="008F3891"/>
    <w:rsid w:val="00906B48"/>
    <w:rsid w:val="00914464"/>
    <w:rsid w:val="00975837"/>
    <w:rsid w:val="009A7AEA"/>
    <w:rsid w:val="009D78E6"/>
    <w:rsid w:val="009E46F0"/>
    <w:rsid w:val="009F01D0"/>
    <w:rsid w:val="009F53D7"/>
    <w:rsid w:val="00A17CFD"/>
    <w:rsid w:val="00A3725A"/>
    <w:rsid w:val="00A41A91"/>
    <w:rsid w:val="00A73011"/>
    <w:rsid w:val="00A821C3"/>
    <w:rsid w:val="00A9347A"/>
    <w:rsid w:val="00AA1699"/>
    <w:rsid w:val="00B02D72"/>
    <w:rsid w:val="00B24335"/>
    <w:rsid w:val="00B25164"/>
    <w:rsid w:val="00B34B4D"/>
    <w:rsid w:val="00B43032"/>
    <w:rsid w:val="00B52C3A"/>
    <w:rsid w:val="00B66357"/>
    <w:rsid w:val="00B91734"/>
    <w:rsid w:val="00B948C6"/>
    <w:rsid w:val="00BB0AAE"/>
    <w:rsid w:val="00BB184F"/>
    <w:rsid w:val="00BC132F"/>
    <w:rsid w:val="00BD1CFF"/>
    <w:rsid w:val="00BD1F41"/>
    <w:rsid w:val="00BE607A"/>
    <w:rsid w:val="00BF0A0E"/>
    <w:rsid w:val="00BF16A5"/>
    <w:rsid w:val="00C02289"/>
    <w:rsid w:val="00C30DB6"/>
    <w:rsid w:val="00C3280F"/>
    <w:rsid w:val="00C54E48"/>
    <w:rsid w:val="00C6321D"/>
    <w:rsid w:val="00CB1D2E"/>
    <w:rsid w:val="00CD60E1"/>
    <w:rsid w:val="00CE55EF"/>
    <w:rsid w:val="00CE7C9E"/>
    <w:rsid w:val="00CF37D5"/>
    <w:rsid w:val="00D05186"/>
    <w:rsid w:val="00D35EAE"/>
    <w:rsid w:val="00D5191B"/>
    <w:rsid w:val="00D5294B"/>
    <w:rsid w:val="00D5799D"/>
    <w:rsid w:val="00D75485"/>
    <w:rsid w:val="00D960D5"/>
    <w:rsid w:val="00DB6B88"/>
    <w:rsid w:val="00DD4D7C"/>
    <w:rsid w:val="00E151FA"/>
    <w:rsid w:val="00E265FF"/>
    <w:rsid w:val="00E266B2"/>
    <w:rsid w:val="00E44845"/>
    <w:rsid w:val="00E4781D"/>
    <w:rsid w:val="00E53694"/>
    <w:rsid w:val="00E55CD8"/>
    <w:rsid w:val="00E57BC8"/>
    <w:rsid w:val="00E729CB"/>
    <w:rsid w:val="00EA62AF"/>
    <w:rsid w:val="00EB169C"/>
    <w:rsid w:val="00ED1F98"/>
    <w:rsid w:val="00EE4262"/>
    <w:rsid w:val="00F030FE"/>
    <w:rsid w:val="00F613D7"/>
    <w:rsid w:val="00FA39B6"/>
    <w:rsid w:val="00FA4451"/>
    <w:rsid w:val="00FB702D"/>
    <w:rsid w:val="00FD58EE"/>
    <w:rsid w:val="00FE1B66"/>
    <w:rsid w:val="00FF6309"/>
    <w:rsid w:val="062B5B67"/>
    <w:rsid w:val="0C7F3930"/>
    <w:rsid w:val="0D9D46C4"/>
    <w:rsid w:val="0E891D4B"/>
    <w:rsid w:val="11BB1720"/>
    <w:rsid w:val="11F76E6B"/>
    <w:rsid w:val="123D7385"/>
    <w:rsid w:val="12622E22"/>
    <w:rsid w:val="134A40BF"/>
    <w:rsid w:val="1DC72164"/>
    <w:rsid w:val="1FE22179"/>
    <w:rsid w:val="22E34993"/>
    <w:rsid w:val="24E5526F"/>
    <w:rsid w:val="256221CD"/>
    <w:rsid w:val="26D20FF7"/>
    <w:rsid w:val="26E97D10"/>
    <w:rsid w:val="2772577A"/>
    <w:rsid w:val="2936586D"/>
    <w:rsid w:val="34740D61"/>
    <w:rsid w:val="34E73EBF"/>
    <w:rsid w:val="37A47D22"/>
    <w:rsid w:val="393D4865"/>
    <w:rsid w:val="3B673FAC"/>
    <w:rsid w:val="450A0909"/>
    <w:rsid w:val="4AD635D4"/>
    <w:rsid w:val="4B644823"/>
    <w:rsid w:val="4CF811B5"/>
    <w:rsid w:val="53294C20"/>
    <w:rsid w:val="53ED5708"/>
    <w:rsid w:val="57E0492C"/>
    <w:rsid w:val="58022C3B"/>
    <w:rsid w:val="591E5852"/>
    <w:rsid w:val="5B5E7E1B"/>
    <w:rsid w:val="5E6D070E"/>
    <w:rsid w:val="628C018A"/>
    <w:rsid w:val="67C65759"/>
    <w:rsid w:val="7978300F"/>
    <w:rsid w:val="7AA80A58"/>
    <w:rsid w:val="7B1E1A15"/>
    <w:rsid w:val="7B7A6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0"/>
    <w:pPr>
      <w:keepNext/>
      <w:keepLines/>
      <w:spacing w:before="260" w:after="260" w:line="413" w:lineRule="auto"/>
      <w:jc w:val="center"/>
      <w:outlineLvl w:val="1"/>
    </w:pPr>
    <w:rPr>
      <w:rFonts w:ascii="Arial" w:hAnsi="Arial" w:eastAsia="黑体" w:cs="Times New Roman"/>
      <w:b/>
      <w:sz w:val="32"/>
      <w:szCs w:val="2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szCs w:val="22"/>
    </w:rPr>
  </w:style>
  <w:style w:type="paragraph" w:styleId="6">
    <w:name w:val="Salutation"/>
    <w:basedOn w:val="1"/>
    <w:next w:val="1"/>
    <w:qFormat/>
    <w:uiPriority w:val="0"/>
    <w:rPr>
      <w:sz w:val="28"/>
    </w:rPr>
  </w:style>
  <w:style w:type="paragraph" w:styleId="7">
    <w:name w:val="Body Text Indent"/>
    <w:basedOn w:val="1"/>
    <w:qFormat/>
    <w:uiPriority w:val="0"/>
    <w:pPr>
      <w:autoSpaceDE w:val="0"/>
      <w:autoSpaceDN w:val="0"/>
      <w:adjustRightInd w:val="0"/>
      <w:spacing w:line="400" w:lineRule="atLeast"/>
      <w:ind w:firstLine="480"/>
    </w:pPr>
    <w:rPr>
      <w:rFonts w:ascii="宋体" w:hAnsi="Times New Roman"/>
      <w:kern w:val="0"/>
      <w:sz w:val="20"/>
    </w:rPr>
  </w:style>
  <w:style w:type="paragraph" w:styleId="8">
    <w:name w:val="toc 5"/>
    <w:basedOn w:val="1"/>
    <w:next w:val="1"/>
    <w:unhideWhenUsed/>
    <w:qFormat/>
    <w:uiPriority w:val="39"/>
    <w:pPr>
      <w:ind w:left="1680" w:leftChars="800"/>
    </w:pPr>
    <w:rPr>
      <w:szCs w:val="22"/>
    </w:rPr>
  </w:style>
  <w:style w:type="paragraph" w:styleId="9">
    <w:name w:val="toc 3"/>
    <w:basedOn w:val="1"/>
    <w:next w:val="1"/>
    <w:qFormat/>
    <w:uiPriority w:val="39"/>
    <w:pPr>
      <w:ind w:left="840" w:leftChars="400"/>
    </w:pPr>
  </w:style>
  <w:style w:type="paragraph" w:styleId="10">
    <w:name w:val="toc 8"/>
    <w:basedOn w:val="1"/>
    <w:next w:val="1"/>
    <w:unhideWhenUsed/>
    <w:qFormat/>
    <w:uiPriority w:val="39"/>
    <w:pPr>
      <w:ind w:left="2940" w:leftChars="1400"/>
    </w:pPr>
    <w:rPr>
      <w:szCs w:val="22"/>
    </w:rPr>
  </w:style>
  <w:style w:type="paragraph" w:styleId="11">
    <w:name w:val="Date"/>
    <w:basedOn w:val="1"/>
    <w:next w:val="1"/>
    <w:link w:val="50"/>
    <w:qFormat/>
    <w:uiPriority w:val="0"/>
    <w:pPr>
      <w:ind w:left="100" w:leftChars="2500"/>
    </w:pPr>
  </w:style>
  <w:style w:type="paragraph" w:styleId="12">
    <w:name w:val="Body Text Indent 2"/>
    <w:basedOn w:val="1"/>
    <w:qFormat/>
    <w:uiPriority w:val="0"/>
    <w:pPr>
      <w:spacing w:after="120" w:line="480" w:lineRule="auto"/>
      <w:ind w:left="420" w:leftChars="200"/>
    </w:pPr>
  </w:style>
  <w:style w:type="paragraph" w:styleId="13">
    <w:name w:val="Balloon Text"/>
    <w:basedOn w:val="1"/>
    <w:link w:val="51"/>
    <w:qFormat/>
    <w:uiPriority w:val="0"/>
    <w:rPr>
      <w:sz w:val="18"/>
      <w:szCs w:val="18"/>
    </w:rPr>
  </w:style>
  <w:style w:type="paragraph" w:styleId="14">
    <w:name w:val="footer"/>
    <w:basedOn w:val="1"/>
    <w:link w:val="31"/>
    <w:qFormat/>
    <w:uiPriority w:val="99"/>
    <w:pPr>
      <w:tabs>
        <w:tab w:val="center" w:pos="4153"/>
        <w:tab w:val="right" w:pos="8306"/>
      </w:tabs>
      <w:snapToGrid w:val="0"/>
      <w:jc w:val="left"/>
    </w:pPr>
    <w:rPr>
      <w:sz w:val="18"/>
      <w:szCs w:val="18"/>
    </w:rPr>
  </w:style>
  <w:style w:type="paragraph" w:styleId="15">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296"/>
      </w:tabs>
      <w:spacing w:line="360" w:lineRule="auto"/>
      <w:jc w:val="center"/>
    </w:pPr>
  </w:style>
  <w:style w:type="paragraph" w:styleId="17">
    <w:name w:val="toc 4"/>
    <w:basedOn w:val="1"/>
    <w:next w:val="1"/>
    <w:unhideWhenUsed/>
    <w:qFormat/>
    <w:uiPriority w:val="39"/>
    <w:pPr>
      <w:ind w:left="1260" w:leftChars="600"/>
    </w:pPr>
    <w:rPr>
      <w:szCs w:val="22"/>
    </w:rPr>
  </w:style>
  <w:style w:type="paragraph" w:styleId="18">
    <w:name w:val="toc 6"/>
    <w:basedOn w:val="1"/>
    <w:next w:val="1"/>
    <w:unhideWhenUsed/>
    <w:qFormat/>
    <w:uiPriority w:val="39"/>
    <w:pPr>
      <w:ind w:left="2100" w:leftChars="1000"/>
    </w:pPr>
    <w:rPr>
      <w:szCs w:val="22"/>
    </w:rPr>
  </w:style>
  <w:style w:type="paragraph" w:styleId="19">
    <w:name w:val="toc 2"/>
    <w:basedOn w:val="1"/>
    <w:next w:val="1"/>
    <w:qFormat/>
    <w:uiPriority w:val="39"/>
    <w:pPr>
      <w:tabs>
        <w:tab w:val="right" w:leader="dot" w:pos="8296"/>
      </w:tabs>
      <w:spacing w:line="440" w:lineRule="exact"/>
    </w:pPr>
    <w:rPr>
      <w:rFonts w:asciiTheme="minorEastAsia" w:hAnsiTheme="minorEastAsia"/>
      <w:sz w:val="24"/>
    </w:rPr>
  </w:style>
  <w:style w:type="paragraph" w:styleId="20">
    <w:name w:val="toc 9"/>
    <w:basedOn w:val="1"/>
    <w:next w:val="1"/>
    <w:unhideWhenUsed/>
    <w:qFormat/>
    <w:uiPriority w:val="39"/>
    <w:pPr>
      <w:ind w:left="3360" w:leftChars="1600"/>
    </w:pPr>
    <w:rPr>
      <w:szCs w:val="22"/>
    </w:rPr>
  </w:style>
  <w:style w:type="paragraph" w:styleId="21">
    <w:name w:val="Normal (Web)"/>
    <w:basedOn w:val="1"/>
    <w:link w:val="33"/>
    <w:qFormat/>
    <w:uiPriority w:val="0"/>
    <w:pPr>
      <w:spacing w:beforeAutospacing="1" w:afterAutospacing="1"/>
      <w:jc w:val="left"/>
    </w:pPr>
    <w:rPr>
      <w:rFonts w:cs="Times New Roman"/>
      <w:kern w:val="0"/>
      <w:sz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800080"/>
      <w:u w:val="none"/>
    </w:rPr>
  </w:style>
  <w:style w:type="character" w:styleId="28">
    <w:name w:val="Hyperlink"/>
    <w:basedOn w:val="24"/>
    <w:qFormat/>
    <w:uiPriority w:val="99"/>
    <w:rPr>
      <w:color w:val="0000FF"/>
      <w:u w:val="none"/>
    </w:rPr>
  </w:style>
  <w:style w:type="character" w:customStyle="1" w:styleId="29">
    <w:name w:val="标题 1 Char"/>
    <w:basedOn w:val="24"/>
    <w:link w:val="2"/>
    <w:qFormat/>
    <w:uiPriority w:val="0"/>
    <w:rPr>
      <w:rFonts w:asciiTheme="minorHAnsi" w:hAnsiTheme="minorHAnsi" w:eastAsiaTheme="minorEastAsia" w:cstheme="minorBidi"/>
      <w:b/>
      <w:bCs/>
      <w:kern w:val="44"/>
      <w:sz w:val="44"/>
      <w:szCs w:val="44"/>
    </w:rPr>
  </w:style>
  <w:style w:type="character" w:customStyle="1" w:styleId="30">
    <w:name w:val="标题 2 Char"/>
    <w:basedOn w:val="24"/>
    <w:link w:val="3"/>
    <w:qFormat/>
    <w:uiPriority w:val="0"/>
    <w:rPr>
      <w:rFonts w:ascii="Arial" w:hAnsi="Arial" w:eastAsia="黑体"/>
      <w:b/>
      <w:kern w:val="2"/>
      <w:sz w:val="32"/>
      <w:szCs w:val="22"/>
    </w:rPr>
  </w:style>
  <w:style w:type="character" w:customStyle="1" w:styleId="31">
    <w:name w:val="页脚 Char"/>
    <w:basedOn w:val="24"/>
    <w:link w:val="14"/>
    <w:qFormat/>
    <w:uiPriority w:val="99"/>
    <w:rPr>
      <w:rFonts w:asciiTheme="minorHAnsi" w:hAnsiTheme="minorHAnsi" w:eastAsiaTheme="minorEastAsia" w:cstheme="minorBidi"/>
      <w:kern w:val="2"/>
      <w:sz w:val="18"/>
      <w:szCs w:val="18"/>
    </w:rPr>
  </w:style>
  <w:style w:type="character" w:customStyle="1" w:styleId="32">
    <w:name w:val="页眉 Char"/>
    <w:basedOn w:val="24"/>
    <w:link w:val="15"/>
    <w:qFormat/>
    <w:uiPriority w:val="0"/>
    <w:rPr>
      <w:rFonts w:asciiTheme="minorHAnsi" w:hAnsiTheme="minorHAnsi" w:eastAsiaTheme="minorEastAsia" w:cstheme="minorBidi"/>
      <w:kern w:val="2"/>
      <w:sz w:val="18"/>
      <w:szCs w:val="18"/>
    </w:rPr>
  </w:style>
  <w:style w:type="character" w:customStyle="1" w:styleId="33">
    <w:name w:val="普通(网站) Char"/>
    <w:basedOn w:val="24"/>
    <w:link w:val="21"/>
    <w:qFormat/>
    <w:uiPriority w:val="0"/>
    <w:rPr>
      <w:rFonts w:asciiTheme="minorHAnsi" w:hAnsiTheme="minorHAnsi" w:eastAsiaTheme="minorEastAsia"/>
      <w:sz w:val="24"/>
      <w:szCs w:val="24"/>
    </w:rPr>
  </w:style>
  <w:style w:type="paragraph" w:styleId="34">
    <w:name w:val="List Paragraph"/>
    <w:basedOn w:val="1"/>
    <w:unhideWhenUsed/>
    <w:qFormat/>
    <w:uiPriority w:val="99"/>
    <w:pPr>
      <w:ind w:firstLine="420" w:firstLineChars="200"/>
    </w:pPr>
  </w:style>
  <w:style w:type="paragraph" w:customStyle="1" w:styleId="35">
    <w:name w:val="p0"/>
    <w:basedOn w:val="1"/>
    <w:qFormat/>
    <w:uiPriority w:val="99"/>
    <w:pPr>
      <w:widowControl/>
    </w:pPr>
    <w:rPr>
      <w:rFonts w:ascii="Times New Roman" w:hAnsi="Times New Roman" w:eastAsia="宋体" w:cs="Times New Roman"/>
      <w:kern w:val="0"/>
      <w:szCs w:val="21"/>
    </w:rPr>
  </w:style>
  <w:style w:type="character" w:customStyle="1" w:styleId="36">
    <w:name w:val="emtidy-2"/>
    <w:qFormat/>
    <w:uiPriority w:val="0"/>
  </w:style>
  <w:style w:type="paragraph" w:customStyle="1" w:styleId="37">
    <w:name w:val="列出段落1"/>
    <w:basedOn w:val="1"/>
    <w:qFormat/>
    <w:uiPriority w:val="34"/>
    <w:pPr>
      <w:ind w:firstLine="420" w:firstLineChars="200"/>
    </w:pPr>
    <w:rPr>
      <w:rFonts w:ascii="Calibri" w:hAnsi="Calibri" w:eastAsia="宋体" w:cs="Times New Roman"/>
    </w:r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普通(Web)1"/>
    <w:basedOn w:val="1"/>
    <w:qFormat/>
    <w:uiPriority w:val="0"/>
    <w:pPr>
      <w:widowControl/>
      <w:spacing w:before="100" w:beforeAutospacing="1" w:after="375"/>
      <w:jc w:val="left"/>
    </w:pPr>
    <w:rPr>
      <w:rFonts w:ascii="宋体" w:hAnsi="宋体" w:cs="宋体"/>
      <w:kern w:val="0"/>
      <w:sz w:val="24"/>
    </w:rPr>
  </w:style>
  <w:style w:type="character" w:customStyle="1" w:styleId="40">
    <w:name w:val="emtidy-4"/>
    <w:basedOn w:val="24"/>
    <w:qFormat/>
    <w:uiPriority w:val="0"/>
  </w:style>
  <w:style w:type="paragraph" w:customStyle="1" w:styleId="41">
    <w:name w:val="列出段落3"/>
    <w:basedOn w:val="1"/>
    <w:unhideWhenUsed/>
    <w:qFormat/>
    <w:uiPriority w:val="99"/>
    <w:pPr>
      <w:ind w:firstLine="420" w:firstLineChars="200"/>
    </w:pPr>
    <w:rPr>
      <w:rFonts w:ascii="Calibri" w:hAnsi="Calibri" w:eastAsia="宋体" w:cs="Times New Roman"/>
    </w:rPr>
  </w:style>
  <w:style w:type="paragraph" w:customStyle="1" w:styleId="42">
    <w:name w:val="List Paragraph1"/>
    <w:basedOn w:val="1"/>
    <w:qFormat/>
    <w:uiPriority w:val="0"/>
    <w:pPr>
      <w:ind w:firstLine="420" w:firstLineChars="200"/>
    </w:pPr>
    <w:rPr>
      <w:rFonts w:ascii="Calibri" w:hAnsi="Calibri"/>
      <w:szCs w:val="22"/>
    </w:rPr>
  </w:style>
  <w:style w:type="paragraph" w:customStyle="1" w:styleId="4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4">
    <w:name w:val="样式1"/>
    <w:basedOn w:val="1"/>
    <w:link w:val="45"/>
    <w:qFormat/>
    <w:uiPriority w:val="0"/>
    <w:pPr>
      <w:widowControl/>
      <w:spacing w:line="360" w:lineRule="auto"/>
      <w:jc w:val="center"/>
    </w:pPr>
    <w:rPr>
      <w:rFonts w:ascii="方正大黑简体" w:hAnsi="微软雅黑" w:eastAsia="方正大黑简体" w:cs="宋体"/>
      <w:color w:val="000000"/>
      <w:kern w:val="0"/>
      <w:sz w:val="72"/>
      <w:szCs w:val="72"/>
    </w:rPr>
  </w:style>
  <w:style w:type="character" w:customStyle="1" w:styleId="45">
    <w:name w:val="样式1 Char"/>
    <w:basedOn w:val="24"/>
    <w:link w:val="44"/>
    <w:qFormat/>
    <w:uiPriority w:val="0"/>
    <w:rPr>
      <w:rFonts w:ascii="方正大黑简体" w:hAnsi="微软雅黑" w:eastAsia="方正大黑简体" w:cs="宋体"/>
      <w:color w:val="000000"/>
      <w:sz w:val="72"/>
      <w:szCs w:val="72"/>
    </w:rPr>
  </w:style>
  <w:style w:type="paragraph" w:customStyle="1" w:styleId="46">
    <w:name w:val="目录1"/>
    <w:basedOn w:val="44"/>
    <w:link w:val="47"/>
    <w:qFormat/>
    <w:uiPriority w:val="0"/>
  </w:style>
  <w:style w:type="character" w:customStyle="1" w:styleId="47">
    <w:name w:val="目录1 Char"/>
    <w:basedOn w:val="45"/>
    <w:link w:val="46"/>
    <w:qFormat/>
    <w:uiPriority w:val="0"/>
    <w:rPr>
      <w:rFonts w:ascii="方正大黑简体" w:hAnsi="微软雅黑" w:eastAsia="方正大黑简体" w:cs="宋体"/>
      <w:color w:val="000000"/>
      <w:sz w:val="72"/>
      <w:szCs w:val="72"/>
    </w:rPr>
  </w:style>
  <w:style w:type="paragraph" w:customStyle="1" w:styleId="48">
    <w:name w:val="目录2"/>
    <w:basedOn w:val="21"/>
    <w:link w:val="49"/>
    <w:qFormat/>
    <w:uiPriority w:val="0"/>
    <w:pPr>
      <w:widowControl/>
      <w:spacing w:before="156" w:beforeLines="50" w:beforeAutospacing="0" w:after="156" w:afterLines="50" w:afterAutospacing="0" w:line="440" w:lineRule="exact"/>
      <w:jc w:val="center"/>
      <w:outlineLvl w:val="1"/>
    </w:pPr>
    <w:rPr>
      <w:rFonts w:ascii="方正大黑简体" w:hAnsi="微软雅黑" w:eastAsia="方正大黑简体" w:cs="微软雅黑"/>
      <w:color w:val="000000" w:themeColor="text1"/>
      <w:sz w:val="32"/>
      <w:szCs w:val="32"/>
      <w:shd w:val="clear" w:color="auto" w:fill="FFFFFF"/>
      <w14:textFill>
        <w14:solidFill>
          <w14:schemeClr w14:val="tx1"/>
        </w14:solidFill>
      </w14:textFill>
    </w:rPr>
  </w:style>
  <w:style w:type="character" w:customStyle="1" w:styleId="49">
    <w:name w:val="目录2 Char"/>
    <w:basedOn w:val="33"/>
    <w:link w:val="48"/>
    <w:qFormat/>
    <w:uiPriority w:val="0"/>
    <w:rPr>
      <w:rFonts w:ascii="方正大黑简体" w:hAnsi="微软雅黑" w:eastAsia="方正大黑简体" w:cs="微软雅黑"/>
      <w:color w:val="000000" w:themeColor="text1"/>
      <w:sz w:val="32"/>
      <w:szCs w:val="32"/>
      <w14:textFill>
        <w14:solidFill>
          <w14:schemeClr w14:val="tx1"/>
        </w14:solidFill>
      </w14:textFill>
    </w:rPr>
  </w:style>
  <w:style w:type="character" w:customStyle="1" w:styleId="50">
    <w:name w:val="日期 Char"/>
    <w:basedOn w:val="24"/>
    <w:link w:val="11"/>
    <w:qFormat/>
    <w:uiPriority w:val="0"/>
    <w:rPr>
      <w:rFonts w:asciiTheme="minorHAnsi" w:hAnsiTheme="minorHAnsi" w:eastAsiaTheme="minorEastAsia" w:cstheme="minorBidi"/>
      <w:kern w:val="2"/>
      <w:sz w:val="21"/>
      <w:szCs w:val="24"/>
    </w:rPr>
  </w:style>
  <w:style w:type="character" w:customStyle="1" w:styleId="51">
    <w:name w:val="批注框文本 Char"/>
    <w:basedOn w:val="24"/>
    <w:link w:val="13"/>
    <w:qFormat/>
    <w:uiPriority w:val="0"/>
    <w:rPr>
      <w:rFonts w:asciiTheme="minorHAnsi" w:hAnsiTheme="minorHAnsi" w:eastAsiaTheme="minorEastAsia" w:cstheme="minorBidi"/>
      <w:kern w:val="2"/>
      <w:sz w:val="18"/>
      <w:szCs w:val="18"/>
    </w:rPr>
  </w:style>
  <w:style w:type="character" w:customStyle="1" w:styleId="52">
    <w:name w:val="font31"/>
    <w:basedOn w:val="24"/>
    <w:qFormat/>
    <w:uiPriority w:val="0"/>
    <w:rPr>
      <w:rFonts w:hint="eastAsia" w:ascii="微软雅黑" w:hAnsi="微软雅黑" w:eastAsia="微软雅黑" w:cs="微软雅黑"/>
      <w:b/>
      <w:bCs/>
      <w:color w:val="000000"/>
      <w:sz w:val="24"/>
      <w:szCs w:val="24"/>
      <w:u w:val="none"/>
    </w:rPr>
  </w:style>
  <w:style w:type="character" w:customStyle="1" w:styleId="53">
    <w:name w:val="font71"/>
    <w:basedOn w:val="24"/>
    <w:qFormat/>
    <w:uiPriority w:val="0"/>
    <w:rPr>
      <w:rFonts w:hint="eastAsia" w:ascii="微软雅黑" w:hAnsi="微软雅黑" w:eastAsia="微软雅黑" w:cs="微软雅黑"/>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E8EAD-9750-4E86-A489-0AB2BD8E19E0}">
  <ds:schemaRefs/>
</ds:datastoreItem>
</file>

<file path=docProps/app.xml><?xml version="1.0" encoding="utf-8"?>
<Properties xmlns="http://schemas.openxmlformats.org/officeDocument/2006/extended-properties" xmlns:vt="http://schemas.openxmlformats.org/officeDocument/2006/docPropsVTypes">
  <Template>Normal</Template>
  <Company>365</Company>
  <Pages>366</Pages>
  <Words>188920</Words>
  <Characters>192359</Characters>
  <Lines>1544</Lines>
  <Paragraphs>434</Paragraphs>
  <TotalTime>44</TotalTime>
  <ScaleCrop>false</ScaleCrop>
  <LinksUpToDate>false</LinksUpToDate>
  <CharactersWithSpaces>199002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2022-01-06T02:48:00Z</dcterms:created>
  <dc:creator>f</dc:creator>
  <cp:lastModifiedBy>Julia am Ufer </cp:lastModifiedBy>
  <cp:lastPrinted>2023-03-01T06:11:00Z</cp:lastPrinted>
  <dcterms:modified xsi:type="dcterms:W3CDTF">2023-05-31T06:31:03Z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46B65F48FEA74B73ABB411294CE00030</vt:lpwstr>
  </property>
</Properties>
</file>